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Pr="006B269C">
        <w:rPr>
          <w:rFonts w:ascii="Times New Roman" w:hAnsi="Times New Roman"/>
          <w:lang w:val="sr-Cyrl-CS"/>
        </w:rPr>
        <w:t>Д–</w:t>
      </w:r>
      <w:r w:rsidR="006706C9">
        <w:rPr>
          <w:rFonts w:ascii="Times New Roman" w:hAnsi="Times New Roman"/>
          <w:lang w:val="sr-Cyrl-CS"/>
        </w:rPr>
        <w:t>013</w:t>
      </w:r>
      <w:r w:rsidRPr="006B269C">
        <w:rPr>
          <w:rFonts w:ascii="Times New Roman" w:hAnsi="Times New Roman"/>
          <w:lang w:val="sr-Cyrl-CS"/>
        </w:rPr>
        <w:t>/</w:t>
      </w:r>
      <w:r w:rsidR="006706C9">
        <w:rPr>
          <w:rFonts w:ascii="Times New Roman" w:hAnsi="Times New Roman"/>
          <w:lang w:val="sr-Cyrl-CS"/>
        </w:rPr>
        <w:t>018</w:t>
      </w:r>
      <w:r w:rsidRPr="006B269C">
        <w:rPr>
          <w:rFonts w:ascii="Times New Roman" w:hAnsi="Times New Roman"/>
          <w:lang w:val="sr-Cyrl-CS"/>
        </w:rPr>
        <w:t xml:space="preserve"> –</w:t>
      </w:r>
      <w:r w:rsidR="00533EF9">
        <w:rPr>
          <w:rFonts w:ascii="Times New Roman" w:hAnsi="Times New Roman"/>
        </w:rPr>
        <w:t xml:space="preserve"> </w:t>
      </w:r>
      <w:r w:rsidR="00F734B2">
        <w:rPr>
          <w:rFonts w:ascii="Times New Roman" w:hAnsi="Times New Roman"/>
          <w:lang w:val="sr-Cyrl-CS"/>
        </w:rPr>
        <w:t>Н</w:t>
      </w:r>
      <w:r w:rsidRPr="006B269C">
        <w:rPr>
          <w:rFonts w:ascii="Times New Roman" w:hAnsi="Times New Roman"/>
          <w:lang w:val="sr-Cyrl-CS"/>
        </w:rPr>
        <w:t xml:space="preserve">абавка </w:t>
      </w:r>
      <w:r w:rsidR="00E8154D">
        <w:rPr>
          <w:rFonts w:ascii="Times New Roman" w:hAnsi="Times New Roman"/>
          <w:lang w:val="sr-Cyrl-CS"/>
        </w:rPr>
        <w:t>лабораторијске</w:t>
      </w:r>
      <w:r w:rsidRPr="006B269C">
        <w:rPr>
          <w:rFonts w:ascii="Times New Roman" w:hAnsi="Times New Roman"/>
          <w:lang w:val="sr-Cyrl-CS"/>
        </w:rPr>
        <w:t xml:space="preserve"> опреме за потребе </w:t>
      </w:r>
      <w:r w:rsidR="006706C9">
        <w:rPr>
          <w:rFonts w:ascii="Times New Roman" w:hAnsi="Times New Roman"/>
        </w:rPr>
        <w:t xml:space="preserve">департмана за физику </w:t>
      </w:r>
      <w:r w:rsidRPr="006B269C">
        <w:rPr>
          <w:rFonts w:ascii="Times New Roman" w:hAnsi="Times New Roman"/>
          <w:lang w:val="sr-Cyrl-CS"/>
        </w:rPr>
        <w:t xml:space="preserve">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3C47" w:rsidRDefault="006B269C" w:rsidP="006B269C">
      <w:pPr>
        <w:pBdr>
          <w:bottom w:val="single" w:sz="8" w:space="1" w:color="000000"/>
        </w:pBdr>
        <w:jc w:val="center"/>
        <w:rPr>
          <w:rFonts w:ascii="Times New Roman" w:hAnsi="Times New Roman"/>
        </w:rPr>
      </w:pPr>
    </w:p>
    <w:p w:rsidR="006B269C" w:rsidRPr="006B269C" w:rsidRDefault="006B269C" w:rsidP="006B269C">
      <w:pPr>
        <w:rPr>
          <w:rFonts w:ascii="Times New Roman" w:hAnsi="Times New Roman"/>
          <w:lang w:val="sr-Cyrl-CS"/>
        </w:rPr>
      </w:pPr>
    </w:p>
    <w:p w:rsidR="006B269C" w:rsidRPr="006B3C47" w:rsidRDefault="006B269C" w:rsidP="006B3C47">
      <w:pPr>
        <w:jc w:val="center"/>
        <w:rPr>
          <w:rFonts w:ascii="Times New Roman" w:hAnsi="Times New Roman"/>
        </w:rPr>
      </w:pPr>
      <w:r w:rsidRPr="006B269C">
        <w:rPr>
          <w:rFonts w:ascii="Times New Roman" w:hAnsi="Times New Roman"/>
          <w:lang w:val="sr-Latn-CS"/>
        </w:rPr>
        <w:t xml:space="preserve">У Нишу, </w:t>
      </w:r>
      <w:r w:rsidR="006706C9">
        <w:rPr>
          <w:rFonts w:ascii="Times New Roman" w:hAnsi="Times New Roman"/>
        </w:rPr>
        <w:t>новембар</w:t>
      </w:r>
      <w:r w:rsidRPr="006B269C">
        <w:rPr>
          <w:rFonts w:ascii="Times New Roman" w:hAnsi="Times New Roman"/>
          <w:lang w:val="sr-Cyrl-CS"/>
        </w:rPr>
        <w:t xml:space="preserve"> 2</w:t>
      </w:r>
      <w:r w:rsidR="006706C9">
        <w:rPr>
          <w:rFonts w:ascii="Times New Roman" w:hAnsi="Times New Roman"/>
          <w:lang w:val="sr-Cyrl-CS"/>
        </w:rPr>
        <w:t>018</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DB12E3" w:rsidRPr="00DB12E3" w:rsidRDefault="006B269C" w:rsidP="00DB12E3">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6B3C47">
        <w:rPr>
          <w:rFonts w:ascii="Times New Roman" w:hAnsi="Times New Roman"/>
        </w:rPr>
        <w:t>подизвођ</w:t>
      </w:r>
      <w:r>
        <w:rPr>
          <w:rFonts w:ascii="Times New Roman" w:hAnsi="Times New Roman"/>
          <w:lang w:val="sr-Cyrl-CS"/>
        </w:rPr>
        <w:t>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6B269C" w:rsidP="006B3C47">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Pr="006B269C">
        <w:rPr>
          <w:rFonts w:ascii="Times New Roman" w:hAnsi="Times New Roman"/>
          <w:lang w:val="sr-Cyrl-CS"/>
        </w:rPr>
        <w:t xml:space="preserve"> </w:t>
      </w:r>
      <w:r w:rsidRPr="006B269C">
        <w:rPr>
          <w:rFonts w:ascii="Times New Roman" w:hAnsi="Times New Roman"/>
          <w:lang w:val="sr-Latn-CS"/>
        </w:rPr>
        <w:t>позиву</w:t>
      </w:r>
      <w:r w:rsidRPr="006B269C">
        <w:rPr>
          <w:rFonts w:ascii="Times New Roman" w:hAnsi="Times New Roman"/>
          <w:lang w:val="sr-Cyrl-CS"/>
        </w:rPr>
        <w:t xml:space="preserve"> </w:t>
      </w:r>
      <w:r w:rsidRPr="00ED2D62">
        <w:rPr>
          <w:rFonts w:ascii="Times New Roman" w:hAnsi="Times New Roman"/>
          <w:lang w:val="sr-Cyrl-CS"/>
        </w:rPr>
        <w:t xml:space="preserve">објављеном </w:t>
      </w:r>
      <w:r w:rsidR="006706C9">
        <w:rPr>
          <w:rFonts w:ascii="Times New Roman" w:hAnsi="Times New Roman"/>
        </w:rPr>
        <w:t>22</w:t>
      </w:r>
      <w:r w:rsidRPr="00ED2D62">
        <w:rPr>
          <w:rFonts w:ascii="Times New Roman" w:hAnsi="Times New Roman"/>
          <w:lang w:val="sr-Cyrl-CS"/>
        </w:rPr>
        <w:t>.</w:t>
      </w:r>
      <w:r w:rsidR="006706C9">
        <w:rPr>
          <w:rFonts w:ascii="Times New Roman" w:hAnsi="Times New Roman"/>
        </w:rPr>
        <w:t>11</w:t>
      </w:r>
      <w:r w:rsidRPr="00ED2D62">
        <w:rPr>
          <w:rFonts w:ascii="Times New Roman" w:hAnsi="Times New Roman"/>
          <w:lang w:val="sr-Cyrl-CS"/>
        </w:rPr>
        <w:t>.2</w:t>
      </w:r>
      <w:r w:rsidR="006706C9">
        <w:rPr>
          <w:rFonts w:ascii="Times New Roman" w:hAnsi="Times New Roman"/>
          <w:lang w:val="sr-Cyrl-CS"/>
        </w:rPr>
        <w:t>018</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E62CC0">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706C9">
            <w:pPr>
              <w:tabs>
                <w:tab w:val="left" w:pos="750"/>
              </w:tabs>
              <w:rPr>
                <w:rFonts w:ascii="Times New Roman" w:hAnsi="Times New Roman"/>
                <w:lang w:val="sr-Cyrl-CS" w:eastAsia="en-US"/>
              </w:rPr>
            </w:pPr>
            <w:r>
              <w:rPr>
                <w:rFonts w:ascii="Times New Roman" w:hAnsi="Times New Roman"/>
                <w:b/>
                <w:bCs/>
                <w:lang w:val="sr-Cyrl-CS" w:eastAsia="en-US"/>
              </w:rPr>
              <w:t>Душан Крагић</w:t>
            </w:r>
            <w:r w:rsidR="006B269C" w:rsidRPr="006B269C">
              <w:rPr>
                <w:rFonts w:ascii="Times New Roman" w:hAnsi="Times New Roman"/>
                <w:b/>
                <w:bCs/>
                <w:lang w:eastAsia="en-US"/>
              </w:rPr>
              <w:t>, тел. 018/</w:t>
            </w:r>
            <w:r w:rsidR="006B269C" w:rsidRPr="006B269C">
              <w:rPr>
                <w:rFonts w:ascii="Times New Roman" w:hAnsi="Times New Roman"/>
                <w:b/>
                <w:bCs/>
                <w:lang w:val="sr-Cyrl-CS" w:eastAsia="en-US"/>
              </w:rPr>
              <w:t>533</w:t>
            </w:r>
            <w:r w:rsidR="006B269C" w:rsidRPr="006B269C">
              <w:rPr>
                <w:rFonts w:ascii="Times New Roman" w:hAnsi="Times New Roman"/>
                <w:b/>
                <w:bCs/>
                <w:lang w:eastAsia="en-US"/>
              </w:rPr>
              <w:t>-</w:t>
            </w:r>
            <w:r w:rsidR="006B269C" w:rsidRPr="006B269C">
              <w:rPr>
                <w:rFonts w:ascii="Times New Roman" w:hAnsi="Times New Roman"/>
                <w:b/>
                <w:bCs/>
                <w:lang w:val="sr-Cyrl-CS" w:eastAsia="en-US"/>
              </w:rPr>
              <w:t>015</w:t>
            </w:r>
            <w:r w:rsidR="006B269C" w:rsidRPr="006B269C">
              <w:rPr>
                <w:rFonts w:ascii="Times New Roman" w:hAnsi="Times New Roman"/>
                <w:b/>
                <w:bCs/>
                <w:lang w:eastAsia="en-US"/>
              </w:rPr>
              <w:t xml:space="preserve">, </w:t>
            </w:r>
            <w:r w:rsidR="006B269C" w:rsidRPr="006B269C">
              <w:rPr>
                <w:rFonts w:ascii="Times New Roman" w:hAnsi="Times New Roman"/>
                <w:b/>
                <w:bCs/>
                <w:lang w:val="sr-Cyrl-CS" w:eastAsia="en-US"/>
              </w:rPr>
              <w:t>лок. 133</w:t>
            </w:r>
          </w:p>
        </w:tc>
      </w:tr>
      <w:tr w:rsidR="006B269C" w:rsidRPr="006B269C" w:rsidTr="00E62CC0">
        <w:trPr>
          <w:trHeight w:val="343"/>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6B269C" w:rsidRPr="006706C9" w:rsidRDefault="006706C9" w:rsidP="006706C9">
            <w:pPr>
              <w:tabs>
                <w:tab w:val="left" w:pos="750"/>
              </w:tabs>
              <w:rPr>
                <w:rFonts w:ascii="Times New Roman" w:hAnsi="Times New Roman"/>
                <w:b/>
                <w:bCs/>
              </w:rPr>
            </w:pPr>
            <w:r>
              <w:rPr>
                <w:rFonts w:ascii="Times New Roman" w:hAnsi="Times New Roman"/>
                <w:b/>
                <w:bCs/>
              </w:rPr>
              <w:t>Александар Јовановић</w:t>
            </w:r>
            <w:r w:rsidR="00F17379" w:rsidRPr="00F17379">
              <w:rPr>
                <w:rFonts w:ascii="Times New Roman" w:hAnsi="Times New Roman"/>
                <w:b/>
                <w:bCs/>
                <w:lang w:val="sr-Cyrl-CS"/>
              </w:rPr>
              <w:t>, тел.</w:t>
            </w:r>
            <w:r w:rsidR="00F17379" w:rsidRPr="00F17379">
              <w:rPr>
                <w:rFonts w:ascii="Times New Roman" w:hAnsi="Times New Roman"/>
                <w:b/>
                <w:bCs/>
              </w:rPr>
              <w:t xml:space="preserve"> </w:t>
            </w:r>
            <w:r w:rsidR="00BF63CB" w:rsidRPr="00BF63CB">
              <w:rPr>
                <w:rFonts w:ascii="Times New Roman" w:hAnsi="Times New Roman"/>
                <w:b/>
              </w:rPr>
              <w:t>063/7412048</w:t>
            </w:r>
            <w:r w:rsidR="00F17379" w:rsidRPr="00F17379">
              <w:rPr>
                <w:rFonts w:ascii="Times New Roman" w:hAnsi="Times New Roman"/>
                <w:b/>
                <w:bCs/>
                <w:lang w:val="sr-Cyrl-CS"/>
              </w:rPr>
              <w:t xml:space="preserve">, </w:t>
            </w:r>
            <w:r w:rsidR="00F17379" w:rsidRPr="00F17379">
              <w:rPr>
                <w:rFonts w:ascii="Times New Roman" w:hAnsi="Times New Roman"/>
                <w:b/>
                <w:bCs/>
                <w:lang w:val="sr-Latn-CS"/>
              </w:rPr>
              <w:t>mail:</w:t>
            </w:r>
            <w:r>
              <w:t xml:space="preserve"> </w:t>
            </w:r>
            <w:r w:rsidRPr="001905FC">
              <w:rPr>
                <w:rFonts w:ascii="Times New Roman" w:hAnsi="Times New Roman"/>
                <w:b/>
                <w:color w:val="0000FF"/>
              </w:rPr>
              <w:t>alexandar.bmf@gmail.com</w:t>
            </w:r>
            <w:r w:rsidR="00F17379" w:rsidRPr="00F17379">
              <w:rPr>
                <w:rFonts w:ascii="Times New Roman" w:hAnsi="Times New Roman"/>
                <w:b/>
                <w:bCs/>
              </w:rPr>
              <w:t xml:space="preserve">; </w:t>
            </w:r>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Default="006B269C" w:rsidP="006B269C">
      <w:pPr>
        <w:pStyle w:val="CM11"/>
        <w:ind w:firstLine="540"/>
        <w:jc w:val="both"/>
        <w:rPr>
          <w:color w:val="000000"/>
        </w:rPr>
      </w:pPr>
      <w:r w:rsidRPr="006B269C">
        <w:rPr>
          <w:color w:val="000000"/>
        </w:rPr>
        <w:t>Предмет јавне набавке</w:t>
      </w:r>
      <w:r w:rsidRPr="006B269C">
        <w:rPr>
          <w:color w:val="000000"/>
          <w:lang w:val="sr-Cyrl-CS"/>
        </w:rPr>
        <w:t xml:space="preserve"> </w:t>
      </w:r>
      <w:r w:rsidRPr="006B269C">
        <w:t xml:space="preserve">број </w:t>
      </w:r>
      <w:r w:rsidRPr="006B269C">
        <w:rPr>
          <w:lang w:val="sr-Cyrl-CS"/>
        </w:rPr>
        <w:t>МД–</w:t>
      </w:r>
      <w:r w:rsidR="006706C9">
        <w:rPr>
          <w:lang w:val="sr-Cyrl-CS"/>
        </w:rPr>
        <w:t>013</w:t>
      </w:r>
      <w:r w:rsidRPr="006B269C">
        <w:rPr>
          <w:lang w:val="sr-Cyrl-CS"/>
        </w:rPr>
        <w:t>/</w:t>
      </w:r>
      <w:r w:rsidR="006706C9">
        <w:rPr>
          <w:lang w:val="sr-Cyrl-CS"/>
        </w:rPr>
        <w:t>018</w:t>
      </w:r>
      <w:r w:rsidRPr="006B269C">
        <w:t xml:space="preserve"> су добра</w:t>
      </w:r>
      <w:r w:rsidRPr="006B269C">
        <w:rPr>
          <w:color w:val="000000"/>
        </w:rPr>
        <w:t xml:space="preserve"> </w:t>
      </w:r>
      <w:r w:rsidRPr="006B269C">
        <w:rPr>
          <w:color w:val="000000"/>
          <w:lang w:val="sr-Cyrl-CS"/>
        </w:rPr>
        <w:t>(</w:t>
      </w:r>
      <w:r w:rsidRPr="006B269C">
        <w:rPr>
          <w:lang w:val="sr-Cyrl-CS"/>
        </w:rPr>
        <w:t xml:space="preserve">набавка </w:t>
      </w:r>
      <w:r w:rsidR="00E8154D">
        <w:t>лабораторијске</w:t>
      </w:r>
      <w:r w:rsidRPr="006B269C">
        <w:rPr>
          <w:lang w:val="sr-Cyrl-CS"/>
        </w:rPr>
        <w:t xml:space="preserve"> опреме за потребе </w:t>
      </w:r>
      <w:r w:rsidR="001905FC">
        <w:rPr>
          <w:lang w:val="sr-Cyrl-CS"/>
        </w:rPr>
        <w:t xml:space="preserve">департмана за физику </w:t>
      </w:r>
      <w:r w:rsidRPr="006B269C">
        <w:rPr>
          <w:lang w:val="sr-Cyrl-CS"/>
        </w:rPr>
        <w:t>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E8154D" w:rsidRPr="00E8154D" w:rsidRDefault="00E8154D" w:rsidP="00E8154D">
      <w:pPr>
        <w:pStyle w:val="Default"/>
      </w:pPr>
    </w:p>
    <w:p w:rsidR="006B269C" w:rsidRDefault="006B269C" w:rsidP="006B269C">
      <w:pPr>
        <w:pStyle w:val="CM11"/>
        <w:ind w:firstLine="54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E8154D" w:rsidRPr="00E8154D" w:rsidRDefault="00E8154D" w:rsidP="00E8154D">
      <w:pPr>
        <w:pStyle w:val="Default"/>
      </w:pPr>
    </w:p>
    <w:p w:rsidR="006B269C" w:rsidRPr="00E8154D" w:rsidRDefault="006B269C" w:rsidP="006B269C">
      <w:pPr>
        <w:pStyle w:val="CM26"/>
        <w:ind w:firstLine="540"/>
        <w:jc w:val="both"/>
        <w:rPr>
          <w:color w:val="000000"/>
        </w:rPr>
      </w:pPr>
      <w:r w:rsidRPr="006B269C">
        <w:rPr>
          <w:color w:val="000000"/>
        </w:rPr>
        <w:t>Ознака из општег речника набаваке:</w:t>
      </w:r>
      <w:r w:rsidRPr="006B269C">
        <w:rPr>
          <w:lang w:val="sr-Cyrl-CS"/>
        </w:rPr>
        <w:t xml:space="preserve"> </w:t>
      </w:r>
      <w:r w:rsidR="00E8154D" w:rsidRPr="00E8154D">
        <w:rPr>
          <w:b/>
          <w:lang w:val="sr-Cyrl-CS"/>
        </w:rPr>
        <w:t xml:space="preserve">38000000 </w:t>
      </w:r>
      <w:r w:rsidR="00E8154D" w:rsidRPr="00E8154D">
        <w:rPr>
          <w:lang w:val="sr-Cyrl-CS"/>
        </w:rPr>
        <w:t>- Лабораторијска, оптичка и прецизна опрема (осим наочара).</w:t>
      </w:r>
    </w:p>
    <w:p w:rsidR="006B269C" w:rsidRPr="006B269C" w:rsidRDefault="006B269C" w:rsidP="006B269C">
      <w:pPr>
        <w:pStyle w:val="Default"/>
        <w:ind w:firstLine="540"/>
      </w:pPr>
    </w:p>
    <w:p w:rsidR="006B269C" w:rsidRPr="006B269C" w:rsidRDefault="006B269C" w:rsidP="006B269C">
      <w:pPr>
        <w:suppressAutoHyphens w:val="0"/>
        <w:autoSpaceDE w:val="0"/>
        <w:autoSpaceDN w:val="0"/>
        <w:adjustRightInd w:val="0"/>
        <w:ind w:firstLine="540"/>
        <w:jc w:val="both"/>
        <w:rPr>
          <w:rFonts w:ascii="Times New Roman" w:hAnsi="Times New Roman"/>
          <w:color w:val="000000"/>
        </w:rPr>
      </w:pPr>
      <w:r w:rsidRPr="006B269C">
        <w:rPr>
          <w:rFonts w:ascii="Times New Roman" w:hAnsi="Times New Roman"/>
          <w:b/>
          <w:color w:val="000000"/>
        </w:rPr>
        <w:t xml:space="preserve"> </w:t>
      </w:r>
      <w:r w:rsidRPr="006B269C">
        <w:rPr>
          <w:rFonts w:ascii="Times New Roman" w:hAnsi="Times New Roman"/>
          <w:color w:val="000000"/>
        </w:rPr>
        <w:t>Предметна јавна набавка је обликована у више истоврсних целина тј. партија,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6B269C">
      <w:pPr>
        <w:suppressAutoHyphens w:val="0"/>
        <w:autoSpaceDE w:val="0"/>
        <w:autoSpaceDN w:val="0"/>
        <w:adjustRightInd w:val="0"/>
        <w:ind w:firstLine="540"/>
        <w:jc w:val="both"/>
        <w:rPr>
          <w:rFonts w:ascii="Times New Roman" w:hAnsi="Times New Roman"/>
          <w:lang w:eastAsia="en-US"/>
        </w:rPr>
      </w:pPr>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F17379" w:rsidRDefault="006B269C" w:rsidP="006B269C">
      <w:pPr>
        <w:pStyle w:val="Default"/>
        <w:ind w:firstLine="540"/>
        <w:jc w:val="both"/>
        <w:rPr>
          <w:b/>
          <w:bCs/>
          <w:lang w:val="sr-Cyrl-CS"/>
        </w:rPr>
      </w:pPr>
      <w:r w:rsidRPr="006B269C">
        <w:rPr>
          <w:b/>
          <w:bCs/>
          <w:color w:val="auto"/>
        </w:rPr>
        <w:t>5) Контакт</w:t>
      </w:r>
      <w:r w:rsidRPr="006B269C">
        <w:rPr>
          <w:color w:val="auto"/>
        </w:rPr>
        <w:t>:</w:t>
      </w:r>
      <w:r w:rsidRPr="006B269C">
        <w:rPr>
          <w:color w:val="FF0000"/>
        </w:rPr>
        <w:t xml:space="preserve"> </w:t>
      </w:r>
      <w:r w:rsidRPr="006B269C">
        <w:t xml:space="preserve">Особа за контакт </w:t>
      </w:r>
      <w:r w:rsidR="004B18E8">
        <w:rPr>
          <w:lang w:val="sr-Cyrl-CS"/>
        </w:rPr>
        <w:t>Душан Крагић</w:t>
      </w:r>
      <w:r w:rsidRPr="006B269C">
        <w:rPr>
          <w:lang w:val="sr-Cyrl-CS"/>
        </w:rPr>
        <w:t xml:space="preserve">, тел. </w:t>
      </w:r>
      <w:r w:rsidR="0083702F" w:rsidRPr="0083702F">
        <w:rPr>
          <w:b/>
          <w:lang w:val="sr-Cyrl-CS"/>
        </w:rPr>
        <w:t>018/</w:t>
      </w:r>
      <w:r w:rsidRPr="006B269C">
        <w:rPr>
          <w:b/>
          <w:bCs/>
          <w:lang w:val="sr-Cyrl-CS"/>
        </w:rPr>
        <w:t>533-015</w:t>
      </w:r>
      <w:r w:rsidRPr="006B269C">
        <w:rPr>
          <w:lang w:val="sr-Cyrl-CS"/>
        </w:rPr>
        <w:t>, лок.</w:t>
      </w:r>
      <w:r w:rsidRPr="006B269C">
        <w:rPr>
          <w:b/>
        </w:rPr>
        <w:t>1</w:t>
      </w:r>
      <w:r w:rsidRPr="006B269C">
        <w:rPr>
          <w:b/>
          <w:bCs/>
          <w:lang w:val="sr-Cyrl-CS"/>
        </w:rPr>
        <w:t>33</w:t>
      </w:r>
      <w:r w:rsidRPr="006B269C">
        <w:rPr>
          <w:b/>
          <w:bCs/>
        </w:rPr>
        <w:t>,</w:t>
      </w:r>
      <w:r w:rsidRPr="006B269C">
        <w:t xml:space="preserve"> e-mail </w:t>
      </w:r>
      <w:hyperlink r:id="rId8" w:history="1">
        <w:r w:rsidR="004B18E8" w:rsidRPr="00D96126">
          <w:rPr>
            <w:rStyle w:val="Hyperlink"/>
            <w:lang w:val="sr-Cyrl-CS"/>
          </w:rPr>
          <w:t>javnenabavke@pmf.ni.ac.rs</w:t>
        </w:r>
      </w:hyperlink>
      <w:r w:rsidR="004B18E8">
        <w:t xml:space="preserve">; </w:t>
      </w:r>
      <w:r w:rsidR="00F17379">
        <w:rPr>
          <w:b/>
          <w:bCs/>
          <w:lang w:val="sr-Cyrl-CS"/>
        </w:rPr>
        <w:t>техничка спецификација:</w:t>
      </w:r>
      <w:r w:rsidR="00847390">
        <w:rPr>
          <w:b/>
          <w:bCs/>
        </w:rPr>
        <w:t xml:space="preserve"> </w:t>
      </w:r>
      <w:r w:rsidR="004B18E8">
        <w:rPr>
          <w:b/>
          <w:bCs/>
        </w:rPr>
        <w:t>Александар Јовановић</w:t>
      </w:r>
      <w:r w:rsidRPr="006B269C">
        <w:rPr>
          <w:b/>
          <w:bCs/>
          <w:lang w:val="sr-Cyrl-CS"/>
        </w:rPr>
        <w:t>, тел.</w:t>
      </w:r>
      <w:r w:rsidR="00004E6B" w:rsidRPr="00004E6B">
        <w:rPr>
          <w:b/>
        </w:rPr>
        <w:t xml:space="preserve"> </w:t>
      </w:r>
      <w:r w:rsidR="00004E6B" w:rsidRPr="00BF63CB">
        <w:rPr>
          <w:b/>
        </w:rPr>
        <w:t>063/7412048</w:t>
      </w:r>
      <w:r w:rsidRPr="006B269C">
        <w:rPr>
          <w:b/>
          <w:bCs/>
          <w:lang w:val="sr-Cyrl-CS"/>
        </w:rPr>
        <w:t xml:space="preserve">, </w:t>
      </w:r>
      <w:r w:rsidRPr="006B269C">
        <w:rPr>
          <w:b/>
          <w:bCs/>
          <w:lang w:val="sr-Latn-CS"/>
        </w:rPr>
        <w:t xml:space="preserve">mail: </w:t>
      </w:r>
      <w:r w:rsidR="004B18E8" w:rsidRPr="004B18E8">
        <w:rPr>
          <w:color w:val="0000FF"/>
        </w:rPr>
        <w:t>alexandar.bmf@gmail.com</w:t>
      </w:r>
      <w:r w:rsidR="00F17379">
        <w:rPr>
          <w:b/>
          <w:bCs/>
        </w:rPr>
        <w:t xml:space="preserve">; </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00E8154D" w:rsidRPr="00C3297D">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lastRenderedPageBreak/>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00DB4C15">
        <w:rPr>
          <w:b/>
          <w:bCs/>
        </w:rPr>
        <w:t>“</w:t>
      </w:r>
      <w:r w:rsidRPr="006B269C">
        <w:rPr>
          <w:b/>
          <w:bCs/>
          <w:lang w:val="sr-Cyrl-CS"/>
        </w:rPr>
        <w:t>НЕ ОТВАРАТИ – ПОНУДА ЗА ЈАВНУ НАБАВКУ БРОЈ МД-</w:t>
      </w:r>
      <w:r w:rsidR="006706C9">
        <w:rPr>
          <w:b/>
          <w:bCs/>
          <w:lang w:val="sr-Cyrl-CS"/>
        </w:rPr>
        <w:t>013</w:t>
      </w:r>
      <w:r w:rsidRPr="006B269C">
        <w:rPr>
          <w:b/>
          <w:bCs/>
          <w:lang w:val="sr-Cyrl-CS"/>
        </w:rPr>
        <w:t>/</w:t>
      </w:r>
      <w:r w:rsidR="006706C9">
        <w:rPr>
          <w:b/>
          <w:bCs/>
          <w:lang w:val="sr-Cyrl-CS"/>
        </w:rPr>
        <w:t>018</w:t>
      </w:r>
      <w:r w:rsidRPr="006B269C">
        <w:rPr>
          <w:b/>
          <w:bCs/>
          <w:lang w:val="sr-Cyrl-CS"/>
        </w:rPr>
        <w:t xml:space="preserve"> (НАБАВКА </w:t>
      </w:r>
      <w:r w:rsidR="00E8154D">
        <w:rPr>
          <w:b/>
          <w:bCs/>
        </w:rPr>
        <w:t>ЛАБОРАТОРИЈСКЕ</w:t>
      </w:r>
      <w:r w:rsidRPr="006B269C">
        <w:rPr>
          <w:b/>
          <w:bCs/>
        </w:rPr>
        <w:t xml:space="preserve"> ОПРЕМЕ</w:t>
      </w:r>
      <w:r w:rsidRPr="006B269C">
        <w:rPr>
          <w:b/>
          <w:bCs/>
          <w:lang w:val="sr-Cyrl-CS"/>
        </w:rPr>
        <w:t xml:space="preserve"> </w:t>
      </w:r>
      <w:r w:rsidR="001905FC">
        <w:rPr>
          <w:b/>
          <w:bCs/>
          <w:lang w:val="sr-Cyrl-CS"/>
        </w:rPr>
        <w:t xml:space="preserve">ЗА ПОТРЕБЕ ДЕПАРТМАНА ЗА ФИЗИКУ ПРИРОДНО-МАТЕМАТИЧКОГ ФАКУЛТЕТА </w:t>
      </w:r>
      <w:r w:rsidRPr="006B269C">
        <w:rPr>
          <w:b/>
          <w:bCs/>
          <w:lang w:val="sr-Cyrl-CS"/>
        </w:rPr>
        <w:t>ЗА ПАРТИЈУ(Е)</w:t>
      </w:r>
      <w:r w:rsidRPr="006B269C">
        <w:rPr>
          <w:b/>
          <w:bCs/>
          <w:lang w:val="ru-RU"/>
        </w:rPr>
        <w:t xml:space="preserve"> </w:t>
      </w:r>
      <w:r w:rsidRPr="006B269C">
        <w:rPr>
          <w:b/>
          <w:bCs/>
          <w:lang w:val="sr-Cyrl-CS"/>
        </w:rPr>
        <w:t>БРОЈ .......</w:t>
      </w:r>
      <w:r w:rsidRPr="006B269C">
        <w:rPr>
          <w:b/>
          <w:bCs/>
        </w:rPr>
        <w:t>)</w:t>
      </w:r>
      <w:r w:rsidR="00DB4C15">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6B269C"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ED2D62">
        <w:rPr>
          <w:b/>
          <w:bCs/>
          <w:color w:val="000000"/>
        </w:rPr>
        <w:t xml:space="preserve">понуда је </w:t>
      </w:r>
      <w:r w:rsidR="004B18E8">
        <w:rPr>
          <w:b/>
          <w:bCs/>
        </w:rPr>
        <w:t>30</w:t>
      </w:r>
      <w:r w:rsidRPr="00ED2D62">
        <w:rPr>
          <w:b/>
          <w:bCs/>
          <w:lang w:val="sr-Cyrl-CS"/>
        </w:rPr>
        <w:t>.</w:t>
      </w:r>
      <w:r w:rsidR="004B18E8">
        <w:rPr>
          <w:b/>
          <w:bCs/>
        </w:rPr>
        <w:t>11</w:t>
      </w:r>
      <w:r w:rsidRPr="00ED2D62">
        <w:rPr>
          <w:b/>
          <w:bCs/>
          <w:lang w:val="sr-Cyrl-CS"/>
        </w:rPr>
        <w:t>.2</w:t>
      </w:r>
      <w:r w:rsidR="006706C9">
        <w:rPr>
          <w:b/>
          <w:bCs/>
          <w:lang w:val="sr-Cyrl-CS"/>
        </w:rPr>
        <w:t>018</w:t>
      </w:r>
      <w:r w:rsidRPr="00ED2D62">
        <w:rPr>
          <w:b/>
          <w:bCs/>
          <w:color w:val="000000"/>
        </w:rPr>
        <w:t>. године</w:t>
      </w:r>
      <w:r w:rsidRPr="006B269C">
        <w:rPr>
          <w:b/>
          <w:bCs/>
          <w:color w:val="000000"/>
        </w:rPr>
        <w:t xml:space="preserve"> до 1</w:t>
      </w:r>
      <w:r w:rsidRPr="006B269C">
        <w:rPr>
          <w:b/>
          <w:bCs/>
          <w:color w:val="000000"/>
          <w:lang w:val="sr-Cyrl-CS"/>
        </w:rPr>
        <w:t>1</w:t>
      </w:r>
      <w:r w:rsidR="001E1BE4">
        <w:rPr>
          <w:b/>
          <w:bCs/>
          <w:color w:val="000000"/>
        </w:rPr>
        <w:t>:</w:t>
      </w:r>
      <w:r w:rsidR="007C167A">
        <w:rPr>
          <w:b/>
          <w:bCs/>
          <w:color w:val="000000"/>
        </w:rPr>
        <w:t>3</w:t>
      </w:r>
      <w:r w:rsidRPr="006B269C">
        <w:rPr>
          <w:b/>
          <w:bCs/>
          <w:color w:val="000000"/>
        </w:rPr>
        <w:t xml:space="preserve">0 часова. </w:t>
      </w:r>
    </w:p>
    <w:p w:rsidR="006B269C" w:rsidRPr="006B269C" w:rsidRDefault="006B269C" w:rsidP="006B269C">
      <w:pPr>
        <w:pStyle w:val="CM7"/>
        <w:ind w:firstLine="540"/>
        <w:jc w:val="both"/>
        <w:rPr>
          <w:color w:val="000000"/>
        </w:rPr>
      </w:pPr>
      <w:r w:rsidRPr="006B269C">
        <w:rPr>
          <w:color w:val="000000"/>
          <w:u w:val="single"/>
        </w:rPr>
        <w:t xml:space="preserve">Последице пропуштања рока одређеног за подношење понуда: </w:t>
      </w:r>
    </w:p>
    <w:p w:rsidR="006B269C" w:rsidRPr="006B269C" w:rsidRDefault="006B269C" w:rsidP="006B269C">
      <w:pPr>
        <w:pStyle w:val="CM11"/>
        <w:ind w:firstLine="540"/>
        <w:jc w:val="both"/>
        <w:rPr>
          <w:color w:val="000000"/>
          <w:lang w:val="sr-Cyrl-CS"/>
        </w:rPr>
      </w:pPr>
      <w:r w:rsidRPr="006B269C">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6B269C" w:rsidRDefault="006B269C" w:rsidP="006B269C">
      <w:pPr>
        <w:pStyle w:val="Default"/>
        <w:ind w:firstLine="540"/>
        <w:jc w:val="both"/>
        <w:rPr>
          <w:lang w:val="sr-Cyrl-CS"/>
        </w:rPr>
      </w:pPr>
    </w:p>
    <w:p w:rsidR="006B269C" w:rsidRPr="006B269C" w:rsidRDefault="006B269C" w:rsidP="006B269C">
      <w:pPr>
        <w:pStyle w:val="CM26"/>
        <w:spacing w:line="273" w:lineRule="atLeast"/>
        <w:ind w:firstLine="540"/>
        <w:jc w:val="both"/>
        <w:rPr>
          <w:b/>
          <w:bCs/>
          <w:lang w:val="sr-Cyrl-CS"/>
        </w:rPr>
      </w:pPr>
      <w:r w:rsidRPr="006B269C">
        <w:rPr>
          <w:b/>
          <w:bCs/>
        </w:rPr>
        <w:t xml:space="preserve">8) Обавештење о месту, дану и сату отварања понуда, као и времену и начину подношења пуномоћја: </w:t>
      </w:r>
    </w:p>
    <w:p w:rsidR="006B269C" w:rsidRPr="006B269C" w:rsidRDefault="006B269C" w:rsidP="006B269C">
      <w:pPr>
        <w:pStyle w:val="CM26"/>
        <w:spacing w:line="273" w:lineRule="atLeast"/>
        <w:ind w:firstLine="540"/>
        <w:jc w:val="both"/>
        <w:rPr>
          <w:color w:val="FF0000"/>
        </w:rPr>
      </w:pPr>
      <w:r w:rsidRPr="006B269C">
        <w:rPr>
          <w:color w:val="000000"/>
          <w:u w:val="single"/>
        </w:rPr>
        <w:t>Место отварања понуда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 отварање понуда обавиће се у згради </w:t>
      </w:r>
      <w:r w:rsidRPr="006B269C">
        <w:rPr>
          <w:lang w:val="sr-Cyrl-CS"/>
        </w:rPr>
        <w:t>Природно-математичког факултета у Нишу, Вишеградска 33</w:t>
      </w:r>
      <w:r w:rsidRPr="006B269C">
        <w:rPr>
          <w:color w:val="000000"/>
        </w:rPr>
        <w:t xml:space="preserve">. </w:t>
      </w:r>
    </w:p>
    <w:p w:rsidR="006B269C" w:rsidRPr="006B269C" w:rsidRDefault="006B269C" w:rsidP="006B269C">
      <w:pPr>
        <w:pStyle w:val="Default"/>
        <w:ind w:firstLine="540"/>
        <w:rPr>
          <w:lang w:val="sr-Cyrl-CS"/>
        </w:rPr>
      </w:pPr>
    </w:p>
    <w:p w:rsidR="006B269C" w:rsidRDefault="006B269C" w:rsidP="006B269C">
      <w:pPr>
        <w:pStyle w:val="CM26"/>
        <w:spacing w:after="272" w:line="271" w:lineRule="atLeast"/>
        <w:ind w:firstLine="540"/>
        <w:jc w:val="both"/>
        <w:rPr>
          <w:b/>
          <w:bCs/>
          <w:color w:val="000000"/>
        </w:rPr>
      </w:pPr>
      <w:r w:rsidRPr="006B269C">
        <w:rPr>
          <w:b/>
          <w:color w:val="000000"/>
          <w:u w:val="single"/>
        </w:rPr>
        <w:t xml:space="preserve">Дан и сат отварања </w:t>
      </w:r>
      <w:r w:rsidRPr="00ED2D62">
        <w:rPr>
          <w:b/>
          <w:color w:val="000000"/>
          <w:u w:val="single"/>
        </w:rPr>
        <w:t>понуда</w:t>
      </w:r>
      <w:r w:rsidRPr="00ED2D62">
        <w:rPr>
          <w:color w:val="000000"/>
        </w:rPr>
        <w:t xml:space="preserve">: </w:t>
      </w:r>
      <w:r w:rsidR="004B18E8">
        <w:rPr>
          <w:b/>
          <w:bCs/>
        </w:rPr>
        <w:t>30.11</w:t>
      </w:r>
      <w:r w:rsidRPr="00ED2D62">
        <w:rPr>
          <w:b/>
          <w:bCs/>
          <w:lang w:val="sr-Cyrl-CS"/>
        </w:rPr>
        <w:t>.2</w:t>
      </w:r>
      <w:r w:rsidR="006706C9">
        <w:rPr>
          <w:b/>
          <w:bCs/>
          <w:lang w:val="sr-Cyrl-CS"/>
        </w:rPr>
        <w:t>018</w:t>
      </w:r>
      <w:r w:rsidRPr="00ED2D62">
        <w:rPr>
          <w:b/>
          <w:bCs/>
          <w:color w:val="000000"/>
        </w:rPr>
        <w:t>. године</w:t>
      </w:r>
      <w:r w:rsidRPr="006B269C">
        <w:rPr>
          <w:b/>
          <w:bCs/>
          <w:color w:val="000000"/>
        </w:rPr>
        <w:t xml:space="preserve"> са почетком у 1</w:t>
      </w:r>
      <w:r w:rsidR="007C167A">
        <w:rPr>
          <w:b/>
          <w:bCs/>
          <w:color w:val="000000"/>
          <w:lang w:val="sr-Cyrl-CS"/>
        </w:rPr>
        <w:t>2</w:t>
      </w:r>
      <w:r w:rsidR="001E1BE4">
        <w:rPr>
          <w:b/>
          <w:bCs/>
          <w:color w:val="000000"/>
        </w:rPr>
        <w:t>:</w:t>
      </w:r>
      <w:r w:rsidR="007C167A">
        <w:rPr>
          <w:b/>
          <w:bCs/>
          <w:color w:val="000000"/>
          <w:lang w:val="sr-Cyrl-CS"/>
        </w:rPr>
        <w:t>0</w:t>
      </w:r>
      <w:r w:rsidRPr="006B269C">
        <w:rPr>
          <w:b/>
          <w:bCs/>
          <w:color w:val="000000"/>
        </w:rPr>
        <w:t xml:space="preserve">0 часова. </w:t>
      </w:r>
    </w:p>
    <w:p w:rsidR="004A414F" w:rsidRDefault="004A414F" w:rsidP="004A414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w:t>
      </w:r>
      <w:r w:rsidR="007C167A">
        <w:t>ана наручиоца са почетком у 12:0</w:t>
      </w:r>
      <w:r>
        <w:t>0 часова.</w:t>
      </w:r>
    </w:p>
    <w:p w:rsidR="004A414F" w:rsidRPr="004A414F" w:rsidRDefault="004A414F" w:rsidP="004A414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(Овлашћење представника понуђача је саставни део конкурсне документације).</w:t>
      </w:r>
      <w:r w:rsidRPr="006B269C">
        <w:rPr>
          <w:color w:val="000000"/>
          <w:lang w:val="sr-Cyrl-CS"/>
        </w:rPr>
        <w:t xml:space="preserve"> </w:t>
      </w:r>
      <w:r w:rsidRPr="006B269C">
        <w:rPr>
          <w:color w:val="000000"/>
        </w:rPr>
        <w:t xml:space="preserve">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286D19">
        <w:rPr>
          <w:rFonts w:ascii="Times New Roman" w:hAnsi="Times New Roman"/>
          <w:lang w:val="sr-Cyrl-CS"/>
        </w:rPr>
        <w:t>10</w:t>
      </w:r>
      <w:r w:rsidRPr="006B269C">
        <w:rPr>
          <w:rFonts w:ascii="Times New Roman" w:hAnsi="Times New Roman"/>
          <w:lang w:val="sr-Cyrl-CS"/>
        </w:rPr>
        <w:t xml:space="preserve"> (</w:t>
      </w:r>
      <w:r w:rsidR="00286D19">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2501A1" w:rsidRPr="007C167A">
        <w:rPr>
          <w:rFonts w:ascii="Times New Roman" w:hAnsi="Times New Roman"/>
          <w:color w:val="000000" w:themeColor="text1"/>
        </w:rPr>
        <w:t>2</w:t>
      </w:r>
      <w:r w:rsidR="00DB4C15" w:rsidRPr="007C167A">
        <w:rPr>
          <w:rFonts w:ascii="Times New Roman" w:hAnsi="Times New Roman"/>
          <w:color w:val="000000" w:themeColor="text1"/>
          <w:lang w:val="sr-Cyrl-CS"/>
        </w:rPr>
        <w:t>2</w:t>
      </w:r>
      <w:r w:rsidR="002501A1" w:rsidRPr="007C167A">
        <w:rPr>
          <w:rFonts w:ascii="Times New Roman" w:hAnsi="Times New Roman"/>
          <w:color w:val="000000" w:themeColor="text1"/>
          <w:lang w:val="sr-Cyrl-CS"/>
        </w:rPr>
        <w:t>.11</w:t>
      </w:r>
      <w:r w:rsidRPr="007C167A">
        <w:rPr>
          <w:rFonts w:ascii="Times New Roman" w:hAnsi="Times New Roman"/>
          <w:color w:val="000000" w:themeColor="text1"/>
          <w:lang w:val="sr-Cyrl-CS"/>
        </w:rPr>
        <w:t>.2</w:t>
      </w:r>
      <w:r w:rsidR="006706C9" w:rsidRPr="007C167A">
        <w:rPr>
          <w:rFonts w:ascii="Times New Roman" w:hAnsi="Times New Roman"/>
          <w:color w:val="000000" w:themeColor="text1"/>
          <w:lang w:val="sr-Cyrl-CS"/>
        </w:rPr>
        <w:t>018</w:t>
      </w:r>
      <w:r w:rsidRPr="007C167A">
        <w:rPr>
          <w:rFonts w:ascii="Times New Roman" w:hAnsi="Times New Roman"/>
          <w:color w:val="000000" w:themeColor="text1"/>
          <w:lang w:val="sr-Cyrl-CS"/>
        </w:rPr>
        <w:t>.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6B269C" w:rsidRPr="00667EA9" w:rsidRDefault="006B269C" w:rsidP="00587DC6">
      <w:pPr>
        <w:suppressAutoHyphens w:val="0"/>
        <w:spacing w:line="276" w:lineRule="auto"/>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набавка </w:t>
      </w:r>
      <w:r w:rsidR="00286D19">
        <w:rPr>
          <w:rFonts w:ascii="Times New Roman" w:hAnsi="Times New Roman"/>
          <w:lang w:val="sr-Cyrl-CS"/>
        </w:rPr>
        <w:t>лабораторијске</w:t>
      </w:r>
      <w:r w:rsidRPr="00667EA9">
        <w:rPr>
          <w:rFonts w:ascii="Times New Roman" w:hAnsi="Times New Roman"/>
          <w:lang w:val="sr-Cyrl-CS"/>
        </w:rPr>
        <w:t xml:space="preserve"> опреме по партијама и то: </w:t>
      </w:r>
    </w:p>
    <w:p w:rsidR="00D42B5B" w:rsidRPr="007C167A" w:rsidRDefault="006B269C" w:rsidP="00587DC6">
      <w:pPr>
        <w:suppressAutoHyphens w:val="0"/>
        <w:spacing w:line="276" w:lineRule="auto"/>
        <w:ind w:firstLine="720"/>
        <w:jc w:val="both"/>
        <w:rPr>
          <w:rFonts w:ascii="Times New Roman" w:hAnsi="Times New Roman"/>
          <w:color w:val="000000" w:themeColor="text1"/>
          <w:highlight w:val="yellow"/>
        </w:rPr>
      </w:pPr>
      <w:r w:rsidRPr="007C167A">
        <w:rPr>
          <w:rFonts w:ascii="Times New Roman" w:hAnsi="Times New Roman"/>
          <w:color w:val="000000" w:themeColor="text1"/>
          <w:lang w:val="sr-Cyrl-CS"/>
        </w:rPr>
        <w:t xml:space="preserve">Партија 1 </w:t>
      </w:r>
      <w:r w:rsidR="00BA7FD9" w:rsidRPr="007C167A">
        <w:rPr>
          <w:rFonts w:ascii="Times New Roman" w:hAnsi="Times New Roman"/>
          <w:color w:val="000000" w:themeColor="text1"/>
          <w:lang w:val="sr-Cyrl-CS"/>
        </w:rPr>
        <w:t>–</w:t>
      </w:r>
      <w:r w:rsidRPr="007C167A">
        <w:rPr>
          <w:rFonts w:ascii="Times New Roman" w:hAnsi="Times New Roman"/>
          <w:color w:val="000000" w:themeColor="text1"/>
          <w:lang w:val="sr-Cyrl-CS"/>
        </w:rPr>
        <w:t xml:space="preserve"> </w:t>
      </w:r>
      <w:r w:rsidR="00BA7FD9" w:rsidRPr="007C167A">
        <w:rPr>
          <w:rFonts w:ascii="Times New Roman" w:hAnsi="Times New Roman"/>
          <w:color w:val="000000" w:themeColor="text1"/>
        </w:rPr>
        <w:t>Вакуумске компоненте</w:t>
      </w:r>
    </w:p>
    <w:p w:rsidR="00BA7FD9" w:rsidRPr="007C167A" w:rsidRDefault="005E101F" w:rsidP="00587DC6">
      <w:pPr>
        <w:suppressAutoHyphens w:val="0"/>
        <w:spacing w:line="276" w:lineRule="auto"/>
        <w:ind w:firstLine="720"/>
        <w:jc w:val="both"/>
        <w:rPr>
          <w:rFonts w:ascii="Times New Roman" w:hAnsi="Times New Roman"/>
          <w:color w:val="000000" w:themeColor="text1"/>
        </w:rPr>
      </w:pPr>
      <w:r w:rsidRPr="007C167A">
        <w:rPr>
          <w:rFonts w:ascii="Times New Roman" w:hAnsi="Times New Roman"/>
          <w:color w:val="000000" w:themeColor="text1"/>
        </w:rPr>
        <w:t xml:space="preserve">Партија 2 </w:t>
      </w:r>
      <w:r w:rsidR="00BA7FD9" w:rsidRPr="007C167A">
        <w:rPr>
          <w:rFonts w:ascii="Times New Roman" w:hAnsi="Times New Roman"/>
          <w:color w:val="000000" w:themeColor="text1"/>
        </w:rPr>
        <w:t>–</w:t>
      </w:r>
      <w:r w:rsidR="0096373A" w:rsidRPr="007C167A">
        <w:rPr>
          <w:rFonts w:ascii="Times New Roman" w:hAnsi="Times New Roman"/>
          <w:color w:val="000000" w:themeColor="text1"/>
        </w:rPr>
        <w:t xml:space="preserve"> </w:t>
      </w:r>
      <w:r w:rsidR="00BA7FD9" w:rsidRPr="007C167A">
        <w:rPr>
          <w:rFonts w:ascii="Times New Roman" w:hAnsi="Times New Roman"/>
          <w:color w:val="000000" w:themeColor="text1"/>
        </w:rPr>
        <w:t>Уводници за вакуумску комору</w:t>
      </w:r>
    </w:p>
    <w:p w:rsidR="00247102" w:rsidRPr="007C167A" w:rsidRDefault="00247102" w:rsidP="00587DC6">
      <w:pPr>
        <w:suppressAutoHyphens w:val="0"/>
        <w:spacing w:line="276" w:lineRule="auto"/>
        <w:ind w:firstLine="720"/>
        <w:jc w:val="both"/>
        <w:rPr>
          <w:rFonts w:ascii="Times New Roman" w:hAnsi="Times New Roman"/>
          <w:color w:val="000000" w:themeColor="text1"/>
          <w:lang w:val="sr-Cyrl-CS"/>
        </w:rPr>
      </w:pPr>
      <w:r w:rsidRPr="007C167A">
        <w:rPr>
          <w:rFonts w:ascii="Times New Roman" w:hAnsi="Times New Roman"/>
          <w:color w:val="000000" w:themeColor="text1"/>
          <w:lang w:val="sr-Cyrl-CS"/>
        </w:rPr>
        <w:t xml:space="preserve">Партија 3 </w:t>
      </w:r>
      <w:r w:rsidR="00BA7FD9" w:rsidRPr="007C167A">
        <w:rPr>
          <w:rFonts w:ascii="Times New Roman" w:hAnsi="Times New Roman"/>
          <w:color w:val="000000" w:themeColor="text1"/>
          <w:lang w:val="sr-Cyrl-CS"/>
        </w:rPr>
        <w:t>–</w:t>
      </w:r>
      <w:r w:rsidRPr="007C167A">
        <w:rPr>
          <w:rFonts w:ascii="Times New Roman" w:hAnsi="Times New Roman"/>
          <w:color w:val="000000" w:themeColor="text1"/>
          <w:lang w:val="sr-Cyrl-CS"/>
        </w:rPr>
        <w:t xml:space="preserve"> </w:t>
      </w:r>
      <w:r w:rsidR="00BA7FD9" w:rsidRPr="007C167A">
        <w:rPr>
          <w:rFonts w:ascii="Times New Roman" w:hAnsi="Times New Roman"/>
          <w:color w:val="000000" w:themeColor="text1"/>
          <w:lang w:val="sr-Cyrl-CS"/>
        </w:rPr>
        <w:t>Опрема за температурску дегазацију вакуумске коморе,</w:t>
      </w:r>
    </w:p>
    <w:p w:rsidR="00703D12" w:rsidRPr="007C167A" w:rsidRDefault="00286D19" w:rsidP="00587DC6">
      <w:pPr>
        <w:suppressAutoHyphens w:val="0"/>
        <w:spacing w:line="276" w:lineRule="auto"/>
        <w:ind w:firstLine="720"/>
        <w:jc w:val="both"/>
        <w:rPr>
          <w:rFonts w:ascii="Times New Roman" w:hAnsi="Times New Roman"/>
          <w:color w:val="000000" w:themeColor="text1"/>
        </w:rPr>
      </w:pPr>
      <w:r w:rsidRPr="007C167A">
        <w:rPr>
          <w:rFonts w:ascii="Times New Roman" w:hAnsi="Times New Roman"/>
          <w:color w:val="000000" w:themeColor="text1"/>
          <w:lang w:val="sr-Cyrl-CS"/>
        </w:rPr>
        <w:t xml:space="preserve">Партија 4 </w:t>
      </w:r>
      <w:r w:rsidR="00BA7FD9" w:rsidRPr="007C167A">
        <w:rPr>
          <w:rFonts w:ascii="Times New Roman" w:hAnsi="Times New Roman"/>
          <w:color w:val="000000" w:themeColor="text1"/>
          <w:lang w:val="sr-Cyrl-CS"/>
        </w:rPr>
        <w:t>–</w:t>
      </w:r>
      <w:r w:rsidRPr="007C167A">
        <w:rPr>
          <w:rFonts w:ascii="Times New Roman" w:hAnsi="Times New Roman"/>
          <w:color w:val="000000" w:themeColor="text1"/>
          <w:lang w:val="sr-Cyrl-CS"/>
        </w:rPr>
        <w:t xml:space="preserve"> </w:t>
      </w:r>
      <w:r w:rsidR="00BA7FD9" w:rsidRPr="007C167A">
        <w:rPr>
          <w:rFonts w:ascii="Times New Roman" w:hAnsi="Times New Roman"/>
          <w:color w:val="000000" w:themeColor="text1"/>
          <w:lang w:val="sr-Cyrl-CS"/>
        </w:rPr>
        <w:t>Заштитна опрема</w:t>
      </w:r>
    </w:p>
    <w:p w:rsidR="00247102" w:rsidRPr="00BA7FD9" w:rsidRDefault="00247102" w:rsidP="00BA7FD9">
      <w:pPr>
        <w:suppressAutoHyphens w:val="0"/>
        <w:jc w:val="both"/>
        <w:rPr>
          <w:rFonts w:ascii="Times New Roman" w:hAnsi="Times New Roman"/>
        </w:rPr>
      </w:pPr>
    </w:p>
    <w:p w:rsidR="00D42B5B" w:rsidRPr="00667EA9" w:rsidRDefault="006B269C" w:rsidP="00D42B5B">
      <w:pPr>
        <w:suppressAutoHyphens w:val="0"/>
        <w:ind w:firstLine="720"/>
        <w:jc w:val="both"/>
        <w:rPr>
          <w:rFonts w:ascii="Times New Roman" w:hAnsi="Times New Roman"/>
        </w:rPr>
      </w:pPr>
      <w:r w:rsidRPr="00BF33F3">
        <w:rPr>
          <w:rFonts w:ascii="Times New Roman" w:hAnsi="Times New Roman"/>
          <w:lang w:val="sr-Cyrl-CS"/>
        </w:rPr>
        <w:t>Понуда се попуњава и подноси на оригиналном обрасцу из</w:t>
      </w:r>
      <w:r w:rsidRPr="00667EA9">
        <w:rPr>
          <w:rFonts w:ascii="Times New Roman" w:hAnsi="Times New Roman"/>
          <w:lang w:val="sr-Cyrl-CS"/>
        </w:rPr>
        <w:t xml:space="preserve"> конкурсне документације. </w:t>
      </w:r>
      <w:r w:rsidRPr="00667EA9">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67EA9">
        <w:rPr>
          <w:rFonts w:ascii="Times New Roman" w:hAnsi="Times New Roman"/>
          <w:b/>
          <w:lang w:val="sr-Latn-CS"/>
        </w:rPr>
        <w:t xml:space="preserve"> </w:t>
      </w:r>
      <w:r w:rsidRPr="00667EA9">
        <w:rPr>
          <w:rFonts w:ascii="Times New Roman" w:hAnsi="Times New Roman"/>
          <w:b/>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00DB4C15">
        <w:rPr>
          <w:rFonts w:ascii="Times New Roman" w:hAnsi="Times New Roman"/>
          <w:b/>
          <w:bCs/>
          <w:lang w:val="sr-Cyrl-CS"/>
        </w:rPr>
        <w:t>„</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w:t>
      </w:r>
      <w:r w:rsidR="006706C9">
        <w:rPr>
          <w:rFonts w:ascii="Times New Roman" w:hAnsi="Times New Roman"/>
          <w:b/>
          <w:bCs/>
          <w:lang w:val="sr-Cyrl-CS"/>
        </w:rPr>
        <w:t>013</w:t>
      </w:r>
      <w:r w:rsidR="00C33BB3" w:rsidRPr="00667EA9">
        <w:rPr>
          <w:rFonts w:ascii="Times New Roman" w:hAnsi="Times New Roman"/>
          <w:b/>
          <w:bCs/>
          <w:lang w:val="sr-Cyrl-CS"/>
        </w:rPr>
        <w:t>/</w:t>
      </w:r>
      <w:r w:rsidR="006706C9">
        <w:rPr>
          <w:rFonts w:ascii="Times New Roman" w:hAnsi="Times New Roman"/>
          <w:b/>
          <w:bCs/>
          <w:lang w:val="sr-Cyrl-CS"/>
        </w:rPr>
        <w:t>018</w:t>
      </w:r>
      <w:r w:rsidRPr="00667EA9">
        <w:rPr>
          <w:rFonts w:ascii="Times New Roman" w:hAnsi="Times New Roman"/>
          <w:b/>
          <w:bCs/>
          <w:lang w:val="sr-Cyrl-CS"/>
        </w:rPr>
        <w:t xml:space="preserve"> (НАБАВКА </w:t>
      </w:r>
      <w:r w:rsidR="00286D19">
        <w:rPr>
          <w:rFonts w:ascii="Times New Roman" w:hAnsi="Times New Roman"/>
          <w:b/>
          <w:bCs/>
          <w:lang w:val="sr-Cyrl-CS"/>
        </w:rPr>
        <w:t>ЛАБОРАТОРИЈСКЕ</w:t>
      </w:r>
      <w:r w:rsidRPr="00667EA9">
        <w:rPr>
          <w:rFonts w:ascii="Times New Roman" w:hAnsi="Times New Roman"/>
          <w:b/>
          <w:bCs/>
          <w:lang w:val="sr-Cyrl-CS"/>
        </w:rPr>
        <w:t xml:space="preserve"> ОПРЕМЕ </w:t>
      </w:r>
      <w:r w:rsidR="001905FC">
        <w:rPr>
          <w:rFonts w:ascii="Times New Roman" w:hAnsi="Times New Roman"/>
          <w:b/>
          <w:bCs/>
          <w:lang w:val="sr-Cyrl-CS"/>
        </w:rPr>
        <w:t xml:space="preserve">ЗА ПОТРЕБЕ ДЕПАРТМАНА ЗА ФИЗИКУ ПРИРОДНО-МАТЕМАТИЧКОГ ФАКУЛТЕТА </w:t>
      </w:r>
      <w:r w:rsidRPr="00667EA9">
        <w:rPr>
          <w:rFonts w:ascii="Times New Roman" w:hAnsi="Times New Roman"/>
          <w:b/>
          <w:bCs/>
          <w:lang w:val="sr-Cyrl-CS"/>
        </w:rPr>
        <w:t>ЗА ПАРТИЈУ(Е)</w:t>
      </w:r>
      <w:r w:rsidRPr="00667EA9">
        <w:rPr>
          <w:rFonts w:ascii="Times New Roman" w:hAnsi="Times New Roman"/>
          <w:b/>
          <w:bCs/>
          <w:lang w:val="ru-RU"/>
        </w:rPr>
        <w:t xml:space="preserve"> </w:t>
      </w:r>
      <w:r w:rsidRPr="00667EA9">
        <w:rPr>
          <w:rFonts w:ascii="Times New Roman" w:hAnsi="Times New Roman"/>
          <w:b/>
          <w:bCs/>
          <w:lang w:val="sr-Cyrl-CS"/>
        </w:rPr>
        <w:t>БРОЈ .............</w:t>
      </w:r>
      <w:r w:rsidR="00DB4C15">
        <w:rPr>
          <w:rFonts w:ascii="Times New Roman" w:hAnsi="Times New Roman"/>
          <w:b/>
          <w:bCs/>
          <w:lang w:val="sr-Cyrl-CS"/>
        </w:rPr>
        <w:t>“</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потребно је на коверти назначити "ЗАЈЕДНИЧКА ПОНУДА"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b/>
          <w:lang w:val="sr-Cyrl-CS"/>
        </w:rPr>
        <w:t xml:space="preserve">У року за подношење понуда наведеном у позиву, односно до </w:t>
      </w:r>
      <w:r w:rsidR="00BA7FD9">
        <w:rPr>
          <w:rFonts w:ascii="Times New Roman" w:hAnsi="Times New Roman"/>
          <w:b/>
          <w:bCs/>
        </w:rPr>
        <w:t>30</w:t>
      </w:r>
      <w:r w:rsidRPr="00667EA9">
        <w:rPr>
          <w:rFonts w:ascii="Times New Roman" w:hAnsi="Times New Roman"/>
          <w:b/>
          <w:bCs/>
          <w:lang w:val="sr-Cyrl-CS"/>
        </w:rPr>
        <w:t>.</w:t>
      </w:r>
      <w:r w:rsidR="00BA7FD9">
        <w:rPr>
          <w:rFonts w:ascii="Times New Roman" w:hAnsi="Times New Roman"/>
          <w:b/>
          <w:bCs/>
          <w:lang w:val="sr-Cyrl-CS"/>
        </w:rPr>
        <w:t>11</w:t>
      </w:r>
      <w:r w:rsidRPr="00667EA9">
        <w:rPr>
          <w:rFonts w:ascii="Times New Roman" w:hAnsi="Times New Roman"/>
          <w:b/>
          <w:bCs/>
          <w:lang w:val="sr-Cyrl-CS"/>
        </w:rPr>
        <w:t>.2</w:t>
      </w:r>
      <w:r w:rsidR="006706C9">
        <w:rPr>
          <w:rFonts w:ascii="Times New Roman" w:hAnsi="Times New Roman"/>
          <w:b/>
          <w:bCs/>
          <w:lang w:val="sr-Cyrl-CS"/>
        </w:rPr>
        <w:t>018</w:t>
      </w:r>
      <w:r w:rsidRPr="00667EA9">
        <w:rPr>
          <w:rFonts w:ascii="Times New Roman" w:hAnsi="Times New Roman"/>
          <w:b/>
          <w:lang w:val="sr-Cyrl-CS"/>
        </w:rPr>
        <w:t xml:space="preserve">. године до </w:t>
      </w:r>
      <w:r w:rsidRPr="00667EA9">
        <w:rPr>
          <w:rFonts w:ascii="Times New Roman" w:hAnsi="Times New Roman"/>
          <w:b/>
          <w:bCs/>
          <w:lang w:val="sr-Cyrl-CS"/>
        </w:rPr>
        <w:t>11</w:t>
      </w:r>
      <w:r w:rsidR="007C167A">
        <w:rPr>
          <w:rFonts w:ascii="Times New Roman" w:hAnsi="Times New Roman"/>
          <w:b/>
          <w:bCs/>
          <w:vertAlign w:val="superscript"/>
          <w:lang w:val="sr-Cyrl-CS"/>
        </w:rPr>
        <w:t>3</w:t>
      </w:r>
      <w:r w:rsidRPr="00667EA9">
        <w:rPr>
          <w:rFonts w:ascii="Times New Roman" w:hAnsi="Times New Roman"/>
          <w:b/>
          <w:bCs/>
          <w:vertAlign w:val="superscript"/>
          <w:lang w:val="sr-Cyrl-CS"/>
        </w:rPr>
        <w:t>0</w:t>
      </w:r>
      <w:r w:rsidRPr="00667EA9">
        <w:rPr>
          <w:rFonts w:ascii="Times New Roman" w:hAnsi="Times New Roman"/>
          <w:b/>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6B269C" w:rsidP="006B269C">
      <w:pPr>
        <w:ind w:firstLine="720"/>
        <w:jc w:val="both"/>
        <w:rPr>
          <w:rFonts w:ascii="Times New Roman" w:hAnsi="Times New Roman"/>
          <w:b/>
        </w:rPr>
      </w:pPr>
      <w:r w:rsidRPr="00667EA9">
        <w:rPr>
          <w:rFonts w:ascii="Times New Roman" w:hAnsi="Times New Roman"/>
          <w:b/>
          <w:lang w:val="sr-Cyrl-CS"/>
        </w:rPr>
        <w:t>Пожељно је да сва документација (стране са текстом)</w:t>
      </w:r>
      <w:r w:rsidRPr="00667EA9">
        <w:rPr>
          <w:rFonts w:ascii="Times New Roman" w:hAnsi="Times New Roman"/>
          <w:lang w:val="sr-Cyrl-CS"/>
        </w:rPr>
        <w:t xml:space="preserve"> </w:t>
      </w:r>
      <w:r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BA7FD9">
        <w:rPr>
          <w:rFonts w:ascii="Times New Roman" w:hAnsi="Times New Roman"/>
          <w:b/>
          <w:bCs/>
        </w:rPr>
        <w:t>30.11</w:t>
      </w:r>
      <w:r w:rsidRPr="00ED2D62">
        <w:rPr>
          <w:rFonts w:ascii="Times New Roman" w:hAnsi="Times New Roman"/>
          <w:b/>
          <w:bCs/>
          <w:lang w:val="sr-Cyrl-CS"/>
        </w:rPr>
        <w:t>.2</w:t>
      </w:r>
      <w:r w:rsidR="006706C9">
        <w:rPr>
          <w:rFonts w:ascii="Times New Roman" w:hAnsi="Times New Roman"/>
          <w:b/>
          <w:bCs/>
          <w:lang w:val="sr-Cyrl-CS"/>
        </w:rPr>
        <w:t>018</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11</w:t>
      </w:r>
      <w:r w:rsidR="007C167A">
        <w:rPr>
          <w:rFonts w:ascii="Times New Roman" w:hAnsi="Times New Roman"/>
          <w:b/>
          <w:bCs/>
          <w:vertAlign w:val="superscript"/>
          <w:lang w:val="sr-Cyrl-CS"/>
        </w:rPr>
        <w:t>3</w:t>
      </w:r>
      <w:r w:rsidRPr="00ED2D62">
        <w:rPr>
          <w:rFonts w:ascii="Times New Roman" w:hAnsi="Times New Roman"/>
          <w:b/>
          <w:bCs/>
          <w:vertAlign w:val="superscript"/>
          <w:lang w:val="sr-Cyrl-CS"/>
        </w:rPr>
        <w:t>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lastRenderedPageBreak/>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533EF9" w:rsidRPr="00533EF9" w:rsidRDefault="00533EF9"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38798B">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38798B">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38798B">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FB6B4A" w:rsidRDefault="00C33BB3" w:rsidP="0038798B">
      <w:pPr>
        <w:widowControl w:val="0"/>
        <w:numPr>
          <w:ilvl w:val="0"/>
          <w:numId w:val="11"/>
        </w:numPr>
        <w:suppressAutoHyphens w:val="0"/>
        <w:autoSpaceDE w:val="0"/>
        <w:autoSpaceDN w:val="0"/>
        <w:adjustRightInd w:val="0"/>
        <w:ind w:firstLine="720"/>
        <w:jc w:val="both"/>
        <w:rPr>
          <w:rFonts w:ascii="Times New Roman" w:hAnsi="Times New Roman"/>
          <w:lang w:val="ru-RU"/>
        </w:rPr>
      </w:pPr>
      <w:r w:rsidRPr="00FB6B4A">
        <w:rPr>
          <w:rFonts w:ascii="Times New Roman" w:hAnsi="Times New Roman"/>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FB6B4A" w:rsidRDefault="00C33BB3" w:rsidP="00C33BB3">
      <w:pPr>
        <w:widowControl w:val="0"/>
        <w:autoSpaceDE w:val="0"/>
        <w:autoSpaceDN w:val="0"/>
        <w:adjustRightInd w:val="0"/>
        <w:ind w:firstLine="720"/>
        <w:jc w:val="both"/>
        <w:rPr>
          <w:rFonts w:ascii="Times New Roman" w:hAnsi="Times New Roman"/>
          <w:b/>
          <w:lang w:val="ru-RU"/>
        </w:rPr>
      </w:pPr>
      <w:r w:rsidRPr="00FB6B4A">
        <w:rPr>
          <w:rFonts w:ascii="Times New Roman" w:hAnsi="Times New Roman"/>
          <w:b/>
          <w:lang w:val="ru-RU"/>
        </w:rPr>
        <w:t>Напомена: овај услов није потребно испунити с обзиром на предмет јавне набавке.</w:t>
      </w:r>
    </w:p>
    <w:p w:rsidR="00C33BB3" w:rsidRPr="00667EA9" w:rsidRDefault="00C33BB3" w:rsidP="0038798B">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6B269C" w:rsidRDefault="007F5CB8" w:rsidP="00286D19">
      <w:pPr>
        <w:spacing w:after="240"/>
        <w:ind w:firstLine="720"/>
        <w:jc w:val="both"/>
        <w:rPr>
          <w:rFonts w:ascii="Times New Roman" w:hAnsi="Times New Roman"/>
          <w:lang w:val="sr-Cyrl-CS"/>
        </w:rPr>
      </w:pPr>
      <w:r>
        <w:rPr>
          <w:rFonts w:ascii="Times New Roman" w:hAnsi="Times New Roman"/>
          <w:lang w:val="sr-Cyrl-CS"/>
        </w:rPr>
        <w:t>5</w:t>
      </w:r>
      <w:r w:rsidR="006B269C" w:rsidRPr="00667EA9">
        <w:rPr>
          <w:rFonts w:ascii="Times New Roman" w:hAnsi="Times New Roman"/>
          <w:lang w:val="sr-Cyrl-CS"/>
        </w:rPr>
        <w:t>)</w:t>
      </w:r>
      <w:r w:rsidRPr="00667EA9">
        <w:rPr>
          <w:rFonts w:ascii="Times New Roman" w:hAnsi="Times New Roman"/>
          <w:b/>
          <w:lang w:val="sr-Cyrl-CS"/>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286D19" w:rsidRDefault="00C33BB3" w:rsidP="00286D19">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286D19">
        <w:rPr>
          <w:rFonts w:ascii="Times New Roman" w:hAnsi="Times New Roman"/>
          <w:lang w:val="sr-Cyrl-CS"/>
        </w:rPr>
        <w:t xml:space="preserve">све </w:t>
      </w:r>
      <w:r w:rsidR="006B269C" w:rsidRPr="0096373A">
        <w:rPr>
          <w:rFonts w:ascii="Times New Roman" w:hAnsi="Times New Roman"/>
          <w:lang w:val="sr-Cyrl-CS"/>
        </w:rPr>
        <w:t xml:space="preserve">партије </w:t>
      </w:r>
      <w:r w:rsidR="00A26A2E">
        <w:rPr>
          <w:rFonts w:ascii="Times New Roman" w:hAnsi="Times New Roman"/>
          <w:b/>
          <w:bCs/>
          <w:lang w:val="sr-Cyrl-CS"/>
        </w:rPr>
        <w:t xml:space="preserve">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 </w:t>
      </w:r>
    </w:p>
    <w:p w:rsidR="00286D19" w:rsidRPr="00286D19" w:rsidRDefault="00C33BB3" w:rsidP="00286D19">
      <w:pPr>
        <w:spacing w:after="240"/>
        <w:ind w:firstLine="720"/>
        <w:jc w:val="both"/>
        <w:rPr>
          <w:rFonts w:ascii="Times New Roman" w:hAnsi="Times New Roman"/>
          <w:bCs/>
          <w:szCs w:val="22"/>
        </w:rPr>
      </w:pPr>
      <w:r w:rsidRPr="00DB4C15">
        <w:rPr>
          <w:rFonts w:ascii="Times New Roman" w:hAnsi="Times New Roman"/>
          <w:lang w:val="sr-Cyrl-CS"/>
        </w:rPr>
        <w:t xml:space="preserve">- </w:t>
      </w:r>
      <w:r w:rsidR="00286D19" w:rsidRPr="00DB4C15">
        <w:rPr>
          <w:rFonts w:ascii="Times New Roman" w:hAnsi="Times New Roman"/>
          <w:szCs w:val="22"/>
          <w:lang w:val="sr-Cyrl-CS"/>
        </w:rPr>
        <w:t>Наручилац може да, уколико то</w:t>
      </w:r>
      <w:r w:rsidR="00286D19" w:rsidRPr="00DB4C15">
        <w:rPr>
          <w:rFonts w:ascii="Times New Roman" w:hAnsi="Times New Roman"/>
          <w:szCs w:val="22"/>
        </w:rPr>
        <w:t xml:space="preserve"> изабрани</w:t>
      </w:r>
      <w:r w:rsidR="00286D19" w:rsidRPr="00DB4C15">
        <w:rPr>
          <w:rFonts w:ascii="Times New Roman" w:hAnsi="Times New Roman"/>
          <w:szCs w:val="22"/>
          <w:lang w:val="sr-Cyrl-CS"/>
        </w:rPr>
        <w:t xml:space="preserve"> понуђач изричито захтева у складу са насталим околностима,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00286D19" w:rsidRPr="00DB4C15">
        <w:rPr>
          <w:rFonts w:ascii="Times New Roman" w:hAnsi="Times New Roman"/>
          <w:b/>
          <w:szCs w:val="22"/>
          <w:lang w:val="sr-Cyrl-CS"/>
        </w:rPr>
        <w:t>регистровану</w:t>
      </w:r>
      <w:r w:rsidR="00286D19" w:rsidRPr="00DB4C15">
        <w:rPr>
          <w:rFonts w:ascii="Times New Roman" w:hAnsi="Times New Roman"/>
          <w:szCs w:val="22"/>
          <w:lang w:val="sr-Cyrl-CS"/>
        </w:rPr>
        <w:t xml:space="preserve"> </w:t>
      </w:r>
      <w:r w:rsidR="00286D19" w:rsidRPr="00DB4C15">
        <w:rPr>
          <w:rFonts w:ascii="Times New Roman" w:hAnsi="Times New Roman"/>
          <w:b/>
          <w:bCs/>
          <w:szCs w:val="22"/>
          <w:lang w:val="sr-Cyrl-CS"/>
        </w:rPr>
        <w:t xml:space="preserve">сопствену меницу по виђењу у вредности авансне уплате. </w:t>
      </w:r>
      <w:r w:rsidR="00286D19" w:rsidRPr="00DB4C15">
        <w:rPr>
          <w:rFonts w:ascii="Times New Roman" w:hAnsi="Times New Roman"/>
          <w:b/>
          <w:bCs/>
          <w:szCs w:val="22"/>
          <w:u w:val="single"/>
          <w:lang w:val="sr-Cyrl-CS"/>
        </w:rPr>
        <w:t>Изабрани понуђач је у обавези да регистровану сопствену меницу достави пре уплате аванса.</w:t>
      </w:r>
    </w:p>
    <w:p w:rsidR="00C33BB3" w:rsidRPr="00667EA9" w:rsidRDefault="006B269C" w:rsidP="00286D19">
      <w:pPr>
        <w:spacing w:after="240"/>
        <w:ind w:firstLine="720"/>
        <w:jc w:val="both"/>
        <w:rPr>
          <w:rFonts w:ascii="Times New Roman" w:hAnsi="Times New Roman"/>
          <w:b/>
          <w:lang w:val="sr-Cyrl-CS"/>
        </w:rPr>
      </w:pPr>
      <w:r w:rsidRPr="00667EA9">
        <w:rPr>
          <w:rFonts w:ascii="Times New Roman" w:hAnsi="Times New Roman"/>
          <w:lang w:val="sr-Cyrl-CS"/>
        </w:rPr>
        <w:lastRenderedPageBreak/>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DB0B18" w:rsidRPr="00FF2723" w:rsidRDefault="00C33BB3" w:rsidP="00DB0B18">
      <w:pPr>
        <w:pStyle w:val="BodyText"/>
        <w:spacing w:after="240"/>
        <w:ind w:firstLine="720"/>
        <w:jc w:val="both"/>
        <w:rPr>
          <w:rFonts w:ascii="Times New Roman" w:hAnsi="Times New Roman"/>
          <w:lang w:val="sr-Cyrl-CS"/>
        </w:rPr>
      </w:pPr>
      <w:r w:rsidRPr="00667EA9">
        <w:rPr>
          <w:rFonts w:ascii="Times New Roman" w:hAnsi="Times New Roman"/>
        </w:rPr>
        <w:t xml:space="preserve">- </w:t>
      </w:r>
      <w:r w:rsidR="00DB0B18">
        <w:rPr>
          <w:rFonts w:ascii="Times New Roman" w:hAnsi="Times New Roman"/>
          <w:lang w:val="sr-Cyrl-CS"/>
        </w:rPr>
        <w:t>У цену производа</w:t>
      </w:r>
      <w:r w:rsidR="00DB0B18" w:rsidRPr="0049317B">
        <w:rPr>
          <w:rFonts w:ascii="Times New Roman" w:hAnsi="Times New Roman"/>
          <w:lang w:val="sr-Cyrl-CS"/>
        </w:rPr>
        <w:t xml:space="preserve"> морају бити урачунати</w:t>
      </w:r>
      <w:r w:rsidR="00DB0B18" w:rsidRPr="0049317B">
        <w:rPr>
          <w:rFonts w:ascii="Times New Roman" w:hAnsi="Times New Roman"/>
        </w:rPr>
        <w:t xml:space="preserve"> </w:t>
      </w:r>
      <w:r w:rsidR="00DB0B18" w:rsidRPr="00FF2723">
        <w:rPr>
          <w:rFonts w:ascii="Times New Roman" w:hAnsi="Times New Roman"/>
          <w:b/>
          <w:bCs/>
          <w:lang w:val="sr-Cyrl-CS"/>
        </w:rPr>
        <w:t xml:space="preserve">трошкови превоза до купца </w:t>
      </w:r>
      <w:r w:rsidR="00DB0B18" w:rsidRPr="00FF2723">
        <w:rPr>
          <w:rFonts w:ascii="Times New Roman" w:hAnsi="Times New Roman"/>
          <w:bCs/>
          <w:lang w:val="sr-Cyrl-CS"/>
        </w:rPr>
        <w:t>(Природно-математички факултет – Ниш, Вишеградска 33; Природно-математички факултет – Ниш, Ћирила и Методија 2)</w:t>
      </w:r>
      <w:r w:rsidR="00F734B2">
        <w:rPr>
          <w:rFonts w:ascii="Times New Roman" w:hAnsi="Times New Roman"/>
          <w:lang w:val="sr-Cyrl-CS"/>
        </w:rPr>
        <w:t>,</w:t>
      </w:r>
      <w:r w:rsidR="00DB0B18" w:rsidRPr="00FF2723">
        <w:rPr>
          <w:rFonts w:ascii="Times New Roman" w:hAnsi="Times New Roman"/>
          <w:lang w:val="sr-Cyrl-CS"/>
        </w:rPr>
        <w:t xml:space="preserve"> као и остали зависни трошкови.</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67EA9">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 xml:space="preserve">). 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FF2723">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7C167A" w:rsidRDefault="008B2DFE" w:rsidP="00C33BB3">
      <w:pPr>
        <w:pStyle w:val="BodyText"/>
        <w:spacing w:after="240"/>
        <w:ind w:firstLine="720"/>
        <w:jc w:val="both"/>
        <w:rPr>
          <w:rFonts w:ascii="Times New Roman" w:hAnsi="Times New Roman"/>
          <w:b/>
          <w:bCs/>
          <w:color w:val="000000" w:themeColor="text1"/>
        </w:rPr>
      </w:pPr>
      <w:r w:rsidRPr="007C167A">
        <w:rPr>
          <w:rFonts w:ascii="Times New Roman" w:hAnsi="Times New Roman"/>
          <w:color w:val="000000" w:themeColor="text1"/>
          <w:lang w:val="sr-Cyrl-CS"/>
        </w:rPr>
        <w:t xml:space="preserve">- </w:t>
      </w:r>
      <w:r w:rsidR="006B269C" w:rsidRPr="007C167A">
        <w:rPr>
          <w:rFonts w:ascii="Times New Roman" w:hAnsi="Times New Roman"/>
          <w:b/>
          <w:color w:val="000000" w:themeColor="text1"/>
        </w:rPr>
        <w:t xml:space="preserve">Гаранција </w:t>
      </w:r>
      <w:r w:rsidR="0096373A" w:rsidRPr="007C167A">
        <w:rPr>
          <w:rFonts w:ascii="Times New Roman" w:hAnsi="Times New Roman"/>
          <w:b/>
          <w:color w:val="000000" w:themeColor="text1"/>
          <w:lang w:val="sr-Cyrl-CS"/>
        </w:rPr>
        <w:t xml:space="preserve">за партију </w:t>
      </w:r>
      <w:r w:rsidR="00DB0B18" w:rsidRPr="007C167A">
        <w:rPr>
          <w:rFonts w:ascii="Times New Roman" w:hAnsi="Times New Roman"/>
          <w:b/>
          <w:color w:val="000000" w:themeColor="text1"/>
          <w:lang w:val="sr-Cyrl-CS"/>
        </w:rPr>
        <w:t>1</w:t>
      </w:r>
      <w:r w:rsidR="006B269C" w:rsidRPr="007C167A">
        <w:rPr>
          <w:rFonts w:ascii="Times New Roman" w:hAnsi="Times New Roman"/>
          <w:color w:val="000000" w:themeColor="text1"/>
          <w:lang w:val="sr-Cyrl-CS"/>
        </w:rPr>
        <w:t xml:space="preserve"> </w:t>
      </w:r>
      <w:r w:rsidR="00DB0B18" w:rsidRPr="007C167A">
        <w:rPr>
          <w:rFonts w:ascii="Times New Roman" w:hAnsi="Times New Roman"/>
          <w:color w:val="000000" w:themeColor="text1"/>
        </w:rPr>
        <w:t>не може бити краћ</w:t>
      </w:r>
      <w:r w:rsidR="00F17379" w:rsidRPr="007C167A">
        <w:rPr>
          <w:rFonts w:ascii="Times New Roman" w:hAnsi="Times New Roman"/>
          <w:color w:val="000000" w:themeColor="text1"/>
        </w:rPr>
        <w:t>а</w:t>
      </w:r>
      <w:r w:rsidR="00DB0B18" w:rsidRPr="007C167A">
        <w:rPr>
          <w:rFonts w:ascii="Times New Roman" w:hAnsi="Times New Roman"/>
          <w:color w:val="000000" w:themeColor="text1"/>
        </w:rPr>
        <w:t xml:space="preserve"> од </w:t>
      </w:r>
      <w:r w:rsidR="00F17379" w:rsidRPr="007C167A">
        <w:rPr>
          <w:rFonts w:ascii="Times New Roman" w:hAnsi="Times New Roman"/>
          <w:color w:val="000000" w:themeColor="text1"/>
        </w:rPr>
        <w:t>12 (дванаест) месеци</w:t>
      </w:r>
      <w:r w:rsidR="00DB0B18" w:rsidRPr="007C167A">
        <w:rPr>
          <w:rFonts w:ascii="Times New Roman" w:hAnsi="Times New Roman"/>
          <w:color w:val="000000" w:themeColor="text1"/>
        </w:rPr>
        <w:t>.</w:t>
      </w:r>
      <w:r w:rsidR="006B269C" w:rsidRPr="007C167A">
        <w:rPr>
          <w:rFonts w:ascii="Times New Roman" w:hAnsi="Times New Roman"/>
          <w:color w:val="000000" w:themeColor="text1"/>
        </w:rPr>
        <w:t xml:space="preserve"> </w:t>
      </w:r>
      <w:r w:rsidR="006B269C" w:rsidRPr="007C167A">
        <w:rPr>
          <w:rFonts w:ascii="Times New Roman" w:hAnsi="Times New Roman"/>
          <w:b/>
          <w:bCs/>
          <w:color w:val="000000" w:themeColor="text1"/>
        </w:rPr>
        <w:t>У случају</w:t>
      </w:r>
      <w:r w:rsidR="006B269C" w:rsidRPr="007C167A">
        <w:rPr>
          <w:rFonts w:ascii="Times New Roman" w:hAnsi="Times New Roman"/>
          <w:b/>
          <w:bCs/>
          <w:color w:val="000000" w:themeColor="text1"/>
          <w:lang w:val="sr-Cyrl-CS"/>
        </w:rPr>
        <w:t xml:space="preserve"> </w:t>
      </w:r>
      <w:r w:rsidR="006B269C" w:rsidRPr="007C167A">
        <w:rPr>
          <w:rFonts w:ascii="Times New Roman" w:hAnsi="Times New Roman"/>
          <w:b/>
          <w:bCs/>
          <w:color w:val="000000" w:themeColor="text1"/>
        </w:rPr>
        <w:t xml:space="preserve">да понуђач </w:t>
      </w:r>
      <w:r w:rsidR="00DB0B18" w:rsidRPr="007C167A">
        <w:rPr>
          <w:rFonts w:ascii="Times New Roman" w:hAnsi="Times New Roman"/>
          <w:b/>
          <w:bCs/>
          <w:color w:val="000000" w:themeColor="text1"/>
        </w:rPr>
        <w:t xml:space="preserve">у својој </w:t>
      </w:r>
      <w:r w:rsidR="006B269C" w:rsidRPr="007C167A">
        <w:rPr>
          <w:rFonts w:ascii="Times New Roman" w:hAnsi="Times New Roman"/>
          <w:b/>
          <w:bCs/>
          <w:color w:val="000000" w:themeColor="text1"/>
        </w:rPr>
        <w:t xml:space="preserve">понуди </w:t>
      </w:r>
      <w:r w:rsidR="00DB0B18" w:rsidRPr="007C167A">
        <w:rPr>
          <w:rFonts w:ascii="Times New Roman" w:hAnsi="Times New Roman"/>
          <w:b/>
          <w:bCs/>
          <w:color w:val="000000" w:themeColor="text1"/>
        </w:rPr>
        <w:t xml:space="preserve">наведе </w:t>
      </w:r>
      <w:r w:rsidR="006B269C" w:rsidRPr="007C167A">
        <w:rPr>
          <w:rFonts w:ascii="Times New Roman" w:hAnsi="Times New Roman"/>
          <w:b/>
          <w:bCs/>
          <w:color w:val="000000" w:themeColor="text1"/>
        </w:rPr>
        <w:t>гаранцију краћу од наведене</w:t>
      </w:r>
      <w:r w:rsidR="00196FDD" w:rsidRPr="007C167A">
        <w:rPr>
          <w:rFonts w:ascii="Times New Roman" w:hAnsi="Times New Roman"/>
          <w:b/>
          <w:bCs/>
          <w:color w:val="000000" w:themeColor="text1"/>
        </w:rPr>
        <w:t>,</w:t>
      </w:r>
      <w:r w:rsidR="006B269C" w:rsidRPr="007C167A">
        <w:rPr>
          <w:rFonts w:ascii="Times New Roman" w:hAnsi="Times New Roman"/>
          <w:b/>
          <w:bCs/>
          <w:color w:val="000000" w:themeColor="text1"/>
        </w:rPr>
        <w:t xml:space="preserve"> понуда ће бити одбијена.</w:t>
      </w:r>
    </w:p>
    <w:p w:rsidR="00DB0B18" w:rsidRPr="007C167A" w:rsidRDefault="00006392" w:rsidP="00DB0B18">
      <w:pPr>
        <w:pStyle w:val="BodyText"/>
        <w:spacing w:after="240"/>
        <w:ind w:firstLine="720"/>
        <w:jc w:val="both"/>
        <w:rPr>
          <w:rFonts w:ascii="Times New Roman" w:hAnsi="Times New Roman"/>
          <w:b/>
          <w:bCs/>
          <w:color w:val="000000" w:themeColor="text1"/>
        </w:rPr>
      </w:pPr>
      <w:r w:rsidRPr="007C167A">
        <w:rPr>
          <w:rFonts w:ascii="Times New Roman" w:hAnsi="Times New Roman"/>
          <w:color w:val="000000" w:themeColor="text1"/>
          <w:lang w:val="sr-Cyrl-CS"/>
        </w:rPr>
        <w:t xml:space="preserve">- </w:t>
      </w:r>
      <w:r w:rsidR="00DB0B18" w:rsidRPr="007C167A">
        <w:rPr>
          <w:rFonts w:ascii="Times New Roman" w:hAnsi="Times New Roman"/>
          <w:b/>
          <w:color w:val="000000" w:themeColor="text1"/>
        </w:rPr>
        <w:t xml:space="preserve">Гаранција </w:t>
      </w:r>
      <w:r w:rsidR="00DB0B18" w:rsidRPr="007C167A">
        <w:rPr>
          <w:rFonts w:ascii="Times New Roman" w:hAnsi="Times New Roman"/>
          <w:b/>
          <w:color w:val="000000" w:themeColor="text1"/>
          <w:lang w:val="sr-Cyrl-CS"/>
        </w:rPr>
        <w:t>за партију 2</w:t>
      </w:r>
      <w:r w:rsidR="00DB0B18" w:rsidRPr="007C167A">
        <w:rPr>
          <w:rFonts w:ascii="Times New Roman" w:hAnsi="Times New Roman"/>
          <w:color w:val="000000" w:themeColor="text1"/>
          <w:lang w:val="sr-Cyrl-CS"/>
        </w:rPr>
        <w:t xml:space="preserve"> </w:t>
      </w:r>
      <w:r w:rsidR="00DB0B18" w:rsidRPr="007C167A">
        <w:rPr>
          <w:rFonts w:ascii="Times New Roman" w:hAnsi="Times New Roman"/>
          <w:color w:val="000000" w:themeColor="text1"/>
        </w:rPr>
        <w:t>не може бити краћ</w:t>
      </w:r>
      <w:r w:rsidR="00F17379" w:rsidRPr="007C167A">
        <w:rPr>
          <w:rFonts w:ascii="Times New Roman" w:hAnsi="Times New Roman"/>
          <w:color w:val="000000" w:themeColor="text1"/>
        </w:rPr>
        <w:t>а</w:t>
      </w:r>
      <w:r w:rsidR="00DB0B18" w:rsidRPr="007C167A">
        <w:rPr>
          <w:rFonts w:ascii="Times New Roman" w:hAnsi="Times New Roman"/>
          <w:color w:val="000000" w:themeColor="text1"/>
        </w:rPr>
        <w:t xml:space="preserve"> од </w:t>
      </w:r>
      <w:r w:rsidR="00F17379" w:rsidRPr="007C167A">
        <w:rPr>
          <w:rFonts w:ascii="Times New Roman" w:hAnsi="Times New Roman"/>
          <w:color w:val="000000" w:themeColor="text1"/>
        </w:rPr>
        <w:t>12 (дванаест) месеци</w:t>
      </w:r>
      <w:r w:rsidR="00DB0B18" w:rsidRPr="007C167A">
        <w:rPr>
          <w:rFonts w:ascii="Times New Roman" w:hAnsi="Times New Roman"/>
          <w:color w:val="000000" w:themeColor="text1"/>
        </w:rPr>
        <w:t xml:space="preserve">. </w:t>
      </w:r>
      <w:r w:rsidR="00DB0B18" w:rsidRPr="007C167A">
        <w:rPr>
          <w:rFonts w:ascii="Times New Roman" w:hAnsi="Times New Roman"/>
          <w:b/>
          <w:bCs/>
          <w:color w:val="000000" w:themeColor="text1"/>
        </w:rPr>
        <w:t>У случају</w:t>
      </w:r>
      <w:r w:rsidR="00DB0B18" w:rsidRPr="007C167A">
        <w:rPr>
          <w:rFonts w:ascii="Times New Roman" w:hAnsi="Times New Roman"/>
          <w:b/>
          <w:bCs/>
          <w:color w:val="000000" w:themeColor="text1"/>
          <w:lang w:val="sr-Cyrl-CS"/>
        </w:rPr>
        <w:t xml:space="preserve"> </w:t>
      </w:r>
      <w:r w:rsidR="00DB0B18" w:rsidRPr="007C167A">
        <w:rPr>
          <w:rFonts w:ascii="Times New Roman" w:hAnsi="Times New Roman"/>
          <w:b/>
          <w:bCs/>
          <w:color w:val="000000" w:themeColor="text1"/>
        </w:rPr>
        <w:t>да понуђач у својој понуди наведе гаранцију краћу од наведене, понуда ће бити одбијена.</w:t>
      </w:r>
    </w:p>
    <w:p w:rsidR="00DB0B18" w:rsidRPr="007C167A" w:rsidRDefault="008B2DFE" w:rsidP="00DB0B18">
      <w:pPr>
        <w:pStyle w:val="BodyText"/>
        <w:spacing w:after="240"/>
        <w:ind w:firstLine="720"/>
        <w:jc w:val="both"/>
        <w:rPr>
          <w:rFonts w:ascii="Times New Roman" w:hAnsi="Times New Roman"/>
          <w:b/>
          <w:bCs/>
          <w:color w:val="000000" w:themeColor="text1"/>
        </w:rPr>
      </w:pPr>
      <w:r w:rsidRPr="007C167A">
        <w:rPr>
          <w:rFonts w:ascii="Times New Roman" w:hAnsi="Times New Roman"/>
          <w:color w:val="000000" w:themeColor="text1"/>
        </w:rPr>
        <w:t xml:space="preserve">- </w:t>
      </w:r>
      <w:r w:rsidR="00DB0B18" w:rsidRPr="007C167A">
        <w:rPr>
          <w:rFonts w:ascii="Times New Roman" w:hAnsi="Times New Roman"/>
          <w:b/>
          <w:color w:val="000000" w:themeColor="text1"/>
        </w:rPr>
        <w:t xml:space="preserve">Гаранција </w:t>
      </w:r>
      <w:r w:rsidR="00DB0B18" w:rsidRPr="007C167A">
        <w:rPr>
          <w:rFonts w:ascii="Times New Roman" w:hAnsi="Times New Roman"/>
          <w:b/>
          <w:color w:val="000000" w:themeColor="text1"/>
          <w:lang w:val="sr-Cyrl-CS"/>
        </w:rPr>
        <w:t>за партију 3</w:t>
      </w:r>
      <w:r w:rsidR="00DB0B18" w:rsidRPr="007C167A">
        <w:rPr>
          <w:rFonts w:ascii="Times New Roman" w:hAnsi="Times New Roman"/>
          <w:color w:val="000000" w:themeColor="text1"/>
          <w:lang w:val="sr-Cyrl-CS"/>
        </w:rPr>
        <w:t xml:space="preserve"> </w:t>
      </w:r>
      <w:r w:rsidR="00DB0B18" w:rsidRPr="007C167A">
        <w:rPr>
          <w:rFonts w:ascii="Times New Roman" w:hAnsi="Times New Roman"/>
          <w:color w:val="000000" w:themeColor="text1"/>
        </w:rPr>
        <w:t>не може бити краћ</w:t>
      </w:r>
      <w:r w:rsidR="00F17379" w:rsidRPr="007C167A">
        <w:rPr>
          <w:rFonts w:ascii="Times New Roman" w:hAnsi="Times New Roman"/>
          <w:color w:val="000000" w:themeColor="text1"/>
        </w:rPr>
        <w:t>а</w:t>
      </w:r>
      <w:r w:rsidR="00DB0B18" w:rsidRPr="007C167A">
        <w:rPr>
          <w:rFonts w:ascii="Times New Roman" w:hAnsi="Times New Roman"/>
          <w:color w:val="000000" w:themeColor="text1"/>
        </w:rPr>
        <w:t xml:space="preserve"> од </w:t>
      </w:r>
      <w:r w:rsidR="00F17379" w:rsidRPr="007C167A">
        <w:rPr>
          <w:rFonts w:ascii="Times New Roman" w:hAnsi="Times New Roman"/>
          <w:color w:val="000000" w:themeColor="text1"/>
        </w:rPr>
        <w:t>12 (дванаест) месеци</w:t>
      </w:r>
      <w:r w:rsidR="00DB0B18" w:rsidRPr="007C167A">
        <w:rPr>
          <w:rFonts w:ascii="Times New Roman" w:hAnsi="Times New Roman"/>
          <w:color w:val="000000" w:themeColor="text1"/>
        </w:rPr>
        <w:t xml:space="preserve">. </w:t>
      </w:r>
      <w:r w:rsidR="00DB0B18" w:rsidRPr="007C167A">
        <w:rPr>
          <w:rFonts w:ascii="Times New Roman" w:hAnsi="Times New Roman"/>
          <w:b/>
          <w:bCs/>
          <w:color w:val="000000" w:themeColor="text1"/>
        </w:rPr>
        <w:t>У случају</w:t>
      </w:r>
      <w:r w:rsidR="00DB0B18" w:rsidRPr="007C167A">
        <w:rPr>
          <w:rFonts w:ascii="Times New Roman" w:hAnsi="Times New Roman"/>
          <w:b/>
          <w:bCs/>
          <w:color w:val="000000" w:themeColor="text1"/>
          <w:lang w:val="sr-Cyrl-CS"/>
        </w:rPr>
        <w:t xml:space="preserve"> </w:t>
      </w:r>
      <w:r w:rsidR="00DB0B18" w:rsidRPr="007C167A">
        <w:rPr>
          <w:rFonts w:ascii="Times New Roman" w:hAnsi="Times New Roman"/>
          <w:b/>
          <w:bCs/>
          <w:color w:val="000000" w:themeColor="text1"/>
        </w:rPr>
        <w:t>да понуђач у својој понуди наведе гаранцију краћу од наведене, понуда ће бити одбијена.</w:t>
      </w:r>
    </w:p>
    <w:p w:rsidR="00DB4C15" w:rsidRPr="001C754A" w:rsidRDefault="00DB0B18" w:rsidP="007C167A">
      <w:pPr>
        <w:pStyle w:val="BodyText"/>
        <w:spacing w:after="240"/>
        <w:ind w:firstLine="720"/>
        <w:jc w:val="both"/>
        <w:rPr>
          <w:rFonts w:ascii="Times New Roman" w:hAnsi="Times New Roman"/>
          <w:b/>
          <w:bCs/>
          <w:color w:val="000000" w:themeColor="text1"/>
        </w:rPr>
      </w:pPr>
      <w:r w:rsidRPr="001C754A">
        <w:rPr>
          <w:rFonts w:ascii="Times New Roman" w:hAnsi="Times New Roman"/>
          <w:color w:val="000000" w:themeColor="text1"/>
        </w:rPr>
        <w:t xml:space="preserve">- </w:t>
      </w:r>
      <w:r w:rsidRPr="001C754A">
        <w:rPr>
          <w:rFonts w:ascii="Times New Roman" w:hAnsi="Times New Roman"/>
          <w:b/>
          <w:color w:val="000000" w:themeColor="text1"/>
        </w:rPr>
        <w:t xml:space="preserve">Гаранција </w:t>
      </w:r>
      <w:r w:rsidRPr="001C754A">
        <w:rPr>
          <w:rFonts w:ascii="Times New Roman" w:hAnsi="Times New Roman"/>
          <w:b/>
          <w:color w:val="000000" w:themeColor="text1"/>
          <w:lang w:val="sr-Cyrl-CS"/>
        </w:rPr>
        <w:t xml:space="preserve">за партију </w:t>
      </w:r>
      <w:r w:rsidR="00DB4C15" w:rsidRPr="001C754A">
        <w:rPr>
          <w:rFonts w:ascii="Times New Roman" w:hAnsi="Times New Roman"/>
          <w:b/>
          <w:color w:val="000000" w:themeColor="text1"/>
          <w:lang w:val="sr-Cyrl-CS"/>
        </w:rPr>
        <w:t>4</w:t>
      </w:r>
      <w:r w:rsidRPr="001C754A">
        <w:rPr>
          <w:rFonts w:ascii="Times New Roman" w:hAnsi="Times New Roman"/>
          <w:color w:val="000000" w:themeColor="text1"/>
          <w:lang w:val="sr-Cyrl-CS"/>
        </w:rPr>
        <w:t xml:space="preserve"> </w:t>
      </w:r>
      <w:r w:rsidRPr="001C754A">
        <w:rPr>
          <w:rFonts w:ascii="Times New Roman" w:hAnsi="Times New Roman"/>
          <w:color w:val="000000" w:themeColor="text1"/>
        </w:rPr>
        <w:t>не може бити краћ</w:t>
      </w:r>
      <w:r w:rsidR="00F17379" w:rsidRPr="001C754A">
        <w:rPr>
          <w:rFonts w:ascii="Times New Roman" w:hAnsi="Times New Roman"/>
          <w:color w:val="000000" w:themeColor="text1"/>
        </w:rPr>
        <w:t>а</w:t>
      </w:r>
      <w:r w:rsidRPr="001C754A">
        <w:rPr>
          <w:rFonts w:ascii="Times New Roman" w:hAnsi="Times New Roman"/>
          <w:color w:val="000000" w:themeColor="text1"/>
        </w:rPr>
        <w:t xml:space="preserve"> од </w:t>
      </w:r>
      <w:r w:rsidR="00FB6B4A" w:rsidRPr="001C754A">
        <w:rPr>
          <w:rFonts w:ascii="Times New Roman" w:hAnsi="Times New Roman"/>
          <w:color w:val="000000" w:themeColor="text1"/>
        </w:rPr>
        <w:t>12 (дванаест)  месеци</w:t>
      </w:r>
      <w:r w:rsidRPr="001C754A">
        <w:rPr>
          <w:rFonts w:ascii="Times New Roman" w:hAnsi="Times New Roman"/>
          <w:color w:val="000000" w:themeColor="text1"/>
        </w:rPr>
        <w:t xml:space="preserve">. </w:t>
      </w:r>
      <w:r w:rsidRPr="001C754A">
        <w:rPr>
          <w:rFonts w:ascii="Times New Roman" w:hAnsi="Times New Roman"/>
          <w:b/>
          <w:bCs/>
          <w:color w:val="000000" w:themeColor="text1"/>
        </w:rPr>
        <w:t>У случају</w:t>
      </w:r>
      <w:r w:rsidRPr="001C754A">
        <w:rPr>
          <w:rFonts w:ascii="Times New Roman" w:hAnsi="Times New Roman"/>
          <w:b/>
          <w:bCs/>
          <w:color w:val="000000" w:themeColor="text1"/>
          <w:lang w:val="sr-Cyrl-CS"/>
        </w:rPr>
        <w:t xml:space="preserve"> </w:t>
      </w:r>
      <w:r w:rsidRPr="001C754A">
        <w:rPr>
          <w:rFonts w:ascii="Times New Roman" w:hAnsi="Times New Roman"/>
          <w:b/>
          <w:bCs/>
          <w:color w:val="000000" w:themeColor="text1"/>
        </w:rPr>
        <w:t>да понуђач у својој понуди наведе гаранцију краћу од наведене, понуда ће бити одбијена.</w:t>
      </w:r>
    </w:p>
    <w:p w:rsidR="006010A3" w:rsidRDefault="006010A3" w:rsidP="00C33BB3">
      <w:pPr>
        <w:pStyle w:val="BodyText"/>
        <w:spacing w:after="240"/>
        <w:ind w:firstLine="720"/>
        <w:jc w:val="both"/>
        <w:rPr>
          <w:rFonts w:ascii="Times New Roman" w:hAnsi="Times New Roman"/>
          <w:b/>
          <w:bCs/>
        </w:rPr>
      </w:pPr>
      <w:r>
        <w:rPr>
          <w:rFonts w:ascii="Times New Roman" w:hAnsi="Times New Roman"/>
          <w:b/>
          <w:bCs/>
        </w:rPr>
        <w:t>-</w:t>
      </w:r>
      <w:r w:rsidR="009311BB">
        <w:rPr>
          <w:rFonts w:ascii="Times New Roman" w:hAnsi="Times New Roman"/>
          <w:b/>
          <w:bCs/>
        </w:rPr>
        <w:t xml:space="preserve"> </w:t>
      </w:r>
      <w:r>
        <w:rPr>
          <w:rFonts w:ascii="Times New Roman" w:hAnsi="Times New Roman"/>
          <w:b/>
          <w:bCs/>
        </w:rPr>
        <w:t xml:space="preserve">Рок испоруке </w:t>
      </w:r>
      <w:r w:rsidRPr="00F17379">
        <w:rPr>
          <w:rFonts w:ascii="Times New Roman" w:hAnsi="Times New Roman"/>
          <w:b/>
          <w:bCs/>
        </w:rPr>
        <w:t xml:space="preserve">за партију </w:t>
      </w:r>
      <w:r w:rsidR="00DB0B18" w:rsidRPr="00F17379">
        <w:rPr>
          <w:rFonts w:ascii="Times New Roman" w:hAnsi="Times New Roman"/>
          <w:b/>
          <w:bCs/>
        </w:rPr>
        <w:t>1</w:t>
      </w:r>
      <w:r w:rsidRPr="00F17379">
        <w:rPr>
          <w:rFonts w:ascii="Times New Roman" w:hAnsi="Times New Roman"/>
          <w:b/>
          <w:bCs/>
        </w:rPr>
        <w:t xml:space="preserve"> </w:t>
      </w:r>
      <w:r>
        <w:rPr>
          <w:rFonts w:ascii="Times New Roman" w:hAnsi="Times New Roman"/>
          <w:bCs/>
        </w:rPr>
        <w:t xml:space="preserve">не може бити дужи од </w:t>
      </w:r>
      <w:r w:rsidR="00422151">
        <w:rPr>
          <w:rFonts w:ascii="Times New Roman" w:hAnsi="Times New Roman"/>
          <w:bCs/>
        </w:rPr>
        <w:t>6</w:t>
      </w:r>
      <w:r w:rsidR="00F17379">
        <w:rPr>
          <w:rFonts w:ascii="Times New Roman" w:hAnsi="Times New Roman"/>
          <w:bCs/>
        </w:rPr>
        <w:t>0</w:t>
      </w:r>
      <w:r w:rsidRPr="00ED2D62">
        <w:rPr>
          <w:rFonts w:ascii="Times New Roman" w:hAnsi="Times New Roman"/>
          <w:bCs/>
        </w:rPr>
        <w:t xml:space="preserve"> (</w:t>
      </w:r>
      <w:r w:rsidR="00422151">
        <w:rPr>
          <w:rFonts w:ascii="Times New Roman" w:hAnsi="Times New Roman"/>
          <w:bCs/>
        </w:rPr>
        <w:t>шездесет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 xml:space="preserve">Уколико </w:t>
      </w:r>
      <w:r w:rsidR="00E75A5E">
        <w:rPr>
          <w:rFonts w:ascii="Times New Roman" w:hAnsi="Times New Roman"/>
          <w:b/>
          <w:bCs/>
        </w:rPr>
        <w:t>понуђач у својој понуди наведе рок испоруке дужи од наведеног,</w:t>
      </w:r>
      <w:r>
        <w:rPr>
          <w:rFonts w:ascii="Times New Roman" w:hAnsi="Times New Roman"/>
          <w:b/>
          <w:bCs/>
        </w:rPr>
        <w:t xml:space="preserve"> понуда ће бити одбијена.</w:t>
      </w:r>
    </w:p>
    <w:p w:rsidR="00DB4C15" w:rsidRDefault="00DB4C15" w:rsidP="00DB4C15">
      <w:pPr>
        <w:pStyle w:val="BodyText"/>
        <w:spacing w:after="240"/>
        <w:ind w:firstLine="720"/>
        <w:jc w:val="both"/>
        <w:rPr>
          <w:rFonts w:ascii="Times New Roman" w:hAnsi="Times New Roman"/>
          <w:b/>
          <w:bCs/>
        </w:rPr>
      </w:pPr>
      <w:r>
        <w:rPr>
          <w:rFonts w:ascii="Times New Roman" w:hAnsi="Times New Roman"/>
          <w:b/>
          <w:bCs/>
        </w:rPr>
        <w:t xml:space="preserve">- Рок испоруке </w:t>
      </w:r>
      <w:r w:rsidRPr="00F17379">
        <w:rPr>
          <w:rFonts w:ascii="Times New Roman" w:hAnsi="Times New Roman"/>
          <w:b/>
          <w:bCs/>
        </w:rPr>
        <w:t>за партију 2</w:t>
      </w:r>
      <w:r>
        <w:rPr>
          <w:rFonts w:ascii="Times New Roman" w:hAnsi="Times New Roman"/>
          <w:bCs/>
        </w:rPr>
        <w:t xml:space="preserve"> не може бити дужи од </w:t>
      </w:r>
      <w:r w:rsidR="00422151">
        <w:rPr>
          <w:rFonts w:ascii="Times New Roman" w:hAnsi="Times New Roman"/>
          <w:bCs/>
        </w:rPr>
        <w:t>6</w:t>
      </w:r>
      <w:r w:rsidR="00F17379">
        <w:rPr>
          <w:rFonts w:ascii="Times New Roman" w:hAnsi="Times New Roman"/>
          <w:bCs/>
        </w:rPr>
        <w:t>0</w:t>
      </w:r>
      <w:r w:rsidRPr="00ED2D62">
        <w:rPr>
          <w:rFonts w:ascii="Times New Roman" w:hAnsi="Times New Roman"/>
          <w:bCs/>
        </w:rPr>
        <w:t xml:space="preserve"> (</w:t>
      </w:r>
      <w:r w:rsidR="00422151">
        <w:rPr>
          <w:rFonts w:ascii="Times New Roman" w:hAnsi="Times New Roman"/>
          <w:bCs/>
        </w:rPr>
        <w:t>шездесет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Уколико понуђач у својој понуди наведе рок испоруке дужи од наведеног, понуда ће бити одбијена.</w:t>
      </w:r>
    </w:p>
    <w:p w:rsidR="00DB4C15" w:rsidRDefault="00DB4C15" w:rsidP="00DB4C15">
      <w:pPr>
        <w:pStyle w:val="BodyText"/>
        <w:spacing w:after="240"/>
        <w:ind w:firstLine="720"/>
        <w:jc w:val="both"/>
        <w:rPr>
          <w:rFonts w:ascii="Times New Roman" w:hAnsi="Times New Roman"/>
          <w:b/>
          <w:bCs/>
        </w:rPr>
      </w:pPr>
      <w:r>
        <w:rPr>
          <w:rFonts w:ascii="Times New Roman" w:hAnsi="Times New Roman"/>
          <w:b/>
          <w:bCs/>
        </w:rPr>
        <w:t>-</w:t>
      </w:r>
      <w:r w:rsidRPr="00DB4C15">
        <w:rPr>
          <w:rFonts w:ascii="Times New Roman" w:hAnsi="Times New Roman"/>
          <w:b/>
          <w:bCs/>
        </w:rPr>
        <w:t xml:space="preserve"> </w:t>
      </w:r>
      <w:r>
        <w:rPr>
          <w:rFonts w:ascii="Times New Roman" w:hAnsi="Times New Roman"/>
          <w:b/>
          <w:bCs/>
        </w:rPr>
        <w:t xml:space="preserve">Рок испоруке </w:t>
      </w:r>
      <w:r w:rsidRPr="00F17379">
        <w:rPr>
          <w:rFonts w:ascii="Times New Roman" w:hAnsi="Times New Roman"/>
          <w:b/>
          <w:bCs/>
        </w:rPr>
        <w:t>за партију</w:t>
      </w:r>
      <w:r>
        <w:rPr>
          <w:rFonts w:ascii="Times New Roman" w:hAnsi="Times New Roman"/>
          <w:bCs/>
        </w:rPr>
        <w:t xml:space="preserve"> </w:t>
      </w:r>
      <w:r>
        <w:rPr>
          <w:rFonts w:ascii="Times New Roman" w:hAnsi="Times New Roman"/>
          <w:b/>
          <w:bCs/>
        </w:rPr>
        <w:t>3</w:t>
      </w:r>
      <w:r>
        <w:rPr>
          <w:rFonts w:ascii="Times New Roman" w:hAnsi="Times New Roman"/>
          <w:bCs/>
        </w:rPr>
        <w:t xml:space="preserve"> не може бити дужи од </w:t>
      </w:r>
      <w:r w:rsidR="00422151">
        <w:rPr>
          <w:rFonts w:ascii="Times New Roman" w:hAnsi="Times New Roman"/>
          <w:bCs/>
        </w:rPr>
        <w:t>6</w:t>
      </w:r>
      <w:r w:rsidR="00F17379">
        <w:rPr>
          <w:rFonts w:ascii="Times New Roman" w:hAnsi="Times New Roman"/>
          <w:bCs/>
        </w:rPr>
        <w:t>0</w:t>
      </w:r>
      <w:r w:rsidRPr="00ED2D62">
        <w:rPr>
          <w:rFonts w:ascii="Times New Roman" w:hAnsi="Times New Roman"/>
          <w:bCs/>
        </w:rPr>
        <w:t xml:space="preserve"> (</w:t>
      </w:r>
      <w:r w:rsidR="00422151">
        <w:rPr>
          <w:rFonts w:ascii="Times New Roman" w:hAnsi="Times New Roman"/>
          <w:bCs/>
        </w:rPr>
        <w:t>шездесет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Уколико понуђач у својој понуди наведе рок испоруке дужи од наведеног, понуда ће бити одбијена.</w:t>
      </w:r>
    </w:p>
    <w:p w:rsidR="001A6E89" w:rsidRPr="00422151" w:rsidRDefault="00DB4C15" w:rsidP="00422151">
      <w:pPr>
        <w:pStyle w:val="BodyText"/>
        <w:spacing w:after="240"/>
        <w:ind w:firstLine="720"/>
        <w:jc w:val="both"/>
        <w:rPr>
          <w:rFonts w:ascii="Times New Roman" w:hAnsi="Times New Roman"/>
          <w:b/>
          <w:bCs/>
        </w:rPr>
      </w:pPr>
      <w:r>
        <w:rPr>
          <w:rFonts w:ascii="Times New Roman" w:hAnsi="Times New Roman"/>
          <w:b/>
          <w:bCs/>
        </w:rPr>
        <w:lastRenderedPageBreak/>
        <w:t>-</w:t>
      </w:r>
      <w:r w:rsidRPr="00DB4C15">
        <w:rPr>
          <w:rFonts w:ascii="Times New Roman" w:hAnsi="Times New Roman"/>
          <w:b/>
          <w:bCs/>
        </w:rPr>
        <w:t xml:space="preserve"> </w:t>
      </w:r>
      <w:r>
        <w:rPr>
          <w:rFonts w:ascii="Times New Roman" w:hAnsi="Times New Roman"/>
          <w:b/>
          <w:bCs/>
        </w:rPr>
        <w:t xml:space="preserve">Рок испоруке </w:t>
      </w:r>
      <w:r w:rsidRPr="00F17379">
        <w:rPr>
          <w:rFonts w:ascii="Times New Roman" w:hAnsi="Times New Roman"/>
          <w:b/>
          <w:bCs/>
        </w:rPr>
        <w:t>за партију</w:t>
      </w:r>
      <w:r>
        <w:rPr>
          <w:rFonts w:ascii="Times New Roman" w:hAnsi="Times New Roman"/>
          <w:bCs/>
        </w:rPr>
        <w:t xml:space="preserve"> </w:t>
      </w:r>
      <w:r>
        <w:rPr>
          <w:rFonts w:ascii="Times New Roman" w:hAnsi="Times New Roman"/>
          <w:b/>
          <w:bCs/>
        </w:rPr>
        <w:t>4</w:t>
      </w:r>
      <w:r>
        <w:rPr>
          <w:rFonts w:ascii="Times New Roman" w:hAnsi="Times New Roman"/>
          <w:bCs/>
        </w:rPr>
        <w:t xml:space="preserve"> не може бити дужи од </w:t>
      </w:r>
      <w:r w:rsidR="00422151">
        <w:rPr>
          <w:rFonts w:ascii="Times New Roman" w:hAnsi="Times New Roman"/>
          <w:bCs/>
        </w:rPr>
        <w:t>6</w:t>
      </w:r>
      <w:r w:rsidR="00F17379">
        <w:rPr>
          <w:rFonts w:ascii="Times New Roman" w:hAnsi="Times New Roman"/>
          <w:bCs/>
        </w:rPr>
        <w:t>0</w:t>
      </w:r>
      <w:r w:rsidRPr="00ED2D62">
        <w:rPr>
          <w:rFonts w:ascii="Times New Roman" w:hAnsi="Times New Roman"/>
          <w:bCs/>
        </w:rPr>
        <w:t xml:space="preserve"> (</w:t>
      </w:r>
      <w:r w:rsidR="00422151">
        <w:rPr>
          <w:rFonts w:ascii="Times New Roman" w:hAnsi="Times New Roman"/>
          <w:bCs/>
        </w:rPr>
        <w:t>шездесет</w:t>
      </w:r>
      <w:r w:rsidRPr="00ED2D62">
        <w:rPr>
          <w:rFonts w:ascii="Times New Roman" w:hAnsi="Times New Roman"/>
          <w:bCs/>
        </w:rPr>
        <w:t>)</w:t>
      </w:r>
      <w:r>
        <w:rPr>
          <w:rFonts w:ascii="Times New Roman" w:hAnsi="Times New Roman"/>
          <w:bCs/>
        </w:rPr>
        <w:t xml:space="preserve"> дана од дана </w:t>
      </w:r>
      <w:r w:rsidR="008E54B5">
        <w:rPr>
          <w:rFonts w:ascii="Times New Roman" w:hAnsi="Times New Roman"/>
          <w:bCs/>
        </w:rPr>
        <w:t>потписивања уговора</w:t>
      </w:r>
      <w:r>
        <w:rPr>
          <w:rFonts w:ascii="Times New Roman" w:hAnsi="Times New Roman"/>
          <w:bCs/>
        </w:rPr>
        <w:t xml:space="preserve">. </w:t>
      </w:r>
      <w:r>
        <w:rPr>
          <w:rFonts w:ascii="Times New Roman" w:hAnsi="Times New Roman"/>
          <w:b/>
          <w:bCs/>
        </w:rPr>
        <w:t>Уколико понуђач у својој понуди наведе рок испоруке дужи од наведеног, понуда ће бити одбијена.</w:t>
      </w:r>
    </w:p>
    <w:p w:rsidR="00667EA9" w:rsidRDefault="006B269C" w:rsidP="00667EA9">
      <w:pPr>
        <w:spacing w:after="240"/>
        <w:ind w:firstLine="720"/>
        <w:jc w:val="both"/>
        <w:rPr>
          <w:rFonts w:ascii="Times New Roman" w:hAnsi="Times New Roman"/>
          <w:lang w:val="sr-Cyrl-CS"/>
        </w:rPr>
      </w:pPr>
      <w:r w:rsidRPr="0096373A">
        <w:rPr>
          <w:rFonts w:ascii="Times New Roman" w:hAnsi="Times New Roman"/>
          <w:lang w:val="ru-RU"/>
        </w:rPr>
        <w:t>-</w:t>
      </w:r>
      <w:r w:rsidR="00667EA9" w:rsidRPr="0096373A">
        <w:rPr>
          <w:rFonts w:ascii="Times New Roman" w:hAnsi="Times New Roman"/>
          <w:lang w:val="ru-RU"/>
        </w:rPr>
        <w:t xml:space="preserve"> </w:t>
      </w:r>
      <w:r w:rsidRPr="0096373A">
        <w:rPr>
          <w:rFonts w:ascii="Times New Roman" w:hAnsi="Times New Roman"/>
          <w:lang w:val="sr-Cyrl-CS"/>
        </w:rPr>
        <w:t>Сва испоручена роба мора бити праћена одговарајућом документацијом</w:t>
      </w:r>
      <w:r w:rsidRPr="00667EA9">
        <w:rPr>
          <w:rFonts w:ascii="Times New Roman" w:hAnsi="Times New Roman"/>
          <w:lang w:val="sr-Cyrl-CS"/>
        </w:rPr>
        <w:t xml:space="preserve">. </w:t>
      </w:r>
    </w:p>
    <w:p w:rsidR="006B269C" w:rsidRPr="00667EA9" w:rsidRDefault="006B269C" w:rsidP="00667EA9">
      <w:pPr>
        <w:spacing w:after="240"/>
        <w:ind w:firstLine="720"/>
        <w:jc w:val="both"/>
        <w:rPr>
          <w:rFonts w:ascii="Times New Roman" w:hAnsi="Times New Roman"/>
          <w:lang w:val="sr-Cyrl-CS"/>
        </w:rPr>
      </w:pPr>
      <w:r w:rsidRPr="00667EA9">
        <w:rPr>
          <w:rFonts w:ascii="Times New Roman" w:hAnsi="Times New Roman"/>
          <w:lang w:val="sr-Cyrl-CS"/>
        </w:rPr>
        <w:t>-</w:t>
      </w:r>
      <w:r w:rsidR="008B2DFE" w:rsidRPr="00667EA9">
        <w:rPr>
          <w:rFonts w:ascii="Times New Roman" w:hAnsi="Times New Roman"/>
          <w:lang w:val="sr-Cyrl-CS"/>
        </w:rPr>
        <w:t xml:space="preserve"> </w:t>
      </w:r>
      <w:r w:rsidRPr="00667EA9">
        <w:rPr>
          <w:rFonts w:ascii="Times New Roman" w:hAnsi="Times New Roman"/>
          <w:b/>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на коме ће бити исказан број набавке и број партије.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w:t>
      </w:r>
      <w:r w:rsidR="006B269C" w:rsidRPr="00FF2723">
        <w:rPr>
          <w:rFonts w:ascii="Times New Roman" w:hAnsi="Times New Roman"/>
          <w:b/>
          <w:lang w:val="sr-Cyrl-CS"/>
        </w:rPr>
        <w:t>додатне информације или појашњења</w:t>
      </w:r>
      <w:r w:rsidR="006B269C" w:rsidRPr="005E101F">
        <w:rPr>
          <w:rFonts w:ascii="Times New Roman" w:hAnsi="Times New Roman"/>
          <w:lang w:val="sr-Cyrl-CS"/>
        </w:rPr>
        <w:t xml:space="preserve">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w:t>
      </w:r>
      <w:r w:rsidR="006706C9">
        <w:rPr>
          <w:rFonts w:ascii="Times New Roman" w:hAnsi="Times New Roman"/>
          <w:lang w:eastAsia="en-US"/>
        </w:rPr>
        <w:t>013</w:t>
      </w:r>
      <w:r w:rsidR="006B269C" w:rsidRPr="005E101F">
        <w:rPr>
          <w:rFonts w:ascii="Times New Roman" w:hAnsi="Times New Roman"/>
          <w:lang w:eastAsia="en-US"/>
        </w:rPr>
        <w:t>/</w:t>
      </w:r>
      <w:r w:rsidR="006706C9">
        <w:rPr>
          <w:rFonts w:ascii="Times New Roman" w:hAnsi="Times New Roman"/>
          <w:lang w:eastAsia="en-US"/>
        </w:rPr>
        <w:t>018</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23E38">
      <w:pPr>
        <w:ind w:firstLine="288"/>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B269C" w:rsidRPr="00667EA9" w:rsidRDefault="006B269C" w:rsidP="006B269C">
      <w:pPr>
        <w:ind w:firstLine="720"/>
        <w:jc w:val="both"/>
        <w:rPr>
          <w:rFonts w:ascii="Times New Roman" w:hAnsi="Times New Roman"/>
          <w:lang w:val="sr-Cyrl-CS"/>
        </w:rPr>
      </w:pPr>
    </w:p>
    <w:p w:rsidR="006B269C" w:rsidRPr="005E101F" w:rsidRDefault="007F5CB8" w:rsidP="005E101F">
      <w:pPr>
        <w:ind w:firstLine="720"/>
        <w:jc w:val="both"/>
        <w:rPr>
          <w:rFonts w:ascii="Times New Roman" w:hAnsi="Times New Roman"/>
          <w:lang w:val="sr-Cyrl-CS"/>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p>
    <w:p w:rsidR="006B269C" w:rsidRPr="00667EA9" w:rsidRDefault="006B269C" w:rsidP="005E101F">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006B269C" w:rsidRPr="00667EA9">
        <w:rPr>
          <w:rFonts w:ascii="Times New Roman" w:hAnsi="Times New Roman" w:cs="Times New Roman"/>
          <w:b/>
          <w:bCs/>
          <w:lang w:val="sr-Cyrl-CS"/>
        </w:rPr>
        <w:t xml:space="preserve">за сваку партију за коју буде изабран.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FF2723">
        <w:rPr>
          <w:rFonts w:ascii="Times New Roman" w:hAnsi="Times New Roman" w:cs="Times New Roman"/>
          <w:u w:val="single"/>
          <w:lang w:val="sr-Cyrl-CS"/>
        </w:rPr>
        <w:t xml:space="preserve">Прописно потписану и оверену </w:t>
      </w:r>
      <w:r w:rsidRPr="00FF2723">
        <w:rPr>
          <w:rFonts w:ascii="Times New Roman" w:hAnsi="Times New Roman" w:cs="Times New Roman"/>
          <w:bCs/>
          <w:u w:val="single"/>
          <w:lang w:val="sr-Cyrl-CS"/>
        </w:rPr>
        <w:t>меницу, као и менично овлашћење, понуђач мора да преда у тренутку закључења уговора</w:t>
      </w:r>
      <w:r w:rsidRPr="00FF2723">
        <w:rPr>
          <w:rFonts w:ascii="Times New Roman" w:hAnsi="Times New Roman" w:cs="Times New Roman"/>
          <w:u w:val="single"/>
          <w:lang w:val="sr-Cyrl-CS"/>
        </w:rPr>
        <w:t>.</w:t>
      </w:r>
      <w:r w:rsidRPr="00FF2723">
        <w:rPr>
          <w:rFonts w:ascii="Times New Roman" w:hAnsi="Times New Roman" w:cs="Times New Roman"/>
          <w:lang w:val="sr-Cyrl-CS"/>
        </w:rPr>
        <w:t xml:space="preserve"> </w:t>
      </w:r>
      <w:r w:rsidRPr="00FF2723">
        <w:rPr>
          <w:rFonts w:ascii="Times New Roman" w:hAnsi="Times New Roman" w:cs="Times New Roman"/>
          <w:bCs/>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667EA9">
        <w:rPr>
          <w:rFonts w:ascii="Times New Roman" w:hAnsi="Times New Roman" w:cs="Times New Roman"/>
          <w:u w:val="single"/>
          <w:lang w:val="sr-Cyrl-CS"/>
        </w:rPr>
        <w:t xml:space="preserve">Пример прописно потписане и оверене </w:t>
      </w:r>
      <w:r w:rsidRPr="00667EA9">
        <w:rPr>
          <w:rFonts w:ascii="Times New Roman" w:hAnsi="Times New Roman" w:cs="Times New Roman"/>
          <w:u w:val="single"/>
          <w:lang w:val="sr-Cyrl-CS"/>
        </w:rPr>
        <w:lastRenderedPageBreak/>
        <w:t>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FF2723" w:rsidP="006B269C">
      <w:pPr>
        <w:pStyle w:val="BodyText"/>
        <w:ind w:firstLine="720"/>
        <w:jc w:val="both"/>
        <w:rPr>
          <w:rFonts w:ascii="Times New Roman" w:hAnsi="Times New Roman"/>
          <w:lang w:val="sr-Cyrl-CS"/>
        </w:rPr>
      </w:pPr>
      <w:r>
        <w:rPr>
          <w:rFonts w:ascii="Times New Roman" w:hAnsi="Times New Roman"/>
          <w:lang w:val="en-GB"/>
        </w:rPr>
        <w:t xml:space="preserve">Меница по виђењу за </w:t>
      </w:r>
      <w:r>
        <w:rPr>
          <w:rFonts w:ascii="Times New Roman" w:hAnsi="Times New Roman"/>
        </w:rPr>
        <w:t>„</w:t>
      </w:r>
      <w:r>
        <w:rPr>
          <w:rFonts w:ascii="Times New Roman" w:hAnsi="Times New Roman"/>
          <w:lang w:val="en-GB"/>
        </w:rPr>
        <w:t>добро извршење посла</w:t>
      </w:r>
      <w:r>
        <w:rPr>
          <w:rFonts w:ascii="Times New Roman" w:hAnsi="Times New Roman"/>
        </w:rPr>
        <w:t>“</w:t>
      </w:r>
      <w:r w:rsidR="006B269C" w:rsidRPr="00667EA9">
        <w:rPr>
          <w:rFonts w:ascii="Times New Roman" w:hAnsi="Times New Roman"/>
          <w:lang w:val="en-GB"/>
        </w:rPr>
        <w:t xml:space="preserve"> подразумева реализацију уговора од стране изабраног понуђача у свему како је одређено уговором.</w:t>
      </w:r>
    </w:p>
    <w:p w:rsidR="006B269C" w:rsidRPr="00667EA9" w:rsidRDefault="006B269C" w:rsidP="006B269C">
      <w:pPr>
        <w:pStyle w:val="BodyText"/>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w:t>
      </w:r>
      <w:r w:rsidR="006B269C" w:rsidRPr="00FF2723">
        <w:rPr>
          <w:rFonts w:ascii="Times New Roman" w:hAnsi="Times New Roman"/>
          <w:b/>
          <w:lang w:val="sr-Cyrl-CS"/>
        </w:rPr>
        <w:t>заједничку понуду</w:t>
      </w:r>
      <w:r w:rsidR="006B269C" w:rsidRPr="00667EA9">
        <w:rPr>
          <w:rFonts w:ascii="Times New Roman" w:hAnsi="Times New Roman"/>
          <w:lang w:val="sr-Cyrl-CS"/>
        </w:rPr>
        <w:t xml:space="preserve">,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38798B">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Default="006F1AE6" w:rsidP="0038798B">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211B81" w:rsidRDefault="00211B81" w:rsidP="0038798B">
      <w:pPr>
        <w:keepLines/>
        <w:numPr>
          <w:ilvl w:val="0"/>
          <w:numId w:val="4"/>
        </w:numPr>
        <w:tabs>
          <w:tab w:val="left" w:pos="362"/>
          <w:tab w:val="left" w:pos="567"/>
        </w:tabs>
        <w:suppressAutoHyphens w:val="0"/>
        <w:spacing w:before="20"/>
        <w:ind w:left="0" w:firstLine="720"/>
        <w:jc w:val="both"/>
        <w:rPr>
          <w:rFonts w:ascii="Times New Roman" w:hAnsi="Times New Roman"/>
        </w:rPr>
      </w:pPr>
      <w:r>
        <w:rPr>
          <w:rFonts w:ascii="Times New Roman" w:hAnsi="Times New Roman"/>
        </w:rPr>
        <w:t xml:space="preserve"> Подаци о понуђачу који ће у име групе понуђача потписати уговор, </w:t>
      </w:r>
    </w:p>
    <w:p w:rsidR="00211B81" w:rsidRDefault="00211B81" w:rsidP="0038798B">
      <w:pPr>
        <w:keepLines/>
        <w:numPr>
          <w:ilvl w:val="0"/>
          <w:numId w:val="4"/>
        </w:numPr>
        <w:tabs>
          <w:tab w:val="left" w:pos="362"/>
          <w:tab w:val="left" w:pos="567"/>
        </w:tabs>
        <w:suppressAutoHyphens w:val="0"/>
        <w:spacing w:before="20"/>
        <w:ind w:left="0" w:firstLine="720"/>
        <w:jc w:val="both"/>
        <w:rPr>
          <w:rFonts w:ascii="Times New Roman" w:hAnsi="Times New Roman"/>
        </w:rPr>
      </w:pPr>
      <w:r>
        <w:rPr>
          <w:rFonts w:ascii="Times New Roman" w:hAnsi="Times New Roman"/>
        </w:rPr>
        <w:t xml:space="preserve"> </w:t>
      </w:r>
      <w:r w:rsidRPr="00E82EFC">
        <w:rPr>
          <w:rFonts w:ascii="Times New Roman" w:hAnsi="Times New Roman"/>
        </w:rPr>
        <w:t>Подаци</w:t>
      </w:r>
      <w:r>
        <w:rPr>
          <w:rFonts w:ascii="Times New Roman" w:hAnsi="Times New Roman"/>
        </w:rPr>
        <w:t xml:space="preserve"> о понуђачу који ће у име групе понуђача дати средство обезбеђења,</w:t>
      </w:r>
    </w:p>
    <w:p w:rsidR="00211B81" w:rsidRDefault="00211B81" w:rsidP="0038798B">
      <w:pPr>
        <w:keepLines/>
        <w:numPr>
          <w:ilvl w:val="0"/>
          <w:numId w:val="4"/>
        </w:numPr>
        <w:tabs>
          <w:tab w:val="left" w:pos="362"/>
          <w:tab w:val="left" w:pos="567"/>
        </w:tabs>
        <w:suppressAutoHyphens w:val="0"/>
        <w:spacing w:before="20"/>
        <w:ind w:left="0" w:firstLine="720"/>
        <w:jc w:val="both"/>
        <w:rPr>
          <w:rFonts w:ascii="Times New Roman" w:hAnsi="Times New Roman"/>
        </w:rPr>
      </w:pPr>
      <w:r>
        <w:rPr>
          <w:rFonts w:ascii="Times New Roman" w:hAnsi="Times New Roman"/>
        </w:rPr>
        <w:t xml:space="preserve"> Подаци о понуђачу који ће издати рачун,</w:t>
      </w:r>
    </w:p>
    <w:p w:rsidR="00211B81" w:rsidRPr="00211B81" w:rsidRDefault="00211B81" w:rsidP="0038798B">
      <w:pPr>
        <w:keepLines/>
        <w:numPr>
          <w:ilvl w:val="0"/>
          <w:numId w:val="4"/>
        </w:numPr>
        <w:tabs>
          <w:tab w:val="left" w:pos="360"/>
          <w:tab w:val="left" w:pos="567"/>
        </w:tabs>
        <w:suppressAutoHyphens w:val="0"/>
        <w:spacing w:before="20"/>
        <w:ind w:left="0" w:firstLine="720"/>
        <w:jc w:val="both"/>
        <w:rPr>
          <w:rFonts w:ascii="Times New Roman" w:hAnsi="Times New Roman"/>
        </w:rPr>
      </w:pPr>
      <w:r>
        <w:rPr>
          <w:rFonts w:ascii="Times New Roman" w:hAnsi="Times New Roman"/>
        </w:rPr>
        <w:t xml:space="preserve"> Рачун на који ће бити извршено плаћање,</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w:t>
      </w:r>
      <w:r w:rsidRPr="003E7129">
        <w:rPr>
          <w:rFonts w:ascii="Times New Roman" w:hAnsi="Times New Roman"/>
          <w:b/>
        </w:rPr>
        <w:t>подизвођачу</w:t>
      </w:r>
      <w:r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lastRenderedPageBreak/>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38798B">
      <w:pPr>
        <w:numPr>
          <w:ilvl w:val="0"/>
          <w:numId w:val="12"/>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67EA9" w:rsidRDefault="00667EA9" w:rsidP="00667EA9">
      <w:pPr>
        <w:ind w:firstLine="720"/>
        <w:jc w:val="both"/>
        <w:rPr>
          <w:rFonts w:ascii="Times New Roman" w:hAnsi="Times New Roman"/>
        </w:rPr>
      </w:pPr>
      <w:r w:rsidRPr="00667EA9">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Pr>
          <w:rFonts w:ascii="Times New Roman" w:hAnsi="Times New Roman"/>
          <w:u w:val="single"/>
        </w:rPr>
        <w:t>Понуђач</w:t>
      </w:r>
      <w:r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3E7129">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38798B">
      <w:pPr>
        <w:pStyle w:val="ListParagraph"/>
        <w:numPr>
          <w:ilvl w:val="0"/>
          <w:numId w:val="5"/>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3E7129" w:rsidRDefault="006B269C" w:rsidP="006B269C">
      <w:pPr>
        <w:jc w:val="both"/>
        <w:rPr>
          <w:rFonts w:ascii="Times New Roman" w:hAnsi="Times New Roman"/>
          <w:lang w:val="sr-Cyrl-CS"/>
        </w:rPr>
      </w:pPr>
      <w:r w:rsidRPr="006B269C">
        <w:rPr>
          <w:rFonts w:ascii="Times New Roman" w:hAnsi="Times New Roman"/>
          <w:b/>
          <w:lang w:val="sr-Cyrl-CS"/>
        </w:rPr>
        <w:lastRenderedPageBreak/>
        <w:tab/>
      </w:r>
      <w:r w:rsidRPr="003E7129">
        <w:rPr>
          <w:rFonts w:ascii="Times New Roman" w:hAnsi="Times New Roman"/>
          <w:lang w:val="sr-Cyrl-CS"/>
        </w:rPr>
        <w:t>Наручилац се обавезује да</w:t>
      </w:r>
      <w:r w:rsidRPr="003E7129">
        <w:rPr>
          <w:rFonts w:ascii="Times New Roman" w:hAnsi="Times New Roman"/>
          <w:lang w:val="ru-RU"/>
        </w:rPr>
        <w:t xml:space="preserve"> чува као поверљиве све податке о понуђачима садржане у </w:t>
      </w:r>
      <w:r w:rsidRPr="003E7129">
        <w:rPr>
          <w:rFonts w:ascii="Times New Roman" w:hAnsi="Times New Roman"/>
          <w:lang w:val="sr-Cyrl-CS"/>
        </w:rPr>
        <w:t xml:space="preserve">понуди </w:t>
      </w:r>
      <w:r w:rsidRPr="003E7129">
        <w:rPr>
          <w:rFonts w:ascii="Times New Roman" w:hAnsi="Times New Roman"/>
          <w:lang w:val="ru-RU"/>
        </w:rPr>
        <w:t>који су посебним прописом утврђени као поверљиви и које је као такве понуђач означио у понуди.</w:t>
      </w:r>
      <w:r w:rsidRPr="003E7129">
        <w:rPr>
          <w:rFonts w:ascii="Times New Roman" w:hAnsi="Times New Roman"/>
          <w:lang w:val="sr-Cyrl-CS"/>
        </w:rPr>
        <w:t xml:space="preserve"> </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понуде која садржи поверљиве податке,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3E7129">
        <w:rPr>
          <w:rFonts w:ascii="Times New Roman" w:hAnsi="Times New Roman"/>
          <w:b/>
          <w:color w:val="000000"/>
        </w:rPr>
        <w:t>Захтев за заштиту права</w:t>
      </w:r>
      <w:r w:rsidRPr="006B269C">
        <w:rPr>
          <w:rFonts w:ascii="Times New Roman" w:hAnsi="Times New Roman"/>
          <w:color w:val="000000"/>
        </w:rPr>
        <w:t xml:space="preserve">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3E7129" w:rsidRDefault="006B269C" w:rsidP="005A2798">
      <w:pPr>
        <w:autoSpaceDE w:val="0"/>
        <w:autoSpaceDN w:val="0"/>
        <w:adjustRightInd w:val="0"/>
        <w:ind w:firstLine="720"/>
        <w:jc w:val="both"/>
        <w:rPr>
          <w:rFonts w:ascii="Times New Roman" w:hAnsi="Times New Roman"/>
          <w:bCs/>
          <w:color w:val="000000"/>
        </w:rPr>
      </w:pPr>
      <w:r w:rsidRPr="003E7129">
        <w:rPr>
          <w:rFonts w:ascii="Times New Roman" w:hAnsi="Times New Roman"/>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t xml:space="preserve">    </w:t>
      </w:r>
      <w:r w:rsidR="006B269C"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3E7129" w:rsidRDefault="006B269C" w:rsidP="005A2798">
      <w:pPr>
        <w:autoSpaceDE w:val="0"/>
        <w:autoSpaceDN w:val="0"/>
        <w:adjustRightInd w:val="0"/>
        <w:ind w:firstLine="720"/>
        <w:jc w:val="both"/>
        <w:rPr>
          <w:rFonts w:ascii="Times New Roman" w:hAnsi="Times New Roman"/>
          <w:color w:val="000000"/>
          <w:u w:val="single"/>
        </w:rPr>
      </w:pPr>
      <w:r w:rsidRPr="006B269C">
        <w:rPr>
          <w:rFonts w:ascii="Times New Roman" w:hAnsi="Times New Roman"/>
          <w:color w:val="000000"/>
        </w:rPr>
        <w:t xml:space="preserve">     </w:t>
      </w:r>
      <w:r w:rsidRPr="003E7129">
        <w:rPr>
          <w:rFonts w:ascii="Times New Roman" w:hAnsi="Times New Roman"/>
          <w:color w:val="000000"/>
          <w:u w:val="single"/>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lastRenderedPageBreak/>
        <w:t>потврду о уплати таксе из члана 156. овог закона;</w:t>
      </w:r>
    </w:p>
    <w:p w:rsidR="006B269C" w:rsidRPr="006B269C" w:rsidRDefault="006B269C" w:rsidP="0038798B">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w:t>
      </w:r>
      <w:r w:rsidR="005A2798" w:rsidRPr="003E7129">
        <w:rPr>
          <w:rFonts w:ascii="Times New Roman" w:hAnsi="Times New Roman"/>
          <w:b/>
        </w:rPr>
        <w:t>обустави поступак јавне набавке</w:t>
      </w:r>
      <w:r w:rsidR="005A2798" w:rsidRPr="005A2798">
        <w:rPr>
          <w:rFonts w:ascii="Times New Roman" w:hAnsi="Times New Roman"/>
        </w:rPr>
        <w:t xml:space="preserve">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w:t>
      </w:r>
      <w:r w:rsidR="005A2798" w:rsidRPr="005A2798">
        <w:rPr>
          <w:rFonts w:ascii="Times New Roman" w:hAnsi="Times New Roman"/>
        </w:rPr>
        <w:lastRenderedPageBreak/>
        <w:t>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6706C9">
        <w:rPr>
          <w:rFonts w:ascii="Times New Roman" w:hAnsi="Times New Roman"/>
          <w:b/>
          <w:lang w:val="sr-Cyrl-CS"/>
        </w:rPr>
        <w:t>013</w:t>
      </w:r>
      <w:r w:rsidR="005A2798">
        <w:rPr>
          <w:rFonts w:ascii="Times New Roman" w:hAnsi="Times New Roman"/>
          <w:b/>
          <w:lang w:val="sr-Cyrl-CS"/>
        </w:rPr>
        <w:t>/</w:t>
      </w:r>
      <w:r w:rsidR="006706C9">
        <w:rPr>
          <w:rFonts w:ascii="Times New Roman" w:hAnsi="Times New Roman"/>
          <w:b/>
          <w:lang w:val="sr-Cyrl-CS"/>
        </w:rPr>
        <w:t>018</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w:t>
      </w:r>
      <w:r w:rsidR="006706C9">
        <w:rPr>
          <w:rFonts w:ascii="Times New Roman" w:hAnsi="Times New Roman"/>
          <w:b/>
          <w:lang w:val="sr-Cyrl-CS"/>
        </w:rPr>
        <w:t>013</w:t>
      </w:r>
      <w:r w:rsidR="00FF4B1D">
        <w:rPr>
          <w:rFonts w:ascii="Times New Roman" w:hAnsi="Times New Roman"/>
          <w:b/>
          <w:lang w:val="sr-Cyrl-CS"/>
        </w:rPr>
        <w:t>/</w:t>
      </w:r>
      <w:r w:rsidR="006706C9">
        <w:rPr>
          <w:rFonts w:ascii="Times New Roman" w:hAnsi="Times New Roman"/>
          <w:b/>
          <w:lang w:val="sr-Cyrl-CS"/>
        </w:rPr>
        <w:t>018</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6706C9">
        <w:rPr>
          <w:rFonts w:ascii="Times New Roman" w:hAnsi="Times New Roman"/>
          <w:b/>
          <w:lang w:val="sr-Cyrl-CS"/>
        </w:rPr>
        <w:t>013</w:t>
      </w:r>
      <w:r w:rsidR="00FF4B1D">
        <w:rPr>
          <w:rFonts w:ascii="Times New Roman" w:hAnsi="Times New Roman"/>
          <w:b/>
          <w:lang w:val="sr-Cyrl-CS"/>
        </w:rPr>
        <w:t>/</w:t>
      </w:r>
      <w:r w:rsidR="006706C9">
        <w:rPr>
          <w:rFonts w:ascii="Times New Roman" w:hAnsi="Times New Roman"/>
          <w:b/>
          <w:lang w:val="sr-Cyrl-CS"/>
        </w:rPr>
        <w:t>018</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6706C9">
        <w:rPr>
          <w:rFonts w:ascii="Times New Roman" w:hAnsi="Times New Roman"/>
          <w:b/>
          <w:lang w:val="sr-Cyrl-CS"/>
        </w:rPr>
        <w:t>013</w:t>
      </w:r>
      <w:r w:rsidR="00FF4B1D">
        <w:rPr>
          <w:rFonts w:ascii="Times New Roman" w:hAnsi="Times New Roman"/>
          <w:b/>
          <w:lang w:val="sr-Cyrl-CS"/>
        </w:rPr>
        <w:t>/</w:t>
      </w:r>
      <w:r w:rsidR="006706C9">
        <w:rPr>
          <w:rFonts w:ascii="Times New Roman" w:hAnsi="Times New Roman"/>
          <w:b/>
          <w:lang w:val="sr-Cyrl-CS"/>
        </w:rPr>
        <w:t>018</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6B269C" w:rsidRPr="006B269C">
        <w:rPr>
          <w:rFonts w:ascii="Times New Roman" w:hAnsi="Times New Roman"/>
          <w:lang w:val="sr-Cyrl-C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38798B">
      <w:pPr>
        <w:numPr>
          <w:ilvl w:val="0"/>
          <w:numId w:val="7"/>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269C" w:rsidRPr="006B269C" w:rsidRDefault="006B269C" w:rsidP="0038798B">
      <w:pPr>
        <w:numPr>
          <w:ilvl w:val="0"/>
          <w:numId w:val="7"/>
        </w:numPr>
        <w:jc w:val="both"/>
        <w:rPr>
          <w:rFonts w:ascii="Times New Roman" w:hAnsi="Times New Roman"/>
          <w:lang w:val="sr-Cyrl-CS"/>
        </w:rPr>
      </w:pPr>
      <w:r w:rsidRPr="006B269C">
        <w:rPr>
          <w:rFonts w:ascii="Times New Roman" w:hAnsi="Times New Roman"/>
          <w:color w:val="000000"/>
          <w:shd w:val="clear" w:color="auto" w:fill="FFFFFF"/>
        </w:rPr>
        <w:t>други</w:t>
      </w:r>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lastRenderedPageBreak/>
        <w:t>24</w:t>
      </w:r>
      <w:r w:rsidR="006B269C" w:rsidRPr="006B269C">
        <w:rPr>
          <w:rFonts w:ascii="Times New Roman" w:hAnsi="Times New Roman"/>
          <w:lang w:val="sr-Cyrl-CS"/>
        </w:rPr>
        <w:t xml:space="preserve">) </w:t>
      </w:r>
      <w:r w:rsidR="006B269C" w:rsidRPr="003E7129">
        <w:rPr>
          <w:rFonts w:ascii="Times New Roman" w:hAnsi="Times New Roman"/>
          <w:b/>
          <w:lang w:eastAsia="en-US"/>
        </w:rPr>
        <w:t>Потенцијални понуђачи редовно треба да прате Портал јавних набавки или интернет страницу наручиоца</w:t>
      </w:r>
      <w:r w:rsidR="006B269C" w:rsidRPr="006B269C">
        <w:rPr>
          <w:rFonts w:ascii="Times New Roman" w:hAnsi="Times New Roman"/>
          <w:lang w:eastAsia="en-US"/>
        </w:rPr>
        <w:t>,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4757F0" w:rsidRDefault="00810D6F" w:rsidP="00810D6F">
      <w:pPr>
        <w:widowControl w:val="0"/>
        <w:overflowPunct w:val="0"/>
        <w:autoSpaceDE w:val="0"/>
        <w:autoSpaceDN w:val="0"/>
        <w:adjustRightInd w:val="0"/>
        <w:spacing w:line="238" w:lineRule="auto"/>
        <w:ind w:firstLine="720"/>
        <w:jc w:val="center"/>
        <w:rPr>
          <w:rFonts w:ascii="Times New Roman" w:hAnsi="Times New Roman"/>
          <w:b/>
        </w:rPr>
      </w:pPr>
      <w:r w:rsidRPr="004757F0">
        <w:rPr>
          <w:rFonts w:ascii="Times New Roman" w:hAnsi="Times New Roman"/>
          <w:b/>
          <w:szCs w:val="28"/>
        </w:rPr>
        <w:lastRenderedPageBreak/>
        <w:t xml:space="preserve">3. </w:t>
      </w:r>
      <w:r w:rsidRPr="004757F0">
        <w:rPr>
          <w:rFonts w:ascii="Times New Roman" w:hAnsi="Times New Roman"/>
          <w:b/>
        </w:rPr>
        <w:t>ВРЕДНОВАЊЕ И О ЦЕЊИВАЊЕ ПОНУДА</w:t>
      </w:r>
    </w:p>
    <w:p w:rsidR="006B269C" w:rsidRDefault="006B269C" w:rsidP="006B269C">
      <w:pPr>
        <w:suppressAutoHyphens w:val="0"/>
        <w:rPr>
          <w:rFonts w:ascii="Times New Roman" w:hAnsi="Times New Roman"/>
          <w:lang w:val="sr-Cyrl-CS"/>
        </w:rPr>
      </w:pPr>
    </w:p>
    <w:p w:rsidR="004B56FC" w:rsidRDefault="004B56FC" w:rsidP="006B269C">
      <w:pPr>
        <w:suppressAutoHyphens w:val="0"/>
        <w:rPr>
          <w:rFonts w:ascii="Times New Roman" w:hAnsi="Times New Roman"/>
          <w:lang w:val="sr-Cyrl-CS"/>
        </w:rPr>
      </w:pPr>
    </w:p>
    <w:p w:rsidR="00E75A5E" w:rsidRPr="00742E60" w:rsidRDefault="00E75A5E" w:rsidP="004B56FC">
      <w:pPr>
        <w:widowControl w:val="0"/>
        <w:overflowPunct w:val="0"/>
        <w:autoSpaceDE w:val="0"/>
        <w:autoSpaceDN w:val="0"/>
        <w:adjustRightInd w:val="0"/>
        <w:spacing w:line="276"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Pr>
          <w:rFonts w:ascii="Times New Roman" w:hAnsi="Times New Roman"/>
          <w:b/>
          <w:bCs/>
        </w:rPr>
        <w:t xml:space="preserve"> </w:t>
      </w:r>
      <w:r w:rsidRPr="002464D0">
        <w:rPr>
          <w:rFonts w:ascii="Times New Roman" w:hAnsi="Times New Roman"/>
          <w:b/>
          <w:bCs/>
          <w:u w:val="single"/>
        </w:rPr>
        <w:t xml:space="preserve">НАЈНИЖЕ ПОНУЂЕНЕ ЦЕНЕ за </w:t>
      </w:r>
      <w:r w:rsidRPr="00B7205C">
        <w:rPr>
          <w:rFonts w:ascii="Times New Roman" w:hAnsi="Times New Roman"/>
          <w:b/>
          <w:bCs/>
          <w:u w:val="single"/>
        </w:rPr>
        <w:t>партије 1, 2, 3</w:t>
      </w:r>
      <w:r w:rsidR="00422151">
        <w:rPr>
          <w:rFonts w:ascii="Times New Roman" w:hAnsi="Times New Roman"/>
          <w:b/>
          <w:bCs/>
          <w:u w:val="single"/>
        </w:rPr>
        <w:t>, и 4</w:t>
      </w:r>
      <w:r w:rsidRPr="00B7205C">
        <w:rPr>
          <w:rFonts w:ascii="Times New Roman" w:hAnsi="Times New Roman"/>
          <w:b/>
          <w:bCs/>
          <w:u w:val="single"/>
        </w:rPr>
        <w:t>.</w:t>
      </w:r>
    </w:p>
    <w:p w:rsidR="00E75A5E" w:rsidRPr="004B56FC" w:rsidRDefault="00E75A5E" w:rsidP="004B56FC">
      <w:pPr>
        <w:pStyle w:val="BodyText"/>
        <w:spacing w:after="0" w:line="276" w:lineRule="auto"/>
        <w:ind w:firstLine="720"/>
        <w:jc w:val="both"/>
        <w:rPr>
          <w:rFonts w:ascii="Times New Roman" w:hAnsi="Times New Roman"/>
          <w:bCs/>
        </w:rPr>
      </w:pPr>
      <w:r w:rsidRPr="008C2C13">
        <w:rPr>
          <w:rFonts w:ascii="Times New Roman" w:hAnsi="Times New Roman"/>
          <w:b/>
          <w:bCs/>
        </w:rPr>
        <w:t xml:space="preserve">Напомена: </w:t>
      </w:r>
      <w:r w:rsidRPr="003E7129">
        <w:rPr>
          <w:rFonts w:ascii="Times New Roman" w:hAnsi="Times New Roman"/>
          <w:bCs/>
        </w:rPr>
        <w:t>Уколико су пон</w:t>
      </w:r>
      <w:r w:rsidR="00422151">
        <w:rPr>
          <w:rFonts w:ascii="Times New Roman" w:hAnsi="Times New Roman"/>
          <w:bCs/>
        </w:rPr>
        <w:t>уђене цене за партије 1, 2, 3, и 4</w:t>
      </w:r>
      <w:r w:rsidRPr="003E7129">
        <w:rPr>
          <w:rFonts w:ascii="Times New Roman" w:hAnsi="Times New Roman"/>
          <w:bCs/>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За партију 1 важи следеће:</w:t>
      </w:r>
    </w:p>
    <w:p w:rsidR="00E75A5E" w:rsidRPr="004D697C"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w:t>
      </w:r>
      <w:r w:rsidRPr="000177FB">
        <w:rPr>
          <w:rFonts w:ascii="Times New Roman" w:hAnsi="Times New Roman"/>
          <w:b/>
        </w:rPr>
        <w:t xml:space="preserve"> </w:t>
      </w:r>
    </w:p>
    <w:p w:rsidR="00E75A5E" w:rsidRPr="004B56FC"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За партију 2 важи следеће:</w:t>
      </w:r>
    </w:p>
    <w:p w:rsidR="00E75A5E" w:rsidRPr="00683443"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E75A5E" w:rsidRPr="004B56FC"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 xml:space="preserve">За партију </w:t>
      </w:r>
      <w:r>
        <w:rPr>
          <w:rFonts w:ascii="Times New Roman" w:hAnsi="Times New Roman"/>
          <w:b/>
        </w:rPr>
        <w:t>3</w:t>
      </w:r>
      <w:r w:rsidRPr="000177FB">
        <w:rPr>
          <w:rFonts w:ascii="Times New Roman" w:hAnsi="Times New Roman"/>
          <w:b/>
        </w:rPr>
        <w:t xml:space="preserve"> важи следеће:</w:t>
      </w:r>
    </w:p>
    <w:p w:rsidR="00E75A5E" w:rsidRPr="00683443"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E75A5E" w:rsidRPr="004B56FC"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E75A5E" w:rsidRPr="000177FB" w:rsidRDefault="00E75A5E" w:rsidP="004B56FC">
      <w:pPr>
        <w:spacing w:line="276" w:lineRule="auto"/>
        <w:ind w:right="-1" w:firstLine="288"/>
        <w:jc w:val="both"/>
        <w:rPr>
          <w:rFonts w:ascii="Times New Roman" w:hAnsi="Times New Roman"/>
          <w:b/>
        </w:rPr>
      </w:pPr>
      <w:r>
        <w:rPr>
          <w:rFonts w:ascii="Times New Roman" w:hAnsi="Times New Roman"/>
          <w:b/>
        </w:rPr>
        <w:t>За партију 4</w:t>
      </w:r>
      <w:r w:rsidRPr="000177FB">
        <w:rPr>
          <w:rFonts w:ascii="Times New Roman" w:hAnsi="Times New Roman"/>
          <w:b/>
        </w:rPr>
        <w:t xml:space="preserve"> важи следеће:</w:t>
      </w:r>
    </w:p>
    <w:p w:rsidR="00E75A5E" w:rsidRPr="00683443"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422151" w:rsidRPr="00422151" w:rsidRDefault="00E75A5E" w:rsidP="0038798B">
      <w:pPr>
        <w:numPr>
          <w:ilvl w:val="0"/>
          <w:numId w:val="13"/>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422151" w:rsidRPr="00422151" w:rsidRDefault="00422151" w:rsidP="00DF7EF8">
      <w:pPr>
        <w:suppressAutoHyphens w:val="0"/>
        <w:spacing w:line="276" w:lineRule="auto"/>
        <w:ind w:left="720" w:right="-1"/>
        <w:jc w:val="both"/>
        <w:rPr>
          <w:rFonts w:ascii="Times New Roman" w:hAnsi="Times New Roman"/>
        </w:rPr>
      </w:pPr>
    </w:p>
    <w:p w:rsidR="0037581D" w:rsidRPr="00422151" w:rsidRDefault="0037581D" w:rsidP="004B56FC">
      <w:pPr>
        <w:pStyle w:val="Bodytext21"/>
        <w:shd w:val="clear" w:color="auto" w:fill="auto"/>
        <w:spacing w:line="276" w:lineRule="auto"/>
        <w:ind w:firstLine="720"/>
        <w:rPr>
          <w:rFonts w:ascii="Times New Roman" w:hAnsi="Times New Roman" w:cs="Times New Roman"/>
        </w:rPr>
      </w:pPr>
      <w:r w:rsidRPr="00422151">
        <w:rPr>
          <w:rFonts w:ascii="Times New Roman" w:hAnsi="Times New Roman" w:cs="Times New Roman"/>
        </w:rPr>
        <w:t>У случају да ни тада није могуће извршити одабир најповољније понуде, уговор</w:t>
      </w:r>
      <w:r w:rsidRPr="00422151">
        <w:rPr>
          <w:rFonts w:ascii="Times New Roman" w:hAnsi="Times New Roman" w:cs="Times New Roman"/>
        </w:rPr>
        <w:br/>
        <w:t>ће бити додељен понуђачу по систему жребања, као крајњем начину одабира понуде.</w:t>
      </w:r>
    </w:p>
    <w:p w:rsidR="0037581D" w:rsidRPr="00422151" w:rsidRDefault="0037581D" w:rsidP="004B56FC">
      <w:pPr>
        <w:pStyle w:val="Bodytext21"/>
        <w:shd w:val="clear" w:color="auto" w:fill="auto"/>
        <w:spacing w:line="276" w:lineRule="auto"/>
        <w:ind w:firstLine="720"/>
        <w:rPr>
          <w:rFonts w:ascii="Times New Roman" w:hAnsi="Times New Roman" w:cs="Times New Roman"/>
        </w:rPr>
      </w:pPr>
      <w:r w:rsidRPr="00422151">
        <w:rPr>
          <w:rFonts w:ascii="Times New Roman" w:hAnsi="Times New Roman" w:cs="Times New Roman"/>
        </w:rPr>
        <w:t>Сви понуђачи који су доставили прихватљиве понуде и које су исто рангиране</w:t>
      </w:r>
      <w:r w:rsidRPr="00422151">
        <w:rPr>
          <w:rFonts w:ascii="Times New Roman" w:hAnsi="Times New Roman" w:cs="Times New Roman"/>
        </w:rPr>
        <w:br/>
        <w:t>биће позвани да присуствују поступку доделе уговора путем жребања.</w:t>
      </w:r>
    </w:p>
    <w:p w:rsidR="0037581D" w:rsidRPr="00422151" w:rsidRDefault="0037581D" w:rsidP="004B56FC">
      <w:pPr>
        <w:pStyle w:val="Bodytext21"/>
        <w:shd w:val="clear" w:color="auto" w:fill="auto"/>
        <w:spacing w:line="276" w:lineRule="auto"/>
        <w:ind w:firstLine="720"/>
        <w:rPr>
          <w:rFonts w:ascii="Times New Roman" w:hAnsi="Times New Roman" w:cs="Times New Roman"/>
        </w:rPr>
      </w:pPr>
      <w:r w:rsidRPr="00422151">
        <w:rPr>
          <w:rFonts w:ascii="Times New Roman" w:hAnsi="Times New Roman" w:cs="Times New Roman"/>
        </w:rPr>
        <w:t>Комисија за јавну набавку ће заказати место и време жребања и позвати</w:t>
      </w:r>
      <w:r w:rsidRPr="00422151">
        <w:rPr>
          <w:rFonts w:ascii="Times New Roman" w:hAnsi="Times New Roman" w:cs="Times New Roman"/>
        </w:rPr>
        <w:br/>
        <w:t>опуномоћене представнике понуђача да присуствују жребању. Приликом жребања</w:t>
      </w:r>
      <w:r w:rsidRPr="00422151">
        <w:rPr>
          <w:rFonts w:ascii="Times New Roman" w:hAnsi="Times New Roman" w:cs="Times New Roman"/>
        </w:rPr>
        <w:br/>
        <w:t>представници понуђача ће на посебним листовима унети име понуђача. Од чланова</w:t>
      </w:r>
      <w:r w:rsidRPr="00422151">
        <w:rPr>
          <w:rFonts w:ascii="Times New Roman" w:hAnsi="Times New Roman" w:cs="Times New Roman"/>
        </w:rPr>
        <w:br/>
        <w:t>Комисије за јавну набавку се добијају идентичне коверте у које понуђачи стављају</w:t>
      </w:r>
      <w:r w:rsidRPr="00422151">
        <w:rPr>
          <w:rFonts w:ascii="Times New Roman" w:hAnsi="Times New Roman" w:cs="Times New Roman"/>
        </w:rPr>
        <w:br/>
        <w:t>попуњене листове, коверте ће се ручно измешати пред понуђачима, а потом ће се</w:t>
      </w:r>
      <w:r w:rsidRPr="00422151">
        <w:rPr>
          <w:rFonts w:ascii="Times New Roman" w:hAnsi="Times New Roman" w:cs="Times New Roman"/>
        </w:rPr>
        <w:br/>
        <w:t>насумице вршити одабир коверти понуђача и рангирње понуда према редоследу</w:t>
      </w:r>
      <w:r w:rsidRPr="00422151">
        <w:rPr>
          <w:rFonts w:ascii="Times New Roman" w:hAnsi="Times New Roman" w:cs="Times New Roman"/>
        </w:rPr>
        <w:br/>
        <w:t>извалачења коверти, о чему ће бити сачињен Записник о поступку жребања у поступку</w:t>
      </w:r>
      <w:r w:rsidRPr="00422151">
        <w:rPr>
          <w:rFonts w:ascii="Times New Roman" w:hAnsi="Times New Roman" w:cs="Times New Roman"/>
        </w:rPr>
        <w:br/>
        <w:t>МД-</w:t>
      </w:r>
      <w:r w:rsidR="006706C9" w:rsidRPr="00422151">
        <w:rPr>
          <w:rFonts w:ascii="Times New Roman" w:hAnsi="Times New Roman" w:cs="Times New Roman"/>
        </w:rPr>
        <w:t>013</w:t>
      </w:r>
      <w:r w:rsidRPr="00422151">
        <w:rPr>
          <w:rFonts w:ascii="Times New Roman" w:hAnsi="Times New Roman" w:cs="Times New Roman"/>
        </w:rPr>
        <w:t>/2</w:t>
      </w:r>
      <w:r w:rsidR="006706C9" w:rsidRPr="00422151">
        <w:rPr>
          <w:rFonts w:ascii="Times New Roman" w:hAnsi="Times New Roman" w:cs="Times New Roman"/>
        </w:rPr>
        <w:t>018</w:t>
      </w:r>
      <w:r w:rsidRPr="00422151">
        <w:rPr>
          <w:rFonts w:ascii="Times New Roman" w:hAnsi="Times New Roman" w:cs="Times New Roman"/>
        </w:rPr>
        <w:t>.</w:t>
      </w:r>
    </w:p>
    <w:p w:rsidR="0037581D" w:rsidRPr="00422151" w:rsidRDefault="0037581D" w:rsidP="004B56FC">
      <w:pPr>
        <w:pStyle w:val="BodyText"/>
        <w:spacing w:after="0" w:line="276" w:lineRule="auto"/>
        <w:ind w:firstLine="720"/>
        <w:jc w:val="both"/>
        <w:rPr>
          <w:rFonts w:ascii="Times New Roman" w:hAnsi="Times New Roman"/>
          <w:sz w:val="22"/>
          <w:szCs w:val="22"/>
        </w:rPr>
      </w:pPr>
      <w:r w:rsidRPr="00422151">
        <w:rPr>
          <w:rFonts w:ascii="Times New Roman" w:hAnsi="Times New Roman"/>
          <w:sz w:val="22"/>
          <w:szCs w:val="22"/>
        </w:rPr>
        <w:t>Уколико се неко од позваних понуђача не одазове позиву за жребање, чланови</w:t>
      </w:r>
      <w:r w:rsidRPr="00422151">
        <w:rPr>
          <w:rFonts w:ascii="Times New Roman" w:hAnsi="Times New Roman"/>
          <w:sz w:val="22"/>
          <w:szCs w:val="22"/>
        </w:rPr>
        <w:br/>
        <w:t>Комисије за јавну набавку ће пред присутним овлашћеним представницима понуђача у</w:t>
      </w:r>
      <w:r w:rsidRPr="00422151">
        <w:rPr>
          <w:rFonts w:ascii="Times New Roman" w:hAnsi="Times New Roman"/>
          <w:sz w:val="22"/>
          <w:szCs w:val="22"/>
        </w:rPr>
        <w:br/>
        <w:t>празне коверте убацити листиће са називом одсутних понуђача и те коверте ће</w:t>
      </w:r>
      <w:r w:rsidRPr="00422151">
        <w:rPr>
          <w:rFonts w:ascii="Times New Roman" w:hAnsi="Times New Roman"/>
          <w:sz w:val="22"/>
          <w:szCs w:val="22"/>
        </w:rPr>
        <w:br/>
        <w:t>учествовати у поступку жребања заједно са ковертама присутних овлашћених</w:t>
      </w:r>
      <w:r w:rsidRPr="00422151">
        <w:rPr>
          <w:rFonts w:ascii="Times New Roman" w:hAnsi="Times New Roman"/>
          <w:sz w:val="22"/>
          <w:szCs w:val="22"/>
        </w:rPr>
        <w:br/>
        <w:t>представника понуђача. На исти начин ће се поступати ако не дође ниједан понуђач.</w:t>
      </w:r>
    </w:p>
    <w:p w:rsidR="004757F0" w:rsidRPr="0037581D" w:rsidRDefault="004757F0" w:rsidP="0037581D">
      <w:pPr>
        <w:suppressAutoHyphens w:val="0"/>
        <w:spacing w:after="200" w:line="276" w:lineRule="auto"/>
        <w:ind w:firstLine="720"/>
        <w:jc w:val="both"/>
        <w:rPr>
          <w:rFonts w:ascii="Times New Roman" w:hAnsi="Times New Roman"/>
          <w:lang w:val="sr-Cyrl-CS"/>
        </w:rPr>
      </w:pPr>
    </w:p>
    <w:p w:rsidR="004757F0" w:rsidRDefault="004757F0" w:rsidP="00DF7EF8">
      <w:pPr>
        <w:suppressAutoHyphens w:val="0"/>
        <w:spacing w:after="200" w:line="276" w:lineRule="auto"/>
        <w:rPr>
          <w:rFonts w:ascii="Times New Roman" w:hAnsi="Times New Roman"/>
          <w:lang w:val="sr-Cyrl-CS"/>
        </w:rPr>
      </w:pPr>
    </w:p>
    <w:p w:rsidR="004757F0" w:rsidRPr="00DF7EF8" w:rsidRDefault="004757F0" w:rsidP="00DF7EF8">
      <w:pPr>
        <w:suppressAutoHyphens w:val="0"/>
        <w:spacing w:after="200" w:line="276" w:lineRule="auto"/>
        <w:ind w:left="2880" w:firstLine="720"/>
        <w:rPr>
          <w:rFonts w:ascii="Times New Roman" w:hAnsi="Times New Roman"/>
          <w:lang w:val="sr-Cyrl-CS"/>
        </w:rPr>
      </w:pPr>
      <w:r w:rsidRPr="004757F0">
        <w:rPr>
          <w:rFonts w:ascii="Times New Roman" w:hAnsi="Times New Roman"/>
          <w:b/>
          <w:lang w:val="sr-Cyrl-CS"/>
        </w:rPr>
        <w:t>4. ТЕХНИЧКА СПЕЦИФИКАЦИЈА</w:t>
      </w:r>
    </w:p>
    <w:p w:rsidR="00166F5F" w:rsidRPr="003B4C11" w:rsidRDefault="004757F0" w:rsidP="003B4C11">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t>ПАРТИЈА 1</w:t>
      </w:r>
      <w:r w:rsidR="003B4C11">
        <w:rPr>
          <w:rFonts w:ascii="Times New Roman" w:hAnsi="Times New Roman"/>
          <w:b/>
          <w:lang w:val="sr-Cyrl-CS"/>
        </w:rPr>
        <w:t xml:space="preserve"> – Вакуумске компоненте</w:t>
      </w:r>
    </w:p>
    <w:p w:rsidR="004757F0" w:rsidRPr="00825A3F" w:rsidRDefault="004757F0" w:rsidP="001C754A">
      <w:pPr>
        <w:autoSpaceDE w:val="0"/>
        <w:autoSpaceDN w:val="0"/>
        <w:adjustRightInd w:val="0"/>
        <w:spacing w:line="276" w:lineRule="auto"/>
        <w:ind w:firstLine="720"/>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и модел производа</w:t>
      </w:r>
      <w:r w:rsidRPr="00825A3F">
        <w:rPr>
          <w:rFonts w:ascii="Times New Roman" w:hAnsi="Times New Roman"/>
          <w:lang w:val="ru-RU"/>
        </w:rPr>
        <w:t>.</w:t>
      </w:r>
    </w:p>
    <w:p w:rsidR="004757F0" w:rsidRDefault="004757F0" w:rsidP="001C754A">
      <w:pPr>
        <w:autoSpaceDE w:val="0"/>
        <w:autoSpaceDN w:val="0"/>
        <w:adjustRightInd w:val="0"/>
        <w:spacing w:line="276" w:lineRule="auto"/>
        <w:ind w:firstLine="720"/>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4757F0" w:rsidRDefault="004757F0" w:rsidP="007C167A">
      <w:pPr>
        <w:suppressAutoHyphens w:val="0"/>
        <w:spacing w:after="200" w:line="276" w:lineRule="auto"/>
        <w:jc w:val="both"/>
        <w:rPr>
          <w:rFonts w:ascii="Times New Roman" w:hAnsi="Times New Roman"/>
          <w:lang w:val="sr-Cyrl-CS"/>
        </w:rPr>
      </w:pPr>
    </w:p>
    <w:tbl>
      <w:tblPr>
        <w:tblStyle w:val="TableGrid"/>
        <w:tblW w:w="0" w:type="auto"/>
        <w:tblInd w:w="-176" w:type="dxa"/>
        <w:tblLayout w:type="fixed"/>
        <w:tblLook w:val="04A0"/>
      </w:tblPr>
      <w:tblGrid>
        <w:gridCol w:w="568"/>
        <w:gridCol w:w="4819"/>
        <w:gridCol w:w="709"/>
        <w:gridCol w:w="1418"/>
        <w:gridCol w:w="1134"/>
        <w:gridCol w:w="1216"/>
        <w:gridCol w:w="1328"/>
      </w:tblGrid>
      <w:tr w:rsidR="007C167A" w:rsidTr="007C167A">
        <w:tc>
          <w:tcPr>
            <w:tcW w:w="568"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Р.</w:t>
            </w:r>
          </w:p>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бр.</w:t>
            </w:r>
          </w:p>
        </w:tc>
        <w:tc>
          <w:tcPr>
            <w:tcW w:w="4819" w:type="dxa"/>
            <w:vAlign w:val="center"/>
          </w:tcPr>
          <w:p w:rsidR="007C167A" w:rsidRDefault="007C167A" w:rsidP="007C167A">
            <w:pPr>
              <w:suppressAutoHyphens w:val="0"/>
              <w:spacing w:after="200" w:line="276" w:lineRule="auto"/>
              <w:jc w:val="center"/>
              <w:rPr>
                <w:rFonts w:ascii="Times New Roman" w:hAnsi="Times New Roman"/>
                <w:lang w:val="sr-Cyrl-CS"/>
              </w:rPr>
            </w:pPr>
            <w:r w:rsidRPr="003B4C11">
              <w:rPr>
                <w:rFonts w:ascii="Times New Roman" w:hAnsi="Times New Roman"/>
              </w:rPr>
              <w:t>Назив</w:t>
            </w:r>
          </w:p>
        </w:tc>
        <w:tc>
          <w:tcPr>
            <w:tcW w:w="709" w:type="dxa"/>
            <w:vAlign w:val="center"/>
          </w:tcPr>
          <w:p w:rsidR="007C167A" w:rsidRDefault="007C167A" w:rsidP="007C167A">
            <w:pPr>
              <w:suppressAutoHyphens w:val="0"/>
              <w:spacing w:after="200" w:line="276" w:lineRule="auto"/>
              <w:jc w:val="center"/>
              <w:rPr>
                <w:rFonts w:ascii="Times New Roman" w:hAnsi="Times New Roman"/>
                <w:lang w:val="sr-Cyrl-CS"/>
              </w:rPr>
            </w:pPr>
            <w:r w:rsidRPr="003B4C11">
              <w:rPr>
                <w:rFonts w:ascii="Times New Roman" w:hAnsi="Times New Roman"/>
              </w:rPr>
              <w:t>Ј.м.</w:t>
            </w:r>
          </w:p>
        </w:tc>
        <w:tc>
          <w:tcPr>
            <w:tcW w:w="1418" w:type="dxa"/>
            <w:vAlign w:val="center"/>
          </w:tcPr>
          <w:p w:rsidR="007C167A" w:rsidRPr="003B4C11" w:rsidRDefault="007C167A" w:rsidP="007C167A">
            <w:pPr>
              <w:jc w:val="center"/>
              <w:rPr>
                <w:rFonts w:ascii="Times New Roman" w:hAnsi="Times New Roman"/>
              </w:rPr>
            </w:pPr>
            <w:r w:rsidRPr="003B4C11">
              <w:rPr>
                <w:rFonts w:ascii="Times New Roman" w:hAnsi="Times New Roman"/>
              </w:rPr>
              <w:t>Цена</w:t>
            </w:r>
          </w:p>
          <w:p w:rsidR="007C167A" w:rsidRPr="003B4C11" w:rsidRDefault="007C167A" w:rsidP="007C167A">
            <w:pPr>
              <w:jc w:val="center"/>
              <w:rPr>
                <w:rFonts w:ascii="Times New Roman" w:hAnsi="Times New Roman"/>
              </w:rPr>
            </w:pPr>
            <w:r w:rsidRPr="003B4C11">
              <w:rPr>
                <w:rFonts w:ascii="Times New Roman" w:hAnsi="Times New Roman"/>
              </w:rPr>
              <w:t>по ј.м.</w:t>
            </w:r>
          </w:p>
          <w:p w:rsidR="007C167A" w:rsidRDefault="007C167A" w:rsidP="007C167A">
            <w:pPr>
              <w:suppressAutoHyphens w:val="0"/>
              <w:spacing w:after="200" w:line="276" w:lineRule="auto"/>
              <w:jc w:val="center"/>
              <w:rPr>
                <w:rFonts w:ascii="Times New Roman" w:hAnsi="Times New Roman"/>
                <w:lang w:val="sr-Cyrl-CS"/>
              </w:rPr>
            </w:pPr>
            <w:r w:rsidRPr="003B4C11">
              <w:rPr>
                <w:rFonts w:ascii="Times New Roman" w:hAnsi="Times New Roman"/>
              </w:rPr>
              <w:t>без ПДВ-а</w:t>
            </w:r>
          </w:p>
        </w:tc>
        <w:tc>
          <w:tcPr>
            <w:tcW w:w="1134" w:type="dxa"/>
            <w:vAlign w:val="center"/>
          </w:tcPr>
          <w:p w:rsidR="007C167A" w:rsidRPr="003B4C11" w:rsidRDefault="007C167A" w:rsidP="007C167A">
            <w:pPr>
              <w:jc w:val="center"/>
              <w:rPr>
                <w:rFonts w:ascii="Times New Roman" w:hAnsi="Times New Roman"/>
              </w:rPr>
            </w:pPr>
            <w:r w:rsidRPr="003B4C11">
              <w:rPr>
                <w:rFonts w:ascii="Times New Roman" w:hAnsi="Times New Roman"/>
              </w:rPr>
              <w:t>Оквирна</w:t>
            </w:r>
          </w:p>
          <w:p w:rsidR="007C167A" w:rsidRDefault="007C167A" w:rsidP="007C167A">
            <w:pPr>
              <w:suppressAutoHyphens w:val="0"/>
              <w:spacing w:after="200" w:line="276" w:lineRule="auto"/>
              <w:jc w:val="center"/>
              <w:rPr>
                <w:rFonts w:ascii="Times New Roman" w:hAnsi="Times New Roman"/>
                <w:lang w:val="sr-Cyrl-CS"/>
              </w:rPr>
            </w:pPr>
            <w:r w:rsidRPr="003B4C11">
              <w:rPr>
                <w:rFonts w:ascii="Times New Roman" w:hAnsi="Times New Roman"/>
              </w:rPr>
              <w:t>количина</w:t>
            </w:r>
          </w:p>
        </w:tc>
        <w:tc>
          <w:tcPr>
            <w:tcW w:w="1216" w:type="dxa"/>
            <w:vAlign w:val="center"/>
          </w:tcPr>
          <w:p w:rsidR="007C167A" w:rsidRPr="003B4C11" w:rsidRDefault="007C167A" w:rsidP="007C167A">
            <w:pPr>
              <w:jc w:val="center"/>
              <w:rPr>
                <w:rFonts w:ascii="Times New Roman" w:hAnsi="Times New Roman"/>
              </w:rPr>
            </w:pPr>
            <w:r w:rsidRPr="003B4C11">
              <w:rPr>
                <w:rFonts w:ascii="Times New Roman" w:hAnsi="Times New Roman"/>
              </w:rPr>
              <w:t>Укупна</w:t>
            </w:r>
          </w:p>
          <w:p w:rsidR="007C167A" w:rsidRPr="003B4C11" w:rsidRDefault="007C167A" w:rsidP="007C167A">
            <w:pPr>
              <w:jc w:val="center"/>
              <w:rPr>
                <w:rFonts w:ascii="Times New Roman" w:hAnsi="Times New Roman"/>
              </w:rPr>
            </w:pPr>
            <w:r w:rsidRPr="003B4C11">
              <w:rPr>
                <w:rFonts w:ascii="Times New Roman" w:hAnsi="Times New Roman"/>
              </w:rPr>
              <w:t>цена</w:t>
            </w:r>
          </w:p>
          <w:p w:rsidR="007C167A" w:rsidRDefault="007C167A" w:rsidP="007C167A">
            <w:pPr>
              <w:suppressAutoHyphens w:val="0"/>
              <w:spacing w:after="200" w:line="276" w:lineRule="auto"/>
              <w:jc w:val="center"/>
              <w:rPr>
                <w:rFonts w:ascii="Times New Roman" w:hAnsi="Times New Roman"/>
                <w:lang w:val="sr-Cyrl-CS"/>
              </w:rPr>
            </w:pPr>
            <w:r w:rsidRPr="003B4C11">
              <w:rPr>
                <w:rFonts w:ascii="Times New Roman" w:hAnsi="Times New Roman"/>
              </w:rPr>
              <w:t>без ПДВ-а</w:t>
            </w:r>
          </w:p>
        </w:tc>
        <w:tc>
          <w:tcPr>
            <w:tcW w:w="1328" w:type="dxa"/>
            <w:vAlign w:val="center"/>
          </w:tcPr>
          <w:p w:rsidR="007C167A" w:rsidRPr="003B4C11" w:rsidRDefault="007C167A" w:rsidP="007C167A">
            <w:pPr>
              <w:jc w:val="center"/>
              <w:rPr>
                <w:rFonts w:ascii="Times New Roman" w:hAnsi="Times New Roman"/>
              </w:rPr>
            </w:pPr>
            <w:r w:rsidRPr="003B4C11">
              <w:rPr>
                <w:rFonts w:ascii="Times New Roman" w:hAnsi="Times New Roman"/>
              </w:rPr>
              <w:t>Произвођач</w:t>
            </w:r>
          </w:p>
          <w:p w:rsidR="007C167A" w:rsidRPr="003B4C11" w:rsidRDefault="007C167A" w:rsidP="007C167A">
            <w:pPr>
              <w:jc w:val="center"/>
              <w:rPr>
                <w:rFonts w:ascii="Times New Roman" w:hAnsi="Times New Roman"/>
              </w:rPr>
            </w:pPr>
            <w:r w:rsidRPr="003B4C11">
              <w:rPr>
                <w:rFonts w:ascii="Times New Roman" w:hAnsi="Times New Roman"/>
              </w:rPr>
              <w:t>и</w:t>
            </w:r>
          </w:p>
          <w:p w:rsidR="007C167A" w:rsidRDefault="007C167A" w:rsidP="007C167A">
            <w:pPr>
              <w:suppressAutoHyphens w:val="0"/>
              <w:spacing w:after="200" w:line="276" w:lineRule="auto"/>
              <w:jc w:val="center"/>
              <w:rPr>
                <w:rFonts w:ascii="Times New Roman" w:hAnsi="Times New Roman"/>
                <w:lang w:val="sr-Cyrl-CS"/>
              </w:rPr>
            </w:pPr>
            <w:r w:rsidRPr="003B4C11">
              <w:rPr>
                <w:rFonts w:ascii="Times New Roman" w:hAnsi="Times New Roman"/>
              </w:rPr>
              <w:t>модел</w:t>
            </w:r>
          </w:p>
        </w:tc>
      </w:tr>
      <w:tr w:rsidR="007C167A" w:rsidTr="007C167A">
        <w:tc>
          <w:tcPr>
            <w:tcW w:w="568"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1.</w:t>
            </w:r>
          </w:p>
        </w:tc>
        <w:tc>
          <w:tcPr>
            <w:tcW w:w="4819" w:type="dxa"/>
            <w:vAlign w:val="center"/>
          </w:tcPr>
          <w:p w:rsidR="007C167A" w:rsidRPr="003B4C11" w:rsidRDefault="007C167A" w:rsidP="007C167A">
            <w:pPr>
              <w:suppressAutoHyphens w:val="0"/>
              <w:contextualSpacing/>
              <w:rPr>
                <w:b/>
                <w:i/>
                <w:lang w:val="sr-Latn-CS"/>
              </w:rPr>
            </w:pPr>
            <w:r w:rsidRPr="003B4C11">
              <w:rPr>
                <w:b/>
                <w:lang w:val="sr-Latn-CS"/>
              </w:rPr>
              <w:t>Kombinovani Piranijev i merač sa hladnom katodom</w:t>
            </w:r>
            <w:r w:rsidRPr="003B4C11">
              <w:rPr>
                <w:b/>
                <w:i/>
                <w:lang w:val="sr-Latn-CS"/>
              </w:rPr>
              <w:t>, komada 1</w:t>
            </w:r>
          </w:p>
          <w:p w:rsidR="007C167A" w:rsidRPr="003B4C11" w:rsidRDefault="007C167A" w:rsidP="007C167A">
            <w:pPr>
              <w:rPr>
                <w:lang w:val="sr-Latn-CS"/>
              </w:rPr>
            </w:pPr>
            <w:r w:rsidRPr="003B4C11">
              <w:rPr>
                <w:lang w:val="sr-Latn-CS"/>
              </w:rPr>
              <w:t>Anoda (anode): Molibden (Molybdenum)</w:t>
            </w:r>
          </w:p>
          <w:p w:rsidR="007C167A" w:rsidRPr="003B4C11" w:rsidRDefault="007C167A" w:rsidP="007C167A">
            <w:pPr>
              <w:rPr>
                <w:lang w:val="sr-Latn-CS"/>
              </w:rPr>
            </w:pPr>
            <w:r w:rsidRPr="003B4C11">
              <w:rPr>
                <w:lang w:val="sr-Latn-CS"/>
              </w:rPr>
              <w:t xml:space="preserve">Izlazni signal (Output signal): </w:t>
            </w:r>
            <w:r w:rsidRPr="003B4C11">
              <w:rPr>
                <w:color w:val="333333"/>
                <w:shd w:val="clear" w:color="auto" w:fill="FFFFFF"/>
                <w:lang w:val="sr-Latn-CS"/>
              </w:rPr>
              <w:t>1.8 – 8.6 V</w:t>
            </w:r>
          </w:p>
          <w:p w:rsidR="007C167A" w:rsidRPr="003B4C11" w:rsidRDefault="007C167A" w:rsidP="007C167A">
            <w:pPr>
              <w:rPr>
                <w:lang w:val="sr-Latn-CS"/>
              </w:rPr>
            </w:pPr>
            <w:r w:rsidRPr="003B4C11">
              <w:rPr>
                <w:lang w:val="sr-Latn-CS"/>
              </w:rPr>
              <w:t>Izlazni signal (Output signal): Minimalno opterećenje (Minimum load): 10 kΩ</w:t>
            </w:r>
          </w:p>
          <w:p w:rsidR="007C167A" w:rsidRPr="003B4C11" w:rsidRDefault="007C167A" w:rsidP="007C167A">
            <w:pPr>
              <w:rPr>
                <w:lang w:val="sr-Latn-CS"/>
              </w:rPr>
            </w:pPr>
            <w:r w:rsidRPr="003B4C11">
              <w:rPr>
                <w:lang w:val="sr-Latn-CS"/>
              </w:rPr>
              <w:t xml:space="preserve">Temperatura zagrevanja na flanši (Bakeout temperature max. at the flange): </w:t>
            </w:r>
            <w:r w:rsidRPr="003B4C11">
              <w:rPr>
                <w:color w:val="333333"/>
                <w:shd w:val="clear" w:color="auto" w:fill="FFFFFF"/>
                <w:lang w:val="sr-Latn-CS"/>
              </w:rPr>
              <w:t>≤ 150 °C</w:t>
            </w:r>
          </w:p>
          <w:p w:rsidR="007C167A" w:rsidRPr="003B4C11" w:rsidRDefault="007C167A" w:rsidP="007C167A">
            <w:pPr>
              <w:rPr>
                <w:lang w:val="sr-Latn-CS"/>
              </w:rPr>
            </w:pPr>
            <w:r w:rsidRPr="003B4C11">
              <w:rPr>
                <w:lang w:val="sr-Latn-CS"/>
              </w:rPr>
              <w:t xml:space="preserve">Maksimalni pritisak (Pressure max.): </w:t>
            </w:r>
            <w:r w:rsidRPr="003B4C11">
              <w:rPr>
                <w:color w:val="333333"/>
                <w:shd w:val="clear" w:color="auto" w:fill="FFFFFF"/>
                <w:lang w:val="sr-Latn-CS"/>
              </w:rPr>
              <w:t>10000</w:t>
            </w:r>
            <w:r w:rsidRPr="003B4C11">
              <w:rPr>
                <w:rFonts w:cs="Arial"/>
                <w:color w:val="333333"/>
                <w:shd w:val="clear" w:color="auto" w:fill="FFFFFF"/>
                <w:lang w:val="sr-Latn-CS"/>
              </w:rPr>
              <w:t xml:space="preserve"> </w:t>
            </w:r>
            <w:r w:rsidRPr="003B4C11">
              <w:rPr>
                <w:lang w:val="sr-Latn-CS"/>
              </w:rPr>
              <w:t>hPa</w:t>
            </w:r>
          </w:p>
          <w:p w:rsidR="007C167A" w:rsidRPr="003B4C11" w:rsidRDefault="007C167A" w:rsidP="007C167A">
            <w:pPr>
              <w:rPr>
                <w:lang w:val="sr-Latn-CS"/>
              </w:rPr>
            </w:pPr>
            <w:r w:rsidRPr="003B4C11">
              <w:rPr>
                <w:lang w:val="sr-Latn-CS"/>
              </w:rPr>
              <w:t>Tačnost (Accuracy): ±30%</w:t>
            </w:r>
          </w:p>
          <w:p w:rsidR="007C167A" w:rsidRPr="003B4C11" w:rsidRDefault="007C167A" w:rsidP="007C167A">
            <w:pPr>
              <w:rPr>
                <w:lang w:val="sr-Latn-CS"/>
              </w:rPr>
            </w:pPr>
            <w:r w:rsidRPr="003B4C11">
              <w:rPr>
                <w:lang w:val="sr-Latn-CS"/>
              </w:rPr>
              <w:t>Masa (Weight):</w:t>
            </w:r>
            <w:r w:rsidRPr="003B4C11">
              <w:rPr>
                <w:lang w:val="sr-Latn-CS"/>
              </w:rPr>
              <w:tab/>
              <w:t>≤ 700 g</w:t>
            </w:r>
          </w:p>
          <w:p w:rsidR="007C167A" w:rsidRPr="003B4C11" w:rsidRDefault="007C167A" w:rsidP="007C167A">
            <w:pPr>
              <w:rPr>
                <w:lang w:val="sr-Latn-CS"/>
              </w:rPr>
            </w:pPr>
            <w:r w:rsidRPr="003B4C11">
              <w:rPr>
                <w:lang w:val="sr-Latn-CS"/>
              </w:rPr>
              <w:t>Opseg merenja (Measurement range): 5 · 10</w:t>
            </w:r>
            <w:r w:rsidRPr="003B4C11">
              <w:rPr>
                <w:vertAlign w:val="superscript"/>
                <w:lang w:val="sr-Latn-CS"/>
              </w:rPr>
              <w:t>-9</w:t>
            </w:r>
            <w:r w:rsidRPr="003B4C11">
              <w:rPr>
                <w:lang w:val="sr-Latn-CS"/>
              </w:rPr>
              <w:t xml:space="preserve"> – 1 · 10</w:t>
            </w:r>
            <w:r w:rsidRPr="003B4C11">
              <w:rPr>
                <w:vertAlign w:val="superscript"/>
                <w:lang w:val="sr-Latn-CS"/>
              </w:rPr>
              <w:t>3</w:t>
            </w:r>
            <w:r w:rsidRPr="003B4C11">
              <w:rPr>
                <w:lang w:val="sr-Latn-CS"/>
              </w:rPr>
              <w:t xml:space="preserve"> hPa</w:t>
            </w:r>
          </w:p>
          <w:p w:rsidR="007C167A" w:rsidRPr="003B4C11" w:rsidRDefault="007C167A" w:rsidP="007C167A">
            <w:pPr>
              <w:rPr>
                <w:lang w:val="sr-Latn-CS"/>
              </w:rPr>
            </w:pPr>
            <w:r w:rsidRPr="003B4C11">
              <w:rPr>
                <w:lang w:val="sr-Latn-CS"/>
              </w:rPr>
              <w:t>Maksimalna vrednost merenja (Measurement range max.): 1 · 10</w:t>
            </w:r>
            <w:r w:rsidRPr="003B4C11">
              <w:rPr>
                <w:vertAlign w:val="superscript"/>
                <w:lang w:val="sr-Latn-CS"/>
              </w:rPr>
              <w:t>3</w:t>
            </w:r>
            <w:r w:rsidRPr="003B4C11">
              <w:rPr>
                <w:lang w:val="sr-Latn-CS"/>
              </w:rPr>
              <w:t xml:space="preserve"> hPa</w:t>
            </w:r>
          </w:p>
          <w:p w:rsidR="007C167A" w:rsidRPr="003B4C11" w:rsidRDefault="007C167A" w:rsidP="007C167A">
            <w:pPr>
              <w:rPr>
                <w:lang w:val="sr-Latn-CS"/>
              </w:rPr>
            </w:pPr>
            <w:r w:rsidRPr="003B4C11">
              <w:rPr>
                <w:lang w:val="sr-Latn-CS"/>
              </w:rPr>
              <w:t>Minimalna vrednost merenja (Measurement range min.): 5 · 10</w:t>
            </w:r>
            <w:r w:rsidRPr="003B4C11">
              <w:rPr>
                <w:vertAlign w:val="superscript"/>
                <w:lang w:val="sr-Latn-CS"/>
              </w:rPr>
              <w:t>-9</w:t>
            </w:r>
            <w:r w:rsidRPr="003B4C11">
              <w:rPr>
                <w:lang w:val="sr-Latn-CS"/>
              </w:rPr>
              <w:t xml:space="preserve"> hPa</w:t>
            </w:r>
          </w:p>
          <w:p w:rsidR="007C167A" w:rsidRPr="003B4C11" w:rsidRDefault="007C167A" w:rsidP="007C167A">
            <w:pPr>
              <w:rPr>
                <w:lang w:val="sr-Latn-CS"/>
              </w:rPr>
            </w:pPr>
            <w:r w:rsidRPr="003B4C11">
              <w:rPr>
                <w:lang w:val="sr-Latn-CS"/>
              </w:rPr>
              <w:t>Dužina kabla (Sensor cable length) max.: 300 m</w:t>
            </w:r>
          </w:p>
          <w:p w:rsidR="007C167A" w:rsidRPr="003B4C11" w:rsidRDefault="007C167A" w:rsidP="007C167A">
            <w:pPr>
              <w:rPr>
                <w:lang w:val="sr-Latn-CS"/>
              </w:rPr>
            </w:pPr>
            <w:r w:rsidRPr="003B4C11">
              <w:rPr>
                <w:lang w:val="sr-Latn-CS"/>
              </w:rPr>
              <w:t>Metoda merenja: (Method of measurement)Pirani/Cold Cathode</w:t>
            </w:r>
          </w:p>
          <w:p w:rsidR="007C167A" w:rsidRPr="003B4C11" w:rsidRDefault="007C167A" w:rsidP="007C167A">
            <w:pPr>
              <w:rPr>
                <w:lang w:val="sr-Latn-CS"/>
              </w:rPr>
            </w:pPr>
            <w:r w:rsidRPr="003B4C11">
              <w:rPr>
                <w:lang w:val="sr-Latn-CS"/>
              </w:rPr>
              <w:t xml:space="preserve">Nominalni prečnik </w:t>
            </w:r>
            <w:r w:rsidRPr="003B4C11">
              <w:rPr>
                <w:bCs/>
                <w:iCs/>
                <w:lang w:val="sr-Latn-CS"/>
              </w:rPr>
              <w:t>prirubnice</w:t>
            </w:r>
            <w:r w:rsidRPr="003B4C11">
              <w:rPr>
                <w:lang w:val="sr-Latn-CS"/>
              </w:rPr>
              <w:t xml:space="preserve"> (Nominal diameter): DN 25 ISO-KF</w:t>
            </w:r>
          </w:p>
          <w:p w:rsidR="007C167A" w:rsidRPr="003B4C11" w:rsidRDefault="007C167A" w:rsidP="007C167A">
            <w:pPr>
              <w:rPr>
                <w:lang w:val="sr-Latn-CS"/>
              </w:rPr>
            </w:pPr>
            <w:r w:rsidRPr="003B4C11">
              <w:rPr>
                <w:bCs/>
                <w:color w:val="333333"/>
                <w:shd w:val="clear" w:color="auto" w:fill="FFFFFF"/>
                <w:lang w:val="sr-Latn-CS"/>
              </w:rPr>
              <w:t>Materijal</w:t>
            </w:r>
            <w:r w:rsidRPr="003B4C11">
              <w:rPr>
                <w:lang w:val="sr-Latn-CS"/>
              </w:rPr>
              <w:t xml:space="preserve"> prirubnice (</w:t>
            </w:r>
            <w:r w:rsidRPr="003B4C11">
              <w:rPr>
                <w:bCs/>
                <w:color w:val="333333"/>
                <w:shd w:val="clear" w:color="auto" w:fill="FFFFFF"/>
                <w:lang w:val="sr-Latn-CS"/>
              </w:rPr>
              <w:t>Flange, Material</w:t>
            </w:r>
            <w:r w:rsidRPr="003B4C11">
              <w:rPr>
                <w:lang w:val="sr-Latn-CS"/>
              </w:rPr>
              <w:t>): Nerđajući čelik (Stainless steel)</w:t>
            </w:r>
          </w:p>
          <w:p w:rsidR="007C167A" w:rsidRPr="003B4C11" w:rsidRDefault="007C167A" w:rsidP="007C167A">
            <w:pPr>
              <w:rPr>
                <w:lang w:val="sr-Latn-CS"/>
              </w:rPr>
            </w:pPr>
            <w:r w:rsidRPr="003B4C11">
              <w:rPr>
                <w:lang w:val="sr-Latn-CS"/>
              </w:rPr>
              <w:t>Filament: Volfram (</w:t>
            </w:r>
            <w:r w:rsidRPr="003B4C11">
              <w:rPr>
                <w:color w:val="333333"/>
                <w:szCs w:val="23"/>
                <w:shd w:val="clear" w:color="auto" w:fill="FFFFFF"/>
                <w:lang w:val="sr-Latn-CS"/>
              </w:rPr>
              <w:t>Tungsten)</w:t>
            </w:r>
          </w:p>
          <w:p w:rsidR="007C167A" w:rsidRPr="003B4C11" w:rsidRDefault="007C167A" w:rsidP="007C167A">
            <w:pPr>
              <w:rPr>
                <w:lang w:val="sr-Latn-CS"/>
              </w:rPr>
            </w:pPr>
            <w:r w:rsidRPr="003B4C11">
              <w:rPr>
                <w:lang w:val="sr-Latn-CS"/>
              </w:rPr>
              <w:t>Radna temperatura (Temperature: Operating): 5-55 °C</w:t>
            </w:r>
          </w:p>
          <w:p w:rsidR="007C167A" w:rsidRPr="003B4C11" w:rsidRDefault="007C167A" w:rsidP="007C167A">
            <w:pPr>
              <w:rPr>
                <w:lang w:val="sr-Latn-CS"/>
              </w:rPr>
            </w:pPr>
            <w:r w:rsidRPr="003B4C11">
              <w:rPr>
                <w:lang w:val="sr-Latn-CS"/>
              </w:rPr>
              <w:t>Temperatura čuvanja (Temperature: Storage): -40 ‒ +65 °C</w:t>
            </w:r>
          </w:p>
          <w:p w:rsidR="007C167A" w:rsidRPr="003B4C11" w:rsidRDefault="007C167A" w:rsidP="007C167A">
            <w:pPr>
              <w:rPr>
                <w:lang w:val="sr-Latn-CS"/>
              </w:rPr>
            </w:pPr>
            <w:r w:rsidRPr="003B4C11">
              <w:rPr>
                <w:lang w:val="sr-Latn-CS"/>
              </w:rPr>
              <w:t>Napajanje (Supply): Napon (Voltage): 15–30 V DC</w:t>
            </w:r>
          </w:p>
          <w:p w:rsidR="007C167A" w:rsidRPr="003B4C11" w:rsidRDefault="007C167A" w:rsidP="007C167A">
            <w:pPr>
              <w:rPr>
                <w:lang w:val="sr-Latn-CS"/>
              </w:rPr>
            </w:pPr>
            <w:r w:rsidRPr="003B4C11">
              <w:rPr>
                <w:lang w:val="sr-Latn-CS"/>
              </w:rPr>
              <w:t>Napajanje (Supply): Maksimalna potrošnja (Power consumption max.)</w:t>
            </w:r>
            <w:r w:rsidRPr="003B4C11">
              <w:rPr>
                <w:lang w:val="sr-Latn-CS"/>
              </w:rPr>
              <w:tab/>
              <w:t>2 W</w:t>
            </w:r>
          </w:p>
          <w:p w:rsidR="007C167A" w:rsidRPr="003B4C11" w:rsidRDefault="007C167A" w:rsidP="007C167A">
            <w:pPr>
              <w:rPr>
                <w:vertAlign w:val="superscript"/>
                <w:lang w:val="sr-Latn-CS"/>
              </w:rPr>
            </w:pPr>
            <w:r w:rsidRPr="003B4C11">
              <w:rPr>
                <w:lang w:val="sr-Latn-CS"/>
              </w:rPr>
              <w:t>Zapremina (Volume): 20 cm</w:t>
            </w:r>
            <w:r w:rsidRPr="003B4C11">
              <w:rPr>
                <w:vertAlign w:val="superscript"/>
                <w:lang w:val="sr-Latn-CS"/>
              </w:rPr>
              <w:t>3</w:t>
            </w:r>
          </w:p>
          <w:p w:rsidR="007C167A" w:rsidRPr="003B4C11" w:rsidRDefault="007C167A" w:rsidP="007C167A">
            <w:pPr>
              <w:rPr>
                <w:lang w:val="sr-Latn-CS"/>
              </w:rPr>
            </w:pPr>
            <w:r w:rsidRPr="003B4C11">
              <w:rPr>
                <w:lang w:val="sr-Latn-CS"/>
              </w:rPr>
              <w:t>Ponovljivost (Repeatability) u opsegu: 1 · 10</w:t>
            </w:r>
            <w:r w:rsidRPr="003B4C11">
              <w:rPr>
                <w:vertAlign w:val="superscript"/>
                <w:lang w:val="sr-Latn-CS"/>
              </w:rPr>
              <w:t>-8</w:t>
            </w:r>
            <w:r w:rsidRPr="003B4C11">
              <w:rPr>
                <w:lang w:val="sr-Latn-CS"/>
              </w:rPr>
              <w:t xml:space="preserve"> – 100 hPa ± 5 %</w:t>
            </w:r>
          </w:p>
          <w:p w:rsidR="007C167A" w:rsidRDefault="007C167A" w:rsidP="007C167A">
            <w:pPr>
              <w:suppressAutoHyphens w:val="0"/>
              <w:spacing w:after="200" w:line="276" w:lineRule="auto"/>
              <w:rPr>
                <w:rFonts w:ascii="Times New Roman" w:hAnsi="Times New Roman"/>
                <w:lang w:val="sr-Cyrl-CS"/>
              </w:rPr>
            </w:pPr>
            <w:r w:rsidRPr="003B4C11">
              <w:rPr>
                <w:b/>
                <w:bCs/>
                <w:i/>
                <w:iCs/>
                <w:lang w:val="sr-Latn-CS"/>
              </w:rPr>
              <w:t>Pfeiffer Vacuum ili odgovarajući</w:t>
            </w:r>
          </w:p>
        </w:tc>
        <w:tc>
          <w:tcPr>
            <w:tcW w:w="709"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ком</w:t>
            </w:r>
          </w:p>
        </w:tc>
        <w:tc>
          <w:tcPr>
            <w:tcW w:w="1418" w:type="dxa"/>
            <w:vAlign w:val="center"/>
          </w:tcPr>
          <w:p w:rsidR="007C167A" w:rsidRDefault="007C167A" w:rsidP="007C167A">
            <w:pPr>
              <w:suppressAutoHyphens w:val="0"/>
              <w:spacing w:after="200" w:line="276" w:lineRule="auto"/>
              <w:jc w:val="center"/>
              <w:rPr>
                <w:rFonts w:ascii="Times New Roman" w:hAnsi="Times New Roman"/>
                <w:lang w:val="sr-Cyrl-CS"/>
              </w:rPr>
            </w:pPr>
          </w:p>
        </w:tc>
        <w:tc>
          <w:tcPr>
            <w:tcW w:w="1134"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1</w:t>
            </w:r>
          </w:p>
        </w:tc>
        <w:tc>
          <w:tcPr>
            <w:tcW w:w="1216" w:type="dxa"/>
            <w:vAlign w:val="center"/>
          </w:tcPr>
          <w:p w:rsidR="007C167A" w:rsidRDefault="007C167A" w:rsidP="007C167A">
            <w:pPr>
              <w:suppressAutoHyphens w:val="0"/>
              <w:spacing w:after="200" w:line="276" w:lineRule="auto"/>
              <w:jc w:val="center"/>
              <w:rPr>
                <w:rFonts w:ascii="Times New Roman" w:hAnsi="Times New Roman"/>
                <w:lang w:val="sr-Cyrl-CS"/>
              </w:rPr>
            </w:pPr>
          </w:p>
        </w:tc>
        <w:tc>
          <w:tcPr>
            <w:tcW w:w="1328" w:type="dxa"/>
            <w:vAlign w:val="center"/>
          </w:tcPr>
          <w:p w:rsidR="007C167A" w:rsidRDefault="007C167A" w:rsidP="007C167A">
            <w:pPr>
              <w:suppressAutoHyphens w:val="0"/>
              <w:spacing w:after="200" w:line="276" w:lineRule="auto"/>
              <w:jc w:val="center"/>
              <w:rPr>
                <w:rFonts w:ascii="Times New Roman" w:hAnsi="Times New Roman"/>
                <w:lang w:val="sr-Cyrl-CS"/>
              </w:rPr>
            </w:pPr>
          </w:p>
        </w:tc>
      </w:tr>
      <w:tr w:rsidR="007C167A" w:rsidTr="007C167A">
        <w:trPr>
          <w:trHeight w:val="5763"/>
        </w:trPr>
        <w:tc>
          <w:tcPr>
            <w:tcW w:w="568"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lastRenderedPageBreak/>
              <w:t>2.</w:t>
            </w:r>
          </w:p>
        </w:tc>
        <w:tc>
          <w:tcPr>
            <w:tcW w:w="4819" w:type="dxa"/>
            <w:vAlign w:val="center"/>
          </w:tcPr>
          <w:p w:rsidR="007C167A" w:rsidRDefault="007C167A" w:rsidP="007C167A">
            <w:pPr>
              <w:suppressAutoHyphens w:val="0"/>
              <w:contextualSpacing/>
              <w:rPr>
                <w:b/>
                <w:bCs/>
                <w:i/>
                <w:iCs/>
              </w:rPr>
            </w:pPr>
            <w:r w:rsidRPr="00BB5EF2">
              <w:rPr>
                <w:b/>
                <w:bCs/>
                <w:iCs/>
                <w:lang w:val="sr-Latn-CS"/>
              </w:rPr>
              <w:t>Termopar - tip K, sa prirubnicom</w:t>
            </w:r>
            <w:r w:rsidRPr="00BB5EF2">
              <w:rPr>
                <w:b/>
                <w:bCs/>
                <w:i/>
                <w:iCs/>
                <w:lang w:val="sr-Latn-CS"/>
              </w:rPr>
              <w:t>,</w:t>
            </w:r>
          </w:p>
          <w:p w:rsidR="007C167A" w:rsidRPr="00BB5EF2" w:rsidRDefault="007C167A" w:rsidP="007C167A">
            <w:pPr>
              <w:suppressAutoHyphens w:val="0"/>
              <w:contextualSpacing/>
              <w:rPr>
                <w:b/>
                <w:bCs/>
                <w:iCs/>
                <w:lang w:val="sr-Latn-CS"/>
              </w:rPr>
            </w:pPr>
            <w:r w:rsidRPr="00BB5EF2">
              <w:rPr>
                <w:b/>
                <w:bCs/>
                <w:i/>
                <w:iCs/>
                <w:lang w:val="sr-Latn-CS"/>
              </w:rPr>
              <w:t xml:space="preserve"> komada 1</w:t>
            </w:r>
          </w:p>
          <w:p w:rsidR="007C167A" w:rsidRPr="00BB5EF2" w:rsidRDefault="007C167A" w:rsidP="007C167A">
            <w:pPr>
              <w:rPr>
                <w:bCs/>
                <w:iCs/>
                <w:lang w:val="sr-Latn-CS"/>
              </w:rPr>
            </w:pPr>
            <w:r w:rsidRPr="00BB5EF2">
              <w:rPr>
                <w:bCs/>
                <w:iCs/>
                <w:lang w:val="sr-Latn-CS"/>
              </w:rPr>
              <w:t>Brzina grejanja i hlađenja (Heat up and cool down speed): max. 25 K/min</w:t>
            </w:r>
          </w:p>
          <w:p w:rsidR="007C167A" w:rsidRPr="00BB5EF2" w:rsidRDefault="007C167A" w:rsidP="007C167A">
            <w:pPr>
              <w:rPr>
                <w:bCs/>
                <w:iCs/>
                <w:lang w:val="sr-Latn-CS"/>
              </w:rPr>
            </w:pPr>
            <w:r w:rsidRPr="00BB5EF2">
              <w:rPr>
                <w:bCs/>
                <w:iCs/>
                <w:lang w:val="sr-Latn-CS"/>
              </w:rPr>
              <w:t>Tightness: 1 · 10</w:t>
            </w:r>
            <w:r w:rsidRPr="00BB5EF2">
              <w:rPr>
                <w:bCs/>
                <w:iCs/>
                <w:vertAlign w:val="superscript"/>
                <w:lang w:val="sr-Latn-CS"/>
              </w:rPr>
              <w:t>-11</w:t>
            </w:r>
            <w:r w:rsidRPr="00BB5EF2">
              <w:rPr>
                <w:bCs/>
                <w:iCs/>
                <w:lang w:val="sr-Latn-CS"/>
              </w:rPr>
              <w:t xml:space="preserve"> Pa m³/s</w:t>
            </w:r>
          </w:p>
          <w:p w:rsidR="007C167A" w:rsidRPr="00BB5EF2" w:rsidRDefault="007C167A" w:rsidP="007C167A">
            <w:pPr>
              <w:rPr>
                <w:bCs/>
                <w:iCs/>
                <w:lang w:val="sr-Latn-CS"/>
              </w:rPr>
            </w:pPr>
            <w:r w:rsidRPr="00BB5EF2">
              <w:rPr>
                <w:bCs/>
                <w:iCs/>
                <w:lang w:val="sr-Latn-CS"/>
              </w:rPr>
              <w:t>Opseg pritisaka (Pressure range): 1 · 10</w:t>
            </w:r>
            <w:r w:rsidRPr="00BB5EF2">
              <w:rPr>
                <w:bCs/>
                <w:iCs/>
                <w:vertAlign w:val="superscript"/>
                <w:lang w:val="sr-Latn-CS"/>
              </w:rPr>
              <w:t>-8</w:t>
            </w:r>
            <w:r w:rsidRPr="00BB5EF2">
              <w:rPr>
                <w:bCs/>
                <w:iCs/>
                <w:lang w:val="sr-Latn-CS"/>
              </w:rPr>
              <w:t xml:space="preserve"> hPa to ambient pressure</w:t>
            </w:r>
          </w:p>
          <w:p w:rsidR="007C167A" w:rsidRPr="00BB5EF2" w:rsidRDefault="007C167A" w:rsidP="007C167A">
            <w:pPr>
              <w:rPr>
                <w:bCs/>
                <w:iCs/>
                <w:lang w:val="sr-Latn-CS"/>
              </w:rPr>
            </w:pPr>
            <w:r w:rsidRPr="00BB5EF2">
              <w:rPr>
                <w:bCs/>
                <w:iCs/>
                <w:lang w:val="sr-Latn-CS"/>
              </w:rPr>
              <w:t>Par žica (Wire pairs): 1 mm</w:t>
            </w:r>
          </w:p>
          <w:p w:rsidR="007C167A" w:rsidRPr="00BB5EF2" w:rsidRDefault="007C167A" w:rsidP="007C167A">
            <w:pPr>
              <w:rPr>
                <w:bCs/>
                <w:iCs/>
                <w:lang w:val="sr-Latn-CS"/>
              </w:rPr>
            </w:pPr>
            <w:r w:rsidRPr="00BB5EF2">
              <w:rPr>
                <w:bCs/>
                <w:iCs/>
                <w:lang w:val="sr-Latn-CS"/>
              </w:rPr>
              <w:t>Materijal prirubnice (Material): Stainless steel (flange)</w:t>
            </w:r>
          </w:p>
          <w:p w:rsidR="007C167A" w:rsidRPr="00BB5EF2" w:rsidRDefault="007C167A" w:rsidP="007C167A">
            <w:pPr>
              <w:rPr>
                <w:bCs/>
                <w:iCs/>
                <w:lang w:val="sr-Latn-CS"/>
              </w:rPr>
            </w:pPr>
            <w:r w:rsidRPr="00BB5EF2">
              <w:rPr>
                <w:bCs/>
                <w:iCs/>
                <w:lang w:val="sr-Latn-CS"/>
              </w:rPr>
              <w:t>Nominalni prečnik prirubnice (Nominal diameter): DN 16 KF</w:t>
            </w:r>
          </w:p>
          <w:p w:rsidR="007C167A" w:rsidRPr="00BB5EF2" w:rsidRDefault="007C167A" w:rsidP="007C167A">
            <w:pPr>
              <w:rPr>
                <w:bCs/>
                <w:iCs/>
                <w:lang w:val="sr-Latn-CS"/>
              </w:rPr>
            </w:pPr>
            <w:r w:rsidRPr="00BB5EF2">
              <w:rPr>
                <w:bCs/>
                <w:iCs/>
                <w:lang w:val="sr-Latn-CS"/>
              </w:rPr>
              <w:t>Opseg temperature sa vakuumske strane (Temperature range - vacuum side): -100 to 300 °C</w:t>
            </w:r>
          </w:p>
          <w:p w:rsidR="007C167A" w:rsidRPr="007C167A" w:rsidRDefault="007C167A" w:rsidP="007C167A">
            <w:pPr>
              <w:rPr>
                <w:b/>
                <w:bCs/>
                <w:i/>
                <w:iCs/>
              </w:rPr>
            </w:pPr>
            <w:r w:rsidRPr="00BB5EF2">
              <w:rPr>
                <w:b/>
                <w:bCs/>
                <w:i/>
                <w:iCs/>
                <w:lang w:val="sr-Latn-CS"/>
              </w:rPr>
              <w:t>Pfeiffer Vacuum ili odgovarajući</w:t>
            </w:r>
          </w:p>
          <w:p w:rsidR="007C167A" w:rsidRPr="007C167A" w:rsidRDefault="007C167A" w:rsidP="007C167A">
            <w:pPr>
              <w:rPr>
                <w:b/>
                <w:bCs/>
                <w:i/>
                <w:iCs/>
              </w:rPr>
            </w:pPr>
            <w:r w:rsidRPr="007C167A">
              <w:rPr>
                <w:b/>
                <w:bCs/>
                <w:i/>
                <w:iCs/>
                <w:noProof/>
                <w:lang w:eastAsia="en-US"/>
              </w:rPr>
              <w:drawing>
                <wp:inline distT="0" distB="0" distL="0" distR="0">
                  <wp:extent cx="2880000" cy="871261"/>
                  <wp:effectExtent l="19050" t="0" r="0" b="0"/>
                  <wp:docPr id="3" name="Picture 6" descr="C:\Users\Aleksandar\Desktop\120xtk040-2_217d6cbd-6865-11e6-80ca-005056950a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eksandar\Desktop\120xtk040-2_217d6cbd-6865-11e6-80ca-005056950a30.png"/>
                          <pic:cNvPicPr>
                            <a:picLocks noChangeAspect="1" noChangeArrowheads="1"/>
                          </pic:cNvPicPr>
                        </pic:nvPicPr>
                        <pic:blipFill>
                          <a:blip r:embed="rId9" cstate="print"/>
                          <a:srcRect/>
                          <a:stretch>
                            <a:fillRect/>
                          </a:stretch>
                        </pic:blipFill>
                        <pic:spPr bwMode="auto">
                          <a:xfrm flipV="1">
                            <a:off x="0" y="0"/>
                            <a:ext cx="2880000" cy="871261"/>
                          </a:xfrm>
                          <a:prstGeom prst="rect">
                            <a:avLst/>
                          </a:prstGeom>
                          <a:noFill/>
                          <a:ln w="9525">
                            <a:noFill/>
                            <a:miter lim="800000"/>
                            <a:headEnd/>
                            <a:tailEnd/>
                          </a:ln>
                        </pic:spPr>
                      </pic:pic>
                    </a:graphicData>
                  </a:graphic>
                </wp:inline>
              </w:drawing>
            </w:r>
          </w:p>
          <w:p w:rsidR="007C167A" w:rsidRDefault="007C167A" w:rsidP="007C167A">
            <w:pPr>
              <w:suppressAutoHyphens w:val="0"/>
              <w:spacing w:after="200" w:line="276" w:lineRule="auto"/>
              <w:jc w:val="center"/>
              <w:rPr>
                <w:rFonts w:ascii="Times New Roman" w:hAnsi="Times New Roman"/>
                <w:lang w:val="sr-Cyrl-CS"/>
              </w:rPr>
            </w:pPr>
          </w:p>
        </w:tc>
        <w:tc>
          <w:tcPr>
            <w:tcW w:w="709"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ком</w:t>
            </w:r>
          </w:p>
        </w:tc>
        <w:tc>
          <w:tcPr>
            <w:tcW w:w="1418" w:type="dxa"/>
            <w:vAlign w:val="center"/>
          </w:tcPr>
          <w:p w:rsidR="007C167A" w:rsidRDefault="007C167A" w:rsidP="007C167A">
            <w:pPr>
              <w:suppressAutoHyphens w:val="0"/>
              <w:spacing w:after="200" w:line="276" w:lineRule="auto"/>
              <w:jc w:val="center"/>
              <w:rPr>
                <w:rFonts w:ascii="Times New Roman" w:hAnsi="Times New Roman"/>
                <w:lang w:val="sr-Cyrl-CS"/>
              </w:rPr>
            </w:pPr>
          </w:p>
        </w:tc>
        <w:tc>
          <w:tcPr>
            <w:tcW w:w="1134"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1</w:t>
            </w:r>
          </w:p>
        </w:tc>
        <w:tc>
          <w:tcPr>
            <w:tcW w:w="1216" w:type="dxa"/>
            <w:vAlign w:val="center"/>
          </w:tcPr>
          <w:p w:rsidR="007C167A" w:rsidRDefault="007C167A" w:rsidP="007C167A">
            <w:pPr>
              <w:suppressAutoHyphens w:val="0"/>
              <w:spacing w:after="200" w:line="276" w:lineRule="auto"/>
              <w:jc w:val="center"/>
              <w:rPr>
                <w:rFonts w:ascii="Times New Roman" w:hAnsi="Times New Roman"/>
                <w:lang w:val="sr-Cyrl-CS"/>
              </w:rPr>
            </w:pPr>
          </w:p>
        </w:tc>
        <w:tc>
          <w:tcPr>
            <w:tcW w:w="1328" w:type="dxa"/>
            <w:vAlign w:val="center"/>
          </w:tcPr>
          <w:p w:rsidR="007C167A" w:rsidRDefault="007C167A" w:rsidP="007C167A">
            <w:pPr>
              <w:suppressAutoHyphens w:val="0"/>
              <w:spacing w:after="200" w:line="276" w:lineRule="auto"/>
              <w:jc w:val="center"/>
              <w:rPr>
                <w:rFonts w:ascii="Times New Roman" w:hAnsi="Times New Roman"/>
                <w:lang w:val="sr-Cyrl-CS"/>
              </w:rPr>
            </w:pPr>
          </w:p>
        </w:tc>
      </w:tr>
      <w:tr w:rsidR="007C167A" w:rsidTr="007C167A">
        <w:tc>
          <w:tcPr>
            <w:tcW w:w="568"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3.</w:t>
            </w:r>
          </w:p>
        </w:tc>
        <w:tc>
          <w:tcPr>
            <w:tcW w:w="4819" w:type="dxa"/>
            <w:vAlign w:val="center"/>
          </w:tcPr>
          <w:p w:rsidR="007C167A" w:rsidRPr="00BB5EF2" w:rsidRDefault="007C167A" w:rsidP="007C167A">
            <w:pPr>
              <w:suppressAutoHyphens w:val="0"/>
              <w:contextualSpacing/>
              <w:rPr>
                <w:b/>
                <w:lang w:val="sr-Latn-CS"/>
              </w:rPr>
            </w:pPr>
            <w:r w:rsidRPr="00BB5EF2">
              <w:rPr>
                <w:b/>
                <w:lang w:val="sr-Latn-CS"/>
              </w:rPr>
              <w:t>Safirni prozor za posmatranje</w:t>
            </w:r>
            <w:r w:rsidRPr="00BB5EF2">
              <w:rPr>
                <w:b/>
                <w:i/>
                <w:lang w:val="sr-Latn-CS"/>
              </w:rPr>
              <w:t>, komada 1</w:t>
            </w:r>
          </w:p>
          <w:p w:rsidR="007C167A" w:rsidRPr="00BB5EF2" w:rsidRDefault="007C167A" w:rsidP="007C167A">
            <w:pPr>
              <w:rPr>
                <w:lang w:val="sr-Latn-CS"/>
              </w:rPr>
            </w:pPr>
            <w:r w:rsidRPr="00BB5EF2">
              <w:rPr>
                <w:bCs/>
                <w:iCs/>
                <w:lang w:val="sr-Latn-CS"/>
              </w:rPr>
              <w:t>Brzina grejanja i hlađenja  (</w:t>
            </w:r>
            <w:r w:rsidRPr="00BB5EF2">
              <w:rPr>
                <w:lang w:val="sr-Latn-CS"/>
              </w:rPr>
              <w:t>Heat up and cool down speed): max. 5 K/min</w:t>
            </w:r>
          </w:p>
          <w:p w:rsidR="007C167A" w:rsidRPr="00BB5EF2" w:rsidRDefault="007C167A" w:rsidP="007C167A">
            <w:pPr>
              <w:rPr>
                <w:lang w:val="sr-Latn-CS"/>
              </w:rPr>
            </w:pPr>
            <w:r w:rsidRPr="00BB5EF2">
              <w:rPr>
                <w:lang w:val="sr-Latn-CS"/>
              </w:rPr>
              <w:t>Opseg pritisaka (Pressure range): 1 · 10</w:t>
            </w:r>
            <w:r w:rsidRPr="00BB5EF2">
              <w:rPr>
                <w:vertAlign w:val="superscript"/>
                <w:lang w:val="sr-Latn-CS"/>
              </w:rPr>
              <w:t>-8</w:t>
            </w:r>
            <w:r w:rsidRPr="00BB5EF2">
              <w:rPr>
                <w:lang w:val="sr-Latn-CS"/>
              </w:rPr>
              <w:t xml:space="preserve"> hPa do 500 hPa nad pritiska (over pressure)</w:t>
            </w:r>
          </w:p>
          <w:p w:rsidR="007C167A" w:rsidRDefault="007C167A" w:rsidP="007C167A">
            <w:r w:rsidRPr="00BB5EF2">
              <w:rPr>
                <w:lang w:val="sr-Latn-CS"/>
              </w:rPr>
              <w:t>Mate</w:t>
            </w:r>
            <w:r>
              <w:rPr>
                <w:lang w:val="sr-Latn-CS"/>
              </w:rPr>
              <w:t>rijal flanše (Flange Material):</w:t>
            </w:r>
          </w:p>
          <w:p w:rsidR="007C167A" w:rsidRPr="00BB5EF2" w:rsidRDefault="007C167A" w:rsidP="007C167A">
            <w:pPr>
              <w:rPr>
                <w:lang w:val="sr-Latn-CS"/>
              </w:rPr>
            </w:pPr>
            <w:r w:rsidRPr="00BB5EF2">
              <w:rPr>
                <w:lang w:val="sr-Latn-CS"/>
              </w:rPr>
              <w:t>Nerđajući čelik (Stainless steel)</w:t>
            </w:r>
          </w:p>
          <w:p w:rsidR="007C167A" w:rsidRPr="00BB5EF2" w:rsidRDefault="007C167A" w:rsidP="007C167A">
            <w:pPr>
              <w:rPr>
                <w:lang w:val="sr-Latn-CS"/>
              </w:rPr>
            </w:pPr>
            <w:r w:rsidRPr="00BB5EF2">
              <w:rPr>
                <w:lang w:val="sr-Latn-CS"/>
              </w:rPr>
              <w:t>Staklo (Sight glass): Safirno staklo (Sapphire glass)</w:t>
            </w:r>
          </w:p>
          <w:p w:rsidR="007C167A" w:rsidRPr="00BB5EF2" w:rsidRDefault="007C167A" w:rsidP="007C167A">
            <w:pPr>
              <w:rPr>
                <w:lang w:val="sr-Latn-CS"/>
              </w:rPr>
            </w:pPr>
            <w:r w:rsidRPr="00BB5EF2">
              <w:rPr>
                <w:lang w:val="sr-Latn-CS"/>
              </w:rPr>
              <w:t xml:space="preserve">Nominalni prečnik </w:t>
            </w:r>
            <w:r w:rsidRPr="00BB5EF2">
              <w:rPr>
                <w:bCs/>
                <w:iCs/>
                <w:lang w:val="sr-Latn-CS"/>
              </w:rPr>
              <w:t xml:space="preserve">prirubnice </w:t>
            </w:r>
            <w:r w:rsidRPr="00BB5EF2">
              <w:rPr>
                <w:lang w:val="sr-Latn-CS"/>
              </w:rPr>
              <w:t>(Nominal diameter): DN 16 ISO-KF</w:t>
            </w:r>
          </w:p>
          <w:p w:rsidR="007C167A" w:rsidRDefault="007C167A" w:rsidP="007C167A">
            <w:r w:rsidRPr="00BB5EF2">
              <w:rPr>
                <w:lang w:val="sr-Latn-CS"/>
              </w:rPr>
              <w:t>Opseg temperatura (Temperature range): -100 to 350 °C</w:t>
            </w:r>
          </w:p>
          <w:p w:rsidR="007C167A" w:rsidRDefault="007C167A" w:rsidP="007C167A">
            <w:pPr>
              <w:suppressAutoHyphens w:val="0"/>
              <w:spacing w:after="200" w:line="276" w:lineRule="auto"/>
              <w:jc w:val="center"/>
              <w:rPr>
                <w:rFonts w:ascii="Times New Roman" w:hAnsi="Times New Roman"/>
                <w:lang w:val="sr-Cyrl-CS"/>
              </w:rPr>
            </w:pPr>
            <w:r w:rsidRPr="00BB5EF2">
              <w:rPr>
                <w:b/>
                <w:bCs/>
                <w:i/>
                <w:iCs/>
                <w:lang w:val="sr-Latn-CS"/>
              </w:rPr>
              <w:t>Pfeiffer Vacuum ili odgovarajući</w:t>
            </w:r>
          </w:p>
        </w:tc>
        <w:tc>
          <w:tcPr>
            <w:tcW w:w="709"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ком</w:t>
            </w:r>
          </w:p>
        </w:tc>
        <w:tc>
          <w:tcPr>
            <w:tcW w:w="1418" w:type="dxa"/>
            <w:vAlign w:val="center"/>
          </w:tcPr>
          <w:p w:rsidR="007C167A" w:rsidRDefault="007C167A" w:rsidP="007C167A">
            <w:pPr>
              <w:suppressAutoHyphens w:val="0"/>
              <w:spacing w:after="200" w:line="276" w:lineRule="auto"/>
              <w:jc w:val="center"/>
              <w:rPr>
                <w:rFonts w:ascii="Times New Roman" w:hAnsi="Times New Roman"/>
                <w:lang w:val="sr-Cyrl-CS"/>
              </w:rPr>
            </w:pPr>
          </w:p>
        </w:tc>
        <w:tc>
          <w:tcPr>
            <w:tcW w:w="1134" w:type="dxa"/>
            <w:vAlign w:val="center"/>
          </w:tcPr>
          <w:p w:rsidR="007C167A" w:rsidRDefault="007C167A" w:rsidP="007C167A">
            <w:pPr>
              <w:suppressAutoHyphens w:val="0"/>
              <w:spacing w:after="200" w:line="276" w:lineRule="auto"/>
              <w:jc w:val="center"/>
              <w:rPr>
                <w:rFonts w:ascii="Times New Roman" w:hAnsi="Times New Roman"/>
                <w:lang w:val="sr-Cyrl-CS"/>
              </w:rPr>
            </w:pPr>
            <w:r>
              <w:rPr>
                <w:rFonts w:ascii="Times New Roman" w:hAnsi="Times New Roman"/>
                <w:lang w:val="sr-Cyrl-CS"/>
              </w:rPr>
              <w:t>1</w:t>
            </w:r>
          </w:p>
        </w:tc>
        <w:tc>
          <w:tcPr>
            <w:tcW w:w="1216" w:type="dxa"/>
            <w:vAlign w:val="center"/>
          </w:tcPr>
          <w:p w:rsidR="007C167A" w:rsidRDefault="007C167A" w:rsidP="007C167A">
            <w:pPr>
              <w:suppressAutoHyphens w:val="0"/>
              <w:spacing w:after="200" w:line="276" w:lineRule="auto"/>
              <w:jc w:val="center"/>
              <w:rPr>
                <w:rFonts w:ascii="Times New Roman" w:hAnsi="Times New Roman"/>
                <w:lang w:val="sr-Cyrl-CS"/>
              </w:rPr>
            </w:pPr>
          </w:p>
        </w:tc>
        <w:tc>
          <w:tcPr>
            <w:tcW w:w="1328" w:type="dxa"/>
            <w:vAlign w:val="center"/>
          </w:tcPr>
          <w:p w:rsidR="007C167A" w:rsidRDefault="007C167A" w:rsidP="007C167A">
            <w:pPr>
              <w:suppressAutoHyphens w:val="0"/>
              <w:spacing w:after="200" w:line="276" w:lineRule="auto"/>
              <w:jc w:val="center"/>
              <w:rPr>
                <w:rFonts w:ascii="Times New Roman" w:hAnsi="Times New Roman"/>
                <w:lang w:val="sr-Cyrl-CS"/>
              </w:rPr>
            </w:pPr>
          </w:p>
        </w:tc>
      </w:tr>
      <w:tr w:rsidR="00622047" w:rsidTr="00711C05">
        <w:tc>
          <w:tcPr>
            <w:tcW w:w="8648" w:type="dxa"/>
            <w:gridSpan w:val="5"/>
            <w:vAlign w:val="center"/>
          </w:tcPr>
          <w:p w:rsidR="00622047" w:rsidRDefault="00622047" w:rsidP="007C167A">
            <w:pPr>
              <w:suppressAutoHyphens w:val="0"/>
              <w:spacing w:after="200" w:line="276" w:lineRule="auto"/>
              <w:jc w:val="center"/>
              <w:rPr>
                <w:rFonts w:ascii="Times New Roman" w:hAnsi="Times New Roman"/>
                <w:lang w:val="sr-Cyrl-CS"/>
              </w:rPr>
            </w:pPr>
            <w:r w:rsidRPr="00D71AA4">
              <w:rPr>
                <w:rFonts w:ascii="Times New Roman" w:hAnsi="Times New Roman"/>
                <w:sz w:val="24"/>
                <w:szCs w:val="24"/>
              </w:rPr>
              <w:t>УКУПНА ЦЕНА БЕЗ ПДВ-а</w:t>
            </w:r>
          </w:p>
        </w:tc>
        <w:tc>
          <w:tcPr>
            <w:tcW w:w="2544" w:type="dxa"/>
            <w:gridSpan w:val="2"/>
            <w:vAlign w:val="center"/>
          </w:tcPr>
          <w:p w:rsidR="00622047" w:rsidRDefault="00622047" w:rsidP="007C167A">
            <w:pPr>
              <w:suppressAutoHyphens w:val="0"/>
              <w:spacing w:after="200" w:line="276" w:lineRule="auto"/>
              <w:jc w:val="center"/>
              <w:rPr>
                <w:rFonts w:ascii="Times New Roman" w:hAnsi="Times New Roman"/>
                <w:lang w:val="sr-Cyrl-CS"/>
              </w:rPr>
            </w:pPr>
          </w:p>
        </w:tc>
      </w:tr>
    </w:tbl>
    <w:p w:rsidR="007C167A" w:rsidRDefault="007C167A" w:rsidP="00166F5F">
      <w:pPr>
        <w:suppressAutoHyphens w:val="0"/>
        <w:spacing w:after="200" w:line="276" w:lineRule="auto"/>
        <w:ind w:firstLine="720"/>
        <w:jc w:val="both"/>
        <w:rPr>
          <w:rFonts w:ascii="Times New Roman" w:hAnsi="Times New Roman"/>
          <w:lang w:val="sr-Cyrl-CS"/>
        </w:rPr>
      </w:pPr>
    </w:p>
    <w:p w:rsidR="00A87999" w:rsidRPr="000A2DCB" w:rsidRDefault="00266F0E" w:rsidP="00776550">
      <w:pPr>
        <w:spacing w:line="276" w:lineRule="auto"/>
        <w:ind w:firstLine="720"/>
        <w:jc w:val="both"/>
        <w:rPr>
          <w:rFonts w:ascii="Times New Roman" w:hAnsi="Times New Roman"/>
          <w:b/>
          <w:bCs/>
          <w:color w:val="000000" w:themeColor="text1"/>
        </w:rPr>
      </w:pPr>
      <w:r w:rsidRPr="000A2DCB">
        <w:rPr>
          <w:rFonts w:ascii="Times New Roman" w:hAnsi="Times New Roman"/>
          <w:b/>
          <w:bCs/>
          <w:color w:val="000000" w:themeColor="text1"/>
        </w:rPr>
        <w:t>Додатни захтеви</w:t>
      </w:r>
      <w:r w:rsidR="00A87999" w:rsidRPr="000A2DCB">
        <w:rPr>
          <w:rFonts w:ascii="Times New Roman" w:hAnsi="Times New Roman"/>
          <w:b/>
          <w:bCs/>
          <w:color w:val="000000" w:themeColor="text1"/>
        </w:rPr>
        <w:t>:</w:t>
      </w:r>
    </w:p>
    <w:p w:rsidR="00A87999" w:rsidRPr="000A2DCB" w:rsidRDefault="00266F0E" w:rsidP="0038798B">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 xml:space="preserve">уређај мора бити нов, фабрички запакован; </w:t>
      </w:r>
    </w:p>
    <w:p w:rsidR="00A87999" w:rsidRPr="000A2DCB" w:rsidRDefault="00266F0E" w:rsidP="0038798B">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пон</w:t>
      </w:r>
      <w:r w:rsidR="000A2DCB" w:rsidRPr="000A2DCB">
        <w:rPr>
          <w:rFonts w:ascii="Times New Roman" w:hAnsi="Times New Roman"/>
          <w:bCs/>
          <w:color w:val="000000" w:themeColor="text1"/>
        </w:rPr>
        <w:t xml:space="preserve">уда мора да укључује испоруку </w:t>
      </w:r>
      <w:r w:rsidRPr="000A2DCB">
        <w:rPr>
          <w:rFonts w:ascii="Times New Roman" w:hAnsi="Times New Roman"/>
          <w:bCs/>
          <w:color w:val="000000" w:themeColor="text1"/>
        </w:rPr>
        <w:t xml:space="preserve">на адресу наручиоца; </w:t>
      </w:r>
    </w:p>
    <w:p w:rsidR="00776550" w:rsidRPr="000A2DCB" w:rsidRDefault="00776550" w:rsidP="0038798B">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 xml:space="preserve">уз испоруку обавезно је достављање оригиналног упутства за употребу са преводом на српски језик; </w:t>
      </w:r>
    </w:p>
    <w:p w:rsidR="00E16FAD" w:rsidRDefault="00E16FAD" w:rsidP="00E16FAD">
      <w:pPr>
        <w:pStyle w:val="ListParagraph"/>
        <w:suppressAutoHyphens w:val="0"/>
        <w:autoSpaceDE w:val="0"/>
        <w:autoSpaceDN w:val="0"/>
        <w:adjustRightInd w:val="0"/>
        <w:rPr>
          <w:rFonts w:ascii="Times New Roman" w:hAnsi="Times New Roman"/>
          <w:b/>
          <w:bCs/>
          <w:sz w:val="22"/>
          <w:szCs w:val="22"/>
          <w:lang w:eastAsia="en-US"/>
        </w:rPr>
      </w:pPr>
    </w:p>
    <w:p w:rsidR="00E16FAD" w:rsidRPr="00E16FAD" w:rsidRDefault="00E16FAD" w:rsidP="00E16FAD">
      <w:pPr>
        <w:pStyle w:val="ListParagraph"/>
        <w:suppressAutoHyphens w:val="0"/>
        <w:autoSpaceDE w:val="0"/>
        <w:autoSpaceDN w:val="0"/>
        <w:adjustRightInd w:val="0"/>
        <w:rPr>
          <w:rFonts w:ascii="Times New Roman" w:hAnsi="Times New Roman"/>
          <w:b/>
          <w:bCs/>
          <w:u w:val="single"/>
          <w:lang w:eastAsia="en-US"/>
        </w:rPr>
      </w:pPr>
      <w:r w:rsidRPr="00E16FAD">
        <w:rPr>
          <w:rFonts w:ascii="Times New Roman" w:hAnsi="Times New Roman"/>
          <w:b/>
          <w:bCs/>
          <w:sz w:val="22"/>
          <w:szCs w:val="22"/>
          <w:lang w:eastAsia="en-US"/>
        </w:rPr>
        <w:t xml:space="preserve">Напомена: </w:t>
      </w:r>
    </w:p>
    <w:p w:rsidR="00E16FAD" w:rsidRPr="00E16FAD" w:rsidRDefault="00E16FAD" w:rsidP="00E16FAD">
      <w:pPr>
        <w:pStyle w:val="ListParagraph"/>
        <w:numPr>
          <w:ilvl w:val="0"/>
          <w:numId w:val="13"/>
        </w:numPr>
        <w:suppressAutoHyphens w:val="0"/>
        <w:autoSpaceDE w:val="0"/>
        <w:autoSpaceDN w:val="0"/>
        <w:adjustRightInd w:val="0"/>
        <w:rPr>
          <w:rFonts w:ascii="Times New Roman" w:hAnsi="Times New Roman"/>
          <w:b/>
          <w:bCs/>
          <w:u w:val="single"/>
          <w:lang w:eastAsia="en-US"/>
        </w:rPr>
      </w:pPr>
      <w:r w:rsidRPr="00E16FAD">
        <w:rPr>
          <w:rFonts w:ascii="Times New Roman" w:hAnsi="Times New Roman"/>
          <w:sz w:val="22"/>
          <w:szCs w:val="22"/>
          <w:u w:val="single"/>
          <w:lang w:eastAsia="en-US"/>
        </w:rPr>
        <w:t>Приликом попуњавања понуде, цене треба дати заокружено на две децимале.</w:t>
      </w:r>
    </w:p>
    <w:p w:rsidR="00E16FAD" w:rsidRPr="00E16FAD" w:rsidRDefault="00E16FAD" w:rsidP="00E16FAD">
      <w:pPr>
        <w:pStyle w:val="ListParagraph"/>
        <w:numPr>
          <w:ilvl w:val="0"/>
          <w:numId w:val="13"/>
        </w:numPr>
        <w:rPr>
          <w:rFonts w:ascii="Times New Roman" w:hAnsi="Times New Roman"/>
          <w:u w:val="single"/>
          <w:lang w:eastAsia="en-US"/>
        </w:rPr>
      </w:pPr>
      <w:r w:rsidRPr="00E16FAD">
        <w:rPr>
          <w:rFonts w:ascii="Times New Roman" w:hAnsi="Times New Roman"/>
          <w:sz w:val="22"/>
          <w:szCs w:val="22"/>
          <w:u w:val="single"/>
          <w:lang w:eastAsia="en-US"/>
        </w:rPr>
        <w:t xml:space="preserve">Уколико понуђач начини грешку у попуњавању, дужан је да исту избели и правилно попуни, </w:t>
      </w:r>
    </w:p>
    <w:p w:rsidR="00E16FAD" w:rsidRPr="00E16FAD" w:rsidRDefault="00E16FAD" w:rsidP="00E16FAD">
      <w:pPr>
        <w:pStyle w:val="ListParagraph"/>
        <w:rPr>
          <w:rFonts w:ascii="Times New Roman" w:hAnsi="Times New Roman"/>
          <w:b/>
          <w:bCs/>
          <w:u w:val="single"/>
        </w:rPr>
      </w:pPr>
      <w:r w:rsidRPr="00E16FAD">
        <w:rPr>
          <w:rFonts w:ascii="Times New Roman" w:hAnsi="Times New Roman"/>
          <w:sz w:val="22"/>
          <w:szCs w:val="22"/>
          <w:u w:val="single"/>
          <w:lang w:eastAsia="en-US"/>
        </w:rPr>
        <w:t>а место исправке парафира и овери печатом.</w:t>
      </w:r>
    </w:p>
    <w:p w:rsidR="00E16FAD" w:rsidRDefault="00E16FAD" w:rsidP="00E16FAD">
      <w:pPr>
        <w:suppressAutoHyphens w:val="0"/>
        <w:spacing w:after="200" w:line="276" w:lineRule="auto"/>
        <w:rPr>
          <w:rFonts w:ascii="Times New Roman" w:hAnsi="Times New Roman"/>
          <w:b/>
          <w:lang w:val="sr-Cyrl-CS"/>
        </w:rPr>
      </w:pPr>
    </w:p>
    <w:p w:rsidR="00E16FAD" w:rsidRDefault="00E16FAD" w:rsidP="00E16FAD">
      <w:pPr>
        <w:suppressAutoHyphens w:val="0"/>
        <w:spacing w:after="200" w:line="276" w:lineRule="auto"/>
        <w:rPr>
          <w:rFonts w:ascii="Times New Roman" w:hAnsi="Times New Roman"/>
          <w:b/>
          <w:lang w:val="sr-Cyrl-CS"/>
        </w:rPr>
      </w:pPr>
    </w:p>
    <w:p w:rsidR="00166F5F" w:rsidRPr="004757F0" w:rsidRDefault="004757F0" w:rsidP="00E16FAD">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t xml:space="preserve">ПАРТИЈА </w:t>
      </w:r>
      <w:r w:rsidR="00A46CB0">
        <w:rPr>
          <w:rFonts w:ascii="Times New Roman" w:hAnsi="Times New Roman"/>
          <w:b/>
          <w:lang w:val="sr-Cyrl-CS"/>
        </w:rPr>
        <w:t>2</w:t>
      </w:r>
      <w:r w:rsidR="006F68AB">
        <w:rPr>
          <w:rFonts w:ascii="Times New Roman" w:hAnsi="Times New Roman"/>
          <w:b/>
          <w:lang w:val="sr-Cyrl-CS"/>
        </w:rPr>
        <w:t xml:space="preserve"> -</w:t>
      </w:r>
      <w:r w:rsidR="00F43DD7" w:rsidRPr="006F68AB">
        <w:rPr>
          <w:rFonts w:ascii="Times New Roman" w:hAnsi="Times New Roman"/>
          <w:b/>
        </w:rPr>
        <w:t>Уводници за вакуумску комору</w:t>
      </w:r>
    </w:p>
    <w:p w:rsidR="004757F0" w:rsidRPr="00825A3F" w:rsidRDefault="004757F0" w:rsidP="004757F0">
      <w:pPr>
        <w:autoSpaceDE w:val="0"/>
        <w:autoSpaceDN w:val="0"/>
        <w:adjustRightInd w:val="0"/>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w:t>
      </w:r>
      <w:r w:rsidR="006C4BAA" w:rsidRPr="006C4BAA">
        <w:rPr>
          <w:rFonts w:ascii="Times New Roman" w:hAnsi="Times New Roman"/>
          <w:b/>
          <w:lang w:val="ru-RU"/>
        </w:rPr>
        <w:t>и модел производа</w:t>
      </w:r>
      <w:r w:rsidR="006C4BAA">
        <w:rPr>
          <w:rFonts w:ascii="Times New Roman" w:hAnsi="Times New Roman"/>
          <w:lang w:val="ru-RU"/>
        </w:rPr>
        <w:t xml:space="preserve">. </w:t>
      </w:r>
    </w:p>
    <w:p w:rsidR="004757F0" w:rsidRDefault="004757F0" w:rsidP="004757F0">
      <w:pPr>
        <w:autoSpaceDE w:val="0"/>
        <w:autoSpaceDN w:val="0"/>
        <w:adjustRightInd w:val="0"/>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166F5F" w:rsidRDefault="00166F5F" w:rsidP="004757F0">
      <w:pPr>
        <w:autoSpaceDE w:val="0"/>
        <w:autoSpaceDN w:val="0"/>
        <w:adjustRightInd w:val="0"/>
        <w:ind w:firstLine="720"/>
        <w:jc w:val="both"/>
        <w:rPr>
          <w:rFonts w:ascii="Times New Roman" w:hAnsi="Times New Roman"/>
          <w:lang w:val="ru-RU"/>
        </w:rPr>
      </w:pPr>
    </w:p>
    <w:tbl>
      <w:tblPr>
        <w:tblStyle w:val="TableGrid"/>
        <w:tblW w:w="0" w:type="auto"/>
        <w:jc w:val="center"/>
        <w:tblLook w:val="04A0"/>
      </w:tblPr>
      <w:tblGrid>
        <w:gridCol w:w="519"/>
        <w:gridCol w:w="4327"/>
        <w:gridCol w:w="709"/>
        <w:gridCol w:w="1298"/>
        <w:gridCol w:w="1185"/>
        <w:gridCol w:w="1383"/>
        <w:gridCol w:w="1430"/>
      </w:tblGrid>
      <w:tr w:rsidR="00622047" w:rsidRPr="00D71AA4" w:rsidTr="00F43DD7">
        <w:trPr>
          <w:jc w:val="center"/>
        </w:trPr>
        <w:tc>
          <w:tcPr>
            <w:tcW w:w="519" w:type="dxa"/>
            <w:vAlign w:val="center"/>
          </w:tcPr>
          <w:p w:rsidR="00166F5F" w:rsidRPr="00622047" w:rsidRDefault="00166F5F" w:rsidP="004B56FC">
            <w:pPr>
              <w:jc w:val="center"/>
              <w:rPr>
                <w:rFonts w:ascii="Times New Roman" w:hAnsi="Times New Roman"/>
              </w:rPr>
            </w:pPr>
            <w:bookmarkStart w:id="0" w:name="_Hlk499189939"/>
            <w:r w:rsidRPr="00622047">
              <w:rPr>
                <w:rFonts w:ascii="Times New Roman" w:hAnsi="Times New Roman"/>
              </w:rPr>
              <w:t>Р. бр.</w:t>
            </w:r>
          </w:p>
        </w:tc>
        <w:tc>
          <w:tcPr>
            <w:tcW w:w="4327" w:type="dxa"/>
            <w:vAlign w:val="center"/>
          </w:tcPr>
          <w:p w:rsidR="00166F5F" w:rsidRPr="00622047" w:rsidRDefault="00166F5F" w:rsidP="004B56FC">
            <w:pPr>
              <w:jc w:val="center"/>
              <w:rPr>
                <w:rFonts w:ascii="Times New Roman" w:hAnsi="Times New Roman"/>
              </w:rPr>
            </w:pPr>
            <w:r w:rsidRPr="00622047">
              <w:rPr>
                <w:rFonts w:ascii="Times New Roman" w:hAnsi="Times New Roman"/>
              </w:rPr>
              <w:t>Назив</w:t>
            </w:r>
          </w:p>
        </w:tc>
        <w:tc>
          <w:tcPr>
            <w:tcW w:w="709" w:type="dxa"/>
            <w:vAlign w:val="center"/>
          </w:tcPr>
          <w:p w:rsidR="00166F5F" w:rsidRPr="00622047" w:rsidRDefault="00166F5F" w:rsidP="004B56FC">
            <w:pPr>
              <w:jc w:val="center"/>
              <w:rPr>
                <w:rFonts w:ascii="Times New Roman" w:hAnsi="Times New Roman"/>
              </w:rPr>
            </w:pPr>
            <w:r w:rsidRPr="00622047">
              <w:rPr>
                <w:rFonts w:ascii="Times New Roman" w:hAnsi="Times New Roman"/>
              </w:rPr>
              <w:t>Ј.м.</w:t>
            </w:r>
          </w:p>
        </w:tc>
        <w:tc>
          <w:tcPr>
            <w:tcW w:w="1298" w:type="dxa"/>
            <w:vAlign w:val="center"/>
          </w:tcPr>
          <w:p w:rsidR="00166F5F" w:rsidRPr="00622047" w:rsidRDefault="00166F5F" w:rsidP="004B56FC">
            <w:pPr>
              <w:jc w:val="center"/>
              <w:rPr>
                <w:rFonts w:ascii="Times New Roman" w:hAnsi="Times New Roman"/>
              </w:rPr>
            </w:pPr>
            <w:r w:rsidRPr="00622047">
              <w:rPr>
                <w:rFonts w:ascii="Times New Roman" w:hAnsi="Times New Roman"/>
              </w:rPr>
              <w:t>Цена</w:t>
            </w:r>
          </w:p>
          <w:p w:rsidR="00166F5F" w:rsidRPr="00622047" w:rsidRDefault="00166F5F" w:rsidP="004B56FC">
            <w:pPr>
              <w:jc w:val="center"/>
              <w:rPr>
                <w:rFonts w:ascii="Times New Roman" w:hAnsi="Times New Roman"/>
              </w:rPr>
            </w:pPr>
            <w:r w:rsidRPr="00622047">
              <w:rPr>
                <w:rFonts w:ascii="Times New Roman" w:hAnsi="Times New Roman"/>
              </w:rPr>
              <w:t>по ј.м.</w:t>
            </w:r>
          </w:p>
          <w:p w:rsidR="00166F5F" w:rsidRPr="00622047" w:rsidRDefault="00166F5F" w:rsidP="004B56FC">
            <w:pPr>
              <w:jc w:val="center"/>
              <w:rPr>
                <w:rFonts w:ascii="Times New Roman" w:hAnsi="Times New Roman"/>
              </w:rPr>
            </w:pPr>
            <w:r w:rsidRPr="00622047">
              <w:rPr>
                <w:rFonts w:ascii="Times New Roman" w:hAnsi="Times New Roman"/>
              </w:rPr>
              <w:t>без ПДВ-а</w:t>
            </w:r>
          </w:p>
        </w:tc>
        <w:tc>
          <w:tcPr>
            <w:tcW w:w="1185" w:type="dxa"/>
            <w:vAlign w:val="center"/>
          </w:tcPr>
          <w:p w:rsidR="00166F5F" w:rsidRPr="00622047" w:rsidRDefault="00166F5F" w:rsidP="004B56FC">
            <w:pPr>
              <w:jc w:val="center"/>
              <w:rPr>
                <w:rFonts w:ascii="Times New Roman" w:hAnsi="Times New Roman"/>
              </w:rPr>
            </w:pPr>
            <w:r w:rsidRPr="00622047">
              <w:rPr>
                <w:rFonts w:ascii="Times New Roman" w:hAnsi="Times New Roman"/>
              </w:rPr>
              <w:t>Оквирна</w:t>
            </w:r>
          </w:p>
          <w:p w:rsidR="00166F5F" w:rsidRPr="00622047" w:rsidRDefault="00166F5F" w:rsidP="004B56FC">
            <w:pPr>
              <w:jc w:val="center"/>
              <w:rPr>
                <w:rFonts w:ascii="Times New Roman" w:hAnsi="Times New Roman"/>
              </w:rPr>
            </w:pPr>
            <w:r w:rsidRPr="00622047">
              <w:rPr>
                <w:rFonts w:ascii="Times New Roman" w:hAnsi="Times New Roman"/>
              </w:rPr>
              <w:t>количина</w:t>
            </w:r>
          </w:p>
        </w:tc>
        <w:tc>
          <w:tcPr>
            <w:tcW w:w="1383" w:type="dxa"/>
            <w:vAlign w:val="center"/>
          </w:tcPr>
          <w:p w:rsidR="00166F5F" w:rsidRPr="00622047" w:rsidRDefault="00166F5F" w:rsidP="004B56FC">
            <w:pPr>
              <w:jc w:val="center"/>
              <w:rPr>
                <w:rFonts w:ascii="Times New Roman" w:hAnsi="Times New Roman"/>
              </w:rPr>
            </w:pPr>
            <w:r w:rsidRPr="00622047">
              <w:rPr>
                <w:rFonts w:ascii="Times New Roman" w:hAnsi="Times New Roman"/>
              </w:rPr>
              <w:t>Укупна</w:t>
            </w:r>
          </w:p>
          <w:p w:rsidR="00166F5F" w:rsidRPr="00622047" w:rsidRDefault="00166F5F" w:rsidP="004B56FC">
            <w:pPr>
              <w:jc w:val="center"/>
              <w:rPr>
                <w:rFonts w:ascii="Times New Roman" w:hAnsi="Times New Roman"/>
              </w:rPr>
            </w:pPr>
            <w:r w:rsidRPr="00622047">
              <w:rPr>
                <w:rFonts w:ascii="Times New Roman" w:hAnsi="Times New Roman"/>
              </w:rPr>
              <w:t>цена</w:t>
            </w:r>
          </w:p>
          <w:p w:rsidR="00166F5F" w:rsidRPr="00622047" w:rsidRDefault="00166F5F" w:rsidP="004B56FC">
            <w:pPr>
              <w:jc w:val="center"/>
              <w:rPr>
                <w:rFonts w:ascii="Times New Roman" w:hAnsi="Times New Roman"/>
              </w:rPr>
            </w:pPr>
            <w:r w:rsidRPr="00622047">
              <w:rPr>
                <w:rFonts w:ascii="Times New Roman" w:hAnsi="Times New Roman"/>
              </w:rPr>
              <w:t>без ПДВ-а</w:t>
            </w:r>
          </w:p>
        </w:tc>
        <w:tc>
          <w:tcPr>
            <w:tcW w:w="1430" w:type="dxa"/>
            <w:vAlign w:val="center"/>
          </w:tcPr>
          <w:p w:rsidR="00166F5F" w:rsidRPr="00622047" w:rsidRDefault="00166F5F" w:rsidP="004B56FC">
            <w:pPr>
              <w:jc w:val="center"/>
              <w:rPr>
                <w:rFonts w:ascii="Times New Roman" w:hAnsi="Times New Roman"/>
              </w:rPr>
            </w:pPr>
            <w:r w:rsidRPr="00622047">
              <w:rPr>
                <w:rFonts w:ascii="Times New Roman" w:hAnsi="Times New Roman"/>
              </w:rPr>
              <w:t>Произвођач</w:t>
            </w:r>
          </w:p>
          <w:p w:rsidR="004B56FC" w:rsidRPr="00622047" w:rsidRDefault="004B56FC" w:rsidP="004B56FC">
            <w:pPr>
              <w:jc w:val="center"/>
              <w:rPr>
                <w:rFonts w:ascii="Times New Roman" w:hAnsi="Times New Roman"/>
              </w:rPr>
            </w:pPr>
            <w:r w:rsidRPr="00622047">
              <w:rPr>
                <w:rFonts w:ascii="Times New Roman" w:hAnsi="Times New Roman"/>
              </w:rPr>
              <w:t>и</w:t>
            </w:r>
          </w:p>
          <w:p w:rsidR="004B56FC" w:rsidRPr="00622047" w:rsidRDefault="004B56FC" w:rsidP="004B56FC">
            <w:pPr>
              <w:jc w:val="center"/>
              <w:rPr>
                <w:rFonts w:ascii="Times New Roman" w:hAnsi="Times New Roman"/>
              </w:rPr>
            </w:pPr>
            <w:r w:rsidRPr="00622047">
              <w:rPr>
                <w:rFonts w:ascii="Times New Roman" w:hAnsi="Times New Roman"/>
              </w:rPr>
              <w:t>модел</w:t>
            </w:r>
          </w:p>
        </w:tc>
      </w:tr>
      <w:tr w:rsidR="006F68AB" w:rsidRPr="00D71AA4" w:rsidTr="00F43DD7">
        <w:trPr>
          <w:trHeight w:val="6946"/>
          <w:jc w:val="center"/>
        </w:trPr>
        <w:tc>
          <w:tcPr>
            <w:tcW w:w="519"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1.</w:t>
            </w:r>
          </w:p>
        </w:tc>
        <w:tc>
          <w:tcPr>
            <w:tcW w:w="4327" w:type="dxa"/>
          </w:tcPr>
          <w:p w:rsidR="00F43DD7" w:rsidRPr="00F43DD7" w:rsidRDefault="00F43DD7" w:rsidP="00CA749C">
            <w:pPr>
              <w:suppressAutoHyphens w:val="0"/>
              <w:contextualSpacing/>
              <w:rPr>
                <w:b/>
                <w:bCs/>
                <w:iCs/>
                <w:lang w:val="sr-Latn-CS"/>
              </w:rPr>
            </w:pPr>
            <w:r w:rsidRPr="00F43DD7">
              <w:rPr>
                <w:b/>
                <w:bCs/>
                <w:iCs/>
                <w:lang w:val="sr-Latn-CS"/>
              </w:rPr>
              <w:t xml:space="preserve">Električni uvodnik sa prirubnicom (Electrical Feedthrough (Wire Conductor), Flanged), </w:t>
            </w:r>
            <w:r w:rsidRPr="00F43DD7">
              <w:rPr>
                <w:b/>
                <w:bCs/>
                <w:i/>
                <w:iCs/>
                <w:lang w:val="sr-Latn-CS"/>
              </w:rPr>
              <w:t>komada 2</w:t>
            </w:r>
          </w:p>
          <w:p w:rsidR="00F43DD7" w:rsidRPr="00F43DD7" w:rsidRDefault="00F43DD7" w:rsidP="00CA749C">
            <w:pPr>
              <w:rPr>
                <w:bCs/>
                <w:iCs/>
                <w:lang w:val="sr-Latn-CS"/>
              </w:rPr>
            </w:pPr>
            <w:r w:rsidRPr="00F43DD7">
              <w:rPr>
                <w:bCs/>
                <w:iCs/>
                <w:lang w:val="sr-Latn-CS"/>
              </w:rPr>
              <w:t>Brzina grejanja i hlađenja (Heat up and cool down speed): max. 25 K/min</w:t>
            </w:r>
          </w:p>
          <w:p w:rsidR="00F43DD7" w:rsidRPr="00F43DD7" w:rsidRDefault="00F43DD7" w:rsidP="00CA749C">
            <w:pPr>
              <w:rPr>
                <w:bCs/>
                <w:iCs/>
                <w:lang w:val="sr-Latn-CS"/>
              </w:rPr>
            </w:pPr>
            <w:r w:rsidRPr="00F43DD7">
              <w:rPr>
                <w:bCs/>
                <w:iCs/>
                <w:lang w:val="sr-Latn-CS"/>
              </w:rPr>
              <w:t>Tightness: 1 · 10</w:t>
            </w:r>
            <w:r w:rsidRPr="00F43DD7">
              <w:rPr>
                <w:bCs/>
                <w:iCs/>
                <w:vertAlign w:val="superscript"/>
                <w:lang w:val="sr-Latn-CS"/>
              </w:rPr>
              <w:t>-11</w:t>
            </w:r>
            <w:r w:rsidRPr="00F43DD7">
              <w:rPr>
                <w:bCs/>
                <w:iCs/>
                <w:lang w:val="sr-Latn-CS"/>
              </w:rPr>
              <w:t xml:space="preserve"> Pa m³/s</w:t>
            </w:r>
          </w:p>
          <w:p w:rsidR="00F43DD7" w:rsidRPr="00F43DD7" w:rsidRDefault="00F43DD7" w:rsidP="00CA749C">
            <w:pPr>
              <w:rPr>
                <w:bCs/>
                <w:iCs/>
                <w:lang w:val="sr-Latn-CS"/>
              </w:rPr>
            </w:pPr>
            <w:r w:rsidRPr="00F43DD7">
              <w:rPr>
                <w:bCs/>
                <w:iCs/>
                <w:lang w:val="sr-Latn-CS"/>
              </w:rPr>
              <w:t>Opseg pritisaka (Pressure range): 1 · 10</w:t>
            </w:r>
            <w:r w:rsidRPr="00F43DD7">
              <w:rPr>
                <w:bCs/>
                <w:iCs/>
                <w:vertAlign w:val="superscript"/>
                <w:lang w:val="sr-Latn-CS"/>
              </w:rPr>
              <w:t>-8</w:t>
            </w:r>
            <w:r w:rsidRPr="00F43DD7">
              <w:rPr>
                <w:bCs/>
                <w:iCs/>
                <w:lang w:val="sr-Latn-CS"/>
              </w:rPr>
              <w:t xml:space="preserve"> hPa do atmosferskog pritiska</w:t>
            </w:r>
          </w:p>
          <w:p w:rsidR="00F43DD7" w:rsidRPr="00F43DD7" w:rsidRDefault="00F43DD7" w:rsidP="00CA749C">
            <w:pPr>
              <w:rPr>
                <w:bCs/>
                <w:iCs/>
                <w:lang w:val="sr-Latn-CS"/>
              </w:rPr>
            </w:pPr>
            <w:r w:rsidRPr="00F43DD7">
              <w:rPr>
                <w:bCs/>
                <w:iCs/>
                <w:lang w:val="sr-Latn-CS"/>
              </w:rPr>
              <w:t>Materijal prirubnice (Flange Material): Stainless steel</w:t>
            </w:r>
          </w:p>
          <w:p w:rsidR="00F43DD7" w:rsidRPr="00F43DD7" w:rsidRDefault="00F43DD7" w:rsidP="00CA749C">
            <w:pPr>
              <w:rPr>
                <w:bCs/>
                <w:iCs/>
                <w:lang w:val="sr-Latn-CS"/>
              </w:rPr>
            </w:pPr>
            <w:r w:rsidRPr="00F43DD7">
              <w:rPr>
                <w:bCs/>
                <w:iCs/>
                <w:lang w:val="sr-Latn-CS"/>
              </w:rPr>
              <w:t>Materijal od koga je izrađen pin (Conductor): molibden (Molybdenum)</w:t>
            </w:r>
          </w:p>
          <w:p w:rsidR="00F43DD7" w:rsidRPr="00F43DD7" w:rsidRDefault="00F43DD7" w:rsidP="00CA749C">
            <w:pPr>
              <w:rPr>
                <w:bCs/>
                <w:iCs/>
                <w:lang w:val="sr-Latn-CS"/>
              </w:rPr>
            </w:pPr>
            <w:r w:rsidRPr="00F43DD7">
              <w:rPr>
                <w:bCs/>
                <w:iCs/>
                <w:lang w:val="sr-Latn-CS"/>
              </w:rPr>
              <w:t xml:space="preserve">Nominalni prečnik prirubnice </w:t>
            </w:r>
            <w:r w:rsidR="000A2DCB">
              <w:rPr>
                <w:bCs/>
                <w:iCs/>
                <w:lang w:val="sr-Latn-CS"/>
              </w:rPr>
              <w:t xml:space="preserve">(Nominal diameter): </w:t>
            </w:r>
            <w:r w:rsidR="000A2DCB">
              <w:t>DN 40 ISO-KF</w:t>
            </w:r>
          </w:p>
          <w:p w:rsidR="00F43DD7" w:rsidRPr="00F43DD7" w:rsidRDefault="00F43DD7" w:rsidP="00CA749C">
            <w:pPr>
              <w:rPr>
                <w:bCs/>
                <w:iCs/>
                <w:lang w:val="sr-Latn-CS"/>
              </w:rPr>
            </w:pPr>
            <w:r w:rsidRPr="00F43DD7">
              <w:rPr>
                <w:bCs/>
                <w:iCs/>
                <w:lang w:val="sr-Latn-CS"/>
              </w:rPr>
              <w:t>Broj pinova (Pins): 1</w:t>
            </w:r>
          </w:p>
          <w:p w:rsidR="00F43DD7" w:rsidRPr="00F43DD7" w:rsidRDefault="00F43DD7" w:rsidP="00CA749C">
            <w:pPr>
              <w:rPr>
                <w:bCs/>
                <w:iCs/>
                <w:lang w:val="sr-Latn-CS"/>
              </w:rPr>
            </w:pPr>
            <w:r w:rsidRPr="00F43DD7">
              <w:rPr>
                <w:bCs/>
                <w:iCs/>
                <w:lang w:val="sr-Latn-CS"/>
              </w:rPr>
              <w:t>Materijal od koga je izrađen pin: molibden</w:t>
            </w:r>
          </w:p>
          <w:p w:rsidR="00F43DD7" w:rsidRPr="00F43DD7" w:rsidRDefault="00F43DD7" w:rsidP="00CA749C">
            <w:pPr>
              <w:rPr>
                <w:bCs/>
                <w:iCs/>
                <w:lang w:val="sr-Latn-CS"/>
              </w:rPr>
            </w:pPr>
            <w:r w:rsidRPr="00F43DD7">
              <w:rPr>
                <w:bCs/>
                <w:iCs/>
                <w:lang w:val="sr-Latn-CS"/>
              </w:rPr>
              <w:t>Napon (Voltage):</w:t>
            </w:r>
            <w:r w:rsidRPr="00F43DD7">
              <w:rPr>
                <w:bCs/>
                <w:iCs/>
                <w:lang w:val="sr-Latn-CS"/>
              </w:rPr>
              <w:tab/>
              <w:t>10 kV DC</w:t>
            </w:r>
          </w:p>
          <w:p w:rsidR="00F43DD7" w:rsidRPr="00F43DD7" w:rsidRDefault="00F43DD7" w:rsidP="00CA749C">
            <w:pPr>
              <w:rPr>
                <w:bCs/>
                <w:iCs/>
                <w:lang w:val="sr-Latn-CS"/>
              </w:rPr>
            </w:pPr>
            <w:r w:rsidRPr="00F43DD7">
              <w:rPr>
                <w:bCs/>
                <w:iCs/>
                <w:lang w:val="sr-Latn-CS"/>
              </w:rPr>
              <w:t>Struja (Current):</w:t>
            </w:r>
            <w:r w:rsidRPr="00F43DD7">
              <w:rPr>
                <w:bCs/>
                <w:iCs/>
                <w:lang w:val="sr-Latn-CS"/>
              </w:rPr>
              <w:tab/>
              <w:t>30 A</w:t>
            </w:r>
          </w:p>
          <w:p w:rsidR="00F43DD7" w:rsidRPr="00F43DD7" w:rsidRDefault="00F43DD7" w:rsidP="00CA749C">
            <w:pPr>
              <w:rPr>
                <w:bCs/>
                <w:iCs/>
                <w:lang w:val="sr-Latn-CS"/>
              </w:rPr>
            </w:pPr>
            <w:r w:rsidRPr="00F43DD7">
              <w:rPr>
                <w:bCs/>
                <w:iCs/>
                <w:lang w:val="sr-Latn-CS"/>
              </w:rPr>
              <w:t>Opseg temperatura sa vakuumske strane (Temperature range (vacuum side)): -100 to 300 °C</w:t>
            </w:r>
          </w:p>
          <w:p w:rsidR="00166F5F" w:rsidRPr="000A2DCB" w:rsidRDefault="00F43DD7" w:rsidP="000A2DCB">
            <w:pPr>
              <w:rPr>
                <w:b/>
                <w:bCs/>
                <w:i/>
                <w:iCs/>
              </w:rPr>
            </w:pPr>
            <w:r w:rsidRPr="00F43DD7">
              <w:rPr>
                <w:b/>
                <w:bCs/>
                <w:i/>
                <w:iCs/>
                <w:lang w:val="sr-Latn-CS"/>
              </w:rPr>
              <w:t>Pfeiffer Vacuum ili odgovarajući</w:t>
            </w:r>
          </w:p>
        </w:tc>
        <w:tc>
          <w:tcPr>
            <w:tcW w:w="709" w:type="dxa"/>
          </w:tcPr>
          <w:p w:rsidR="00166F5F" w:rsidRPr="00D71AA4" w:rsidRDefault="00166F5F" w:rsidP="00442F41">
            <w:pPr>
              <w:jc w:val="both"/>
              <w:rPr>
                <w:rFonts w:ascii="Times New Roman" w:hAnsi="Times New Roman"/>
                <w:sz w:val="24"/>
                <w:szCs w:val="24"/>
              </w:rPr>
            </w:pPr>
            <w:r w:rsidRPr="00D71AA4">
              <w:rPr>
                <w:rFonts w:ascii="Times New Roman" w:hAnsi="Times New Roman"/>
                <w:sz w:val="24"/>
                <w:szCs w:val="24"/>
              </w:rPr>
              <w:t>ком.</w:t>
            </w:r>
          </w:p>
        </w:tc>
        <w:tc>
          <w:tcPr>
            <w:tcW w:w="1298" w:type="dxa"/>
          </w:tcPr>
          <w:p w:rsidR="00166F5F" w:rsidRPr="00D71AA4" w:rsidRDefault="00166F5F" w:rsidP="00442F41">
            <w:pPr>
              <w:jc w:val="both"/>
              <w:rPr>
                <w:rFonts w:ascii="Times New Roman" w:hAnsi="Times New Roman"/>
                <w:sz w:val="24"/>
                <w:szCs w:val="24"/>
              </w:rPr>
            </w:pPr>
          </w:p>
        </w:tc>
        <w:tc>
          <w:tcPr>
            <w:tcW w:w="1185" w:type="dxa"/>
            <w:vAlign w:val="center"/>
          </w:tcPr>
          <w:p w:rsidR="00166F5F" w:rsidRPr="00F43DD7" w:rsidRDefault="00F43DD7" w:rsidP="00F43DD7">
            <w:pPr>
              <w:jc w:val="center"/>
              <w:rPr>
                <w:rFonts w:ascii="Times New Roman" w:hAnsi="Times New Roman"/>
                <w:sz w:val="24"/>
                <w:szCs w:val="24"/>
              </w:rPr>
            </w:pPr>
            <w:r>
              <w:rPr>
                <w:rFonts w:ascii="Times New Roman" w:hAnsi="Times New Roman"/>
                <w:sz w:val="24"/>
                <w:szCs w:val="24"/>
              </w:rPr>
              <w:t>2</w:t>
            </w:r>
          </w:p>
        </w:tc>
        <w:tc>
          <w:tcPr>
            <w:tcW w:w="1383" w:type="dxa"/>
          </w:tcPr>
          <w:p w:rsidR="00166F5F" w:rsidRPr="00D71AA4" w:rsidRDefault="00166F5F" w:rsidP="00442F41">
            <w:pPr>
              <w:jc w:val="both"/>
              <w:rPr>
                <w:rFonts w:ascii="Times New Roman" w:hAnsi="Times New Roman"/>
                <w:sz w:val="24"/>
                <w:szCs w:val="24"/>
              </w:rPr>
            </w:pPr>
          </w:p>
        </w:tc>
        <w:tc>
          <w:tcPr>
            <w:tcW w:w="1430" w:type="dxa"/>
          </w:tcPr>
          <w:p w:rsidR="00166F5F" w:rsidRPr="00D71AA4" w:rsidRDefault="00166F5F" w:rsidP="00442F41">
            <w:pPr>
              <w:jc w:val="both"/>
              <w:rPr>
                <w:rFonts w:ascii="Times New Roman" w:hAnsi="Times New Roman"/>
                <w:sz w:val="24"/>
                <w:szCs w:val="24"/>
              </w:rPr>
            </w:pPr>
          </w:p>
        </w:tc>
      </w:tr>
      <w:bookmarkEnd w:id="0"/>
      <w:tr w:rsidR="00166F5F" w:rsidRPr="00D71AA4" w:rsidTr="00F43DD7">
        <w:trPr>
          <w:trHeight w:val="485"/>
          <w:jc w:val="center"/>
        </w:trPr>
        <w:tc>
          <w:tcPr>
            <w:tcW w:w="8038" w:type="dxa"/>
            <w:gridSpan w:val="5"/>
            <w:vAlign w:val="center"/>
          </w:tcPr>
          <w:p w:rsidR="00166F5F" w:rsidRPr="00D71AA4" w:rsidRDefault="00166F5F" w:rsidP="00266F0E">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2813" w:type="dxa"/>
            <w:gridSpan w:val="2"/>
          </w:tcPr>
          <w:p w:rsidR="00166F5F" w:rsidRPr="00D71AA4" w:rsidRDefault="00166F5F" w:rsidP="00442F41">
            <w:pPr>
              <w:jc w:val="both"/>
              <w:rPr>
                <w:rFonts w:ascii="Times New Roman" w:hAnsi="Times New Roman"/>
                <w:sz w:val="24"/>
                <w:szCs w:val="24"/>
              </w:rPr>
            </w:pPr>
          </w:p>
        </w:tc>
      </w:tr>
    </w:tbl>
    <w:p w:rsidR="00E16FAD" w:rsidRDefault="00E16FAD" w:rsidP="00E16FAD">
      <w:pPr>
        <w:spacing w:line="276" w:lineRule="auto"/>
        <w:ind w:firstLine="720"/>
        <w:jc w:val="both"/>
        <w:rPr>
          <w:rFonts w:ascii="Times New Roman" w:hAnsi="Times New Roman"/>
          <w:b/>
          <w:bCs/>
          <w:color w:val="FF0000"/>
        </w:rPr>
      </w:pPr>
    </w:p>
    <w:p w:rsidR="001C754A" w:rsidRPr="000A2DCB" w:rsidRDefault="001C754A" w:rsidP="00E16FAD">
      <w:pPr>
        <w:spacing w:line="276" w:lineRule="auto"/>
        <w:ind w:firstLine="720"/>
        <w:jc w:val="both"/>
        <w:rPr>
          <w:rFonts w:ascii="Times New Roman" w:hAnsi="Times New Roman"/>
          <w:b/>
          <w:bCs/>
          <w:color w:val="000000" w:themeColor="text1"/>
        </w:rPr>
      </w:pPr>
      <w:r w:rsidRPr="000A2DCB">
        <w:rPr>
          <w:rFonts w:ascii="Times New Roman" w:hAnsi="Times New Roman"/>
          <w:b/>
          <w:bCs/>
          <w:color w:val="000000" w:themeColor="text1"/>
        </w:rPr>
        <w:t>Додатни захтеви:</w:t>
      </w:r>
    </w:p>
    <w:p w:rsidR="001C754A" w:rsidRPr="000A2DCB" w:rsidRDefault="001C754A" w:rsidP="001C754A">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 xml:space="preserve">уређај мора бити нов, фабрички запакован; </w:t>
      </w:r>
    </w:p>
    <w:p w:rsidR="001C754A" w:rsidRPr="000A2DCB" w:rsidRDefault="001C754A" w:rsidP="001C754A">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понуда мора да укључу</w:t>
      </w:r>
      <w:r w:rsidR="000A2DCB" w:rsidRPr="000A2DCB">
        <w:rPr>
          <w:rFonts w:ascii="Times New Roman" w:hAnsi="Times New Roman"/>
          <w:bCs/>
          <w:color w:val="000000" w:themeColor="text1"/>
        </w:rPr>
        <w:t>је испоруку</w:t>
      </w:r>
      <w:r w:rsidRPr="000A2DCB">
        <w:rPr>
          <w:rFonts w:ascii="Times New Roman" w:hAnsi="Times New Roman"/>
          <w:bCs/>
          <w:color w:val="000000" w:themeColor="text1"/>
        </w:rPr>
        <w:t xml:space="preserve"> на адресу наручиоца; </w:t>
      </w:r>
    </w:p>
    <w:p w:rsidR="001C754A" w:rsidRPr="000A2DCB" w:rsidRDefault="001C754A" w:rsidP="001C754A">
      <w:pPr>
        <w:pStyle w:val="ListParagraph"/>
        <w:numPr>
          <w:ilvl w:val="0"/>
          <w:numId w:val="13"/>
        </w:numPr>
        <w:spacing w:line="276" w:lineRule="auto"/>
        <w:ind w:left="0" w:firstLine="720"/>
        <w:jc w:val="both"/>
        <w:rPr>
          <w:rFonts w:ascii="Times New Roman" w:hAnsi="Times New Roman"/>
          <w:color w:val="000000" w:themeColor="text1"/>
        </w:rPr>
      </w:pPr>
      <w:r w:rsidRPr="000A2DCB">
        <w:rPr>
          <w:rFonts w:ascii="Times New Roman" w:hAnsi="Times New Roman"/>
          <w:bCs/>
          <w:color w:val="000000" w:themeColor="text1"/>
        </w:rPr>
        <w:t xml:space="preserve">уз испоруку обавезно је достављање оригиналног упутства за употребу са преводом на српски језик; </w:t>
      </w:r>
    </w:p>
    <w:p w:rsidR="00E16FAD" w:rsidRDefault="00E16FAD" w:rsidP="00E16FAD">
      <w:pPr>
        <w:pStyle w:val="ListParagraph"/>
        <w:suppressAutoHyphens w:val="0"/>
        <w:autoSpaceDE w:val="0"/>
        <w:autoSpaceDN w:val="0"/>
        <w:adjustRightInd w:val="0"/>
        <w:rPr>
          <w:rFonts w:ascii="Times New Roman" w:hAnsi="Times New Roman"/>
          <w:bCs/>
          <w:color w:val="FF0000"/>
        </w:rPr>
      </w:pPr>
    </w:p>
    <w:p w:rsidR="00E16FAD" w:rsidRPr="00E16FAD" w:rsidRDefault="00E16FAD" w:rsidP="00E16FAD">
      <w:pPr>
        <w:pStyle w:val="ListParagraph"/>
        <w:suppressAutoHyphens w:val="0"/>
        <w:autoSpaceDE w:val="0"/>
        <w:autoSpaceDN w:val="0"/>
        <w:adjustRightInd w:val="0"/>
        <w:rPr>
          <w:rFonts w:ascii="Times New Roman" w:hAnsi="Times New Roman"/>
          <w:b/>
          <w:bCs/>
          <w:u w:val="single"/>
          <w:lang w:eastAsia="en-US"/>
        </w:rPr>
      </w:pPr>
      <w:r w:rsidRPr="00E16FAD">
        <w:rPr>
          <w:rFonts w:ascii="Times New Roman" w:hAnsi="Times New Roman"/>
          <w:b/>
          <w:bCs/>
          <w:sz w:val="22"/>
          <w:szCs w:val="22"/>
          <w:lang w:eastAsia="en-US"/>
        </w:rPr>
        <w:t xml:space="preserve">Напомена: </w:t>
      </w:r>
    </w:p>
    <w:p w:rsidR="00E16FAD" w:rsidRPr="00E16FAD" w:rsidRDefault="00E16FAD" w:rsidP="00E16FAD">
      <w:pPr>
        <w:pStyle w:val="ListParagraph"/>
        <w:numPr>
          <w:ilvl w:val="0"/>
          <w:numId w:val="13"/>
        </w:numPr>
        <w:suppressAutoHyphens w:val="0"/>
        <w:autoSpaceDE w:val="0"/>
        <w:autoSpaceDN w:val="0"/>
        <w:adjustRightInd w:val="0"/>
        <w:rPr>
          <w:rFonts w:ascii="Times New Roman" w:hAnsi="Times New Roman"/>
          <w:b/>
          <w:bCs/>
          <w:u w:val="single"/>
          <w:lang w:eastAsia="en-US"/>
        </w:rPr>
      </w:pPr>
      <w:r w:rsidRPr="00E16FAD">
        <w:rPr>
          <w:rFonts w:ascii="Times New Roman" w:hAnsi="Times New Roman"/>
          <w:sz w:val="22"/>
          <w:szCs w:val="22"/>
          <w:u w:val="single"/>
          <w:lang w:eastAsia="en-US"/>
        </w:rPr>
        <w:t>Приликом попуњавања понуде, цене треба дати заокружено на две децимале.</w:t>
      </w:r>
    </w:p>
    <w:p w:rsidR="00E16FAD" w:rsidRPr="00E16FAD" w:rsidRDefault="00E16FAD" w:rsidP="00E16FAD">
      <w:pPr>
        <w:pStyle w:val="ListParagraph"/>
        <w:numPr>
          <w:ilvl w:val="0"/>
          <w:numId w:val="13"/>
        </w:numPr>
        <w:rPr>
          <w:rFonts w:ascii="Times New Roman" w:hAnsi="Times New Roman"/>
          <w:u w:val="single"/>
          <w:lang w:eastAsia="en-US"/>
        </w:rPr>
      </w:pPr>
      <w:r w:rsidRPr="00E16FAD">
        <w:rPr>
          <w:rFonts w:ascii="Times New Roman" w:hAnsi="Times New Roman"/>
          <w:sz w:val="22"/>
          <w:szCs w:val="22"/>
          <w:u w:val="single"/>
          <w:lang w:eastAsia="en-US"/>
        </w:rPr>
        <w:t xml:space="preserve">Уколико понуђач начини грешку у попуњавању, дужан је да исту избели и правилно попуни, </w:t>
      </w:r>
    </w:p>
    <w:p w:rsidR="004757F0" w:rsidRDefault="00E16FAD" w:rsidP="00E16FAD">
      <w:pPr>
        <w:pStyle w:val="ListParagraph"/>
        <w:rPr>
          <w:rFonts w:ascii="Times New Roman" w:hAnsi="Times New Roman"/>
          <w:sz w:val="22"/>
          <w:szCs w:val="22"/>
          <w:u w:val="single"/>
          <w:lang w:eastAsia="en-US"/>
        </w:rPr>
      </w:pPr>
      <w:r w:rsidRPr="00E16FAD">
        <w:rPr>
          <w:rFonts w:ascii="Times New Roman" w:hAnsi="Times New Roman"/>
          <w:sz w:val="22"/>
          <w:szCs w:val="22"/>
          <w:u w:val="single"/>
          <w:lang w:eastAsia="en-US"/>
        </w:rPr>
        <w:t>а место исправке парафира и овери печатом.</w:t>
      </w:r>
    </w:p>
    <w:p w:rsidR="000A2DCB" w:rsidRDefault="000A2DCB" w:rsidP="00E16FAD">
      <w:pPr>
        <w:pStyle w:val="ListParagraph"/>
        <w:rPr>
          <w:rFonts w:ascii="Times New Roman" w:hAnsi="Times New Roman"/>
          <w:sz w:val="22"/>
          <w:szCs w:val="22"/>
          <w:u w:val="single"/>
          <w:lang w:eastAsia="en-US"/>
        </w:rPr>
      </w:pPr>
    </w:p>
    <w:p w:rsidR="000A2DCB" w:rsidRPr="000A2DCB" w:rsidRDefault="000A2DCB" w:rsidP="00E16FAD">
      <w:pPr>
        <w:pStyle w:val="ListParagraph"/>
        <w:rPr>
          <w:rFonts w:ascii="Times New Roman" w:hAnsi="Times New Roman"/>
          <w:b/>
          <w:bCs/>
          <w:u w:val="single"/>
        </w:rPr>
      </w:pPr>
    </w:p>
    <w:p w:rsidR="004757F0" w:rsidRDefault="004757F0" w:rsidP="004757F0">
      <w:pPr>
        <w:suppressAutoHyphens w:val="0"/>
        <w:spacing w:after="200" w:line="276" w:lineRule="auto"/>
        <w:jc w:val="center"/>
        <w:rPr>
          <w:rFonts w:ascii="Times New Roman" w:hAnsi="Times New Roman"/>
          <w:b/>
          <w:lang w:val="sr-Cyrl-CS"/>
        </w:rPr>
      </w:pPr>
      <w:r>
        <w:rPr>
          <w:rFonts w:ascii="Times New Roman" w:hAnsi="Times New Roman"/>
          <w:b/>
          <w:lang w:val="sr-Cyrl-CS"/>
        </w:rPr>
        <w:lastRenderedPageBreak/>
        <w:t xml:space="preserve">ПАРТИЈА </w:t>
      </w:r>
      <w:r w:rsidR="00A46CB0">
        <w:rPr>
          <w:rFonts w:ascii="Times New Roman" w:hAnsi="Times New Roman"/>
          <w:b/>
          <w:lang w:val="sr-Cyrl-CS"/>
        </w:rPr>
        <w:t>3</w:t>
      </w:r>
      <w:r w:rsidR="006F68AB">
        <w:rPr>
          <w:rFonts w:ascii="Times New Roman" w:hAnsi="Times New Roman"/>
          <w:b/>
          <w:lang w:val="sr-Cyrl-CS"/>
        </w:rPr>
        <w:t xml:space="preserve"> – Опрема за температурску дегазацију вакуумске коморе</w:t>
      </w:r>
    </w:p>
    <w:p w:rsidR="004757F0" w:rsidRPr="00825A3F" w:rsidRDefault="004757F0" w:rsidP="001C754A">
      <w:pPr>
        <w:autoSpaceDE w:val="0"/>
        <w:autoSpaceDN w:val="0"/>
        <w:adjustRightInd w:val="0"/>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и модел производа</w:t>
      </w:r>
      <w:r w:rsidRPr="00825A3F">
        <w:rPr>
          <w:rFonts w:ascii="Times New Roman" w:hAnsi="Times New Roman"/>
          <w:lang w:val="ru-RU"/>
        </w:rPr>
        <w:t>.</w:t>
      </w:r>
    </w:p>
    <w:p w:rsidR="004757F0" w:rsidRDefault="004757F0" w:rsidP="001C754A">
      <w:pPr>
        <w:autoSpaceDE w:val="0"/>
        <w:autoSpaceDN w:val="0"/>
        <w:adjustRightInd w:val="0"/>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266F0E" w:rsidRDefault="00266F0E" w:rsidP="004757F0">
      <w:pPr>
        <w:autoSpaceDE w:val="0"/>
        <w:autoSpaceDN w:val="0"/>
        <w:adjustRightInd w:val="0"/>
        <w:ind w:firstLine="720"/>
        <w:jc w:val="both"/>
        <w:rPr>
          <w:rFonts w:ascii="Times New Roman" w:hAnsi="Times New Roman"/>
          <w:lang w:val="ru-RU"/>
        </w:rPr>
      </w:pPr>
    </w:p>
    <w:tbl>
      <w:tblPr>
        <w:tblStyle w:val="TableGrid"/>
        <w:tblW w:w="11307" w:type="dxa"/>
        <w:tblLayout w:type="fixed"/>
        <w:tblLook w:val="04A0"/>
      </w:tblPr>
      <w:tblGrid>
        <w:gridCol w:w="493"/>
        <w:gridCol w:w="5427"/>
        <w:gridCol w:w="567"/>
        <w:gridCol w:w="1134"/>
        <w:gridCol w:w="1134"/>
        <w:gridCol w:w="1134"/>
        <w:gridCol w:w="1418"/>
      </w:tblGrid>
      <w:tr w:rsidR="006F68AB" w:rsidTr="006C7BA3">
        <w:tc>
          <w:tcPr>
            <w:tcW w:w="493" w:type="dxa"/>
            <w:vAlign w:val="center"/>
          </w:tcPr>
          <w:p w:rsidR="006F68AB" w:rsidRPr="006F68AB" w:rsidRDefault="006F68AB" w:rsidP="006F68AB">
            <w:pPr>
              <w:jc w:val="center"/>
              <w:rPr>
                <w:rFonts w:ascii="Times New Roman" w:hAnsi="Times New Roman"/>
                <w:b/>
                <w:highlight w:val="yellow"/>
              </w:rPr>
            </w:pPr>
            <w:r w:rsidRPr="006F68AB">
              <w:rPr>
                <w:rFonts w:ascii="Times New Roman" w:hAnsi="Times New Roman"/>
              </w:rPr>
              <w:t>Р. бр.</w:t>
            </w:r>
          </w:p>
        </w:tc>
        <w:tc>
          <w:tcPr>
            <w:tcW w:w="5427" w:type="dxa"/>
            <w:vAlign w:val="center"/>
          </w:tcPr>
          <w:p w:rsidR="006F68AB" w:rsidRPr="006F68AB" w:rsidRDefault="006F68AB" w:rsidP="006F68AB">
            <w:pPr>
              <w:jc w:val="center"/>
              <w:rPr>
                <w:rFonts w:ascii="Times New Roman" w:hAnsi="Times New Roman"/>
                <w:b/>
                <w:highlight w:val="yellow"/>
              </w:rPr>
            </w:pPr>
            <w:r w:rsidRPr="006F68AB">
              <w:rPr>
                <w:rFonts w:ascii="Times New Roman" w:hAnsi="Times New Roman"/>
              </w:rPr>
              <w:t>Назив</w:t>
            </w:r>
          </w:p>
        </w:tc>
        <w:tc>
          <w:tcPr>
            <w:tcW w:w="567" w:type="dxa"/>
            <w:vAlign w:val="center"/>
          </w:tcPr>
          <w:p w:rsidR="006F68AB" w:rsidRPr="006F68AB" w:rsidRDefault="006F68AB" w:rsidP="006F68AB">
            <w:pPr>
              <w:jc w:val="center"/>
              <w:rPr>
                <w:rFonts w:ascii="Times New Roman" w:hAnsi="Times New Roman"/>
                <w:b/>
                <w:highlight w:val="yellow"/>
              </w:rPr>
            </w:pPr>
            <w:r w:rsidRPr="00D71AA4">
              <w:rPr>
                <w:rFonts w:ascii="Times New Roman" w:hAnsi="Times New Roman"/>
                <w:sz w:val="24"/>
                <w:szCs w:val="24"/>
              </w:rPr>
              <w:t>Ј.м.</w:t>
            </w:r>
          </w:p>
        </w:tc>
        <w:tc>
          <w:tcPr>
            <w:tcW w:w="1134" w:type="dxa"/>
            <w:vAlign w:val="center"/>
          </w:tcPr>
          <w:p w:rsidR="006F68AB" w:rsidRPr="006F68AB" w:rsidRDefault="006F68AB" w:rsidP="006F68AB">
            <w:pPr>
              <w:jc w:val="center"/>
              <w:rPr>
                <w:rFonts w:ascii="Times New Roman" w:hAnsi="Times New Roman"/>
              </w:rPr>
            </w:pPr>
            <w:r w:rsidRPr="006F68AB">
              <w:rPr>
                <w:rFonts w:ascii="Times New Roman" w:hAnsi="Times New Roman"/>
              </w:rPr>
              <w:t>Цена</w:t>
            </w:r>
          </w:p>
          <w:p w:rsidR="006F68AB" w:rsidRPr="006F68AB" w:rsidRDefault="006F68AB" w:rsidP="006F68AB">
            <w:pPr>
              <w:jc w:val="center"/>
              <w:rPr>
                <w:rFonts w:ascii="Times New Roman" w:hAnsi="Times New Roman"/>
              </w:rPr>
            </w:pPr>
            <w:r w:rsidRPr="006F68AB">
              <w:rPr>
                <w:rFonts w:ascii="Times New Roman" w:hAnsi="Times New Roman"/>
              </w:rPr>
              <w:t>по ј.м.</w:t>
            </w:r>
          </w:p>
          <w:p w:rsidR="006F68AB" w:rsidRPr="006F68AB" w:rsidRDefault="006F68AB" w:rsidP="006F68AB">
            <w:pPr>
              <w:jc w:val="center"/>
              <w:rPr>
                <w:rFonts w:ascii="Times New Roman" w:hAnsi="Times New Roman"/>
                <w:b/>
                <w:highlight w:val="yellow"/>
              </w:rPr>
            </w:pPr>
            <w:r w:rsidRPr="006F68AB">
              <w:rPr>
                <w:rFonts w:ascii="Times New Roman" w:hAnsi="Times New Roman"/>
              </w:rPr>
              <w:t>без ПДВ-а</w:t>
            </w:r>
          </w:p>
        </w:tc>
        <w:tc>
          <w:tcPr>
            <w:tcW w:w="1134" w:type="dxa"/>
            <w:vAlign w:val="center"/>
          </w:tcPr>
          <w:p w:rsidR="006F68AB" w:rsidRPr="006F68AB" w:rsidRDefault="006F68AB" w:rsidP="006F68AB">
            <w:pPr>
              <w:jc w:val="center"/>
              <w:rPr>
                <w:rFonts w:ascii="Times New Roman" w:hAnsi="Times New Roman"/>
              </w:rPr>
            </w:pPr>
            <w:r w:rsidRPr="006F68AB">
              <w:rPr>
                <w:rFonts w:ascii="Times New Roman" w:hAnsi="Times New Roman"/>
              </w:rPr>
              <w:t>Оквирна</w:t>
            </w:r>
          </w:p>
          <w:p w:rsidR="006F68AB" w:rsidRPr="006F68AB" w:rsidRDefault="006F68AB" w:rsidP="006F68AB">
            <w:pPr>
              <w:jc w:val="center"/>
              <w:rPr>
                <w:rFonts w:ascii="Times New Roman" w:hAnsi="Times New Roman"/>
                <w:b/>
                <w:highlight w:val="yellow"/>
              </w:rPr>
            </w:pPr>
            <w:r w:rsidRPr="006F68AB">
              <w:rPr>
                <w:rFonts w:ascii="Times New Roman" w:hAnsi="Times New Roman"/>
              </w:rPr>
              <w:t>количина</w:t>
            </w:r>
          </w:p>
        </w:tc>
        <w:tc>
          <w:tcPr>
            <w:tcW w:w="1134" w:type="dxa"/>
            <w:vAlign w:val="center"/>
          </w:tcPr>
          <w:p w:rsidR="006F68AB" w:rsidRPr="006F68AB" w:rsidRDefault="006F68AB" w:rsidP="006F68AB">
            <w:pPr>
              <w:jc w:val="center"/>
              <w:rPr>
                <w:rFonts w:ascii="Times New Roman" w:hAnsi="Times New Roman"/>
              </w:rPr>
            </w:pPr>
            <w:r w:rsidRPr="006F68AB">
              <w:rPr>
                <w:rFonts w:ascii="Times New Roman" w:hAnsi="Times New Roman"/>
              </w:rPr>
              <w:t>Укупна</w:t>
            </w:r>
          </w:p>
          <w:p w:rsidR="006F68AB" w:rsidRPr="006F68AB" w:rsidRDefault="006F68AB" w:rsidP="006F68AB">
            <w:pPr>
              <w:jc w:val="center"/>
              <w:rPr>
                <w:rFonts w:ascii="Times New Roman" w:hAnsi="Times New Roman"/>
              </w:rPr>
            </w:pPr>
            <w:r w:rsidRPr="006F68AB">
              <w:rPr>
                <w:rFonts w:ascii="Times New Roman" w:hAnsi="Times New Roman"/>
              </w:rPr>
              <w:t>цена</w:t>
            </w:r>
          </w:p>
          <w:p w:rsidR="006F68AB" w:rsidRPr="006F68AB" w:rsidRDefault="006F68AB" w:rsidP="006F68AB">
            <w:pPr>
              <w:jc w:val="center"/>
              <w:rPr>
                <w:rFonts w:ascii="Times New Roman" w:hAnsi="Times New Roman"/>
                <w:b/>
                <w:highlight w:val="yellow"/>
              </w:rPr>
            </w:pPr>
            <w:r w:rsidRPr="006F68AB">
              <w:rPr>
                <w:rFonts w:ascii="Times New Roman" w:hAnsi="Times New Roman"/>
              </w:rPr>
              <w:t>без ПДВ-а</w:t>
            </w:r>
          </w:p>
        </w:tc>
        <w:tc>
          <w:tcPr>
            <w:tcW w:w="1418" w:type="dxa"/>
            <w:vAlign w:val="center"/>
          </w:tcPr>
          <w:p w:rsidR="006F68AB" w:rsidRPr="006F68AB" w:rsidRDefault="006F68AB" w:rsidP="006F68AB">
            <w:pPr>
              <w:jc w:val="center"/>
              <w:rPr>
                <w:rFonts w:ascii="Times New Roman" w:hAnsi="Times New Roman"/>
              </w:rPr>
            </w:pPr>
            <w:r w:rsidRPr="006F68AB">
              <w:rPr>
                <w:rFonts w:ascii="Times New Roman" w:hAnsi="Times New Roman"/>
              </w:rPr>
              <w:t>Произвођач</w:t>
            </w:r>
          </w:p>
          <w:p w:rsidR="006F68AB" w:rsidRPr="006F68AB" w:rsidRDefault="006F68AB" w:rsidP="006F68AB">
            <w:pPr>
              <w:jc w:val="center"/>
              <w:rPr>
                <w:rFonts w:ascii="Times New Roman" w:hAnsi="Times New Roman"/>
              </w:rPr>
            </w:pPr>
            <w:r w:rsidRPr="006F68AB">
              <w:rPr>
                <w:rFonts w:ascii="Times New Roman" w:hAnsi="Times New Roman"/>
              </w:rPr>
              <w:t>и</w:t>
            </w:r>
          </w:p>
          <w:p w:rsidR="006F68AB" w:rsidRPr="006F68AB" w:rsidRDefault="006F68AB" w:rsidP="006F68AB">
            <w:pPr>
              <w:jc w:val="center"/>
              <w:rPr>
                <w:rFonts w:ascii="Times New Roman" w:hAnsi="Times New Roman"/>
                <w:b/>
                <w:highlight w:val="yellow"/>
              </w:rPr>
            </w:pPr>
            <w:r w:rsidRPr="006F68AB">
              <w:rPr>
                <w:rFonts w:ascii="Times New Roman" w:hAnsi="Times New Roman"/>
              </w:rPr>
              <w:t>модел</w:t>
            </w:r>
          </w:p>
        </w:tc>
      </w:tr>
      <w:tr w:rsidR="006F68AB" w:rsidTr="006C7BA3">
        <w:trPr>
          <w:trHeight w:val="2458"/>
        </w:trPr>
        <w:tc>
          <w:tcPr>
            <w:tcW w:w="493" w:type="dxa"/>
          </w:tcPr>
          <w:p w:rsidR="006F68AB" w:rsidRPr="006C7BA3" w:rsidRDefault="006C7BA3" w:rsidP="00266F0E">
            <w:pPr>
              <w:jc w:val="both"/>
              <w:rPr>
                <w:rFonts w:ascii="Times New Roman" w:hAnsi="Times New Roman"/>
                <w:b/>
              </w:rPr>
            </w:pPr>
            <w:r w:rsidRPr="006C7BA3">
              <w:rPr>
                <w:rFonts w:ascii="Times New Roman" w:hAnsi="Times New Roman"/>
                <w:b/>
              </w:rPr>
              <w:t>1.</w:t>
            </w:r>
          </w:p>
        </w:tc>
        <w:tc>
          <w:tcPr>
            <w:tcW w:w="5427" w:type="dxa"/>
          </w:tcPr>
          <w:p w:rsidR="006C7BA3" w:rsidRPr="006C7BA3" w:rsidRDefault="006C7BA3" w:rsidP="006C7BA3">
            <w:pPr>
              <w:suppressAutoHyphens w:val="0"/>
              <w:spacing w:before="240" w:after="240"/>
              <w:contextualSpacing/>
              <w:rPr>
                <w:b/>
                <w:bCs/>
                <w:iCs/>
                <w:lang w:val="sr-Latn-CS"/>
              </w:rPr>
            </w:pPr>
            <w:r w:rsidRPr="006C7BA3">
              <w:rPr>
                <w:b/>
                <w:bCs/>
                <w:iCs/>
                <w:lang w:val="sr-Latn-CS"/>
              </w:rPr>
              <w:t xml:space="preserve">Industrijski fen za vreli vazduh, </w:t>
            </w:r>
            <w:r w:rsidRPr="006C7BA3">
              <w:rPr>
                <w:b/>
                <w:bCs/>
                <w:i/>
                <w:iCs/>
                <w:lang w:val="sr-Latn-CS"/>
              </w:rPr>
              <w:t>komada 1</w:t>
            </w:r>
          </w:p>
          <w:p w:rsidR="006C7BA3" w:rsidRDefault="006C7BA3" w:rsidP="006C7BA3">
            <w:pPr>
              <w:spacing w:before="240"/>
              <w:rPr>
                <w:bCs/>
                <w:iCs/>
              </w:rPr>
            </w:pPr>
            <w:r w:rsidRPr="006C7BA3">
              <w:rPr>
                <w:bCs/>
                <w:iCs/>
                <w:lang w:val="sr-Latn-CS"/>
              </w:rPr>
              <w:t>Nominalna ulazna snaga: 2300 W</w:t>
            </w:r>
          </w:p>
          <w:p w:rsidR="006C7BA3" w:rsidRPr="006C7BA3" w:rsidRDefault="006C7BA3" w:rsidP="006C7BA3">
            <w:pPr>
              <w:rPr>
                <w:bCs/>
                <w:iCs/>
                <w:lang w:val="sr-Latn-CS"/>
              </w:rPr>
            </w:pPr>
            <w:r w:rsidRPr="006C7BA3">
              <w:rPr>
                <w:bCs/>
                <w:iCs/>
                <w:lang w:val="sr-Latn-CS"/>
              </w:rPr>
              <w:t>Radna temperatura: 50 - 650 °C</w:t>
            </w:r>
          </w:p>
          <w:p w:rsidR="006C7BA3" w:rsidRPr="006C7BA3" w:rsidRDefault="006C7BA3" w:rsidP="006C7BA3">
            <w:pPr>
              <w:rPr>
                <w:bCs/>
                <w:iCs/>
                <w:lang w:val="sr-Latn-CS"/>
              </w:rPr>
            </w:pPr>
            <w:r w:rsidRPr="006C7BA3">
              <w:rPr>
                <w:bCs/>
                <w:iCs/>
                <w:lang w:val="sr-Latn-CS"/>
              </w:rPr>
              <w:t>Struja vazduha: 150 - 500 l/min</w:t>
            </w:r>
          </w:p>
          <w:p w:rsidR="006C7BA3" w:rsidRPr="006C7BA3" w:rsidRDefault="006C7BA3" w:rsidP="006C7BA3">
            <w:pPr>
              <w:rPr>
                <w:bCs/>
                <w:iCs/>
                <w:lang w:val="sr-Latn-CS"/>
              </w:rPr>
            </w:pPr>
            <w:r w:rsidRPr="006C7BA3">
              <w:rPr>
                <w:bCs/>
                <w:iCs/>
                <w:lang w:val="sr-Latn-CS"/>
              </w:rPr>
              <w:t>Stepen za hladni vazduh: 50°C</w:t>
            </w:r>
            <w:r w:rsidRPr="006C7BA3">
              <w:rPr>
                <w:bCs/>
                <w:iCs/>
                <w:lang w:val="sr-Latn-CS"/>
              </w:rPr>
              <w:tab/>
            </w:r>
          </w:p>
          <w:p w:rsidR="006C7BA3" w:rsidRPr="006C7BA3" w:rsidRDefault="006C7BA3" w:rsidP="006C7BA3">
            <w:pPr>
              <w:rPr>
                <w:bCs/>
                <w:iCs/>
                <w:lang w:val="sr-Latn-CS"/>
              </w:rPr>
            </w:pPr>
            <w:r w:rsidRPr="006C7BA3">
              <w:rPr>
                <w:bCs/>
                <w:iCs/>
                <w:lang w:val="sr-Latn-CS"/>
              </w:rPr>
              <w:t>Regulisanje vazdušne struje: bezstepeno</w:t>
            </w:r>
          </w:p>
          <w:p w:rsidR="006C7BA3" w:rsidRPr="006C7BA3" w:rsidRDefault="006C7BA3" w:rsidP="006C7BA3">
            <w:pPr>
              <w:rPr>
                <w:bCs/>
                <w:iCs/>
                <w:lang w:val="sr-Latn-CS"/>
              </w:rPr>
            </w:pPr>
            <w:r w:rsidRPr="006C7BA3">
              <w:rPr>
                <w:bCs/>
                <w:iCs/>
                <w:lang w:val="sr-Latn-CS"/>
              </w:rPr>
              <w:t>Dimenzije alata (širina):</w:t>
            </w:r>
            <w:r w:rsidRPr="006C7BA3">
              <w:rPr>
                <w:bCs/>
                <w:iCs/>
                <w:lang w:val="sr-Latn-CS"/>
              </w:rPr>
              <w:tab/>
              <w:t>≥86 mm</w:t>
            </w:r>
          </w:p>
          <w:p w:rsidR="006C7BA3" w:rsidRPr="006C7BA3" w:rsidRDefault="006C7BA3" w:rsidP="006C7BA3">
            <w:pPr>
              <w:rPr>
                <w:bCs/>
                <w:iCs/>
                <w:lang w:val="sr-Latn-CS"/>
              </w:rPr>
            </w:pPr>
            <w:r w:rsidRPr="006C7BA3">
              <w:rPr>
                <w:bCs/>
                <w:iCs/>
                <w:lang w:val="sr-Latn-CS"/>
              </w:rPr>
              <w:t>Dimenzije alata (dužina):</w:t>
            </w:r>
            <w:r w:rsidRPr="006C7BA3">
              <w:rPr>
                <w:bCs/>
                <w:iCs/>
                <w:lang w:val="sr-Latn-CS"/>
              </w:rPr>
              <w:tab/>
              <w:t>≥245 mm</w:t>
            </w:r>
          </w:p>
          <w:p w:rsidR="006C7BA3" w:rsidRPr="006C7BA3" w:rsidRDefault="006C7BA3" w:rsidP="006C7BA3">
            <w:pPr>
              <w:rPr>
                <w:bCs/>
                <w:iCs/>
                <w:lang w:val="sr-Latn-CS"/>
              </w:rPr>
            </w:pPr>
            <w:r w:rsidRPr="006C7BA3">
              <w:rPr>
                <w:bCs/>
                <w:iCs/>
                <w:lang w:val="sr-Latn-CS"/>
              </w:rPr>
              <w:t>Dimenzije alata (visina):</w:t>
            </w:r>
            <w:r w:rsidRPr="006C7BA3">
              <w:rPr>
                <w:bCs/>
                <w:iCs/>
                <w:lang w:val="sr-Latn-CS"/>
              </w:rPr>
              <w:tab/>
              <w:t>≥201 mm</w:t>
            </w:r>
          </w:p>
          <w:p w:rsidR="006F68AB" w:rsidRDefault="006F68AB" w:rsidP="006C7BA3">
            <w:pPr>
              <w:spacing w:before="240"/>
              <w:jc w:val="both"/>
              <w:rPr>
                <w:rFonts w:ascii="Times New Roman" w:hAnsi="Times New Roman"/>
                <w:b/>
                <w:highlight w:val="yellow"/>
              </w:rPr>
            </w:pPr>
          </w:p>
        </w:tc>
        <w:tc>
          <w:tcPr>
            <w:tcW w:w="567" w:type="dxa"/>
            <w:vAlign w:val="center"/>
          </w:tcPr>
          <w:p w:rsidR="006F68AB" w:rsidRPr="006C7BA3" w:rsidRDefault="006C7BA3" w:rsidP="006C7BA3">
            <w:pPr>
              <w:jc w:val="center"/>
              <w:rPr>
                <w:rFonts w:ascii="Times New Roman" w:hAnsi="Times New Roman"/>
                <w:b/>
              </w:rPr>
            </w:pPr>
            <w:r w:rsidRPr="006C7BA3">
              <w:rPr>
                <w:rFonts w:ascii="Times New Roman" w:hAnsi="Times New Roman"/>
                <w:b/>
              </w:rPr>
              <w:t>ком</w:t>
            </w:r>
          </w:p>
        </w:tc>
        <w:tc>
          <w:tcPr>
            <w:tcW w:w="1134" w:type="dxa"/>
          </w:tcPr>
          <w:p w:rsidR="006F68AB" w:rsidRDefault="006F68AB" w:rsidP="00266F0E">
            <w:pPr>
              <w:jc w:val="both"/>
              <w:rPr>
                <w:rFonts w:ascii="Times New Roman" w:hAnsi="Times New Roman"/>
                <w:b/>
                <w:highlight w:val="yellow"/>
              </w:rPr>
            </w:pPr>
          </w:p>
        </w:tc>
        <w:tc>
          <w:tcPr>
            <w:tcW w:w="1134" w:type="dxa"/>
            <w:vAlign w:val="center"/>
          </w:tcPr>
          <w:p w:rsidR="006F68AB" w:rsidRPr="006C7BA3" w:rsidRDefault="006C7BA3" w:rsidP="006C7BA3">
            <w:pPr>
              <w:jc w:val="center"/>
              <w:rPr>
                <w:rFonts w:ascii="Times New Roman" w:hAnsi="Times New Roman"/>
                <w:b/>
              </w:rPr>
            </w:pPr>
            <w:r w:rsidRPr="006C7BA3">
              <w:rPr>
                <w:rFonts w:ascii="Times New Roman" w:hAnsi="Times New Roman"/>
                <w:b/>
              </w:rPr>
              <w:t>1</w:t>
            </w:r>
          </w:p>
        </w:tc>
        <w:tc>
          <w:tcPr>
            <w:tcW w:w="1134" w:type="dxa"/>
          </w:tcPr>
          <w:p w:rsidR="006F68AB" w:rsidRDefault="006F68AB" w:rsidP="00266F0E">
            <w:pPr>
              <w:jc w:val="both"/>
              <w:rPr>
                <w:rFonts w:ascii="Times New Roman" w:hAnsi="Times New Roman"/>
                <w:b/>
                <w:highlight w:val="yellow"/>
              </w:rPr>
            </w:pPr>
          </w:p>
        </w:tc>
        <w:tc>
          <w:tcPr>
            <w:tcW w:w="1418" w:type="dxa"/>
          </w:tcPr>
          <w:p w:rsidR="006F68AB" w:rsidRDefault="006F68AB" w:rsidP="00266F0E">
            <w:pPr>
              <w:jc w:val="both"/>
              <w:rPr>
                <w:rFonts w:ascii="Times New Roman" w:hAnsi="Times New Roman"/>
                <w:b/>
                <w:highlight w:val="yellow"/>
              </w:rPr>
            </w:pPr>
          </w:p>
        </w:tc>
      </w:tr>
      <w:tr w:rsidR="006F68AB" w:rsidTr="006C7BA3">
        <w:tc>
          <w:tcPr>
            <w:tcW w:w="493" w:type="dxa"/>
          </w:tcPr>
          <w:p w:rsidR="006F68AB" w:rsidRPr="006C7BA3" w:rsidRDefault="006C7BA3" w:rsidP="00266F0E">
            <w:pPr>
              <w:jc w:val="both"/>
              <w:rPr>
                <w:rFonts w:ascii="Times New Roman" w:hAnsi="Times New Roman"/>
                <w:b/>
              </w:rPr>
            </w:pPr>
            <w:r w:rsidRPr="006C7BA3">
              <w:rPr>
                <w:rFonts w:ascii="Times New Roman" w:hAnsi="Times New Roman"/>
                <w:b/>
              </w:rPr>
              <w:t>2.</w:t>
            </w:r>
          </w:p>
        </w:tc>
        <w:tc>
          <w:tcPr>
            <w:tcW w:w="5427" w:type="dxa"/>
          </w:tcPr>
          <w:p w:rsidR="006C7BA3" w:rsidRPr="006C7BA3" w:rsidRDefault="006C7BA3" w:rsidP="006C7BA3">
            <w:pPr>
              <w:suppressAutoHyphens w:val="0"/>
              <w:rPr>
                <w:bCs/>
                <w:iCs/>
                <w:lang w:val="sr-Latn-CS"/>
              </w:rPr>
            </w:pPr>
            <w:r w:rsidRPr="006C7BA3">
              <w:rPr>
                <w:b/>
                <w:bCs/>
                <w:iCs/>
                <w:lang w:val="sr-Latn-CS"/>
              </w:rPr>
              <w:t xml:space="preserve">Silikonske grejne trake, </w:t>
            </w:r>
            <w:r w:rsidRPr="006C7BA3">
              <w:rPr>
                <w:b/>
                <w:bCs/>
                <w:i/>
                <w:iCs/>
                <w:lang w:val="sr-Latn-CS"/>
              </w:rPr>
              <w:t>komada 1</w:t>
            </w:r>
          </w:p>
          <w:p w:rsidR="006C7BA3" w:rsidRPr="006C7BA3" w:rsidRDefault="006C7BA3" w:rsidP="006C7BA3">
            <w:pPr>
              <w:rPr>
                <w:bCs/>
                <w:iCs/>
                <w:lang w:val="sr-Latn-CS"/>
              </w:rPr>
            </w:pPr>
            <w:r w:rsidRPr="006C7BA3">
              <w:rPr>
                <w:bCs/>
                <w:iCs/>
                <w:lang w:val="sr-Latn-CS"/>
              </w:rPr>
              <w:t>Dužina: L= 1.5 m, ca. 100 W/m, 150 W, 230 V, sa zaštitnim silikonskim omotačem (videti ilustraciju)</w:t>
            </w:r>
          </w:p>
          <w:p w:rsidR="006C7BA3" w:rsidRPr="006C7BA3" w:rsidRDefault="006C7BA3" w:rsidP="006C7BA3">
            <w:pPr>
              <w:rPr>
                <w:bCs/>
                <w:iCs/>
                <w:lang w:val="sr-Latn-CS"/>
              </w:rPr>
            </w:pPr>
            <w:r w:rsidRPr="006C7BA3">
              <w:rPr>
                <w:bCs/>
                <w:iCs/>
                <w:lang w:val="sr-Latn-CS"/>
              </w:rPr>
              <w:t>Širina: 11 mm x 5 mm,</w:t>
            </w:r>
          </w:p>
          <w:p w:rsidR="006C7BA3" w:rsidRPr="006C7BA3" w:rsidRDefault="006C7BA3" w:rsidP="006C7BA3">
            <w:pPr>
              <w:rPr>
                <w:bCs/>
                <w:iCs/>
                <w:lang w:val="sr-Latn-CS"/>
              </w:rPr>
            </w:pPr>
            <w:r w:rsidRPr="006C7BA3">
              <w:rPr>
                <w:bCs/>
                <w:iCs/>
                <w:lang w:val="sr-Latn-CS"/>
              </w:rPr>
              <w:t>Prečnik savijanja: ≥ 15 mm</w:t>
            </w:r>
          </w:p>
          <w:p w:rsidR="006C7BA3" w:rsidRPr="006C7BA3" w:rsidRDefault="006C7BA3" w:rsidP="006C7BA3">
            <w:pPr>
              <w:rPr>
                <w:bCs/>
                <w:iCs/>
                <w:lang w:val="sr-Latn-CS"/>
              </w:rPr>
            </w:pPr>
            <w:r w:rsidRPr="006C7BA3">
              <w:rPr>
                <w:bCs/>
                <w:iCs/>
                <w:lang w:val="sr-Latn-CS"/>
              </w:rPr>
              <w:t>Vodootporne</w:t>
            </w:r>
          </w:p>
          <w:p w:rsidR="006C7BA3" w:rsidRPr="006C7BA3" w:rsidRDefault="006C7BA3" w:rsidP="006C7BA3">
            <w:pPr>
              <w:rPr>
                <w:bCs/>
                <w:iCs/>
                <w:lang w:val="sr-Latn-CS"/>
              </w:rPr>
            </w:pPr>
            <w:r w:rsidRPr="006C7BA3">
              <w:rPr>
                <w:bCs/>
                <w:iCs/>
                <w:lang w:val="sr-Latn-CS"/>
              </w:rPr>
              <w:t>Maksimalna temperatura: 200°C,</w:t>
            </w:r>
          </w:p>
          <w:p w:rsidR="006C7BA3" w:rsidRDefault="006C7BA3" w:rsidP="006C7BA3">
            <w:pPr>
              <w:rPr>
                <w:bCs/>
                <w:iCs/>
              </w:rPr>
            </w:pPr>
            <w:r w:rsidRPr="006C7BA3">
              <w:rPr>
                <w:bCs/>
                <w:iCs/>
                <w:lang w:val="sr-Latn-CS"/>
              </w:rPr>
              <w:t>Kabl za napajanje: 1.5 m</w:t>
            </w:r>
          </w:p>
          <w:p w:rsidR="006C7BA3" w:rsidRPr="006C7BA3" w:rsidRDefault="006C7BA3" w:rsidP="006C7BA3">
            <w:pPr>
              <w:rPr>
                <w:bCs/>
                <w:iCs/>
              </w:rPr>
            </w:pPr>
            <w:r w:rsidRPr="006C7BA3">
              <w:rPr>
                <w:bCs/>
                <w:iCs/>
                <w:noProof/>
                <w:lang w:eastAsia="en-US"/>
              </w:rPr>
              <w:drawing>
                <wp:inline distT="0" distB="0" distL="0" distR="0">
                  <wp:extent cx="3333750" cy="1285875"/>
                  <wp:effectExtent l="19050" t="0" r="0" b="0"/>
                  <wp:docPr id="1" name="Picture 2" descr="C:\Users\Aleksandar\Desktop\Ilustracij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ksandar\Desktop\Ilustracija.bmp"/>
                          <pic:cNvPicPr>
                            <a:picLocks noChangeAspect="1" noChangeArrowheads="1"/>
                          </pic:cNvPicPr>
                        </pic:nvPicPr>
                        <pic:blipFill>
                          <a:blip r:embed="rId10" cstate="print"/>
                          <a:srcRect/>
                          <a:stretch>
                            <a:fillRect/>
                          </a:stretch>
                        </pic:blipFill>
                        <pic:spPr bwMode="auto">
                          <a:xfrm>
                            <a:off x="0" y="0"/>
                            <a:ext cx="3337748" cy="1287417"/>
                          </a:xfrm>
                          <a:prstGeom prst="rect">
                            <a:avLst/>
                          </a:prstGeom>
                          <a:noFill/>
                          <a:ln w="9525">
                            <a:noFill/>
                            <a:miter lim="800000"/>
                            <a:headEnd/>
                            <a:tailEnd/>
                          </a:ln>
                        </pic:spPr>
                      </pic:pic>
                    </a:graphicData>
                  </a:graphic>
                </wp:inline>
              </w:drawing>
            </w:r>
          </w:p>
          <w:p w:rsidR="006F68AB" w:rsidRDefault="006F68AB" w:rsidP="006C7BA3">
            <w:pPr>
              <w:jc w:val="both"/>
              <w:rPr>
                <w:rFonts w:ascii="Times New Roman" w:hAnsi="Times New Roman"/>
                <w:b/>
                <w:highlight w:val="yellow"/>
              </w:rPr>
            </w:pPr>
          </w:p>
        </w:tc>
        <w:tc>
          <w:tcPr>
            <w:tcW w:w="567" w:type="dxa"/>
            <w:vAlign w:val="center"/>
          </w:tcPr>
          <w:p w:rsidR="006F68AB" w:rsidRPr="006C7BA3" w:rsidRDefault="006C7BA3" w:rsidP="006C7BA3">
            <w:pPr>
              <w:jc w:val="center"/>
              <w:rPr>
                <w:rFonts w:ascii="Times New Roman" w:hAnsi="Times New Roman"/>
                <w:b/>
              </w:rPr>
            </w:pPr>
            <w:r w:rsidRPr="006C7BA3">
              <w:rPr>
                <w:rFonts w:ascii="Times New Roman" w:hAnsi="Times New Roman"/>
                <w:b/>
              </w:rPr>
              <w:t>ком</w:t>
            </w:r>
          </w:p>
        </w:tc>
        <w:tc>
          <w:tcPr>
            <w:tcW w:w="1134" w:type="dxa"/>
          </w:tcPr>
          <w:p w:rsidR="006F68AB" w:rsidRDefault="006F68AB" w:rsidP="00266F0E">
            <w:pPr>
              <w:jc w:val="both"/>
              <w:rPr>
                <w:rFonts w:ascii="Times New Roman" w:hAnsi="Times New Roman"/>
                <w:b/>
                <w:highlight w:val="yellow"/>
              </w:rPr>
            </w:pPr>
          </w:p>
        </w:tc>
        <w:tc>
          <w:tcPr>
            <w:tcW w:w="1134" w:type="dxa"/>
            <w:vAlign w:val="center"/>
          </w:tcPr>
          <w:p w:rsidR="006F68AB" w:rsidRPr="006C7BA3" w:rsidRDefault="006C7BA3" w:rsidP="006C7BA3">
            <w:pPr>
              <w:jc w:val="center"/>
              <w:rPr>
                <w:rFonts w:ascii="Times New Roman" w:hAnsi="Times New Roman"/>
                <w:b/>
              </w:rPr>
            </w:pPr>
            <w:r w:rsidRPr="006C7BA3">
              <w:rPr>
                <w:rFonts w:ascii="Times New Roman" w:hAnsi="Times New Roman"/>
                <w:b/>
              </w:rPr>
              <w:t>1</w:t>
            </w:r>
          </w:p>
        </w:tc>
        <w:tc>
          <w:tcPr>
            <w:tcW w:w="1134" w:type="dxa"/>
          </w:tcPr>
          <w:p w:rsidR="006F68AB" w:rsidRDefault="006F68AB" w:rsidP="00266F0E">
            <w:pPr>
              <w:jc w:val="both"/>
              <w:rPr>
                <w:rFonts w:ascii="Times New Roman" w:hAnsi="Times New Roman"/>
                <w:b/>
                <w:highlight w:val="yellow"/>
              </w:rPr>
            </w:pPr>
          </w:p>
        </w:tc>
        <w:tc>
          <w:tcPr>
            <w:tcW w:w="1418" w:type="dxa"/>
          </w:tcPr>
          <w:p w:rsidR="006F68AB" w:rsidRDefault="006F68AB" w:rsidP="00266F0E">
            <w:pPr>
              <w:jc w:val="both"/>
              <w:rPr>
                <w:rFonts w:ascii="Times New Roman" w:hAnsi="Times New Roman"/>
                <w:b/>
                <w:highlight w:val="yellow"/>
              </w:rPr>
            </w:pPr>
          </w:p>
        </w:tc>
      </w:tr>
      <w:tr w:rsidR="006F68AB" w:rsidTr="006C7BA3">
        <w:tc>
          <w:tcPr>
            <w:tcW w:w="493" w:type="dxa"/>
          </w:tcPr>
          <w:p w:rsidR="006F68AB" w:rsidRDefault="006F68AB" w:rsidP="00266F0E">
            <w:pPr>
              <w:jc w:val="both"/>
              <w:rPr>
                <w:rFonts w:ascii="Times New Roman" w:hAnsi="Times New Roman"/>
                <w:b/>
                <w:highlight w:val="yellow"/>
              </w:rPr>
            </w:pPr>
          </w:p>
        </w:tc>
        <w:tc>
          <w:tcPr>
            <w:tcW w:w="5427" w:type="dxa"/>
          </w:tcPr>
          <w:p w:rsidR="006F68AB" w:rsidRDefault="0076598C" w:rsidP="00266F0E">
            <w:pPr>
              <w:jc w:val="both"/>
              <w:rPr>
                <w:rFonts w:ascii="Times New Roman" w:hAnsi="Times New Roman"/>
                <w:b/>
                <w:highlight w:val="yellow"/>
              </w:rPr>
            </w:pPr>
            <w:r w:rsidRPr="00D71AA4">
              <w:rPr>
                <w:rFonts w:ascii="Times New Roman" w:hAnsi="Times New Roman"/>
                <w:sz w:val="24"/>
                <w:szCs w:val="24"/>
              </w:rPr>
              <w:t>УКУПНА ЦЕНА БЕЗ ПДВ-а</w:t>
            </w:r>
          </w:p>
        </w:tc>
        <w:tc>
          <w:tcPr>
            <w:tcW w:w="567" w:type="dxa"/>
          </w:tcPr>
          <w:p w:rsidR="006F68AB" w:rsidRDefault="006F68AB" w:rsidP="00266F0E">
            <w:pPr>
              <w:jc w:val="both"/>
              <w:rPr>
                <w:rFonts w:ascii="Times New Roman" w:hAnsi="Times New Roman"/>
                <w:b/>
                <w:highlight w:val="yellow"/>
              </w:rPr>
            </w:pPr>
          </w:p>
        </w:tc>
        <w:tc>
          <w:tcPr>
            <w:tcW w:w="1134" w:type="dxa"/>
          </w:tcPr>
          <w:p w:rsidR="006F68AB" w:rsidRDefault="006F68AB" w:rsidP="00266F0E">
            <w:pPr>
              <w:jc w:val="both"/>
              <w:rPr>
                <w:rFonts w:ascii="Times New Roman" w:hAnsi="Times New Roman"/>
                <w:b/>
                <w:highlight w:val="yellow"/>
              </w:rPr>
            </w:pPr>
          </w:p>
        </w:tc>
        <w:tc>
          <w:tcPr>
            <w:tcW w:w="1134" w:type="dxa"/>
          </w:tcPr>
          <w:p w:rsidR="006F68AB" w:rsidRDefault="006F68AB" w:rsidP="00266F0E">
            <w:pPr>
              <w:jc w:val="both"/>
              <w:rPr>
                <w:rFonts w:ascii="Times New Roman" w:hAnsi="Times New Roman"/>
                <w:b/>
                <w:highlight w:val="yellow"/>
              </w:rPr>
            </w:pPr>
          </w:p>
        </w:tc>
        <w:tc>
          <w:tcPr>
            <w:tcW w:w="1134" w:type="dxa"/>
          </w:tcPr>
          <w:p w:rsidR="006F68AB" w:rsidRDefault="006F68AB" w:rsidP="00266F0E">
            <w:pPr>
              <w:jc w:val="both"/>
              <w:rPr>
                <w:rFonts w:ascii="Times New Roman" w:hAnsi="Times New Roman"/>
                <w:b/>
                <w:highlight w:val="yellow"/>
              </w:rPr>
            </w:pPr>
          </w:p>
        </w:tc>
        <w:tc>
          <w:tcPr>
            <w:tcW w:w="1418" w:type="dxa"/>
          </w:tcPr>
          <w:p w:rsidR="006F68AB" w:rsidRDefault="006F68AB" w:rsidP="00266F0E">
            <w:pPr>
              <w:jc w:val="both"/>
              <w:rPr>
                <w:rFonts w:ascii="Times New Roman" w:hAnsi="Times New Roman"/>
                <w:b/>
                <w:highlight w:val="yellow"/>
              </w:rPr>
            </w:pPr>
          </w:p>
        </w:tc>
      </w:tr>
    </w:tbl>
    <w:p w:rsidR="00266F0E" w:rsidRDefault="00266F0E" w:rsidP="00266F0E">
      <w:pPr>
        <w:jc w:val="both"/>
        <w:rPr>
          <w:rFonts w:ascii="Times New Roman" w:hAnsi="Times New Roman"/>
          <w:b/>
          <w:highlight w:val="yellow"/>
        </w:rPr>
      </w:pPr>
    </w:p>
    <w:p w:rsidR="00776550" w:rsidRPr="00F91C78" w:rsidRDefault="00776550" w:rsidP="00776550">
      <w:pPr>
        <w:spacing w:line="276" w:lineRule="auto"/>
        <w:ind w:firstLine="720"/>
        <w:jc w:val="both"/>
        <w:rPr>
          <w:rFonts w:ascii="Times New Roman" w:hAnsi="Times New Roman"/>
          <w:b/>
          <w:bCs/>
          <w:color w:val="000000" w:themeColor="text1"/>
        </w:rPr>
      </w:pPr>
      <w:r w:rsidRPr="00F91C78">
        <w:rPr>
          <w:rFonts w:ascii="Times New Roman" w:hAnsi="Times New Roman"/>
          <w:b/>
          <w:bCs/>
          <w:color w:val="000000" w:themeColor="text1"/>
        </w:rPr>
        <w:t>Додатни захтеви:</w:t>
      </w:r>
    </w:p>
    <w:p w:rsidR="00776550" w:rsidRPr="00F91C78" w:rsidRDefault="00776550" w:rsidP="0038798B">
      <w:pPr>
        <w:pStyle w:val="ListParagraph"/>
        <w:numPr>
          <w:ilvl w:val="0"/>
          <w:numId w:val="13"/>
        </w:numPr>
        <w:spacing w:line="276" w:lineRule="auto"/>
        <w:ind w:left="0" w:firstLine="720"/>
        <w:jc w:val="both"/>
        <w:rPr>
          <w:rFonts w:ascii="Times New Roman" w:hAnsi="Times New Roman"/>
          <w:color w:val="000000" w:themeColor="text1"/>
        </w:rPr>
      </w:pPr>
      <w:r w:rsidRPr="00F91C78">
        <w:rPr>
          <w:rFonts w:ascii="Times New Roman" w:hAnsi="Times New Roman"/>
          <w:bCs/>
          <w:color w:val="000000" w:themeColor="text1"/>
        </w:rPr>
        <w:t xml:space="preserve">уређај мора бити нов, фабрички запакован; </w:t>
      </w:r>
    </w:p>
    <w:p w:rsidR="00776550" w:rsidRPr="00F91C78" w:rsidRDefault="00776550" w:rsidP="0038798B">
      <w:pPr>
        <w:pStyle w:val="ListParagraph"/>
        <w:numPr>
          <w:ilvl w:val="0"/>
          <w:numId w:val="13"/>
        </w:numPr>
        <w:spacing w:line="276" w:lineRule="auto"/>
        <w:ind w:left="0" w:firstLine="720"/>
        <w:jc w:val="both"/>
        <w:rPr>
          <w:rFonts w:ascii="Times New Roman" w:hAnsi="Times New Roman"/>
          <w:color w:val="000000" w:themeColor="text1"/>
        </w:rPr>
      </w:pPr>
      <w:r w:rsidRPr="00F91C78">
        <w:rPr>
          <w:rFonts w:ascii="Times New Roman" w:hAnsi="Times New Roman"/>
          <w:bCs/>
          <w:color w:val="000000" w:themeColor="text1"/>
        </w:rPr>
        <w:t xml:space="preserve">понуда мора да укључује испоруку на адресу наручиоца; </w:t>
      </w:r>
    </w:p>
    <w:p w:rsidR="004B56FC" w:rsidRPr="00F91C78" w:rsidRDefault="00776550" w:rsidP="0038798B">
      <w:pPr>
        <w:pStyle w:val="ListParagraph"/>
        <w:numPr>
          <w:ilvl w:val="0"/>
          <w:numId w:val="13"/>
        </w:numPr>
        <w:spacing w:line="276" w:lineRule="auto"/>
        <w:ind w:left="0" w:firstLine="720"/>
        <w:jc w:val="both"/>
        <w:rPr>
          <w:rFonts w:ascii="Times New Roman" w:hAnsi="Times New Roman"/>
          <w:color w:val="000000" w:themeColor="text1"/>
        </w:rPr>
      </w:pPr>
      <w:r w:rsidRPr="00F91C78">
        <w:rPr>
          <w:rFonts w:ascii="Times New Roman" w:hAnsi="Times New Roman"/>
          <w:bCs/>
          <w:color w:val="000000" w:themeColor="text1"/>
        </w:rPr>
        <w:t xml:space="preserve">уз испоруку обавезно је достављање оригиналног упутства за употребу са преводом на српски језик; </w:t>
      </w:r>
    </w:p>
    <w:p w:rsidR="00266F0E" w:rsidRDefault="00266F0E" w:rsidP="00E16FAD">
      <w:pPr>
        <w:ind w:left="720"/>
        <w:jc w:val="both"/>
        <w:rPr>
          <w:rFonts w:ascii="Times New Roman" w:hAnsi="Times New Roman"/>
          <w:b/>
          <w:highlight w:val="yellow"/>
        </w:rPr>
      </w:pPr>
    </w:p>
    <w:p w:rsidR="00E16FAD" w:rsidRPr="00E16FAD" w:rsidRDefault="00E16FAD" w:rsidP="00E16FAD">
      <w:pPr>
        <w:pStyle w:val="ListParagraph"/>
        <w:suppressAutoHyphens w:val="0"/>
        <w:autoSpaceDE w:val="0"/>
        <w:autoSpaceDN w:val="0"/>
        <w:adjustRightInd w:val="0"/>
        <w:rPr>
          <w:rFonts w:ascii="Times New Roman" w:hAnsi="Times New Roman"/>
          <w:b/>
          <w:bCs/>
          <w:u w:val="single"/>
          <w:lang w:eastAsia="en-US"/>
        </w:rPr>
      </w:pPr>
      <w:r w:rsidRPr="00E16FAD">
        <w:rPr>
          <w:rFonts w:ascii="Times New Roman" w:hAnsi="Times New Roman"/>
          <w:b/>
          <w:bCs/>
          <w:sz w:val="22"/>
          <w:szCs w:val="22"/>
          <w:lang w:eastAsia="en-US"/>
        </w:rPr>
        <w:t xml:space="preserve">Напомена: </w:t>
      </w:r>
    </w:p>
    <w:p w:rsidR="00E16FAD" w:rsidRPr="00E16FAD" w:rsidRDefault="00E16FAD" w:rsidP="00E16FAD">
      <w:pPr>
        <w:pStyle w:val="ListParagraph"/>
        <w:numPr>
          <w:ilvl w:val="0"/>
          <w:numId w:val="13"/>
        </w:numPr>
        <w:suppressAutoHyphens w:val="0"/>
        <w:autoSpaceDE w:val="0"/>
        <w:autoSpaceDN w:val="0"/>
        <w:adjustRightInd w:val="0"/>
        <w:rPr>
          <w:rFonts w:ascii="Times New Roman" w:hAnsi="Times New Roman"/>
          <w:b/>
          <w:bCs/>
          <w:u w:val="single"/>
          <w:lang w:eastAsia="en-US"/>
        </w:rPr>
      </w:pPr>
      <w:r w:rsidRPr="00E16FAD">
        <w:rPr>
          <w:rFonts w:ascii="Times New Roman" w:hAnsi="Times New Roman"/>
          <w:sz w:val="22"/>
          <w:szCs w:val="22"/>
          <w:u w:val="single"/>
          <w:lang w:eastAsia="en-US"/>
        </w:rPr>
        <w:t>Приликом попуњавања понуде, цене треба дати заокружено на две децимале.</w:t>
      </w:r>
    </w:p>
    <w:p w:rsidR="00E16FAD" w:rsidRPr="00E16FAD" w:rsidRDefault="00E16FAD" w:rsidP="00E16FAD">
      <w:pPr>
        <w:pStyle w:val="ListParagraph"/>
        <w:numPr>
          <w:ilvl w:val="0"/>
          <w:numId w:val="13"/>
        </w:numPr>
        <w:rPr>
          <w:rFonts w:ascii="Times New Roman" w:hAnsi="Times New Roman"/>
          <w:u w:val="single"/>
          <w:lang w:eastAsia="en-US"/>
        </w:rPr>
      </w:pPr>
      <w:r w:rsidRPr="00E16FAD">
        <w:rPr>
          <w:rFonts w:ascii="Times New Roman" w:hAnsi="Times New Roman"/>
          <w:sz w:val="22"/>
          <w:szCs w:val="22"/>
          <w:u w:val="single"/>
          <w:lang w:eastAsia="en-US"/>
        </w:rPr>
        <w:t xml:space="preserve">Уколико понуђач начини грешку у попуњавању, дужан је да исту избели и правилно попуни, </w:t>
      </w:r>
    </w:p>
    <w:p w:rsidR="00E16FAD" w:rsidRPr="00E16FAD" w:rsidRDefault="00E16FAD" w:rsidP="00E16FAD">
      <w:pPr>
        <w:pStyle w:val="ListParagraph"/>
        <w:rPr>
          <w:rFonts w:ascii="Times New Roman" w:hAnsi="Times New Roman"/>
          <w:b/>
          <w:bCs/>
          <w:u w:val="single"/>
        </w:rPr>
      </w:pPr>
      <w:r w:rsidRPr="00E16FAD">
        <w:rPr>
          <w:rFonts w:ascii="Times New Roman" w:hAnsi="Times New Roman"/>
          <w:sz w:val="22"/>
          <w:szCs w:val="22"/>
          <w:u w:val="single"/>
          <w:lang w:eastAsia="en-US"/>
        </w:rPr>
        <w:t>а место исправке парафира и овери печатом.</w:t>
      </w:r>
    </w:p>
    <w:p w:rsidR="00E16FAD" w:rsidRPr="00E16FAD" w:rsidRDefault="00E16FAD" w:rsidP="00E16FAD">
      <w:pPr>
        <w:ind w:left="720"/>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Pr="00E16FAD" w:rsidRDefault="00266F0E" w:rsidP="00266F0E">
      <w:pPr>
        <w:jc w:val="both"/>
        <w:rPr>
          <w:rFonts w:ascii="Times New Roman" w:hAnsi="Times New Roman"/>
          <w:b/>
          <w:highlight w:val="yellow"/>
        </w:rPr>
      </w:pPr>
    </w:p>
    <w:p w:rsidR="00266F0E" w:rsidRDefault="00266F0E" w:rsidP="00266F0E">
      <w:pPr>
        <w:jc w:val="both"/>
        <w:rPr>
          <w:rFonts w:ascii="Times New Roman" w:hAnsi="Times New Roman"/>
          <w:b/>
          <w:highlight w:val="yellow"/>
        </w:rPr>
      </w:pPr>
    </w:p>
    <w:p w:rsidR="00266F0E" w:rsidRPr="0076598C" w:rsidRDefault="00266F0E" w:rsidP="0076598C">
      <w:pPr>
        <w:suppressAutoHyphens w:val="0"/>
        <w:spacing w:after="200" w:line="276" w:lineRule="auto"/>
        <w:jc w:val="center"/>
        <w:rPr>
          <w:rFonts w:ascii="Times New Roman" w:hAnsi="Times New Roman"/>
          <w:b/>
          <w:lang w:val="sr-Cyrl-CS"/>
        </w:rPr>
      </w:pPr>
      <w:r>
        <w:rPr>
          <w:rFonts w:ascii="Times New Roman" w:hAnsi="Times New Roman"/>
          <w:b/>
          <w:lang w:val="sr-Cyrl-CS"/>
        </w:rPr>
        <w:lastRenderedPageBreak/>
        <w:t>ПАРТИЈА 4</w:t>
      </w:r>
      <w:r w:rsidR="0076598C">
        <w:rPr>
          <w:rFonts w:ascii="Times New Roman" w:hAnsi="Times New Roman"/>
          <w:b/>
          <w:lang w:val="sr-Cyrl-CS"/>
        </w:rPr>
        <w:t xml:space="preserve"> – Заштитна опрема</w:t>
      </w:r>
    </w:p>
    <w:p w:rsidR="00266F0E" w:rsidRPr="00825A3F" w:rsidRDefault="00266F0E" w:rsidP="001C754A">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lang w:val="ru-RU"/>
        </w:rPr>
        <w:t xml:space="preserve"> </w:t>
      </w:r>
      <w:r w:rsidR="006C4BAA" w:rsidRPr="006C4BAA">
        <w:rPr>
          <w:rFonts w:ascii="Times New Roman" w:hAnsi="Times New Roman"/>
          <w:b/>
          <w:lang w:val="ru-RU"/>
        </w:rPr>
        <w:t>и модел производа</w:t>
      </w:r>
      <w:r w:rsidR="006C4BAA">
        <w:rPr>
          <w:rFonts w:ascii="Times New Roman" w:hAnsi="Times New Roman"/>
          <w:lang w:val="ru-RU"/>
        </w:rPr>
        <w:t xml:space="preserve">. </w:t>
      </w:r>
    </w:p>
    <w:p w:rsidR="00266F0E" w:rsidRDefault="00266F0E" w:rsidP="001C754A">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266F0E" w:rsidRPr="00266F0E" w:rsidRDefault="00266F0E" w:rsidP="00266F0E">
      <w:pPr>
        <w:ind w:firstLine="720"/>
        <w:jc w:val="center"/>
        <w:rPr>
          <w:rFonts w:ascii="Times New Roman" w:hAnsi="Times New Roman"/>
          <w:b/>
        </w:rPr>
      </w:pPr>
    </w:p>
    <w:tbl>
      <w:tblPr>
        <w:tblStyle w:val="TableGrid"/>
        <w:tblW w:w="0" w:type="auto"/>
        <w:jc w:val="center"/>
        <w:tblInd w:w="18" w:type="dxa"/>
        <w:tblLayout w:type="fixed"/>
        <w:tblLook w:val="04A0"/>
      </w:tblPr>
      <w:tblGrid>
        <w:gridCol w:w="569"/>
        <w:gridCol w:w="4253"/>
        <w:gridCol w:w="567"/>
        <w:gridCol w:w="1134"/>
        <w:gridCol w:w="1134"/>
        <w:gridCol w:w="1417"/>
        <w:gridCol w:w="1446"/>
      </w:tblGrid>
      <w:tr w:rsidR="00266F0E" w:rsidRPr="00D71AA4" w:rsidTr="0076598C">
        <w:trPr>
          <w:jc w:val="center"/>
        </w:trPr>
        <w:tc>
          <w:tcPr>
            <w:tcW w:w="569"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Р. бр.</w:t>
            </w:r>
          </w:p>
        </w:tc>
        <w:tc>
          <w:tcPr>
            <w:tcW w:w="4253"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Назив</w:t>
            </w:r>
          </w:p>
        </w:tc>
        <w:tc>
          <w:tcPr>
            <w:tcW w:w="567"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Ј.м.</w:t>
            </w:r>
          </w:p>
        </w:tc>
        <w:tc>
          <w:tcPr>
            <w:tcW w:w="1134"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Цена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пој.м.</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без ПДВ-а</w:t>
            </w:r>
          </w:p>
        </w:tc>
        <w:tc>
          <w:tcPr>
            <w:tcW w:w="1134"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Оквирна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количина</w:t>
            </w:r>
          </w:p>
        </w:tc>
        <w:tc>
          <w:tcPr>
            <w:tcW w:w="1417" w:type="dxa"/>
            <w:vAlign w:val="center"/>
          </w:tcPr>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Укупна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цена</w:t>
            </w:r>
          </w:p>
          <w:p w:rsidR="00266F0E" w:rsidRPr="00D71AA4" w:rsidRDefault="00266F0E" w:rsidP="004B56FC">
            <w:pPr>
              <w:jc w:val="center"/>
              <w:rPr>
                <w:rFonts w:ascii="Times New Roman" w:hAnsi="Times New Roman"/>
                <w:sz w:val="24"/>
                <w:szCs w:val="24"/>
              </w:rPr>
            </w:pPr>
            <w:r w:rsidRPr="00D71AA4">
              <w:rPr>
                <w:rFonts w:ascii="Times New Roman" w:hAnsi="Times New Roman"/>
                <w:sz w:val="24"/>
                <w:szCs w:val="24"/>
              </w:rPr>
              <w:t>без ПДВ-а</w:t>
            </w:r>
          </w:p>
        </w:tc>
        <w:tc>
          <w:tcPr>
            <w:tcW w:w="1446" w:type="dxa"/>
            <w:vAlign w:val="center"/>
          </w:tcPr>
          <w:p w:rsidR="00266F0E" w:rsidRDefault="00266F0E" w:rsidP="004B56FC">
            <w:pPr>
              <w:jc w:val="center"/>
              <w:rPr>
                <w:rFonts w:ascii="Times New Roman" w:hAnsi="Times New Roman"/>
                <w:sz w:val="24"/>
                <w:szCs w:val="24"/>
              </w:rPr>
            </w:pPr>
            <w:r w:rsidRPr="00D71AA4">
              <w:rPr>
                <w:rFonts w:ascii="Times New Roman" w:hAnsi="Times New Roman"/>
                <w:sz w:val="24"/>
                <w:szCs w:val="24"/>
              </w:rPr>
              <w:t>Произвођач</w:t>
            </w:r>
          </w:p>
          <w:p w:rsidR="004B56FC" w:rsidRDefault="004B56FC" w:rsidP="004B56FC">
            <w:pPr>
              <w:jc w:val="center"/>
              <w:rPr>
                <w:rFonts w:ascii="Times New Roman" w:hAnsi="Times New Roman"/>
                <w:sz w:val="24"/>
                <w:szCs w:val="24"/>
              </w:rPr>
            </w:pPr>
            <w:r>
              <w:rPr>
                <w:rFonts w:ascii="Times New Roman" w:hAnsi="Times New Roman"/>
                <w:sz w:val="24"/>
                <w:szCs w:val="24"/>
              </w:rPr>
              <w:t>и</w:t>
            </w:r>
          </w:p>
          <w:p w:rsidR="004B56FC" w:rsidRPr="004B56FC" w:rsidRDefault="004B56FC" w:rsidP="004B56FC">
            <w:pPr>
              <w:jc w:val="center"/>
              <w:rPr>
                <w:rFonts w:ascii="Times New Roman" w:hAnsi="Times New Roman"/>
                <w:sz w:val="24"/>
                <w:szCs w:val="24"/>
              </w:rPr>
            </w:pPr>
            <w:r>
              <w:rPr>
                <w:rFonts w:ascii="Times New Roman" w:hAnsi="Times New Roman"/>
                <w:sz w:val="24"/>
                <w:szCs w:val="24"/>
              </w:rPr>
              <w:t>модел</w:t>
            </w:r>
          </w:p>
        </w:tc>
      </w:tr>
      <w:tr w:rsidR="00266F0E" w:rsidRPr="00D71AA4" w:rsidTr="0076598C">
        <w:trPr>
          <w:jc w:val="center"/>
        </w:trPr>
        <w:tc>
          <w:tcPr>
            <w:tcW w:w="569" w:type="dxa"/>
          </w:tcPr>
          <w:p w:rsidR="00266F0E" w:rsidRPr="00D71AA4" w:rsidRDefault="00266F0E" w:rsidP="00442F41">
            <w:pPr>
              <w:jc w:val="both"/>
              <w:rPr>
                <w:rFonts w:ascii="Times New Roman" w:hAnsi="Times New Roman"/>
                <w:sz w:val="24"/>
                <w:szCs w:val="24"/>
              </w:rPr>
            </w:pPr>
            <w:r w:rsidRPr="00D71AA4">
              <w:rPr>
                <w:rFonts w:ascii="Times New Roman" w:hAnsi="Times New Roman"/>
                <w:sz w:val="24"/>
                <w:szCs w:val="24"/>
              </w:rPr>
              <w:t>1.</w:t>
            </w:r>
          </w:p>
        </w:tc>
        <w:tc>
          <w:tcPr>
            <w:tcW w:w="4253" w:type="dxa"/>
          </w:tcPr>
          <w:p w:rsidR="0076598C" w:rsidRPr="006A30AB" w:rsidRDefault="0076598C" w:rsidP="0076598C">
            <w:pPr>
              <w:suppressAutoHyphens w:val="0"/>
              <w:rPr>
                <w:b/>
                <w:bCs/>
                <w:iCs/>
                <w:lang/>
              </w:rPr>
            </w:pPr>
            <w:r w:rsidRPr="0076598C">
              <w:rPr>
                <w:b/>
                <w:bCs/>
                <w:iCs/>
                <w:lang w:val="sr-Latn-CS"/>
              </w:rPr>
              <w:t xml:space="preserve">Elektroizolacione zaštitne rukavice 20000 V klasa 2, </w:t>
            </w:r>
            <w:r w:rsidRPr="0076598C">
              <w:rPr>
                <w:b/>
                <w:bCs/>
                <w:i/>
                <w:iCs/>
                <w:lang w:val="sr-Latn-CS"/>
              </w:rPr>
              <w:t xml:space="preserve">komada </w:t>
            </w:r>
            <w:r w:rsidR="006A30AB">
              <w:rPr>
                <w:b/>
                <w:bCs/>
                <w:i/>
                <w:iCs/>
                <w:lang/>
              </w:rPr>
              <w:t>1</w:t>
            </w:r>
          </w:p>
          <w:p w:rsidR="0076598C" w:rsidRPr="0076598C" w:rsidRDefault="0076598C" w:rsidP="0076598C">
            <w:pPr>
              <w:spacing w:after="120"/>
              <w:rPr>
                <w:szCs w:val="16"/>
                <w:shd w:val="clear" w:color="auto" w:fill="FFFFFF"/>
              </w:rPr>
            </w:pPr>
            <w:r w:rsidRPr="0076598C">
              <w:rPr>
                <w:szCs w:val="16"/>
                <w:shd w:val="clear" w:color="auto" w:fill="FFFFFF"/>
              </w:rPr>
              <w:t>Materijal: prirodni lateks</w:t>
            </w:r>
          </w:p>
          <w:p w:rsidR="0076598C" w:rsidRPr="0076598C" w:rsidRDefault="0076598C" w:rsidP="0076598C">
            <w:pPr>
              <w:rPr>
                <w:bCs/>
                <w:iCs/>
                <w:lang w:val="sr-Latn-CS"/>
              </w:rPr>
            </w:pPr>
            <w:r w:rsidRPr="0076598C">
              <w:rPr>
                <w:szCs w:val="16"/>
                <w:shd w:val="clear" w:color="auto" w:fill="FFFFFF"/>
              </w:rPr>
              <w:t xml:space="preserve">Zaštita do napona </w:t>
            </w:r>
            <w:r w:rsidRPr="0076598C">
              <w:rPr>
                <w:bCs/>
                <w:iCs/>
                <w:lang w:val="sr-Latn-CS"/>
              </w:rPr>
              <w:t>20000 V</w:t>
            </w:r>
          </w:p>
          <w:p w:rsidR="00266F0E" w:rsidRPr="0022385C" w:rsidRDefault="00266F0E" w:rsidP="00442F41">
            <w:pPr>
              <w:jc w:val="both"/>
              <w:rPr>
                <w:rFonts w:ascii="Times New Roman" w:hAnsi="Times New Roman"/>
                <w:b/>
                <w:sz w:val="24"/>
                <w:szCs w:val="24"/>
              </w:rPr>
            </w:pPr>
          </w:p>
        </w:tc>
        <w:tc>
          <w:tcPr>
            <w:tcW w:w="567" w:type="dxa"/>
            <w:vAlign w:val="center"/>
          </w:tcPr>
          <w:p w:rsidR="00266F0E" w:rsidRPr="00266F0E" w:rsidRDefault="00266F0E" w:rsidP="00442F41">
            <w:pPr>
              <w:jc w:val="both"/>
              <w:rPr>
                <w:rFonts w:ascii="Times New Roman" w:hAnsi="Times New Roman"/>
                <w:sz w:val="24"/>
                <w:szCs w:val="24"/>
              </w:rPr>
            </w:pPr>
            <w:r w:rsidRPr="00266F0E">
              <w:rPr>
                <w:rFonts w:ascii="Times New Roman" w:hAnsi="Times New Roman"/>
                <w:sz w:val="24"/>
                <w:szCs w:val="24"/>
              </w:rPr>
              <w:t>ком.</w:t>
            </w:r>
          </w:p>
        </w:tc>
        <w:tc>
          <w:tcPr>
            <w:tcW w:w="1134" w:type="dxa"/>
            <w:vAlign w:val="center"/>
          </w:tcPr>
          <w:p w:rsidR="00266F0E" w:rsidRPr="00D71AA4" w:rsidRDefault="00266F0E" w:rsidP="00442F41">
            <w:pPr>
              <w:jc w:val="both"/>
              <w:rPr>
                <w:rFonts w:ascii="Times New Roman" w:hAnsi="Times New Roman"/>
                <w:sz w:val="24"/>
                <w:szCs w:val="24"/>
              </w:rPr>
            </w:pPr>
          </w:p>
        </w:tc>
        <w:tc>
          <w:tcPr>
            <w:tcW w:w="1134" w:type="dxa"/>
            <w:vAlign w:val="center"/>
          </w:tcPr>
          <w:p w:rsidR="00266F0E" w:rsidRPr="006A30AB" w:rsidRDefault="006A30AB" w:rsidP="0076598C">
            <w:pPr>
              <w:jc w:val="center"/>
              <w:rPr>
                <w:rFonts w:ascii="Times New Roman" w:hAnsi="Times New Roman"/>
                <w:sz w:val="24"/>
                <w:szCs w:val="24"/>
                <w:lang/>
              </w:rPr>
            </w:pPr>
            <w:r>
              <w:rPr>
                <w:rFonts w:ascii="Times New Roman" w:hAnsi="Times New Roman"/>
                <w:sz w:val="24"/>
                <w:szCs w:val="24"/>
                <w:lang/>
              </w:rPr>
              <w:t>1</w:t>
            </w:r>
          </w:p>
        </w:tc>
        <w:tc>
          <w:tcPr>
            <w:tcW w:w="1417" w:type="dxa"/>
            <w:vAlign w:val="center"/>
          </w:tcPr>
          <w:p w:rsidR="00266F0E" w:rsidRPr="00D71AA4" w:rsidRDefault="00266F0E" w:rsidP="00442F41">
            <w:pPr>
              <w:jc w:val="both"/>
              <w:rPr>
                <w:rFonts w:ascii="Times New Roman" w:hAnsi="Times New Roman"/>
                <w:sz w:val="24"/>
                <w:szCs w:val="24"/>
              </w:rPr>
            </w:pPr>
          </w:p>
        </w:tc>
        <w:tc>
          <w:tcPr>
            <w:tcW w:w="1446" w:type="dxa"/>
            <w:vAlign w:val="center"/>
          </w:tcPr>
          <w:p w:rsidR="00266F0E" w:rsidRPr="00266F0E" w:rsidRDefault="00266F0E" w:rsidP="00266F0E">
            <w:pPr>
              <w:jc w:val="both"/>
              <w:rPr>
                <w:rFonts w:ascii="Times New Roman" w:hAnsi="Times New Roman"/>
                <w:sz w:val="24"/>
                <w:szCs w:val="24"/>
              </w:rPr>
            </w:pPr>
          </w:p>
        </w:tc>
      </w:tr>
      <w:tr w:rsidR="00703D12" w:rsidRPr="00D71AA4" w:rsidTr="0076598C">
        <w:trPr>
          <w:jc w:val="center"/>
        </w:trPr>
        <w:tc>
          <w:tcPr>
            <w:tcW w:w="569" w:type="dxa"/>
          </w:tcPr>
          <w:p w:rsidR="00703D12" w:rsidRPr="00703D12" w:rsidRDefault="00703D12" w:rsidP="00442F41">
            <w:pPr>
              <w:jc w:val="both"/>
              <w:rPr>
                <w:rFonts w:ascii="Times New Roman" w:hAnsi="Times New Roman"/>
              </w:rPr>
            </w:pPr>
            <w:r>
              <w:rPr>
                <w:rFonts w:ascii="Times New Roman" w:hAnsi="Times New Roman"/>
              </w:rPr>
              <w:t>2.</w:t>
            </w:r>
          </w:p>
        </w:tc>
        <w:tc>
          <w:tcPr>
            <w:tcW w:w="4253" w:type="dxa"/>
          </w:tcPr>
          <w:p w:rsidR="0076598C" w:rsidRPr="006A30AB" w:rsidRDefault="0076598C" w:rsidP="0076598C">
            <w:pPr>
              <w:suppressAutoHyphens w:val="0"/>
              <w:rPr>
                <w:bCs/>
                <w:iCs/>
                <w:lang/>
              </w:rPr>
            </w:pPr>
            <w:r w:rsidRPr="0076598C">
              <w:rPr>
                <w:b/>
                <w:shd w:val="clear" w:color="auto" w:fill="FFFFFF"/>
              </w:rPr>
              <w:t xml:space="preserve">Zaštitne pletene termootporne rukavice, </w:t>
            </w:r>
            <w:r w:rsidRPr="0076598C">
              <w:rPr>
                <w:b/>
                <w:bCs/>
                <w:i/>
                <w:iCs/>
                <w:lang w:val="sr-Latn-CS"/>
              </w:rPr>
              <w:t xml:space="preserve">komada: </w:t>
            </w:r>
            <w:r w:rsidR="006A30AB">
              <w:rPr>
                <w:b/>
                <w:bCs/>
                <w:i/>
                <w:iCs/>
                <w:lang/>
              </w:rPr>
              <w:t>1</w:t>
            </w:r>
          </w:p>
          <w:p w:rsidR="0076598C" w:rsidRPr="0076598C" w:rsidRDefault="0076598C" w:rsidP="0076598C">
            <w:pPr>
              <w:spacing w:after="120"/>
              <w:rPr>
                <w:b/>
                <w:bCs/>
                <w:i/>
                <w:iCs/>
                <w:lang w:val="sr-Latn-CS"/>
              </w:rPr>
            </w:pPr>
            <w:r w:rsidRPr="0076598C">
              <w:rPr>
                <w:shd w:val="clear" w:color="auto" w:fill="FFFFFF"/>
              </w:rPr>
              <w:t xml:space="preserve">Dužine: </w:t>
            </w:r>
            <w:r w:rsidRPr="0076598C">
              <w:rPr>
                <w:bCs/>
                <w:iCs/>
                <w:lang w:val="sr-Latn-CS"/>
              </w:rPr>
              <w:t>≥</w:t>
            </w:r>
            <w:r w:rsidRPr="0076598C">
              <w:rPr>
                <w:shd w:val="clear" w:color="auto" w:fill="FFFFFF"/>
              </w:rPr>
              <w:t>27cm</w:t>
            </w:r>
          </w:p>
          <w:p w:rsidR="0076598C" w:rsidRPr="0076598C" w:rsidRDefault="0076598C" w:rsidP="0076598C">
            <w:pPr>
              <w:spacing w:after="120"/>
              <w:rPr>
                <w:shd w:val="clear" w:color="auto" w:fill="FFFFFF"/>
              </w:rPr>
            </w:pPr>
            <w:r w:rsidRPr="0076598C">
              <w:rPr>
                <w:shd w:val="clear" w:color="auto" w:fill="FFFFFF"/>
              </w:rPr>
              <w:t>Zaštita do temperature 350</w:t>
            </w:r>
            <w:r w:rsidRPr="0076598C">
              <w:rPr>
                <w:shd w:val="clear" w:color="auto" w:fill="FFFFFF"/>
                <w:vertAlign w:val="superscript"/>
              </w:rPr>
              <w:t>o</w:t>
            </w:r>
            <w:r w:rsidRPr="0076598C">
              <w:rPr>
                <w:shd w:val="clear" w:color="auto" w:fill="FFFFFF"/>
              </w:rPr>
              <w:t xml:space="preserve">C </w:t>
            </w:r>
          </w:p>
          <w:p w:rsidR="0076598C" w:rsidRPr="0076598C" w:rsidRDefault="0076598C" w:rsidP="0076598C">
            <w:pPr>
              <w:spacing w:after="120"/>
              <w:rPr>
                <w:shd w:val="clear" w:color="auto" w:fill="FFFFFF"/>
              </w:rPr>
            </w:pPr>
            <w:r w:rsidRPr="0076598C">
              <w:rPr>
                <w:shd w:val="clear" w:color="auto" w:fill="FFFFFF"/>
              </w:rPr>
              <w:t>Unutrašnjost rukavice 100% pamuk</w:t>
            </w:r>
          </w:p>
          <w:p w:rsidR="0076598C" w:rsidRPr="0076598C" w:rsidRDefault="0076598C" w:rsidP="0076598C">
            <w:pPr>
              <w:spacing w:after="120"/>
              <w:rPr>
                <w:shd w:val="clear" w:color="auto" w:fill="FFFFFF"/>
              </w:rPr>
            </w:pPr>
            <w:r w:rsidRPr="0076598C">
              <w:rPr>
                <w:shd w:val="clear" w:color="auto" w:fill="FFFFFF"/>
              </w:rPr>
              <w:t>Spoljašnji deo rukavice: mešavina 85% Nomex i 15% Kevlar.</w:t>
            </w:r>
          </w:p>
          <w:p w:rsidR="00703D12" w:rsidRPr="0022385C" w:rsidRDefault="00703D12" w:rsidP="0076598C">
            <w:pPr>
              <w:jc w:val="both"/>
              <w:rPr>
                <w:rFonts w:ascii="Times New Roman" w:hAnsi="Times New Roman"/>
                <w:b/>
                <w:sz w:val="24"/>
                <w:szCs w:val="24"/>
              </w:rPr>
            </w:pPr>
          </w:p>
        </w:tc>
        <w:tc>
          <w:tcPr>
            <w:tcW w:w="567" w:type="dxa"/>
            <w:vAlign w:val="center"/>
          </w:tcPr>
          <w:p w:rsidR="00703D12" w:rsidRPr="00266F0E" w:rsidRDefault="00703D12" w:rsidP="00442F41">
            <w:pPr>
              <w:jc w:val="both"/>
              <w:rPr>
                <w:rFonts w:ascii="Times New Roman" w:hAnsi="Times New Roman"/>
                <w:sz w:val="24"/>
                <w:szCs w:val="24"/>
              </w:rPr>
            </w:pPr>
            <w:r w:rsidRPr="00266F0E">
              <w:rPr>
                <w:rFonts w:ascii="Times New Roman" w:hAnsi="Times New Roman"/>
                <w:sz w:val="24"/>
                <w:szCs w:val="24"/>
              </w:rPr>
              <w:t>ком.</w:t>
            </w:r>
          </w:p>
        </w:tc>
        <w:tc>
          <w:tcPr>
            <w:tcW w:w="1134" w:type="dxa"/>
            <w:vAlign w:val="center"/>
          </w:tcPr>
          <w:p w:rsidR="00703D12" w:rsidRPr="00D71AA4" w:rsidRDefault="00703D12" w:rsidP="00442F41">
            <w:pPr>
              <w:jc w:val="both"/>
              <w:rPr>
                <w:rFonts w:ascii="Times New Roman" w:hAnsi="Times New Roman"/>
              </w:rPr>
            </w:pPr>
          </w:p>
        </w:tc>
        <w:tc>
          <w:tcPr>
            <w:tcW w:w="1134" w:type="dxa"/>
            <w:vAlign w:val="center"/>
          </w:tcPr>
          <w:p w:rsidR="00703D12" w:rsidRPr="006A30AB" w:rsidRDefault="006A30AB" w:rsidP="0076598C">
            <w:pPr>
              <w:jc w:val="center"/>
              <w:rPr>
                <w:rFonts w:ascii="Times New Roman" w:hAnsi="Times New Roman"/>
                <w:sz w:val="24"/>
                <w:szCs w:val="24"/>
                <w:lang/>
              </w:rPr>
            </w:pPr>
            <w:r>
              <w:rPr>
                <w:rFonts w:ascii="Times New Roman" w:hAnsi="Times New Roman"/>
                <w:sz w:val="24"/>
                <w:szCs w:val="24"/>
                <w:lang/>
              </w:rPr>
              <w:t>1</w:t>
            </w:r>
          </w:p>
        </w:tc>
        <w:tc>
          <w:tcPr>
            <w:tcW w:w="1417" w:type="dxa"/>
            <w:vAlign w:val="center"/>
          </w:tcPr>
          <w:p w:rsidR="00703D12" w:rsidRPr="00D71AA4" w:rsidRDefault="00703D12" w:rsidP="00442F41">
            <w:pPr>
              <w:jc w:val="both"/>
              <w:rPr>
                <w:rFonts w:ascii="Times New Roman" w:hAnsi="Times New Roman"/>
              </w:rPr>
            </w:pPr>
          </w:p>
        </w:tc>
        <w:tc>
          <w:tcPr>
            <w:tcW w:w="1446" w:type="dxa"/>
            <w:vAlign w:val="center"/>
          </w:tcPr>
          <w:p w:rsidR="00703D12" w:rsidRPr="00266F0E" w:rsidRDefault="00703D12" w:rsidP="00266F0E">
            <w:pPr>
              <w:jc w:val="both"/>
              <w:rPr>
                <w:rFonts w:ascii="Times New Roman" w:hAnsi="Times New Roman"/>
              </w:rPr>
            </w:pPr>
          </w:p>
        </w:tc>
      </w:tr>
      <w:tr w:rsidR="00703D12" w:rsidRPr="00D71AA4" w:rsidTr="0076598C">
        <w:trPr>
          <w:trHeight w:val="530"/>
          <w:jc w:val="center"/>
        </w:trPr>
        <w:tc>
          <w:tcPr>
            <w:tcW w:w="7657" w:type="dxa"/>
            <w:gridSpan w:val="5"/>
            <w:vAlign w:val="center"/>
          </w:tcPr>
          <w:p w:rsidR="00703D12" w:rsidRPr="009D4BCE" w:rsidRDefault="0076598C" w:rsidP="009D4BCE">
            <w:pPr>
              <w:jc w:val="center"/>
              <w:rPr>
                <w:rFonts w:ascii="Times New Roman" w:hAnsi="Times New Roman"/>
                <w:bCs/>
                <w:color w:val="000000"/>
              </w:rPr>
            </w:pPr>
            <w:r w:rsidRPr="00D71AA4">
              <w:rPr>
                <w:rFonts w:ascii="Times New Roman" w:hAnsi="Times New Roman"/>
                <w:sz w:val="24"/>
                <w:szCs w:val="24"/>
              </w:rPr>
              <w:t>УКУПНА ЦЕНА БЕЗ ПДВ-а</w:t>
            </w:r>
          </w:p>
          <w:p w:rsidR="00703D12" w:rsidRPr="009D4BCE" w:rsidRDefault="00703D12" w:rsidP="009D4BCE">
            <w:pPr>
              <w:jc w:val="center"/>
              <w:rPr>
                <w:rFonts w:ascii="Times New Roman" w:hAnsi="Times New Roman"/>
                <w:bCs/>
                <w:color w:val="000000"/>
                <w:sz w:val="24"/>
                <w:szCs w:val="24"/>
              </w:rPr>
            </w:pPr>
          </w:p>
        </w:tc>
        <w:tc>
          <w:tcPr>
            <w:tcW w:w="2863" w:type="dxa"/>
            <w:gridSpan w:val="2"/>
          </w:tcPr>
          <w:p w:rsidR="00703D12" w:rsidRPr="00D71AA4" w:rsidRDefault="00703D12" w:rsidP="009D4BCE">
            <w:pPr>
              <w:jc w:val="both"/>
              <w:rPr>
                <w:rFonts w:ascii="Times New Roman" w:hAnsi="Times New Roman"/>
                <w:color w:val="000000"/>
                <w:sz w:val="24"/>
                <w:szCs w:val="24"/>
                <w:lang w:val="sr-Latn-CS"/>
              </w:rPr>
            </w:pPr>
          </w:p>
        </w:tc>
      </w:tr>
    </w:tbl>
    <w:p w:rsidR="006C4BAA" w:rsidRDefault="006C4BAA">
      <w:pPr>
        <w:suppressAutoHyphens w:val="0"/>
        <w:spacing w:after="200" w:line="276" w:lineRule="auto"/>
        <w:rPr>
          <w:rFonts w:ascii="Times New Roman" w:hAnsi="Times New Roman"/>
          <w:b/>
          <w:lang w:val="sr-Cyrl-CS"/>
        </w:rPr>
      </w:pPr>
    </w:p>
    <w:p w:rsidR="00E16FAD" w:rsidRPr="00E16FAD" w:rsidRDefault="00E16FAD" w:rsidP="00E16FAD">
      <w:pPr>
        <w:pStyle w:val="ListParagraph"/>
        <w:suppressAutoHyphens w:val="0"/>
        <w:autoSpaceDE w:val="0"/>
        <w:autoSpaceDN w:val="0"/>
        <w:adjustRightInd w:val="0"/>
        <w:rPr>
          <w:rFonts w:ascii="Times New Roman" w:hAnsi="Times New Roman"/>
          <w:b/>
          <w:bCs/>
          <w:u w:val="single"/>
          <w:lang w:eastAsia="en-US"/>
        </w:rPr>
      </w:pPr>
      <w:r w:rsidRPr="00E16FAD">
        <w:rPr>
          <w:rFonts w:ascii="Times New Roman" w:hAnsi="Times New Roman"/>
          <w:b/>
          <w:bCs/>
          <w:sz w:val="22"/>
          <w:szCs w:val="22"/>
          <w:lang w:eastAsia="en-US"/>
        </w:rPr>
        <w:t xml:space="preserve">Напомена: </w:t>
      </w:r>
    </w:p>
    <w:p w:rsidR="00E16FAD" w:rsidRPr="00E16FAD" w:rsidRDefault="00E16FAD" w:rsidP="00E16FAD">
      <w:pPr>
        <w:pStyle w:val="ListParagraph"/>
        <w:numPr>
          <w:ilvl w:val="0"/>
          <w:numId w:val="13"/>
        </w:numPr>
        <w:suppressAutoHyphens w:val="0"/>
        <w:autoSpaceDE w:val="0"/>
        <w:autoSpaceDN w:val="0"/>
        <w:adjustRightInd w:val="0"/>
        <w:rPr>
          <w:rFonts w:ascii="Times New Roman" w:hAnsi="Times New Roman"/>
          <w:b/>
          <w:bCs/>
          <w:u w:val="single"/>
          <w:lang w:eastAsia="en-US"/>
        </w:rPr>
      </w:pPr>
      <w:r w:rsidRPr="00E16FAD">
        <w:rPr>
          <w:rFonts w:ascii="Times New Roman" w:hAnsi="Times New Roman"/>
          <w:sz w:val="22"/>
          <w:szCs w:val="22"/>
          <w:u w:val="single"/>
          <w:lang w:eastAsia="en-US"/>
        </w:rPr>
        <w:t>Приликом попуњавања понуде, цене треба дати заокружено на две децимале.</w:t>
      </w:r>
    </w:p>
    <w:p w:rsidR="00E16FAD" w:rsidRPr="00E16FAD" w:rsidRDefault="00E16FAD" w:rsidP="00E16FAD">
      <w:pPr>
        <w:pStyle w:val="ListParagraph"/>
        <w:numPr>
          <w:ilvl w:val="0"/>
          <w:numId w:val="13"/>
        </w:numPr>
        <w:rPr>
          <w:rFonts w:ascii="Times New Roman" w:hAnsi="Times New Roman"/>
          <w:u w:val="single"/>
          <w:lang w:eastAsia="en-US"/>
        </w:rPr>
      </w:pPr>
      <w:r w:rsidRPr="00E16FAD">
        <w:rPr>
          <w:rFonts w:ascii="Times New Roman" w:hAnsi="Times New Roman"/>
          <w:sz w:val="22"/>
          <w:szCs w:val="22"/>
          <w:u w:val="single"/>
          <w:lang w:eastAsia="en-US"/>
        </w:rPr>
        <w:t xml:space="preserve">Уколико понуђач начини грешку у попуњавању, дужан је да исту избели и правилно попуни, </w:t>
      </w:r>
    </w:p>
    <w:p w:rsidR="00E16FAD" w:rsidRPr="00E16FAD" w:rsidRDefault="00E16FAD" w:rsidP="00E16FAD">
      <w:pPr>
        <w:pStyle w:val="ListParagraph"/>
        <w:rPr>
          <w:rFonts w:ascii="Times New Roman" w:hAnsi="Times New Roman"/>
          <w:b/>
          <w:bCs/>
          <w:u w:val="single"/>
        </w:rPr>
      </w:pPr>
      <w:r w:rsidRPr="00E16FAD">
        <w:rPr>
          <w:rFonts w:ascii="Times New Roman" w:hAnsi="Times New Roman"/>
          <w:sz w:val="22"/>
          <w:szCs w:val="22"/>
          <w:u w:val="single"/>
          <w:lang w:eastAsia="en-US"/>
        </w:rPr>
        <w:t>а место исправке парафира и овери печатом.</w:t>
      </w:r>
    </w:p>
    <w:p w:rsidR="006C4BAA" w:rsidRDefault="006C4BAA" w:rsidP="0076598C">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9D4BCE" w:rsidRDefault="009D4BCE">
      <w:pPr>
        <w:suppressAutoHyphens w:val="0"/>
        <w:spacing w:after="200" w:line="276" w:lineRule="auto"/>
        <w:rPr>
          <w:rFonts w:ascii="Times New Roman" w:hAnsi="Times New Roman"/>
          <w:b/>
          <w:lang w:val="sr-Cyrl-CS"/>
        </w:rPr>
      </w:pPr>
    </w:p>
    <w:p w:rsidR="006B269C" w:rsidRPr="004757F0" w:rsidRDefault="005A2426" w:rsidP="00A46CB0">
      <w:pPr>
        <w:suppressAutoHyphens w:val="0"/>
        <w:spacing w:after="200" w:line="276" w:lineRule="auto"/>
        <w:jc w:val="center"/>
        <w:rPr>
          <w:rFonts w:ascii="Times New Roman" w:hAnsi="Times New Roman"/>
          <w:lang w:val="sr-Cyrl-CS"/>
        </w:rPr>
      </w:pPr>
      <w:r>
        <w:rPr>
          <w:rFonts w:ascii="Times New Roman" w:hAnsi="Times New Roman"/>
          <w:b/>
          <w:lang w:val="sr-Cyrl-CS"/>
        </w:rPr>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A46CB0">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6706C9">
        <w:rPr>
          <w:rFonts w:ascii="Times New Roman" w:hAnsi="Times New Roman"/>
          <w:lang w:val="sr-Cyrl-CS"/>
        </w:rPr>
        <w:t>013</w:t>
      </w:r>
      <w:r w:rsidRPr="006B269C">
        <w:rPr>
          <w:rFonts w:ascii="Times New Roman" w:hAnsi="Times New Roman"/>
          <w:lang w:val="sr-Cyrl-CS"/>
        </w:rPr>
        <w:t>/</w:t>
      </w:r>
      <w:r w:rsidR="006706C9">
        <w:rPr>
          <w:rFonts w:ascii="Times New Roman" w:hAnsi="Times New Roman"/>
          <w:lang w:val="sr-Cyrl-CS"/>
        </w:rPr>
        <w:t>018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6B3BE5">
        <w:rPr>
          <w:rFonts w:ascii="Times New Roman" w:hAnsi="Times New Roman"/>
          <w:lang w:val="sr-Cyrl-CS"/>
        </w:rPr>
        <w:t>лабораторијске</w:t>
      </w:r>
      <w:r w:rsidRPr="006B269C">
        <w:rPr>
          <w:rFonts w:ascii="Times New Roman" w:hAnsi="Times New Roman"/>
          <w:lang w:val="sr-Cyrl-CS"/>
        </w:rPr>
        <w:t xml:space="preserve"> опреме</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1905FC">
        <w:rPr>
          <w:rFonts w:ascii="Times New Roman" w:hAnsi="Times New Roman"/>
          <w:lang w:val="sr-Cyrl-CS"/>
        </w:rPr>
        <w:t xml:space="preserve">департмана за физику </w:t>
      </w:r>
      <w:r w:rsidRPr="006B269C">
        <w:rPr>
          <w:rFonts w:ascii="Times New Roman" w:hAnsi="Times New Roman"/>
          <w:lang w:val="sr-Cyrl-CS"/>
        </w:rPr>
        <w:t>Природно-математичког факултета у Нишу</w:t>
      </w:r>
    </w:p>
    <w:p w:rsidR="006B269C" w:rsidRPr="006B269C" w:rsidRDefault="006B269C" w:rsidP="006B269C">
      <w:pPr>
        <w:rPr>
          <w:rFonts w:ascii="Times New Roman" w:hAnsi="Times New Roman"/>
          <w:b/>
          <w:lang w:val="sr-Cyrl-CS"/>
        </w:rPr>
      </w:pPr>
    </w:p>
    <w:p w:rsidR="006B269C" w:rsidRPr="0076598C" w:rsidRDefault="006B269C" w:rsidP="006B269C">
      <w:pPr>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1</w:t>
      </w:r>
      <w:r w:rsidR="0076598C">
        <w:rPr>
          <w:rFonts w:ascii="Times New Roman" w:hAnsi="Times New Roman"/>
          <w:b/>
        </w:rPr>
        <w:t xml:space="preserve"> – Вакуумске компоненте</w:t>
      </w:r>
    </w:p>
    <w:p w:rsidR="006B3BE5" w:rsidRDefault="006B3BE5" w:rsidP="001E5863">
      <w:pPr>
        <w:autoSpaceDE w:val="0"/>
        <w:autoSpaceDN w:val="0"/>
        <w:adjustRightInd w:val="0"/>
        <w:jc w:val="both"/>
        <w:rPr>
          <w:rFonts w:ascii="Times New Roman" w:hAnsi="Times New Roman"/>
          <w:b/>
        </w:rPr>
      </w:pPr>
    </w:p>
    <w:p w:rsidR="0076598C" w:rsidRPr="0076598C" w:rsidRDefault="0076598C" w:rsidP="001E5863">
      <w:pPr>
        <w:autoSpaceDE w:val="0"/>
        <w:autoSpaceDN w:val="0"/>
        <w:adjustRightInd w:val="0"/>
        <w:jc w:val="both"/>
        <w:rPr>
          <w:rFonts w:ascii="Times New Roman" w:hAnsi="Times New Roman"/>
          <w:b/>
          <w:lang w:eastAsia="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УКУПНО:</w:t>
            </w:r>
            <w:r w:rsidRPr="00CD6FCA">
              <w:rPr>
                <w:rFonts w:ascii="Times New Roman" w:hAnsi="Times New Roman"/>
              </w:rPr>
              <w:t xml:space="preserve">  </w:t>
            </w:r>
            <w:r w:rsidRPr="00CD6FCA">
              <w:rPr>
                <w:rFonts w:ascii="Times New Roman" w:hAnsi="Times New Roman"/>
                <w:u w:val="single"/>
              </w:rPr>
              <w:t>__________________</w:t>
            </w:r>
          </w:p>
        </w:tc>
      </w:tr>
    </w:tbl>
    <w:p w:rsidR="006B3BE5" w:rsidRPr="006B3BE5" w:rsidRDefault="006B3BE5" w:rsidP="001E5863">
      <w:pPr>
        <w:autoSpaceDE w:val="0"/>
        <w:autoSpaceDN w:val="0"/>
        <w:adjustRightInd w:val="0"/>
        <w:jc w:val="both"/>
        <w:rPr>
          <w:rFonts w:ascii="Times New Roman" w:hAnsi="Times New Roman"/>
          <w:b/>
          <w:lang w:eastAsia="sr-Cyrl-CS"/>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lastRenderedPageBreak/>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22385C">
        <w:rPr>
          <w:rFonts w:ascii="Times New Roman" w:hAnsi="Times New Roman"/>
          <w:b/>
        </w:rPr>
        <w:t>12 месеци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1C754A">
        <w:rPr>
          <w:rFonts w:ascii="Times New Roman" w:hAnsi="Times New Roman"/>
          <w:b/>
        </w:rPr>
        <w:t>60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6B269C" w:rsidRDefault="006B269C" w:rsidP="003E7129">
      <w:pPr>
        <w:spacing w:line="276" w:lineRule="auto"/>
        <w:rPr>
          <w:rFonts w:ascii="Times New Roman" w:hAnsi="Times New Roman"/>
          <w:lang w:val="sr-Cyrl-CS"/>
        </w:rPr>
      </w:pPr>
    </w:p>
    <w:p w:rsidR="006B3BE5" w:rsidRPr="006B269C" w:rsidRDefault="006B3BE5" w:rsidP="003E7129">
      <w:pPr>
        <w:spacing w:line="276" w:lineRule="auto"/>
        <w:rPr>
          <w:rFonts w:ascii="Times New Roman" w:hAnsi="Times New Roman"/>
          <w:lang w:val="sr-Cyrl-CS"/>
        </w:rPr>
      </w:pPr>
    </w:p>
    <w:p w:rsidR="00140807" w:rsidRDefault="00140807" w:rsidP="006B269C">
      <w:pPr>
        <w:rPr>
          <w:rFonts w:ascii="Times New Roman" w:hAnsi="Times New Roman"/>
          <w:lang w:val="sr-Cyrl-CS"/>
        </w:rPr>
      </w:pPr>
    </w:p>
    <w:p w:rsidR="00D176AA" w:rsidRDefault="00D176AA"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Pr="005E101F" w:rsidRDefault="006B269C" w:rsidP="006B269C">
      <w:pPr>
        <w:rPr>
          <w:rFonts w:ascii="Times New Roman" w:hAnsi="Times New Roman"/>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0C53B5"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Pr>
          <w:rFonts w:ascii="Times New Roman" w:hAnsi="Times New Roman"/>
        </w:rPr>
        <w:tab/>
      </w:r>
    </w:p>
    <w:p w:rsidR="00D176AA"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176AA" w:rsidRDefault="00D176AA" w:rsidP="005E101F">
      <w:pPr>
        <w:rPr>
          <w:rFonts w:ascii="Times New Roman" w:hAnsi="Times New Roman"/>
        </w:rPr>
      </w:pPr>
    </w:p>
    <w:p w:rsidR="006B269C" w:rsidRPr="005E101F" w:rsidRDefault="00D176AA"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40807">
        <w:rPr>
          <w:rFonts w:ascii="Times New Roman" w:hAnsi="Times New Roman"/>
        </w:rPr>
        <w:tab/>
      </w:r>
      <w:r w:rsidR="00140807">
        <w:rPr>
          <w:rFonts w:ascii="Times New Roman" w:hAnsi="Times New Roman"/>
        </w:rPr>
        <w:tab/>
      </w:r>
      <w:r w:rsidR="000C53B5">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6B3BE5" w:rsidRPr="006B269C" w:rsidRDefault="006B3BE5" w:rsidP="006B3BE5">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6B3BE5" w:rsidRDefault="006B3BE5" w:rsidP="006B3BE5">
      <w:pPr>
        <w:jc w:val="center"/>
        <w:rPr>
          <w:rFonts w:ascii="Times New Roman" w:hAnsi="Times New Roman"/>
          <w:b/>
          <w:lang w:val="sr-Cyrl-CS"/>
        </w:rPr>
      </w:pPr>
      <w:r w:rsidRPr="006B269C">
        <w:rPr>
          <w:rFonts w:ascii="Times New Roman" w:hAnsi="Times New Roman"/>
          <w:b/>
          <w:lang w:val="sr-Cyrl-CS"/>
        </w:rPr>
        <w:t>са структуром цене</w:t>
      </w:r>
    </w:p>
    <w:p w:rsidR="006B3BE5" w:rsidRPr="006B269C" w:rsidRDefault="006B3BE5" w:rsidP="006B3BE5">
      <w:pPr>
        <w:jc w:val="center"/>
        <w:rPr>
          <w:rFonts w:ascii="Times New Roman" w:hAnsi="Times New Roman"/>
          <w:b/>
          <w:lang w:val="sr-Cyrl-CS"/>
        </w:rPr>
      </w:pP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6706C9">
        <w:rPr>
          <w:rFonts w:ascii="Times New Roman" w:hAnsi="Times New Roman"/>
          <w:lang w:val="sr-Cyrl-CS"/>
        </w:rPr>
        <w:t>013</w:t>
      </w:r>
      <w:r w:rsidRPr="006B269C">
        <w:rPr>
          <w:rFonts w:ascii="Times New Roman" w:hAnsi="Times New Roman"/>
          <w:lang w:val="sr-Cyrl-CS"/>
        </w:rPr>
        <w:t>/</w:t>
      </w:r>
      <w:r w:rsidR="006706C9">
        <w:rPr>
          <w:rFonts w:ascii="Times New Roman" w:hAnsi="Times New Roman"/>
          <w:lang w:val="sr-Cyrl-CS"/>
        </w:rPr>
        <w:t>018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1905FC">
        <w:rPr>
          <w:rFonts w:ascii="Times New Roman" w:hAnsi="Times New Roman"/>
          <w:lang w:val="sr-Cyrl-CS"/>
        </w:rPr>
        <w:t xml:space="preserve">департмана за физику </w:t>
      </w:r>
      <w:r w:rsidRPr="006B269C">
        <w:rPr>
          <w:rFonts w:ascii="Times New Roman" w:hAnsi="Times New Roman"/>
          <w:lang w:val="sr-Cyrl-CS"/>
        </w:rPr>
        <w:t>Природно-математичког факултета у Нишу</w:t>
      </w:r>
    </w:p>
    <w:p w:rsidR="006B3BE5" w:rsidRPr="006B269C" w:rsidRDefault="006B3BE5" w:rsidP="006B3BE5">
      <w:pPr>
        <w:rPr>
          <w:rFonts w:ascii="Times New Roman" w:hAnsi="Times New Roman"/>
          <w:b/>
          <w:lang w:val="sr-Cyrl-CS"/>
        </w:rPr>
      </w:pPr>
    </w:p>
    <w:p w:rsidR="005A2426" w:rsidRPr="0076598C" w:rsidRDefault="006B269C" w:rsidP="005A2426">
      <w:pPr>
        <w:suppressAutoHyphens w:val="0"/>
        <w:spacing w:after="200" w:line="276" w:lineRule="auto"/>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2</w:t>
      </w:r>
      <w:r w:rsidR="0076598C">
        <w:rPr>
          <w:rFonts w:ascii="Times New Roman" w:hAnsi="Times New Roman"/>
          <w:b/>
        </w:rPr>
        <w:t xml:space="preserve"> – Уводници за вакуумску комору</w:t>
      </w:r>
    </w:p>
    <w:p w:rsidR="009D4BCE" w:rsidRPr="0076598C" w:rsidRDefault="009D4BCE" w:rsidP="0076598C">
      <w:pP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FF4B1D" w:rsidRDefault="00FF4B1D" w:rsidP="006B269C">
      <w:pPr>
        <w:ind w:firstLine="340"/>
        <w:rPr>
          <w:rFonts w:ascii="Times New Roman" w:hAnsi="Times New Roman"/>
          <w:lang w:val="sr-Cyrl-CS"/>
        </w:rPr>
      </w:pP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lastRenderedPageBreak/>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lastRenderedPageBreak/>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8E54B5">
        <w:trPr>
          <w:trHeight w:val="540"/>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3BE5" w:rsidRPr="00426232" w:rsidRDefault="008E54B5" w:rsidP="003E7129">
      <w:pPr>
        <w:spacing w:line="276" w:lineRule="auto"/>
        <w:ind w:left="720"/>
        <w:rPr>
          <w:rFonts w:ascii="Times New Roman" w:hAnsi="Times New Roman"/>
        </w:rPr>
      </w:pPr>
      <w:r>
        <w:rPr>
          <w:rFonts w:ascii="Times New Roman" w:hAnsi="Times New Roman"/>
        </w:rPr>
        <w:t>Гаранција</w:t>
      </w:r>
      <w:r w:rsidR="006B3BE5" w:rsidRPr="00426232">
        <w:rPr>
          <w:rFonts w:ascii="Times New Roman" w:hAnsi="Times New Roman"/>
        </w:rPr>
        <w:t xml:space="preserve"> ....................... од </w:t>
      </w:r>
      <w:r>
        <w:rPr>
          <w:rFonts w:ascii="Times New Roman" w:hAnsi="Times New Roman"/>
        </w:rPr>
        <w:t xml:space="preserve">дана </w:t>
      </w:r>
      <w:r w:rsidR="006B3BE5"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22385C">
        <w:rPr>
          <w:rFonts w:ascii="Times New Roman" w:hAnsi="Times New Roman"/>
          <w:b/>
        </w:rPr>
        <w:t>12 месеци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1C754A">
        <w:rPr>
          <w:rFonts w:ascii="Times New Roman" w:hAnsi="Times New Roman"/>
          <w:b/>
        </w:rPr>
        <w:t>6</w:t>
      </w:r>
      <w:r w:rsidR="0022385C">
        <w:rPr>
          <w:rFonts w:ascii="Times New Roman" w:hAnsi="Times New Roman"/>
          <w:b/>
        </w:rPr>
        <w:t>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CE1EAC" w:rsidRDefault="00CE1EAC" w:rsidP="006B269C">
      <w:pPr>
        <w:rPr>
          <w:rFonts w:ascii="Times New Roman" w:hAnsi="Times New Roman"/>
          <w:lang w:val="sr-Cyrl-CS"/>
        </w:rPr>
      </w:pPr>
    </w:p>
    <w:p w:rsidR="00CE1EAC" w:rsidRDefault="00CE1EAC" w:rsidP="006B269C">
      <w:pPr>
        <w:rPr>
          <w:rFonts w:ascii="Times New Roman" w:hAnsi="Times New Roman"/>
          <w:lang w:val="sr-Cyrl-CS"/>
        </w:rPr>
      </w:pPr>
    </w:p>
    <w:p w:rsidR="00D176AA" w:rsidRDefault="00D176AA" w:rsidP="006B269C">
      <w:pPr>
        <w:rPr>
          <w:rFonts w:ascii="Times New Roman" w:hAnsi="Times New Roman"/>
          <w:lang w:val="sr-Cyrl-CS"/>
        </w:rPr>
      </w:pPr>
    </w:p>
    <w:p w:rsidR="00D176AA" w:rsidRDefault="00D176AA" w:rsidP="006B269C">
      <w:pPr>
        <w:rPr>
          <w:rFonts w:ascii="Times New Roman" w:hAnsi="Times New Roman"/>
          <w:lang w:val="sr-Cyrl-CS"/>
        </w:rPr>
      </w:pPr>
    </w:p>
    <w:p w:rsidR="00D176AA" w:rsidRDefault="00D176AA" w:rsidP="006B269C">
      <w:pPr>
        <w:rPr>
          <w:rFonts w:ascii="Times New Roman" w:hAnsi="Times New Roman"/>
          <w:lang w:val="sr-Cyrl-CS"/>
        </w:rPr>
      </w:pPr>
    </w:p>
    <w:p w:rsidR="00CE1EAC" w:rsidRPr="006B269C" w:rsidRDefault="00CE1EA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t xml:space="preserve">   </w:t>
      </w:r>
    </w:p>
    <w:p w:rsidR="006B269C" w:rsidRDefault="006B269C"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Pr="00D176AA" w:rsidRDefault="00D176AA" w:rsidP="006B269C">
      <w:pPr>
        <w:rPr>
          <w:rFonts w:ascii="Times New Roman" w:hAnsi="Times New Roman"/>
        </w:rPr>
      </w:pPr>
    </w:p>
    <w:p w:rsidR="006B269C" w:rsidRPr="005A2426" w:rsidRDefault="006B269C" w:rsidP="006B269C">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0C53B5" w:rsidRDefault="006B269C" w:rsidP="006B269C">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F7D">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B269C" w:rsidRPr="006B269C" w:rsidRDefault="00ED2D62" w:rsidP="006B269C">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6B269C" w:rsidRPr="006B269C" w:rsidRDefault="006B269C" w:rsidP="006B269C">
      <w:pPr>
        <w:jc w:val="center"/>
        <w:rPr>
          <w:rFonts w:ascii="Times New Roman" w:hAnsi="Times New Roman"/>
          <w:b/>
          <w:lang w:val="sr-Cyrl-CS"/>
        </w:rPr>
      </w:pPr>
    </w:p>
    <w:p w:rsidR="00140807"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6B3BE5" w:rsidRPr="006B269C" w:rsidRDefault="006B3BE5" w:rsidP="006B3BE5">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6B3BE5" w:rsidRDefault="006B3BE5" w:rsidP="006B3BE5">
      <w:pPr>
        <w:jc w:val="center"/>
        <w:rPr>
          <w:rFonts w:ascii="Times New Roman" w:hAnsi="Times New Roman"/>
          <w:b/>
          <w:lang w:val="sr-Cyrl-CS"/>
        </w:rPr>
      </w:pPr>
      <w:r w:rsidRPr="006B269C">
        <w:rPr>
          <w:rFonts w:ascii="Times New Roman" w:hAnsi="Times New Roman"/>
          <w:b/>
          <w:lang w:val="sr-Cyrl-CS"/>
        </w:rPr>
        <w:t>са структуром цене</w:t>
      </w:r>
    </w:p>
    <w:p w:rsidR="006B3BE5" w:rsidRPr="006B269C" w:rsidRDefault="006B3BE5" w:rsidP="006B3BE5">
      <w:pPr>
        <w:jc w:val="center"/>
        <w:rPr>
          <w:rFonts w:ascii="Times New Roman" w:hAnsi="Times New Roman"/>
          <w:b/>
          <w:lang w:val="sr-Cyrl-CS"/>
        </w:rPr>
      </w:pP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6706C9">
        <w:rPr>
          <w:rFonts w:ascii="Times New Roman" w:hAnsi="Times New Roman"/>
          <w:lang w:val="sr-Cyrl-CS"/>
        </w:rPr>
        <w:t>013</w:t>
      </w:r>
      <w:r w:rsidRPr="006B269C">
        <w:rPr>
          <w:rFonts w:ascii="Times New Roman" w:hAnsi="Times New Roman"/>
          <w:lang w:val="sr-Cyrl-CS"/>
        </w:rPr>
        <w:t>/</w:t>
      </w:r>
      <w:r w:rsidR="006706C9">
        <w:rPr>
          <w:rFonts w:ascii="Times New Roman" w:hAnsi="Times New Roman"/>
          <w:lang w:val="sr-Cyrl-CS"/>
        </w:rPr>
        <w:t>018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6B3BE5" w:rsidRPr="006B269C" w:rsidRDefault="006B3BE5" w:rsidP="001905FC">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1905FC">
        <w:rPr>
          <w:rFonts w:ascii="Times New Roman" w:hAnsi="Times New Roman"/>
          <w:lang w:val="sr-Cyrl-CS"/>
        </w:rPr>
        <w:t xml:space="preserve">департмана за физику </w:t>
      </w:r>
      <w:r w:rsidRPr="006B269C">
        <w:rPr>
          <w:rFonts w:ascii="Times New Roman" w:hAnsi="Times New Roman"/>
          <w:lang w:val="sr-Cyrl-CS"/>
        </w:rPr>
        <w:t>Природно-математичког факултета у Нишу</w:t>
      </w:r>
    </w:p>
    <w:p w:rsidR="00140807" w:rsidRDefault="00140807" w:rsidP="00140807">
      <w:pPr>
        <w:jc w:val="center"/>
        <w:rPr>
          <w:rFonts w:ascii="Times New Roman" w:hAnsi="Times New Roman"/>
          <w:lang w:val="sr-Cyrl-CS"/>
        </w:rPr>
      </w:pPr>
    </w:p>
    <w:p w:rsidR="00140807" w:rsidRDefault="00140807" w:rsidP="00140807">
      <w:pPr>
        <w:jc w:val="center"/>
        <w:rPr>
          <w:rFonts w:ascii="Times New Roman" w:hAnsi="Times New Roman"/>
          <w:b/>
          <w:lang w:val="sr-Cyrl-CS"/>
        </w:rPr>
      </w:pPr>
      <w:r w:rsidRPr="00140807">
        <w:rPr>
          <w:rFonts w:ascii="Times New Roman" w:hAnsi="Times New Roman"/>
          <w:b/>
          <w:lang w:val="sr-Cyrl-CS"/>
        </w:rPr>
        <w:t>ПАРТИЈА 3</w:t>
      </w:r>
      <w:r w:rsidR="0076598C">
        <w:rPr>
          <w:rFonts w:ascii="Times New Roman" w:hAnsi="Times New Roman"/>
          <w:b/>
          <w:lang w:val="sr-Cyrl-CS"/>
        </w:rPr>
        <w:t xml:space="preserve"> – Опрема за температурску дегазацију вакуумске коморе</w:t>
      </w:r>
    </w:p>
    <w:p w:rsidR="009D4BCE" w:rsidRPr="0076598C" w:rsidRDefault="009D4BCE" w:rsidP="0076598C">
      <w:pP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140807" w:rsidRDefault="00140807" w:rsidP="00140807">
      <w:pPr>
        <w:rPr>
          <w:rFonts w:ascii="Times New Roman" w:hAnsi="Times New Roman"/>
          <w:b/>
          <w:lang w:val="sr-Cyrl-CS"/>
        </w:rPr>
      </w:pPr>
    </w:p>
    <w:p w:rsidR="00ED2D62" w:rsidRPr="006B269C" w:rsidRDefault="00ED2D62" w:rsidP="00ED2D62">
      <w:pPr>
        <w:pStyle w:val="Default"/>
        <w:ind w:firstLine="340"/>
        <w:rPr>
          <w:color w:val="auto"/>
          <w:lang w:val="sr-Cyrl-CS"/>
        </w:rPr>
      </w:pPr>
      <w:r w:rsidRPr="006B269C">
        <w:rPr>
          <w:color w:val="auto"/>
        </w:rPr>
        <w:t xml:space="preserve">Предмет јавне набавке извршићемо:  </w:t>
      </w:r>
    </w:p>
    <w:p w:rsidR="00ED2D62" w:rsidRPr="006B269C" w:rsidRDefault="00ED2D62" w:rsidP="00ED2D62">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ED2D62" w:rsidRPr="006B269C" w:rsidRDefault="00ED2D62" w:rsidP="00ED2D62">
      <w:pPr>
        <w:pStyle w:val="Default"/>
        <w:rPr>
          <w:color w:val="auto"/>
          <w:lang w:val="sr-Cyrl-CS"/>
        </w:rPr>
      </w:pPr>
      <w:r w:rsidRPr="006B269C">
        <w:rPr>
          <w:b/>
          <w:bCs/>
          <w:color w:val="auto"/>
        </w:rPr>
        <w:t>а) самостално</w:t>
      </w:r>
      <w:r w:rsidRPr="006B269C">
        <w:rPr>
          <w:color w:val="auto"/>
          <w:lang w:val="sr-Cyrl-CS"/>
        </w:rPr>
        <w:t xml:space="preserve"> </w:t>
      </w:r>
    </w:p>
    <w:p w:rsidR="00ED2D62" w:rsidRPr="006B269C" w:rsidRDefault="00ED2D62" w:rsidP="00ED2D62">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2"/>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3"/>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450"/>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74"/>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4"/>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75"/>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lastRenderedPageBreak/>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53"/>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rPr>
      </w:pPr>
    </w:p>
    <w:tbl>
      <w:tblPr>
        <w:tblW w:w="0" w:type="auto"/>
        <w:tblLook w:val="04A0"/>
      </w:tblPr>
      <w:tblGrid>
        <w:gridCol w:w="4424"/>
        <w:gridCol w:w="111"/>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B3BE5">
        <w:trPr>
          <w:trHeight w:val="315"/>
        </w:trPr>
        <w:tc>
          <w:tcPr>
            <w:tcW w:w="0" w:type="auto"/>
            <w:hideMark/>
          </w:tcPr>
          <w:p w:rsidR="00ED2D62" w:rsidRDefault="00ED2D62" w:rsidP="006F13CD">
            <w:pPr>
              <w:pStyle w:val="Default"/>
            </w:pPr>
            <w:r w:rsidRPr="006B269C">
              <w:t xml:space="preserve">Матични број и ПИБ </w:t>
            </w:r>
          </w:p>
          <w:p w:rsidR="00ED2D62" w:rsidRDefault="00ED2D62" w:rsidP="006F13CD">
            <w:pPr>
              <w:pStyle w:val="Default"/>
            </w:pPr>
          </w:p>
          <w:p w:rsidR="00ED2D62" w:rsidRPr="00ED2D62" w:rsidRDefault="00ED2D62" w:rsidP="006F13CD">
            <w:pPr>
              <w:pStyle w:val="Default"/>
            </w:pP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22385C">
        <w:rPr>
          <w:rFonts w:ascii="Times New Roman" w:hAnsi="Times New Roman"/>
          <w:b/>
        </w:rPr>
        <w:t>12 месеци</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1C754A">
        <w:rPr>
          <w:rFonts w:ascii="Times New Roman" w:hAnsi="Times New Roman"/>
          <w:b/>
        </w:rPr>
        <w:t>6</w:t>
      </w:r>
      <w:r w:rsidR="0022385C">
        <w:rPr>
          <w:rFonts w:ascii="Times New Roman" w:hAnsi="Times New Roman"/>
          <w:b/>
        </w:rPr>
        <w:t>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ED2D62" w:rsidRDefault="00ED2D62" w:rsidP="00ED2D62">
      <w:pPr>
        <w:rPr>
          <w:rFonts w:ascii="Times New Roman" w:hAnsi="Times New Roman"/>
          <w:lang w:val="sr-Cyrl-CS"/>
        </w:rPr>
      </w:pPr>
    </w:p>
    <w:p w:rsidR="00ED2D62" w:rsidRDefault="00ED2D62" w:rsidP="00ED2D62">
      <w:pPr>
        <w:rPr>
          <w:rFonts w:ascii="Times New Roman" w:hAnsi="Times New Roman"/>
          <w:lang w:val="sr-Cyrl-CS"/>
        </w:rPr>
      </w:pPr>
    </w:p>
    <w:p w:rsidR="006B3BE5" w:rsidRDefault="006B3BE5" w:rsidP="00ED2D62">
      <w:pPr>
        <w:rPr>
          <w:rFonts w:ascii="Times New Roman" w:hAnsi="Times New Roman"/>
          <w:lang w:val="sr-Cyrl-CS"/>
        </w:rPr>
      </w:pPr>
    </w:p>
    <w:p w:rsidR="006B3BE5" w:rsidRDefault="006B3BE5" w:rsidP="00ED2D62">
      <w:pPr>
        <w:rPr>
          <w:rFonts w:ascii="Times New Roman" w:hAnsi="Times New Roman"/>
          <w:lang w:val="sr-Cyrl-CS"/>
        </w:rPr>
      </w:pPr>
    </w:p>
    <w:p w:rsidR="006B3BE5" w:rsidRDefault="006B3BE5" w:rsidP="00ED2D62">
      <w:pPr>
        <w:rPr>
          <w:rFonts w:ascii="Times New Roman" w:hAnsi="Times New Roman"/>
          <w:lang w:val="sr-Cyrl-CS"/>
        </w:rPr>
      </w:pPr>
    </w:p>
    <w:p w:rsidR="00ED2D62" w:rsidRPr="006B269C" w:rsidRDefault="00ED2D62" w:rsidP="00ED2D62">
      <w:pPr>
        <w:rPr>
          <w:rFonts w:ascii="Times New Roman" w:hAnsi="Times New Roman"/>
          <w:lang w:val="sr-Cyrl-CS"/>
        </w:rPr>
      </w:pPr>
    </w:p>
    <w:p w:rsidR="00ED2D62" w:rsidRPr="006B269C" w:rsidRDefault="00ED2D62" w:rsidP="00ED2D62">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ED2D62" w:rsidRPr="005A2426" w:rsidRDefault="00ED2D62" w:rsidP="00ED2D62">
      <w:pPr>
        <w:rPr>
          <w:rFonts w:ascii="Times New Roman" w:hAnsi="Times New Roman"/>
        </w:rPr>
      </w:pPr>
    </w:p>
    <w:p w:rsidR="00D176AA" w:rsidRDefault="00ED2D62" w:rsidP="00ED2D62">
      <w:pPr>
        <w:rPr>
          <w:rFonts w:ascii="Times New Roman" w:hAnsi="Times New Roman"/>
          <w:lang w:val="sr-Cyrl-CS"/>
        </w:rPr>
      </w:pPr>
      <w:r w:rsidRPr="006B269C">
        <w:rPr>
          <w:rFonts w:ascii="Times New Roman" w:hAnsi="Times New Roman"/>
          <w:lang w:val="sr-Cyrl-CS"/>
        </w:rPr>
        <w:t xml:space="preserve">    </w:t>
      </w: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ED2D62" w:rsidRPr="005A2426" w:rsidRDefault="00ED2D62" w:rsidP="00ED2D62">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00D176AA">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ED2D62" w:rsidRDefault="00ED2D62" w:rsidP="00ED2D62">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ED2D62" w:rsidRDefault="00ED2D62" w:rsidP="00ED2D62">
      <w:pPr>
        <w:ind w:firstLine="720"/>
        <w:rPr>
          <w:rFonts w:ascii="Times New Roman" w:hAnsi="Times New Roman"/>
        </w:rPr>
      </w:pPr>
    </w:p>
    <w:p w:rsidR="00ED2D62" w:rsidRPr="006B269C" w:rsidRDefault="00ED2D62" w:rsidP="00ED2D62">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ED2D62" w:rsidRPr="006B269C" w:rsidRDefault="00ED2D62" w:rsidP="00ED2D62">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140807" w:rsidRDefault="00140807">
      <w:pPr>
        <w:suppressAutoHyphens w:val="0"/>
        <w:spacing w:after="200" w:line="276" w:lineRule="auto"/>
        <w:rPr>
          <w:rFonts w:ascii="Times New Roman" w:hAnsi="Times New Roman"/>
          <w:lang w:val="sr-Cyrl-CS"/>
        </w:rPr>
      </w:pPr>
    </w:p>
    <w:p w:rsidR="009D4BCE" w:rsidRDefault="00ED2D62">
      <w:pPr>
        <w:suppressAutoHyphens w:val="0"/>
        <w:spacing w:after="200" w:line="276" w:lineRule="auto"/>
        <w:rPr>
          <w:rFonts w:ascii="Times New Roman" w:hAnsi="Times New Roman"/>
          <w:lang w:val="sr-Cyrl-CS"/>
        </w:rPr>
      </w:pPr>
      <w:r>
        <w:rPr>
          <w:rFonts w:ascii="Times New Roman" w:hAnsi="Times New Roman"/>
          <w:lang w:val="sr-Cyrl-CS"/>
        </w:rPr>
        <w:br w:type="page"/>
      </w:r>
    </w:p>
    <w:p w:rsidR="009D4BCE" w:rsidRPr="006B269C" w:rsidRDefault="009D4BCE" w:rsidP="009D4BCE">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9D4BCE" w:rsidRDefault="009D4BCE" w:rsidP="009D4BCE">
      <w:pPr>
        <w:jc w:val="center"/>
        <w:rPr>
          <w:rFonts w:ascii="Times New Roman" w:hAnsi="Times New Roman"/>
          <w:b/>
          <w:lang w:val="sr-Cyrl-CS"/>
        </w:rPr>
      </w:pPr>
      <w:r w:rsidRPr="006B269C">
        <w:rPr>
          <w:rFonts w:ascii="Times New Roman" w:hAnsi="Times New Roman"/>
          <w:b/>
          <w:lang w:val="sr-Cyrl-CS"/>
        </w:rPr>
        <w:t>са структуром цене</w:t>
      </w:r>
    </w:p>
    <w:p w:rsidR="009D4BCE" w:rsidRPr="006B269C" w:rsidRDefault="009D4BCE" w:rsidP="009D4BCE">
      <w:pPr>
        <w:jc w:val="center"/>
        <w:rPr>
          <w:rFonts w:ascii="Times New Roman" w:hAnsi="Times New Roman"/>
          <w:b/>
          <w:lang w:val="sr-Cyrl-CS"/>
        </w:rPr>
      </w:pPr>
    </w:p>
    <w:p w:rsidR="009D4BCE" w:rsidRPr="006B269C" w:rsidRDefault="009D4BCE" w:rsidP="009D4BCE">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6706C9">
        <w:rPr>
          <w:rFonts w:ascii="Times New Roman" w:hAnsi="Times New Roman"/>
          <w:lang w:val="sr-Cyrl-CS"/>
        </w:rPr>
        <w:t>013</w:t>
      </w:r>
      <w:r w:rsidRPr="006B269C">
        <w:rPr>
          <w:rFonts w:ascii="Times New Roman" w:hAnsi="Times New Roman"/>
          <w:lang w:val="sr-Cyrl-CS"/>
        </w:rPr>
        <w:t>/</w:t>
      </w:r>
      <w:r w:rsidR="006706C9">
        <w:rPr>
          <w:rFonts w:ascii="Times New Roman" w:hAnsi="Times New Roman"/>
          <w:lang w:val="sr-Cyrl-CS"/>
        </w:rPr>
        <w:t>018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9D4BCE" w:rsidRPr="006B269C" w:rsidRDefault="009D4BCE" w:rsidP="009D4BCE">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1905FC">
        <w:rPr>
          <w:rFonts w:ascii="Times New Roman" w:hAnsi="Times New Roman"/>
          <w:lang w:val="sr-Cyrl-CS"/>
        </w:rPr>
        <w:t xml:space="preserve">департмана за физику </w:t>
      </w:r>
      <w:r w:rsidRPr="006B269C">
        <w:rPr>
          <w:rFonts w:ascii="Times New Roman" w:hAnsi="Times New Roman"/>
          <w:lang w:val="sr-Cyrl-CS"/>
        </w:rPr>
        <w:t>Природно-математичког факултета у Нишу</w:t>
      </w:r>
    </w:p>
    <w:p w:rsidR="009D4BCE" w:rsidRDefault="009D4BCE" w:rsidP="009D4BCE">
      <w:pPr>
        <w:jc w:val="center"/>
        <w:rPr>
          <w:rFonts w:ascii="Times New Roman" w:hAnsi="Times New Roman"/>
          <w:lang w:val="sr-Cyrl-CS"/>
        </w:rPr>
      </w:pPr>
    </w:p>
    <w:p w:rsidR="009D4BCE" w:rsidRDefault="009D4BCE" w:rsidP="009D4BCE">
      <w:pPr>
        <w:jc w:val="center"/>
        <w:rPr>
          <w:rFonts w:ascii="Times New Roman" w:hAnsi="Times New Roman"/>
          <w:b/>
          <w:lang w:val="sr-Cyrl-CS"/>
        </w:rPr>
      </w:pPr>
      <w:r>
        <w:rPr>
          <w:rFonts w:ascii="Times New Roman" w:hAnsi="Times New Roman"/>
          <w:b/>
          <w:lang w:val="sr-Cyrl-CS"/>
        </w:rPr>
        <w:t>ПАРТИЈА 4</w:t>
      </w:r>
      <w:r w:rsidR="0076598C">
        <w:rPr>
          <w:rFonts w:ascii="Times New Roman" w:hAnsi="Times New Roman"/>
          <w:b/>
          <w:lang w:val="sr-Cyrl-CS"/>
        </w:rPr>
        <w:t xml:space="preserve"> – Заштитна опрема</w:t>
      </w:r>
    </w:p>
    <w:p w:rsidR="009D4BCE" w:rsidRPr="0076598C" w:rsidRDefault="009D4BCE" w:rsidP="0076598C">
      <w:pP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9D4BCE" w:rsidRPr="00CD6FCA" w:rsidTr="00442F41">
        <w:trPr>
          <w:trHeight w:val="597"/>
        </w:trPr>
        <w:tc>
          <w:tcPr>
            <w:tcW w:w="6120" w:type="dxa"/>
            <w:vMerge w:val="restart"/>
            <w:vAlign w:val="center"/>
          </w:tcPr>
          <w:p w:rsidR="009D4BCE" w:rsidRPr="00CD6FCA" w:rsidRDefault="009D4BCE" w:rsidP="00442F41">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9D4BCE" w:rsidRPr="00CD6FCA" w:rsidRDefault="009D4BCE" w:rsidP="00442F41">
            <w:pPr>
              <w:jc w:val="center"/>
              <w:rPr>
                <w:rFonts w:ascii="Times New Roman" w:hAnsi="Times New Roman"/>
                <w:lang w:val="sr-Latn-CS"/>
              </w:rPr>
            </w:pPr>
          </w:p>
        </w:tc>
        <w:tc>
          <w:tcPr>
            <w:tcW w:w="3082" w:type="dxa"/>
          </w:tcPr>
          <w:p w:rsidR="009D4BCE" w:rsidRPr="00CD6FCA" w:rsidRDefault="009D4BCE" w:rsidP="00442F41">
            <w:pPr>
              <w:jc w:val="center"/>
              <w:rPr>
                <w:rFonts w:ascii="Times New Roman" w:hAnsi="Times New Roman"/>
                <w:b/>
              </w:rPr>
            </w:pPr>
            <w:r w:rsidRPr="00CD6FCA">
              <w:rPr>
                <w:rFonts w:ascii="Times New Roman" w:hAnsi="Times New Roman"/>
                <w:b/>
              </w:rPr>
              <w:t>Ц Е Н А</w:t>
            </w:r>
          </w:p>
          <w:p w:rsidR="009D4BCE" w:rsidRPr="00CD6FCA" w:rsidRDefault="009D4BCE" w:rsidP="00442F41">
            <w:pPr>
              <w:jc w:val="center"/>
              <w:rPr>
                <w:rFonts w:ascii="Times New Roman" w:hAnsi="Times New Roman"/>
              </w:rPr>
            </w:pPr>
            <w:r w:rsidRPr="00CD6FCA">
              <w:rPr>
                <w:rFonts w:ascii="Times New Roman" w:hAnsi="Times New Roman"/>
              </w:rPr>
              <w:t>(без урачунатог ПДВ-а)</w:t>
            </w:r>
          </w:p>
        </w:tc>
      </w:tr>
      <w:tr w:rsidR="009D4BCE" w:rsidRPr="00CD6FCA" w:rsidTr="00442F41">
        <w:trPr>
          <w:trHeight w:val="588"/>
        </w:trPr>
        <w:tc>
          <w:tcPr>
            <w:tcW w:w="6120" w:type="dxa"/>
            <w:vMerge/>
            <w:tcBorders>
              <w:bottom w:val="single" w:sz="4" w:space="0" w:color="auto"/>
            </w:tcBorders>
          </w:tcPr>
          <w:p w:rsidR="009D4BCE" w:rsidRPr="00CD6FCA" w:rsidRDefault="009D4BCE" w:rsidP="00442F41">
            <w:pPr>
              <w:jc w:val="center"/>
              <w:rPr>
                <w:rFonts w:ascii="Times New Roman" w:hAnsi="Times New Roman"/>
              </w:rPr>
            </w:pPr>
          </w:p>
        </w:tc>
        <w:tc>
          <w:tcPr>
            <w:tcW w:w="3082" w:type="dxa"/>
          </w:tcPr>
          <w:p w:rsidR="009D4BCE" w:rsidRPr="00CD6FCA" w:rsidRDefault="009D4BCE" w:rsidP="00442F41">
            <w:pPr>
              <w:jc w:val="center"/>
              <w:rPr>
                <w:rFonts w:ascii="Times New Roman" w:hAnsi="Times New Roman"/>
              </w:rPr>
            </w:pPr>
          </w:p>
        </w:tc>
      </w:tr>
      <w:tr w:rsidR="009D4BCE" w:rsidRPr="00CD6FCA" w:rsidTr="00442F41">
        <w:trPr>
          <w:trHeight w:val="2204"/>
        </w:trPr>
        <w:tc>
          <w:tcPr>
            <w:tcW w:w="9202" w:type="dxa"/>
            <w:gridSpan w:val="2"/>
            <w:tcBorders>
              <w:top w:val="nil"/>
              <w:left w:val="single" w:sz="4" w:space="0" w:color="auto"/>
              <w:bottom w:val="single" w:sz="4" w:space="0" w:color="auto"/>
              <w:right w:val="single" w:sz="4" w:space="0" w:color="auto"/>
            </w:tcBorders>
          </w:tcPr>
          <w:p w:rsidR="009D4BCE" w:rsidRPr="00CD6FCA" w:rsidRDefault="009D4BCE" w:rsidP="00442F41">
            <w:pPr>
              <w:rPr>
                <w:rFonts w:ascii="Times New Roman" w:hAnsi="Times New Roman"/>
              </w:rPr>
            </w:pPr>
          </w:p>
          <w:p w:rsidR="009D4BCE" w:rsidRPr="00CD6FCA" w:rsidRDefault="009D4BCE" w:rsidP="00442F41">
            <w:pPr>
              <w:rPr>
                <w:rFonts w:ascii="Times New Roman" w:hAnsi="Times New Roman"/>
              </w:rPr>
            </w:pPr>
          </w:p>
          <w:p w:rsidR="009D4BCE" w:rsidRPr="00CD6FCA" w:rsidRDefault="009D4BCE" w:rsidP="00442F41">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9D4BCE" w:rsidRPr="00CD6FCA" w:rsidRDefault="009D4BCE" w:rsidP="00442F41">
            <w:pPr>
              <w:tabs>
                <w:tab w:val="left" w:pos="5820"/>
              </w:tabs>
              <w:ind w:right="-288"/>
              <w:jc w:val="both"/>
              <w:rPr>
                <w:rFonts w:ascii="Times New Roman" w:hAnsi="Times New Roman"/>
              </w:rPr>
            </w:pPr>
            <w:r w:rsidRPr="00CD6FCA">
              <w:rPr>
                <w:rFonts w:ascii="Times New Roman" w:hAnsi="Times New Roman"/>
              </w:rPr>
              <w:t xml:space="preserve">      </w:t>
            </w:r>
          </w:p>
          <w:p w:rsidR="009D4BCE" w:rsidRPr="00CD6FCA" w:rsidRDefault="009D4BCE" w:rsidP="00442F41">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9D4BCE" w:rsidRDefault="009D4BCE" w:rsidP="009D4BCE">
      <w:pPr>
        <w:rPr>
          <w:rFonts w:ascii="Times New Roman" w:hAnsi="Times New Roman"/>
          <w:b/>
          <w:lang w:val="sr-Cyrl-CS"/>
        </w:rPr>
      </w:pPr>
    </w:p>
    <w:p w:rsidR="009D4BCE" w:rsidRPr="006B269C" w:rsidRDefault="009D4BCE" w:rsidP="009D4BCE">
      <w:pPr>
        <w:pStyle w:val="Default"/>
        <w:ind w:firstLine="340"/>
        <w:rPr>
          <w:color w:val="auto"/>
          <w:lang w:val="sr-Cyrl-CS"/>
        </w:rPr>
      </w:pPr>
      <w:r w:rsidRPr="006B269C">
        <w:rPr>
          <w:color w:val="auto"/>
        </w:rPr>
        <w:t xml:space="preserve">Предмет јавне набавке извршићемо:  </w:t>
      </w:r>
    </w:p>
    <w:p w:rsidR="009D4BCE" w:rsidRPr="006B269C" w:rsidRDefault="009D4BCE" w:rsidP="009D4BCE">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9D4BCE" w:rsidRPr="006B269C" w:rsidRDefault="009D4BCE" w:rsidP="009D4BCE">
      <w:pPr>
        <w:pStyle w:val="Default"/>
        <w:rPr>
          <w:color w:val="auto"/>
          <w:lang w:val="sr-Cyrl-CS"/>
        </w:rPr>
      </w:pPr>
      <w:r w:rsidRPr="006B269C">
        <w:rPr>
          <w:b/>
          <w:bCs/>
          <w:color w:val="auto"/>
        </w:rPr>
        <w:t>а) самостално</w:t>
      </w:r>
      <w:r w:rsidRPr="006B269C">
        <w:rPr>
          <w:color w:val="auto"/>
          <w:lang w:val="sr-Cyrl-CS"/>
        </w:rPr>
        <w:t xml:space="preserve"> </w:t>
      </w:r>
    </w:p>
    <w:p w:rsidR="009D4BCE" w:rsidRPr="006B269C" w:rsidRDefault="009D4BCE" w:rsidP="009D4BCE">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Назив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2"/>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63"/>
        </w:trPr>
        <w:tc>
          <w:tcPr>
            <w:tcW w:w="0" w:type="auto"/>
            <w:gridSpan w:val="2"/>
            <w:hideMark/>
          </w:tcPr>
          <w:p w:rsidR="009D4BCE" w:rsidRPr="006B269C" w:rsidRDefault="009D4BCE" w:rsidP="00442F41">
            <w:pPr>
              <w:pStyle w:val="Default"/>
            </w:pPr>
            <w:r w:rsidRPr="006B269C">
              <w:t xml:space="preserve">Проценат укупне вредности набавке који ће понуђач поверити подизвођачу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450"/>
        </w:trPr>
        <w:tc>
          <w:tcPr>
            <w:tcW w:w="0" w:type="auto"/>
            <w:gridSpan w:val="2"/>
            <w:hideMark/>
          </w:tcPr>
          <w:p w:rsidR="009D4BCE" w:rsidRPr="006B269C" w:rsidRDefault="009D4BCE" w:rsidP="00442F41">
            <w:pPr>
              <w:pStyle w:val="Default"/>
            </w:pPr>
            <w:r w:rsidRPr="006B269C">
              <w:t xml:space="preserve">Део предмета набавке који ће извршити преко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74"/>
        </w:trPr>
        <w:tc>
          <w:tcPr>
            <w:tcW w:w="0" w:type="auto"/>
            <w:gridSpan w:val="2"/>
            <w:hideMark/>
          </w:tcPr>
          <w:p w:rsidR="009D4BCE" w:rsidRPr="006B269C" w:rsidRDefault="009D4BCE" w:rsidP="00442F41">
            <w:pPr>
              <w:pStyle w:val="Default"/>
            </w:pPr>
            <w:r w:rsidRPr="006B269C">
              <w:t xml:space="preserve">Назив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64"/>
        </w:trPr>
        <w:tc>
          <w:tcPr>
            <w:tcW w:w="0" w:type="auto"/>
            <w:gridSpan w:val="2"/>
            <w:hideMark/>
          </w:tcPr>
          <w:p w:rsidR="009D4BCE" w:rsidRPr="006B269C" w:rsidRDefault="009D4BCE" w:rsidP="00442F41">
            <w:pPr>
              <w:pStyle w:val="Default"/>
            </w:pPr>
            <w:r w:rsidRPr="006B269C">
              <w:t xml:space="preserve">Проценат укупне вредности набавке који ће понуђач поверити подизвођачу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675"/>
        </w:trPr>
        <w:tc>
          <w:tcPr>
            <w:tcW w:w="0" w:type="auto"/>
            <w:gridSpan w:val="2"/>
            <w:hideMark/>
          </w:tcPr>
          <w:p w:rsidR="009D4BCE" w:rsidRPr="006B269C" w:rsidRDefault="009D4BCE" w:rsidP="00442F41">
            <w:pPr>
              <w:pStyle w:val="Default"/>
            </w:pPr>
            <w:r w:rsidRPr="006B269C">
              <w:t xml:space="preserve">Део предмета набавке који ће извршити преко подизвођача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6B269C" w:rsidRDefault="009D4BCE" w:rsidP="009D4BCE">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Назив понуђача из групе понуђача-члана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lastRenderedPageBreak/>
              <w:t xml:space="preserve">Одговорна особа и контакт телефон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53"/>
        </w:trPr>
        <w:tc>
          <w:tcPr>
            <w:tcW w:w="0" w:type="auto"/>
            <w:hideMark/>
          </w:tcPr>
          <w:p w:rsidR="009D4BCE" w:rsidRPr="006B269C" w:rsidRDefault="009D4BCE" w:rsidP="00442F41">
            <w:pPr>
              <w:pStyle w:val="Default"/>
            </w:pPr>
            <w:r w:rsidRPr="006B269C">
              <w:t xml:space="preserve">Матични број и ПИБ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6B269C" w:rsidRDefault="009D4BCE" w:rsidP="009D4BCE">
      <w:pPr>
        <w:pStyle w:val="Default"/>
        <w:rPr>
          <w:color w:val="auto"/>
        </w:rPr>
      </w:pPr>
    </w:p>
    <w:tbl>
      <w:tblPr>
        <w:tblW w:w="0" w:type="auto"/>
        <w:tblLook w:val="04A0"/>
      </w:tblPr>
      <w:tblGrid>
        <w:gridCol w:w="4424"/>
        <w:gridCol w:w="111"/>
        <w:gridCol w:w="111"/>
        <w:gridCol w:w="222"/>
      </w:tblGrid>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Назив понуђача из групе понуђача-члана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4"/>
        </w:trPr>
        <w:tc>
          <w:tcPr>
            <w:tcW w:w="0" w:type="auto"/>
            <w:gridSpan w:val="2"/>
            <w:hideMark/>
          </w:tcPr>
          <w:p w:rsidR="009D4BCE" w:rsidRPr="006B269C" w:rsidRDefault="009D4BCE" w:rsidP="00442F41">
            <w:pPr>
              <w:pStyle w:val="Default"/>
            </w:pPr>
            <w:r w:rsidRPr="006B269C">
              <w:t xml:space="preserve">Адреса седишта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41"/>
        </w:trPr>
        <w:tc>
          <w:tcPr>
            <w:tcW w:w="0" w:type="auto"/>
            <w:gridSpan w:val="2"/>
            <w:hideMark/>
          </w:tcPr>
          <w:p w:rsidR="009D4BCE" w:rsidRPr="006B269C" w:rsidRDefault="009D4BCE" w:rsidP="00442F41">
            <w:pPr>
              <w:pStyle w:val="Default"/>
            </w:pPr>
            <w:r w:rsidRPr="006B269C">
              <w:t xml:space="preserve">Одговорна особа и контакт телефон </w:t>
            </w: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r>
      <w:tr w:rsidR="009D4BCE" w:rsidRPr="006B269C" w:rsidTr="00442F41">
        <w:trPr>
          <w:trHeight w:val="315"/>
        </w:trPr>
        <w:tc>
          <w:tcPr>
            <w:tcW w:w="0" w:type="auto"/>
            <w:hideMark/>
          </w:tcPr>
          <w:p w:rsidR="009D4BCE" w:rsidRDefault="009D4BCE" w:rsidP="00442F41">
            <w:pPr>
              <w:pStyle w:val="Default"/>
            </w:pPr>
            <w:r w:rsidRPr="006B269C">
              <w:t xml:space="preserve">Матични број и ПИБ </w:t>
            </w:r>
          </w:p>
          <w:p w:rsidR="009D4BCE" w:rsidRDefault="009D4BCE" w:rsidP="00442F41">
            <w:pPr>
              <w:pStyle w:val="Default"/>
            </w:pPr>
          </w:p>
          <w:p w:rsidR="009D4BCE" w:rsidRPr="00ED2D62" w:rsidRDefault="009D4BCE" w:rsidP="00442F41">
            <w:pPr>
              <w:pStyle w:val="Default"/>
            </w:pPr>
          </w:p>
        </w:tc>
        <w:tc>
          <w:tcPr>
            <w:tcW w:w="0" w:type="auto"/>
            <w:gridSpan w:val="2"/>
          </w:tcPr>
          <w:p w:rsidR="009D4BCE" w:rsidRPr="006B269C" w:rsidRDefault="009D4BCE" w:rsidP="00442F41">
            <w:pPr>
              <w:pStyle w:val="Default"/>
            </w:pPr>
          </w:p>
          <w:p w:rsidR="009D4BCE" w:rsidRPr="006B269C" w:rsidRDefault="009D4BCE" w:rsidP="00442F41">
            <w:pPr>
              <w:pStyle w:val="Default"/>
            </w:pPr>
            <w:r w:rsidRPr="006B269C">
              <w:t xml:space="preserve"> </w:t>
            </w:r>
          </w:p>
        </w:tc>
        <w:tc>
          <w:tcPr>
            <w:tcW w:w="0" w:type="auto"/>
          </w:tcPr>
          <w:p w:rsidR="009D4BCE" w:rsidRPr="006B269C" w:rsidRDefault="009D4BCE" w:rsidP="00442F41">
            <w:pPr>
              <w:pStyle w:val="Default"/>
            </w:pPr>
          </w:p>
          <w:p w:rsidR="009D4BCE" w:rsidRPr="006B269C" w:rsidRDefault="009D4BCE" w:rsidP="00442F41">
            <w:pPr>
              <w:pStyle w:val="Default"/>
            </w:pPr>
            <w:r w:rsidRPr="006B269C">
              <w:t xml:space="preserve"> </w:t>
            </w:r>
          </w:p>
        </w:tc>
      </w:tr>
    </w:tbl>
    <w:p w:rsidR="009D4BCE" w:rsidRPr="00426232" w:rsidRDefault="009D4BCE"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 xml:space="preserve">ција </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9D4BCE" w:rsidRPr="00B64635" w:rsidRDefault="009D4BCE"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w:t>
      </w:r>
      <w:r w:rsidRPr="000A2DCB">
        <w:rPr>
          <w:rFonts w:ascii="Times New Roman" w:hAnsi="Times New Roman"/>
          <w:b/>
          <w:color w:val="000000" w:themeColor="text1"/>
        </w:rPr>
        <w:t xml:space="preserve">рок не може бити краћи од </w:t>
      </w:r>
      <w:r w:rsidR="000A2DCB" w:rsidRPr="000A2DCB">
        <w:rPr>
          <w:rFonts w:ascii="Times New Roman" w:hAnsi="Times New Roman"/>
          <w:b/>
          <w:color w:val="000000" w:themeColor="text1"/>
        </w:rPr>
        <w:t>12</w:t>
      </w:r>
      <w:r w:rsidRPr="000A2DCB">
        <w:rPr>
          <w:rFonts w:ascii="Times New Roman" w:hAnsi="Times New Roman"/>
          <w:b/>
          <w:color w:val="000000" w:themeColor="text1"/>
        </w:rPr>
        <w:t xml:space="preserve"> месец</w:t>
      </w:r>
      <w:r w:rsidR="000A2DCB" w:rsidRPr="000A2DCB">
        <w:rPr>
          <w:rFonts w:ascii="Times New Roman" w:hAnsi="Times New Roman"/>
          <w:b/>
          <w:color w:val="000000" w:themeColor="text1"/>
        </w:rPr>
        <w:t>и</w:t>
      </w:r>
      <w:r w:rsidRPr="00813341">
        <w:rPr>
          <w:rFonts w:ascii="Times New Roman" w:hAnsi="Times New Roman"/>
          <w:b/>
        </w:rPr>
        <w:t>, у супротном понуда ће бити одбијена.</w:t>
      </w:r>
    </w:p>
    <w:p w:rsidR="009D4BCE" w:rsidRPr="004B258D" w:rsidRDefault="009D4BCE"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9D4BCE" w:rsidRPr="00CF726C" w:rsidRDefault="009D4BCE"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1C754A">
        <w:rPr>
          <w:rFonts w:ascii="Times New Roman" w:hAnsi="Times New Roman"/>
          <w:b/>
        </w:rPr>
        <w:t>6</w:t>
      </w:r>
      <w:r w:rsidR="0022385C">
        <w:rPr>
          <w:rFonts w:ascii="Times New Roman" w:hAnsi="Times New Roman"/>
          <w:b/>
        </w:rPr>
        <w:t>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9D4BCE" w:rsidRPr="002464D0" w:rsidRDefault="009D4BCE"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9D4BCE" w:rsidRPr="005311FB" w:rsidRDefault="009D4BCE"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Pr="006B269C" w:rsidRDefault="009D4BCE" w:rsidP="009D4BCE">
      <w:pPr>
        <w:rPr>
          <w:rFonts w:ascii="Times New Roman" w:hAnsi="Times New Roman"/>
          <w:lang w:val="sr-Cyrl-CS"/>
        </w:rPr>
      </w:pPr>
    </w:p>
    <w:p w:rsidR="009D4BCE" w:rsidRPr="006B269C" w:rsidRDefault="009D4BCE" w:rsidP="009D4BCE">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9D4BCE" w:rsidRPr="005A2426" w:rsidRDefault="009D4BCE" w:rsidP="009D4BCE">
      <w:pPr>
        <w:rPr>
          <w:rFonts w:ascii="Times New Roman" w:hAnsi="Times New Roman"/>
        </w:rPr>
      </w:pPr>
    </w:p>
    <w:p w:rsidR="009D4BCE" w:rsidRDefault="009D4BCE" w:rsidP="009D4BCE">
      <w:pPr>
        <w:rPr>
          <w:rFonts w:ascii="Times New Roman" w:hAnsi="Times New Roman"/>
          <w:lang w:val="sr-Cyrl-CS"/>
        </w:rPr>
      </w:pPr>
      <w:r w:rsidRPr="006B269C">
        <w:rPr>
          <w:rFonts w:ascii="Times New Roman" w:hAnsi="Times New Roman"/>
          <w:lang w:val="sr-Cyrl-CS"/>
        </w:rPr>
        <w:t xml:space="preserve">    </w:t>
      </w: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Default="009D4BCE" w:rsidP="009D4BCE">
      <w:pPr>
        <w:rPr>
          <w:rFonts w:ascii="Times New Roman" w:hAnsi="Times New Roman"/>
          <w:lang w:val="sr-Cyrl-CS"/>
        </w:rPr>
      </w:pPr>
    </w:p>
    <w:p w:rsidR="009D4BCE" w:rsidRPr="005A2426" w:rsidRDefault="009D4BCE" w:rsidP="009D4BCE">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9D4BCE" w:rsidRDefault="009D4BCE" w:rsidP="009D4BCE">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9D4BCE" w:rsidRDefault="009D4BCE" w:rsidP="009D4BCE">
      <w:pPr>
        <w:ind w:firstLine="720"/>
        <w:rPr>
          <w:rFonts w:ascii="Times New Roman" w:hAnsi="Times New Roman"/>
        </w:rPr>
      </w:pPr>
    </w:p>
    <w:p w:rsidR="009D4BCE" w:rsidRPr="006B269C" w:rsidRDefault="009D4BCE" w:rsidP="009D4BCE">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9D4BCE" w:rsidRPr="006B269C" w:rsidRDefault="009D4BCE" w:rsidP="009D4BCE">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9D4BCE" w:rsidRDefault="009D4BCE" w:rsidP="009D4BCE">
      <w:pPr>
        <w:suppressAutoHyphens w:val="0"/>
        <w:spacing w:after="200" w:line="276" w:lineRule="auto"/>
        <w:rPr>
          <w:rFonts w:ascii="Times New Roman" w:hAnsi="Times New Roman"/>
          <w:lang w:val="sr-Cyrl-CS"/>
        </w:rPr>
      </w:pPr>
    </w:p>
    <w:p w:rsidR="00ED2D62" w:rsidRDefault="009D4BCE">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176AA" w:rsidRDefault="00352E75" w:rsidP="0038798B">
      <w:pPr>
        <w:pStyle w:val="BodyTextIndent3"/>
        <w:numPr>
          <w:ilvl w:val="0"/>
          <w:numId w:val="8"/>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Pr="006B269C">
        <w:rPr>
          <w:rFonts w:ascii="Times New Roman" w:hAnsi="Times New Roman"/>
          <w:bCs/>
          <w:sz w:val="24"/>
          <w:szCs w:val="24"/>
        </w:rPr>
        <w:t>у конкурсној документацији)</w:t>
      </w:r>
      <w:r>
        <w:rPr>
          <w:rFonts w:ascii="Times New Roman" w:hAnsi="Times New Roman"/>
          <w:bCs/>
          <w:sz w:val="24"/>
          <w:szCs w:val="24"/>
        </w:rPr>
        <w:t>;</w:t>
      </w:r>
    </w:p>
    <w:p w:rsidR="00D176AA" w:rsidRPr="006B269C" w:rsidRDefault="00D176AA" w:rsidP="0038798B">
      <w:pPr>
        <w:pStyle w:val="BodyTextIndent3"/>
        <w:numPr>
          <w:ilvl w:val="0"/>
          <w:numId w:val="8"/>
        </w:numPr>
        <w:ind w:left="0" w:right="227" w:firstLine="360"/>
        <w:jc w:val="both"/>
        <w:rPr>
          <w:rFonts w:ascii="Times New Roman" w:hAnsi="Times New Roman"/>
          <w:bCs/>
          <w:sz w:val="24"/>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352E75" w:rsidRPr="00C702AD" w:rsidRDefault="00352E75" w:rsidP="0038798B">
      <w:pPr>
        <w:pStyle w:val="BodyTextIndent3"/>
        <w:numPr>
          <w:ilvl w:val="0"/>
          <w:numId w:val="8"/>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Pr="00352E75">
        <w:rPr>
          <w:rFonts w:ascii="Times New Roman" w:hAnsi="Times New Roman"/>
          <w:bCs/>
          <w:sz w:val="24"/>
          <w:lang w:val="sr-Cyrl-CS"/>
        </w:rPr>
        <w:t>.</w:t>
      </w:r>
    </w:p>
    <w:p w:rsidR="00352E75" w:rsidRPr="00352E75" w:rsidRDefault="00352E75" w:rsidP="0038798B">
      <w:pPr>
        <w:pStyle w:val="BodyTextIndent3"/>
        <w:numPr>
          <w:ilvl w:val="0"/>
          <w:numId w:val="8"/>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211B81"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211B81"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w:t>
      </w:r>
      <w:r w:rsidR="00934753">
        <w:rPr>
          <w:rFonts w:ascii="Times New Roman" w:hAnsi="Times New Roman"/>
          <w:bCs/>
          <w:iCs/>
        </w:rPr>
        <w:t xml:space="preserve"> </w:t>
      </w:r>
      <w:r w:rsidR="00352E75" w:rsidRPr="002464D0">
        <w:rPr>
          <w:rFonts w:ascii="Times New Roman" w:hAnsi="Times New Roman"/>
          <w:bCs/>
          <w:iCs/>
        </w:rPr>
        <w:t>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352E75" w:rsidRPr="00330E30" w:rsidRDefault="00352E75" w:rsidP="00352E75">
      <w:pPr>
        <w:ind w:right="23" w:firstLine="360"/>
        <w:jc w:val="both"/>
        <w:rPr>
          <w:rFonts w:ascii="Times New Roman" w:hAnsi="Times New Roman"/>
        </w:rPr>
      </w:pPr>
    </w:p>
    <w:p w:rsidR="00352E75" w:rsidRPr="006B269C" w:rsidRDefault="00211B81" w:rsidP="00352E75">
      <w:pPr>
        <w:ind w:right="23" w:firstLine="360"/>
        <w:jc w:val="both"/>
        <w:rPr>
          <w:rFonts w:ascii="Times New Roman" w:hAnsi="Times New Roman"/>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p>
    <w:p w:rsidR="00352E75" w:rsidRPr="006B269C" w:rsidRDefault="00352E75" w:rsidP="00352E75">
      <w:pPr>
        <w:ind w:right="74" w:firstLine="360"/>
        <w:jc w:val="both"/>
        <w:rPr>
          <w:rFonts w:ascii="Times New Roman" w:hAnsi="Times New Roman"/>
          <w:bCs/>
          <w:lang w:val="sr-Cyrl-CS"/>
        </w:rPr>
      </w:pPr>
    </w:p>
    <w:p w:rsidR="000D2DA8" w:rsidRPr="00934753" w:rsidRDefault="00211B81" w:rsidP="00934753">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DB12E3" w:rsidRDefault="00DB12E3" w:rsidP="00352E75">
      <w:pPr>
        <w:ind w:right="74" w:firstLine="360"/>
        <w:jc w:val="both"/>
        <w:rPr>
          <w:rFonts w:ascii="Times New Roman" w:hAnsi="Times New Roman"/>
          <w:bCs/>
          <w:lang w:val="sr-Cyrl-CS"/>
        </w:rPr>
      </w:pPr>
    </w:p>
    <w:p w:rsidR="00352E75" w:rsidRPr="0038087E" w:rsidRDefault="00934753" w:rsidP="00352E75">
      <w:pPr>
        <w:ind w:right="74" w:firstLine="360"/>
        <w:jc w:val="both"/>
        <w:rPr>
          <w:rFonts w:ascii="Times New Roman" w:hAnsi="Times New Roman"/>
          <w:b/>
          <w:bCs/>
          <w:lang w:val="sr-Cyrl-CS"/>
        </w:rPr>
      </w:pPr>
      <w:r>
        <w:rPr>
          <w:rFonts w:ascii="Times New Roman" w:hAnsi="Times New Roman"/>
          <w:bCs/>
          <w:lang w:val="sr-Cyrl-CS"/>
        </w:rPr>
        <w:t>9</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p>
    <w:p w:rsidR="00352E75" w:rsidRDefault="00352E75" w:rsidP="00352E75">
      <w:pPr>
        <w:ind w:right="74" w:firstLine="360"/>
        <w:jc w:val="both"/>
        <w:rPr>
          <w:rFonts w:ascii="Times New Roman" w:hAnsi="Times New Roman"/>
          <w:bCs/>
          <w:lang w:val="sr-Cyrl-CS"/>
        </w:rPr>
      </w:pPr>
    </w:p>
    <w:p w:rsidR="00352E75" w:rsidRPr="006B269C" w:rsidRDefault="00934753" w:rsidP="00352E75">
      <w:pPr>
        <w:ind w:right="74" w:firstLine="360"/>
        <w:jc w:val="both"/>
        <w:rPr>
          <w:rFonts w:ascii="Times New Roman" w:hAnsi="Times New Roman"/>
          <w:bCs/>
          <w:lang w:val="sr-Cyrl-CS"/>
        </w:rPr>
      </w:pPr>
      <w:r>
        <w:rPr>
          <w:rFonts w:ascii="Times New Roman" w:hAnsi="Times New Roman"/>
          <w:bCs/>
          <w:lang w:val="sr-Cyrl-CS"/>
        </w:rPr>
        <w:t>10</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p>
    <w:p w:rsidR="00352E75" w:rsidRPr="006B269C" w:rsidRDefault="00352E75" w:rsidP="00352E75">
      <w:pPr>
        <w:ind w:right="74" w:firstLine="360"/>
        <w:jc w:val="both"/>
        <w:rPr>
          <w:rFonts w:ascii="Times New Roman" w:hAnsi="Times New Roman"/>
          <w:bCs/>
          <w:lang w:val="sr-Cyrl-CS"/>
        </w:rPr>
      </w:pPr>
    </w:p>
    <w:p w:rsidR="00352E75" w:rsidRPr="006B269C" w:rsidRDefault="00DB12E3" w:rsidP="00352E75">
      <w:pPr>
        <w:ind w:right="74" w:firstLine="360"/>
        <w:jc w:val="both"/>
        <w:rPr>
          <w:rFonts w:ascii="Times New Roman" w:hAnsi="Times New Roman"/>
          <w:lang w:val="sr-Cyrl-CS"/>
        </w:rPr>
      </w:pPr>
      <w:r>
        <w:rPr>
          <w:rFonts w:ascii="Times New Roman" w:hAnsi="Times New Roman"/>
          <w:bCs/>
          <w:lang w:val="sr-Cyrl-CS"/>
        </w:rPr>
        <w:t>13</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lastRenderedPageBreak/>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211B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w:t>
      </w:r>
      <w:r w:rsidR="00DB12E3">
        <w:rPr>
          <w:rFonts w:ascii="Times New Roman" w:hAnsi="Times New Roman"/>
          <w:lang w:val="sr-Cyrl-CS"/>
        </w:rPr>
        <w:t>4</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B3BE5">
      <w:pPr>
        <w:spacing w:line="360" w:lineRule="auto"/>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w:t>
      </w:r>
      <w:r w:rsidR="006706C9">
        <w:rPr>
          <w:rFonts w:ascii="Times New Roman" w:hAnsi="Times New Roman"/>
          <w:b/>
        </w:rPr>
        <w:t>013</w:t>
      </w:r>
      <w:r w:rsidR="00685206" w:rsidRPr="000714B3">
        <w:rPr>
          <w:rFonts w:ascii="Times New Roman" w:hAnsi="Times New Roman"/>
          <w:b/>
        </w:rPr>
        <w:t>/</w:t>
      </w:r>
      <w:r w:rsidR="006706C9">
        <w:rPr>
          <w:rFonts w:ascii="Times New Roman" w:hAnsi="Times New Roman"/>
          <w:b/>
        </w:rPr>
        <w:t>018</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38798B">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38798B">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38798B">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38798B">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B3BE5">
      <w:pPr>
        <w:ind w:firstLine="72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B3BE5">
      <w:pPr>
        <w:spacing w:line="360"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__________________________________________</w:t>
      </w:r>
    </w:p>
    <w:p w:rsidR="00685206" w:rsidRDefault="00685206" w:rsidP="006B3BE5">
      <w:pPr>
        <w:spacing w:line="360"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6706C9">
        <w:rPr>
          <w:rFonts w:ascii="Times New Roman" w:hAnsi="Times New Roman"/>
          <w:b/>
        </w:rPr>
        <w:t>013</w:t>
      </w:r>
      <w:r w:rsidRPr="000714B3">
        <w:rPr>
          <w:rFonts w:ascii="Times New Roman" w:hAnsi="Times New Roman"/>
          <w:b/>
        </w:rPr>
        <w:t>/</w:t>
      </w:r>
      <w:r w:rsidR="006706C9">
        <w:rPr>
          <w:rFonts w:ascii="Times New Roman" w:hAnsi="Times New Roman"/>
          <w:b/>
        </w:rPr>
        <w:t>018</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38798B">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38798B">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38798B">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38798B">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Pr="00934753"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lastRenderedPageBreak/>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B3BE5">
      <w:pPr>
        <w:ind w:firstLine="720"/>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6706C9">
        <w:rPr>
          <w:rFonts w:ascii="Times New Roman" w:hAnsi="Times New Roman"/>
          <w:b/>
        </w:rPr>
        <w:t>013</w:t>
      </w:r>
      <w:r w:rsidRPr="000714B3">
        <w:rPr>
          <w:rFonts w:ascii="Times New Roman" w:hAnsi="Times New Roman"/>
          <w:b/>
        </w:rPr>
        <w:t>/</w:t>
      </w:r>
      <w:r w:rsidR="006706C9">
        <w:rPr>
          <w:rFonts w:ascii="Times New Roman" w:hAnsi="Times New Roman"/>
          <w:b/>
        </w:rPr>
        <w:t>018</w:t>
      </w:r>
      <w:r w:rsidRPr="000714B3">
        <w:rPr>
          <w:rFonts w:ascii="Times New Roman" w:hAnsi="Times New Roman"/>
        </w:rPr>
        <w:t xml:space="preserve"> за јавн</w:t>
      </w:r>
      <w:r>
        <w:rPr>
          <w:rFonts w:ascii="Times New Roman" w:hAnsi="Times New Roman"/>
        </w:rPr>
        <w:t xml:space="preserve">у набавку </w:t>
      </w:r>
      <w:r w:rsidR="006B3BE5">
        <w:rPr>
          <w:rFonts w:ascii="Times New Roman" w:hAnsi="Times New Roman"/>
        </w:rPr>
        <w:t>лабораторијске</w:t>
      </w:r>
      <w:r>
        <w:rPr>
          <w:rFonts w:ascii="Times New Roman" w:hAnsi="Times New Roman"/>
        </w:rPr>
        <w:t xml:space="preserve"> опреме за потребе </w:t>
      </w:r>
      <w:r w:rsidR="001905FC">
        <w:rPr>
          <w:rFonts w:ascii="Times New Roman" w:hAnsi="Times New Roman"/>
        </w:rPr>
        <w:t xml:space="preserve">департмана за физику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38798B">
      <w:pPr>
        <w:numPr>
          <w:ilvl w:val="0"/>
          <w:numId w:val="14"/>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38798B">
      <w:pPr>
        <w:numPr>
          <w:ilvl w:val="0"/>
          <w:numId w:val="14"/>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38798B">
      <w:pPr>
        <w:numPr>
          <w:ilvl w:val="0"/>
          <w:numId w:val="14"/>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w:t>
      </w:r>
      <w:r w:rsidR="006706C9">
        <w:rPr>
          <w:rFonts w:ascii="Times New Roman" w:hAnsi="Times New Roman"/>
          <w:b/>
        </w:rPr>
        <w:t>013</w:t>
      </w:r>
      <w:r w:rsidRPr="00685206">
        <w:rPr>
          <w:rFonts w:ascii="Times New Roman" w:hAnsi="Times New Roman"/>
          <w:b/>
        </w:rPr>
        <w:t>/</w:t>
      </w:r>
      <w:r w:rsidR="006706C9">
        <w:rPr>
          <w:rFonts w:ascii="Times New Roman" w:hAnsi="Times New Roman"/>
          <w:b/>
        </w:rPr>
        <w:t>018</w:t>
      </w:r>
      <w:r w:rsidRPr="00685206">
        <w:rPr>
          <w:rFonts w:ascii="Times New Roman" w:hAnsi="Times New Roman"/>
        </w:rPr>
        <w:t xml:space="preserve"> за јавну набавку </w:t>
      </w:r>
      <w:r w:rsidR="006B3BE5">
        <w:rPr>
          <w:rFonts w:ascii="Times New Roman" w:hAnsi="Times New Roman"/>
        </w:rPr>
        <w:t>лабораторијске</w:t>
      </w:r>
      <w:r>
        <w:rPr>
          <w:rFonts w:ascii="Times New Roman" w:hAnsi="Times New Roman"/>
        </w:rPr>
        <w:t xml:space="preserve"> опреме</w:t>
      </w:r>
      <w:r w:rsidRPr="00685206">
        <w:rPr>
          <w:rFonts w:ascii="Times New Roman" w:hAnsi="Times New Roman"/>
        </w:rPr>
        <w:t xml:space="preserve"> за потребе </w:t>
      </w:r>
      <w:r w:rsidR="001905FC">
        <w:rPr>
          <w:rFonts w:ascii="Times New Roman" w:hAnsi="Times New Roman"/>
        </w:rPr>
        <w:t xml:space="preserve">департмана за физику </w:t>
      </w:r>
      <w:r w:rsidRPr="00685206">
        <w:rPr>
          <w:rFonts w:ascii="Times New Roman" w:hAnsi="Times New Roman"/>
        </w:rPr>
        <w:t>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00934753">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934753">
        <w:rPr>
          <w:rFonts w:ascii="Times New Roman" w:hAnsi="Times New Roman"/>
        </w:rPr>
        <w:tab/>
      </w:r>
      <w:r w:rsidRPr="00685206">
        <w:rPr>
          <w:rFonts w:ascii="Times New Roman" w:hAnsi="Times New Roman"/>
        </w:rPr>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934753">
        <w:rPr>
          <w:rFonts w:ascii="Times New Roman" w:hAnsi="Times New Roman"/>
          <w:sz w:val="20"/>
        </w:rPr>
        <w:tab/>
      </w:r>
      <w:r w:rsidR="00934753">
        <w:rPr>
          <w:rFonts w:ascii="Times New Roman" w:hAnsi="Times New Roman"/>
          <w:sz w:val="20"/>
        </w:rPr>
        <w:tab/>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006B3BE5">
        <w:rPr>
          <w:rFonts w:ascii="Times New Roman" w:hAnsi="Times New Roman"/>
        </w:rPr>
        <w:t xml:space="preserve">за јавну набавку </w:t>
      </w:r>
      <w:r w:rsidRPr="000714B3">
        <w:rPr>
          <w:rFonts w:ascii="Times New Roman" w:hAnsi="Times New Roman"/>
        </w:rPr>
        <w:t xml:space="preserve">бр. </w:t>
      </w:r>
      <w:r w:rsidRPr="000714B3">
        <w:rPr>
          <w:rFonts w:ascii="Times New Roman" w:hAnsi="Times New Roman"/>
          <w:b/>
        </w:rPr>
        <w:t>МД–</w:t>
      </w:r>
      <w:r w:rsidR="006706C9">
        <w:rPr>
          <w:rFonts w:ascii="Times New Roman" w:hAnsi="Times New Roman"/>
          <w:b/>
        </w:rPr>
        <w:t>013</w:t>
      </w:r>
      <w:r w:rsidRPr="000714B3">
        <w:rPr>
          <w:rFonts w:ascii="Times New Roman" w:hAnsi="Times New Roman"/>
          <w:b/>
        </w:rPr>
        <w:t>/</w:t>
      </w:r>
      <w:r w:rsidR="006706C9">
        <w:rPr>
          <w:rFonts w:ascii="Times New Roman" w:hAnsi="Times New Roman"/>
          <w:b/>
        </w:rPr>
        <w:t>018</w:t>
      </w:r>
      <w:r>
        <w:rPr>
          <w:rFonts w:ascii="Times New Roman" w:hAnsi="Times New Roman"/>
          <w:b/>
        </w:rPr>
        <w:t xml:space="preserve"> </w:t>
      </w:r>
      <w:r>
        <w:rPr>
          <w:rFonts w:ascii="Times New Roman" w:hAnsi="Times New Roman"/>
        </w:rPr>
        <w:t xml:space="preserve">- набавка </w:t>
      </w:r>
      <w:r w:rsidR="006B3BE5">
        <w:rPr>
          <w:rFonts w:ascii="Times New Roman" w:hAnsi="Times New Roman"/>
        </w:rPr>
        <w:t>лабораторијске</w:t>
      </w:r>
      <w:r w:rsidR="00CE5383">
        <w:rPr>
          <w:rFonts w:ascii="Times New Roman" w:hAnsi="Times New Roman"/>
        </w:rPr>
        <w:t xml:space="preserve"> опреме</w:t>
      </w:r>
      <w:r>
        <w:rPr>
          <w:rFonts w:ascii="Times New Roman" w:hAnsi="Times New Roman"/>
        </w:rPr>
        <w:t xml:space="preserve"> за потребе</w:t>
      </w:r>
      <w:r w:rsidR="001905FC">
        <w:rPr>
          <w:rFonts w:ascii="Times New Roman" w:hAnsi="Times New Roman"/>
        </w:rPr>
        <w:t xml:space="preserve"> департмана за физику</w:t>
      </w:r>
      <w:r>
        <w:rPr>
          <w:rFonts w:ascii="Times New Roman" w:hAnsi="Times New Roman"/>
        </w:rPr>
        <w:t xml:space="preserve">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685206">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38798B">
      <w:pPr>
        <w:numPr>
          <w:ilvl w:val="0"/>
          <w:numId w:val="15"/>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38798B">
      <w:pPr>
        <w:numPr>
          <w:ilvl w:val="0"/>
          <w:numId w:val="15"/>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38798B">
      <w:pPr>
        <w:numPr>
          <w:ilvl w:val="0"/>
          <w:numId w:val="15"/>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38798B">
      <w:pPr>
        <w:numPr>
          <w:ilvl w:val="0"/>
          <w:numId w:val="15"/>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DB12E3" w:rsidRPr="00BC3408" w:rsidRDefault="00DB12E3" w:rsidP="00DB12E3">
      <w:pPr>
        <w:pStyle w:val="BodyText"/>
        <w:tabs>
          <w:tab w:val="center" w:pos="5580"/>
        </w:tabs>
        <w:spacing w:after="0"/>
        <w:rPr>
          <w:rFonts w:ascii="Times New Roman" w:hAnsi="Times New Roman"/>
          <w:sz w:val="20"/>
          <w:lang w:val="sr-Cyrl-CS"/>
        </w:rPr>
      </w:pPr>
    </w:p>
    <w:p w:rsidR="00587DC6" w:rsidRPr="0076598C" w:rsidRDefault="00587DC6" w:rsidP="0076598C">
      <w:pPr>
        <w:pStyle w:val="BodyText"/>
        <w:tabs>
          <w:tab w:val="center" w:pos="4536"/>
        </w:tabs>
        <w:spacing w:before="240"/>
        <w:rPr>
          <w:rFonts w:ascii="Times New Roman" w:hAnsi="Times New Roman"/>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rPr>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 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6B3BE5">
        <w:rPr>
          <w:rFonts w:ascii="Times New Roman" w:hAnsi="Times New Roman"/>
          <w:lang w:val="sr-Cyrl-CS"/>
        </w:rPr>
        <w:t>лабораторијске</w:t>
      </w:r>
      <w:r w:rsidRPr="006B269C">
        <w:rPr>
          <w:rFonts w:ascii="Times New Roman" w:hAnsi="Times New Roman"/>
          <w:lang w:val="sr-Cyrl-CS"/>
        </w:rPr>
        <w:t xml:space="preserve"> опреме за потребе</w:t>
      </w:r>
      <w:r w:rsidR="00CE1EAC">
        <w:rPr>
          <w:rFonts w:ascii="Times New Roman" w:hAnsi="Times New Roman"/>
          <w:lang w:val="sr-Cyrl-CS"/>
        </w:rPr>
        <w:t xml:space="preserve"> </w:t>
      </w:r>
      <w:r w:rsidR="001905FC">
        <w:rPr>
          <w:rFonts w:ascii="Times New Roman" w:hAnsi="Times New Roman"/>
          <w:lang w:val="sr-Cyrl-CS"/>
        </w:rPr>
        <w:t xml:space="preserve">департмана за физику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6B3BE5">
      <w:pPr>
        <w:spacing w:line="360" w:lineRule="auto"/>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6706C9">
        <w:rPr>
          <w:rFonts w:ascii="Times New Roman" w:hAnsi="Times New Roman"/>
          <w:b/>
        </w:rPr>
        <w:t>013</w:t>
      </w:r>
      <w:r w:rsidRPr="000714B3">
        <w:rPr>
          <w:rFonts w:ascii="Times New Roman" w:hAnsi="Times New Roman"/>
          <w:b/>
        </w:rPr>
        <w:t>/</w:t>
      </w:r>
      <w:r w:rsidR="006706C9">
        <w:rPr>
          <w:rFonts w:ascii="Times New Roman" w:hAnsi="Times New Roman"/>
          <w:b/>
        </w:rPr>
        <w:t>018</w:t>
      </w:r>
      <w:r w:rsidRPr="000714B3">
        <w:rPr>
          <w:rFonts w:ascii="Times New Roman" w:hAnsi="Times New Roman"/>
        </w:rPr>
        <w:t>:</w:t>
      </w:r>
    </w:p>
    <w:p w:rsidR="005A1ABA" w:rsidRPr="005A1ABA" w:rsidRDefault="005A1ABA" w:rsidP="006B3BE5">
      <w:pPr>
        <w:spacing w:line="360" w:lineRule="auto"/>
        <w:jc w:val="both"/>
        <w:rPr>
          <w:rFonts w:ascii="Times New Roman" w:hAnsi="Times New Roman"/>
        </w:rPr>
      </w:pPr>
    </w:p>
    <w:p w:rsidR="00CE5383" w:rsidRPr="003A7CDD" w:rsidRDefault="00CE5383" w:rsidP="0038798B">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38798B">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38798B">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38798B">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6B3BE5">
      <w:pPr>
        <w:ind w:firstLine="72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FF2723" w:rsidRPr="00FF2723" w:rsidRDefault="00FF2723" w:rsidP="00CE5383">
      <w:pPr>
        <w:tabs>
          <w:tab w:val="left" w:pos="180"/>
        </w:tabs>
        <w:ind w:right="23"/>
        <w:rPr>
          <w:rFonts w:ascii="Times New Roman" w:hAnsi="Times New Roman"/>
        </w:rPr>
      </w:pPr>
    </w:p>
    <w:p w:rsidR="00FF2723"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Default="00FF272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BC3408">
        <w:rPr>
          <w:rFonts w:ascii="Times New Roman" w:hAnsi="Times New Roman"/>
          <w:sz w:val="32"/>
        </w:rPr>
        <w:t xml:space="preserve"> </w:t>
      </w:r>
      <w:r w:rsidR="00CE5383"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CE5383" w:rsidRDefault="00CE5383" w:rsidP="00CE5383">
      <w:pPr>
        <w:jc w:val="center"/>
        <w:rPr>
          <w:rFonts w:ascii="Times New Roman" w:hAnsi="Times New Roman"/>
          <w:b/>
        </w:rPr>
      </w:pPr>
      <w:r>
        <w:rPr>
          <w:rFonts w:ascii="Times New Roman" w:hAnsi="Times New Roman"/>
          <w:b/>
        </w:rPr>
        <w:lastRenderedPageBreak/>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6B3BE5">
      <w:pPr>
        <w:spacing w:line="360" w:lineRule="auto"/>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6706C9">
        <w:rPr>
          <w:rFonts w:ascii="Times New Roman" w:hAnsi="Times New Roman"/>
          <w:b/>
        </w:rPr>
        <w:t>013</w:t>
      </w:r>
      <w:r w:rsidRPr="000714B3">
        <w:rPr>
          <w:rFonts w:ascii="Times New Roman" w:hAnsi="Times New Roman"/>
          <w:b/>
        </w:rPr>
        <w:t>/</w:t>
      </w:r>
      <w:r w:rsidR="006706C9">
        <w:rPr>
          <w:rFonts w:ascii="Times New Roman" w:hAnsi="Times New Roman"/>
          <w:b/>
        </w:rPr>
        <w:t>018</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38798B">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38798B">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38798B">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38798B">
      <w:pPr>
        <w:pStyle w:val="ListParagraph"/>
        <w:numPr>
          <w:ilvl w:val="0"/>
          <w:numId w:val="1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6B3BE5">
      <w:pPr>
        <w:ind w:firstLine="72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3BE5">
      <w:pPr>
        <w:ind w:firstLine="72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3BE5">
      <w:pPr>
        <w:ind w:firstLine="720"/>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934753" w:rsidP="00934753">
      <w:pPr>
        <w:rPr>
          <w:rFonts w:ascii="Times New Roman" w:hAnsi="Times New Roman"/>
          <w:b/>
          <w:lang w:val="sr-Cyrl-CS"/>
        </w:rPr>
      </w:pPr>
      <w:r>
        <w:rPr>
          <w:rFonts w:ascii="Times New Roman" w:hAnsi="Times New Roman"/>
          <w:b/>
          <w:lang w:val="sr-Cyrl-CS"/>
        </w:rPr>
        <w:t>___________________________________</w:t>
      </w: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934753">
      <w:pP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DB0B18">
        <w:rPr>
          <w:rFonts w:ascii="Times New Roman" w:hAnsi="Times New Roman"/>
          <w:b/>
          <w:color w:val="000000"/>
          <w:lang w:val="sr-Cyrl-CS"/>
        </w:rPr>
        <w:t>лабораторијске</w:t>
      </w:r>
      <w:r w:rsidRPr="006B269C">
        <w:rPr>
          <w:rFonts w:ascii="Times New Roman" w:hAnsi="Times New Roman"/>
          <w:b/>
          <w:color w:val="000000"/>
          <w:lang w:val="sr-Cyrl-CS"/>
        </w:rPr>
        <w:t xml:space="preserve"> опреме</w:t>
      </w:r>
      <w:r w:rsidRPr="006B269C">
        <w:rPr>
          <w:rFonts w:ascii="Times New Roman" w:hAnsi="Times New Roman"/>
          <w:b/>
          <w:lang w:val="sr-Cyrl-CS"/>
        </w:rPr>
        <w:t xml:space="preserve"> за потребе </w:t>
      </w:r>
      <w:r w:rsidR="001905FC">
        <w:rPr>
          <w:rFonts w:ascii="Times New Roman" w:hAnsi="Times New Roman"/>
          <w:b/>
          <w:lang w:val="sr-Cyrl-CS"/>
        </w:rPr>
        <w:t xml:space="preserve">департмана за физику </w:t>
      </w:r>
      <w:r w:rsidRPr="006B269C">
        <w:rPr>
          <w:rFonts w:ascii="Times New Roman" w:hAnsi="Times New Roman"/>
          <w:b/>
          <w:lang w:val="sr-Cyrl-CS"/>
        </w:rPr>
        <w:t xml:space="preserve">Природно-математичког факултета </w:t>
      </w:r>
      <w:r w:rsidR="005F3627">
        <w:rPr>
          <w:rFonts w:ascii="Times New Roman" w:hAnsi="Times New Roman"/>
          <w:b/>
          <w:color w:val="000000"/>
          <w:lang w:val="sr-Cyrl-CS"/>
        </w:rPr>
        <w:t>број МД-</w:t>
      </w:r>
      <w:r w:rsidR="006706C9">
        <w:rPr>
          <w:rFonts w:ascii="Times New Roman" w:hAnsi="Times New Roman"/>
          <w:b/>
          <w:color w:val="000000"/>
          <w:lang w:val="sr-Cyrl-CS"/>
        </w:rPr>
        <w:t>013</w:t>
      </w:r>
      <w:r w:rsidR="005F3627">
        <w:rPr>
          <w:rFonts w:ascii="Times New Roman" w:hAnsi="Times New Roman"/>
          <w:b/>
          <w:color w:val="000000"/>
          <w:lang w:val="sr-Cyrl-CS"/>
        </w:rPr>
        <w:t>/</w:t>
      </w:r>
      <w:r w:rsidR="006706C9">
        <w:rPr>
          <w:rFonts w:ascii="Times New Roman" w:hAnsi="Times New Roman"/>
          <w:b/>
          <w:color w:val="000000"/>
          <w:lang w:val="sr-Cyrl-CS"/>
        </w:rPr>
        <w:t>018</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 xml:space="preserve">____________,  дана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Pr>
          <w:rFonts w:ascii="Times New Roman" w:hAnsi="Times New Roman"/>
        </w:rPr>
        <w:t xml:space="preserve"> </w:t>
      </w:r>
      <w:r w:rsidR="00DB0B18">
        <w:rPr>
          <w:rFonts w:ascii="Times New Roman" w:hAnsi="Times New Roman"/>
        </w:rPr>
        <w:t>лабораторијске</w:t>
      </w:r>
      <w:r>
        <w:rPr>
          <w:rFonts w:ascii="Times New Roman" w:hAnsi="Times New Roman"/>
        </w:rPr>
        <w:t xml:space="preserve"> опреме за потребе </w:t>
      </w:r>
      <w:r w:rsidR="001905FC">
        <w:rPr>
          <w:rFonts w:ascii="Times New Roman" w:hAnsi="Times New Roman"/>
        </w:rPr>
        <w:t xml:space="preserve">департмана за физику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w:t>
      </w:r>
      <w:r w:rsidR="006706C9">
        <w:rPr>
          <w:rFonts w:ascii="Times New Roman" w:hAnsi="Times New Roman"/>
        </w:rPr>
        <w:t>013</w:t>
      </w:r>
      <w:r w:rsidRPr="00375C07">
        <w:rPr>
          <w:rFonts w:ascii="Times New Roman" w:hAnsi="Times New Roman"/>
        </w:rPr>
        <w:t>/</w:t>
      </w:r>
      <w:r w:rsidR="006706C9">
        <w:rPr>
          <w:rFonts w:ascii="Times New Roman" w:hAnsi="Times New Roman"/>
        </w:rPr>
        <w:t>018</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FF2723" w:rsidRDefault="00FF2723" w:rsidP="005F3627">
      <w:pPr>
        <w:jc w:val="both"/>
        <w:rPr>
          <w:rFonts w:ascii="Times New Roman" w:hAnsi="Times New Roman"/>
        </w:rPr>
      </w:pPr>
      <w:r>
        <w:rPr>
          <w:rFonts w:ascii="Times New Roman" w:hAnsi="Times New Roman"/>
        </w:rPr>
        <w:tab/>
      </w: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CE1EAC">
        <w:rPr>
          <w:rFonts w:ascii="Times New Roman" w:hAnsi="Times New Roman"/>
          <w:sz w:val="18"/>
          <w:szCs w:val="18"/>
        </w:rPr>
        <w:tab/>
      </w:r>
      <w:r w:rsidR="00CE1EAC">
        <w:rPr>
          <w:rFonts w:ascii="Times New Roman" w:hAnsi="Times New Roman"/>
          <w:sz w:val="18"/>
          <w:szCs w:val="18"/>
        </w:rPr>
        <w:tab/>
      </w:r>
      <w:r w:rsidR="009F75D3">
        <w:rPr>
          <w:rFonts w:ascii="Times New Roman" w:hAnsi="Times New Roman"/>
          <w:sz w:val="18"/>
          <w:szCs w:val="18"/>
        </w:rPr>
        <w:t xml:space="preserve">  </w:t>
      </w:r>
      <w:r w:rsidR="00CE1EAC">
        <w:rPr>
          <w:rFonts w:ascii="Times New Roman" w:hAnsi="Times New Roman"/>
          <w:sz w:val="18"/>
          <w:szCs w:val="18"/>
        </w:rPr>
        <w:t xml:space="preserve">      </w:t>
      </w:r>
      <w:r w:rsidR="009F75D3">
        <w:rPr>
          <w:rFonts w:ascii="Times New Roman" w:hAnsi="Times New Roman"/>
          <w:sz w:val="18"/>
          <w:szCs w:val="18"/>
        </w:rPr>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DB3396" w:rsidRDefault="00DB3396" w:rsidP="00D76189">
      <w:pPr>
        <w:suppressAutoHyphens w:val="0"/>
        <w:spacing w:after="200" w:line="276" w:lineRule="auto"/>
        <w:rPr>
          <w:rFonts w:ascii="Times New Roman" w:hAnsi="Times New Roman"/>
          <w:b/>
          <w:bCs/>
        </w:rPr>
      </w:pPr>
    </w:p>
    <w:p w:rsidR="00D76189" w:rsidRDefault="00D76189" w:rsidP="00D76189">
      <w:pPr>
        <w:suppressAutoHyphens w:val="0"/>
        <w:spacing w:after="200" w:line="276" w:lineRule="auto"/>
        <w:rPr>
          <w:rFonts w:ascii="Times New Roman" w:hAnsi="Times New Roman"/>
          <w:b/>
          <w:bCs/>
        </w:rPr>
      </w:pPr>
    </w:p>
    <w:p w:rsidR="00D76189" w:rsidRDefault="00D76189" w:rsidP="00D76189">
      <w:pPr>
        <w:suppressAutoHyphens w:val="0"/>
        <w:spacing w:after="200" w:line="276" w:lineRule="auto"/>
        <w:rPr>
          <w:rFonts w:ascii="Times New Roman" w:hAnsi="Times New Roman"/>
          <w:b/>
          <w:bCs/>
        </w:rPr>
      </w:pPr>
    </w:p>
    <w:p w:rsidR="00D76189" w:rsidRDefault="00D76189" w:rsidP="00D76189">
      <w:pPr>
        <w:suppressAutoHyphens w:val="0"/>
        <w:spacing w:after="200" w:line="276" w:lineRule="auto"/>
        <w:rPr>
          <w:rFonts w:ascii="Times New Roman" w:hAnsi="Times New Roman"/>
          <w:b/>
          <w:bCs/>
        </w:rPr>
      </w:pPr>
    </w:p>
    <w:p w:rsidR="00D76189" w:rsidRDefault="00D76189" w:rsidP="00D76189">
      <w:pPr>
        <w:suppressAutoHyphens w:val="0"/>
        <w:spacing w:after="200" w:line="276" w:lineRule="auto"/>
        <w:rPr>
          <w:rFonts w:ascii="Times New Roman" w:hAnsi="Times New Roman"/>
          <w:b/>
          <w:bCs/>
        </w:rPr>
      </w:pPr>
    </w:p>
    <w:p w:rsidR="00D76189" w:rsidRDefault="00D76189" w:rsidP="00D76189">
      <w:pPr>
        <w:suppressAutoHyphens w:val="0"/>
        <w:spacing w:after="200" w:line="276" w:lineRule="auto"/>
        <w:rPr>
          <w:rFonts w:ascii="Times New Roman" w:hAnsi="Times New Roman"/>
          <w:b/>
          <w:bCs/>
        </w:rPr>
      </w:pPr>
    </w:p>
    <w:p w:rsidR="00D76189" w:rsidRPr="00D76189" w:rsidRDefault="00D76189" w:rsidP="00D76189">
      <w:pPr>
        <w:suppressAutoHyphens w:val="0"/>
        <w:spacing w:after="200" w:line="276" w:lineRule="auto"/>
        <w:rPr>
          <w:rFonts w:ascii="Times New Roman" w:hAnsi="Times New Roman"/>
          <w:b/>
          <w:bCs/>
        </w:rPr>
      </w:pPr>
    </w:p>
    <w:p w:rsidR="00DB3396" w:rsidRDefault="00DB3396">
      <w:pPr>
        <w:suppressAutoHyphens w:val="0"/>
        <w:spacing w:after="200" w:line="276" w:lineRule="auto"/>
        <w:rPr>
          <w:rFonts w:ascii="Times New Roman" w:eastAsiaTheme="minorEastAsia" w:hAnsi="Times New Roman"/>
          <w:b/>
          <w:bCs/>
          <w:lang w:eastAsia="en-US"/>
        </w:rPr>
      </w:pPr>
    </w:p>
    <w:p w:rsidR="00D76189" w:rsidRDefault="00D76189" w:rsidP="00D76189">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D76189" w:rsidRPr="000D0ABF" w:rsidRDefault="00D76189" w:rsidP="00D76189">
      <w:pPr>
        <w:jc w:val="center"/>
        <w:rPr>
          <w:rFonts w:ascii="Times New Roman" w:hAnsi="Times New Roman"/>
          <w:b/>
          <w:bCs/>
        </w:rPr>
      </w:pPr>
    </w:p>
    <w:p w:rsidR="00D76189" w:rsidRPr="006B269C" w:rsidRDefault="00D76189" w:rsidP="00D76189">
      <w:pPr>
        <w:jc w:val="center"/>
        <w:rPr>
          <w:rFonts w:ascii="Times New Roman" w:hAnsi="Times New Roman"/>
          <w:b/>
          <w:bCs/>
          <w:lang w:val="sr-Cyrl-CS"/>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w:t>
      </w:r>
      <w:r>
        <w:rPr>
          <w:rFonts w:ascii="Times New Roman" w:hAnsi="Times New Roman"/>
          <w:b/>
          <w:bCs/>
          <w:lang w:val="sr-Cyrl-CS"/>
        </w:rPr>
        <w:t>лабораторијске</w:t>
      </w:r>
      <w:r w:rsidRPr="006B269C">
        <w:rPr>
          <w:rFonts w:ascii="Times New Roman" w:hAnsi="Times New Roman"/>
          <w:b/>
          <w:bCs/>
          <w:lang w:val="sr-Cyrl-CS"/>
        </w:rPr>
        <w:t xml:space="preserve"> опреме </w:t>
      </w:r>
      <w:r>
        <w:rPr>
          <w:rFonts w:ascii="Times New Roman" w:hAnsi="Times New Roman"/>
          <w:b/>
          <w:bCs/>
          <w:lang w:val="sr-Cyrl-CS"/>
        </w:rPr>
        <w:t>за потребе департмана за физику Природно-математичког факултета (п</w:t>
      </w:r>
      <w:r w:rsidRPr="006B269C">
        <w:rPr>
          <w:rFonts w:ascii="Times New Roman" w:hAnsi="Times New Roman"/>
          <w:b/>
          <w:bCs/>
          <w:lang w:val="sr-Cyrl-CS"/>
        </w:rPr>
        <w:t>артија</w:t>
      </w:r>
      <w:r>
        <w:rPr>
          <w:rFonts w:ascii="Times New Roman" w:hAnsi="Times New Roman"/>
          <w:b/>
          <w:bCs/>
          <w:lang w:val="sr-Cyrl-CS"/>
        </w:rPr>
        <w:t xml:space="preserve"> 1, 2, 3 и 4)</w:t>
      </w:r>
    </w:p>
    <w:p w:rsidR="00D76189" w:rsidRPr="006B269C" w:rsidRDefault="00D76189" w:rsidP="00D76189">
      <w:pPr>
        <w:jc w:val="center"/>
        <w:rPr>
          <w:rFonts w:ascii="Times New Roman" w:hAnsi="Times New Roman"/>
          <w:b/>
          <w:lang w:val="ru-RU"/>
        </w:rPr>
      </w:pPr>
    </w:p>
    <w:p w:rsidR="00D76189" w:rsidRPr="006B269C" w:rsidRDefault="00D76189" w:rsidP="00D76189">
      <w:pPr>
        <w:jc w:val="center"/>
        <w:rPr>
          <w:rFonts w:ascii="Times New Roman" w:hAnsi="Times New Roman"/>
          <w:b/>
          <w:lang w:val="ru-RU"/>
        </w:rPr>
      </w:pPr>
    </w:p>
    <w:p w:rsidR="00D76189" w:rsidRPr="006B269C" w:rsidRDefault="00D76189" w:rsidP="00D76189">
      <w:pPr>
        <w:pStyle w:val="Subtitle"/>
        <w:ind w:firstLine="720"/>
        <w:jc w:val="left"/>
        <w:rPr>
          <w:b w:val="0"/>
          <w:bCs w:val="0"/>
          <w:sz w:val="24"/>
        </w:rPr>
      </w:pPr>
      <w:r w:rsidRPr="006B269C">
        <w:rPr>
          <w:b w:val="0"/>
          <w:bCs w:val="0"/>
          <w:sz w:val="24"/>
        </w:rPr>
        <w:t>Закључен у Нишу између следећих уговорних страна:</w:t>
      </w:r>
    </w:p>
    <w:p w:rsidR="00D76189" w:rsidRPr="006B269C" w:rsidRDefault="00D76189" w:rsidP="00D76189">
      <w:pPr>
        <w:pStyle w:val="Subtitle"/>
        <w:jc w:val="left"/>
        <w:rPr>
          <w:b w:val="0"/>
          <w:bCs w:val="0"/>
          <w:sz w:val="24"/>
        </w:rPr>
      </w:pPr>
    </w:p>
    <w:p w:rsidR="00D76189" w:rsidRPr="006B269C" w:rsidRDefault="00D76189" w:rsidP="00D76189">
      <w:pPr>
        <w:spacing w:line="276" w:lineRule="auto"/>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D76189" w:rsidRPr="006B269C" w:rsidRDefault="00D76189" w:rsidP="00D76189">
      <w:pPr>
        <w:spacing w:line="276" w:lineRule="auto"/>
        <w:ind w:right="-697"/>
        <w:jc w:val="both"/>
        <w:rPr>
          <w:rFonts w:ascii="Times New Roman" w:hAnsi="Times New Roman"/>
          <w:b/>
          <w:bCs/>
          <w:lang w:val="sr-Cyrl-CS"/>
        </w:rPr>
      </w:pPr>
    </w:p>
    <w:p w:rsidR="00D76189" w:rsidRPr="006B269C" w:rsidRDefault="00D76189" w:rsidP="00D76189">
      <w:pPr>
        <w:spacing w:line="276" w:lineRule="auto"/>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w:t>
      </w:r>
      <w:r>
        <w:rPr>
          <w:rFonts w:ascii="Times New Roman" w:hAnsi="Times New Roman"/>
        </w:rPr>
        <w:t xml:space="preserve"> </w:t>
      </w:r>
      <w:r w:rsidRPr="006B269C">
        <w:rPr>
          <w:rFonts w:ascii="Times New Roman" w:hAnsi="Times New Roman"/>
        </w:rPr>
        <w:t>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D76189" w:rsidRPr="006B269C" w:rsidRDefault="00D76189" w:rsidP="00D76189">
      <w:pPr>
        <w:rPr>
          <w:rFonts w:ascii="Times New Roman" w:hAnsi="Times New Roman"/>
          <w:b/>
          <w:bCs/>
          <w:lang w:val="sr-Cyrl-CS"/>
        </w:rPr>
      </w:pPr>
      <w:r w:rsidRPr="006B269C">
        <w:rPr>
          <w:rFonts w:ascii="Times New Roman" w:hAnsi="Times New Roman"/>
          <w:b/>
          <w:bCs/>
          <w:lang w:val="sr-Cyrl-CS"/>
        </w:rPr>
        <w:t xml:space="preserve"> </w:t>
      </w:r>
    </w:p>
    <w:p w:rsidR="00D76189" w:rsidRPr="009448E5" w:rsidRDefault="00D76189" w:rsidP="00D76189">
      <w:pPr>
        <w:pStyle w:val="CM13"/>
        <w:spacing w:line="276" w:lineRule="auto"/>
        <w:ind w:firstLine="720"/>
        <w:jc w:val="both"/>
      </w:pPr>
      <w:r w:rsidRPr="009448E5">
        <w:t xml:space="preserve">Уговорне стране констатују: </w:t>
      </w:r>
    </w:p>
    <w:p w:rsidR="00D76189" w:rsidRPr="009448E5" w:rsidRDefault="00D76189" w:rsidP="00D76189">
      <w:pPr>
        <w:pStyle w:val="CM11"/>
        <w:spacing w:line="276" w:lineRule="auto"/>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Pr>
          <w:color w:val="000000"/>
        </w:rPr>
        <w:t>1234</w:t>
      </w:r>
      <w:r w:rsidRPr="009448E5">
        <w:rPr>
          <w:color w:val="000000"/>
        </w:rPr>
        <w:t>/2-01</w:t>
      </w:r>
      <w:r w:rsidRPr="009448E5">
        <w:rPr>
          <w:lang w:val="sr-Cyrl-CS"/>
        </w:rPr>
        <w:t xml:space="preserve"> </w:t>
      </w:r>
      <w:r w:rsidRPr="009448E5">
        <w:t xml:space="preserve">од </w:t>
      </w:r>
      <w:r>
        <w:rPr>
          <w:color w:val="000000"/>
        </w:rPr>
        <w:t>20</w:t>
      </w:r>
      <w:r w:rsidRPr="009448E5">
        <w:rPr>
          <w:color w:val="000000"/>
        </w:rPr>
        <w:t>.</w:t>
      </w:r>
      <w:r>
        <w:rPr>
          <w:color w:val="000000"/>
        </w:rPr>
        <w:t>11</w:t>
      </w:r>
      <w:r w:rsidRPr="009448E5">
        <w:rPr>
          <w:color w:val="000000"/>
          <w:lang w:val="sr-Cyrl-CS"/>
        </w:rPr>
        <w:t>.201</w:t>
      </w:r>
      <w:r>
        <w:rPr>
          <w:color w:val="000000"/>
        </w:rPr>
        <w:t>8</w:t>
      </w:r>
      <w:r w:rsidRPr="009448E5">
        <w:rPr>
          <w:color w:val="000000"/>
          <w:lang w:val="sr-Cyrl-CS"/>
        </w:rPr>
        <w:t>.</w:t>
      </w:r>
      <w:r w:rsidRPr="009448E5">
        <w:rPr>
          <w:lang w:val="sr-Cyrl-CS"/>
        </w:rPr>
        <w:t xml:space="preserve"> </w:t>
      </w:r>
      <w:r w:rsidRPr="009448E5">
        <w:t xml:space="preserve">године, за набавку </w:t>
      </w:r>
      <w:r>
        <w:t>лабораторијске</w:t>
      </w:r>
      <w:r w:rsidRPr="009448E5">
        <w:t xml:space="preserve"> опреме</w:t>
      </w:r>
      <w:r>
        <w:t>;</w:t>
      </w:r>
    </w:p>
    <w:p w:rsidR="00D76189" w:rsidRPr="009448E5" w:rsidRDefault="00D76189" w:rsidP="00D76189">
      <w:pPr>
        <w:pStyle w:val="CM11"/>
        <w:spacing w:line="276" w:lineRule="auto"/>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D76189" w:rsidRPr="009448E5" w:rsidRDefault="00D76189" w:rsidP="00D76189">
      <w:pPr>
        <w:pStyle w:val="Subtitle"/>
        <w:spacing w:line="276" w:lineRule="auto"/>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D76189" w:rsidRPr="009448E5" w:rsidRDefault="00D76189" w:rsidP="00D76189">
      <w:pPr>
        <w:pStyle w:val="BodyText"/>
        <w:spacing w:after="0"/>
        <w:ind w:firstLine="720"/>
        <w:rPr>
          <w:rFonts w:ascii="Times New Roman" w:hAnsi="Times New Roman"/>
          <w:lang w:val="sr-Cyrl-CS"/>
        </w:rPr>
      </w:pPr>
    </w:p>
    <w:p w:rsidR="00D76189" w:rsidRPr="009448E5" w:rsidRDefault="00D76189" w:rsidP="00D76189">
      <w:pPr>
        <w:jc w:val="center"/>
        <w:rPr>
          <w:rFonts w:ascii="Times New Roman" w:hAnsi="Times New Roman"/>
          <w:lang w:val="sr-Cyrl-CS"/>
        </w:rPr>
      </w:pPr>
      <w:r w:rsidRPr="009448E5">
        <w:rPr>
          <w:rFonts w:ascii="Times New Roman" w:hAnsi="Times New Roman"/>
          <w:lang w:val="sr-Cyrl-CS"/>
        </w:rPr>
        <w:t>Чл.1.</w:t>
      </w:r>
    </w:p>
    <w:p w:rsidR="00D76189" w:rsidRPr="009448E5" w:rsidRDefault="00D76189" w:rsidP="00D76189">
      <w:pPr>
        <w:ind w:firstLine="720"/>
        <w:jc w:val="both"/>
        <w:rPr>
          <w:rFonts w:ascii="Times New Roman" w:hAnsi="Times New Roman"/>
          <w:lang w:val="sr-Cyrl-CS"/>
        </w:rPr>
      </w:pPr>
      <w:r>
        <w:rPr>
          <w:rFonts w:ascii="Times New Roman" w:hAnsi="Times New Roman"/>
          <w:lang w:val="sr-Cyrl-CS"/>
        </w:rPr>
        <w:tab/>
      </w: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лабораторијске опреме.</w:t>
      </w:r>
      <w:r w:rsidRPr="009448E5">
        <w:rPr>
          <w:rFonts w:ascii="Times New Roman" w:hAnsi="Times New Roman"/>
          <w:lang w:val="sr-Cyrl-CS"/>
        </w:rPr>
        <w:t xml:space="preserve"> </w:t>
      </w:r>
    </w:p>
    <w:p w:rsidR="00D76189" w:rsidRPr="009448E5" w:rsidRDefault="00D76189" w:rsidP="00D76189">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D76189" w:rsidRPr="009448E5" w:rsidRDefault="00D76189" w:rsidP="00D76189">
      <w:pPr>
        <w:pStyle w:val="Default"/>
        <w:numPr>
          <w:ilvl w:val="0"/>
          <w:numId w:val="9"/>
        </w:numPr>
        <w:rPr>
          <w:color w:val="auto"/>
        </w:rPr>
      </w:pPr>
      <w:r w:rsidRPr="009448E5">
        <w:rPr>
          <w:color w:val="auto"/>
        </w:rPr>
        <w:t xml:space="preserve">а) самостално; </w:t>
      </w:r>
    </w:p>
    <w:p w:rsidR="00D76189" w:rsidRPr="009448E5" w:rsidRDefault="00D76189" w:rsidP="00D76189">
      <w:pPr>
        <w:pStyle w:val="Default"/>
        <w:numPr>
          <w:ilvl w:val="0"/>
          <w:numId w:val="10"/>
        </w:numPr>
        <w:rPr>
          <w:color w:val="auto"/>
        </w:rPr>
      </w:pPr>
      <w:r w:rsidRPr="009448E5">
        <w:rPr>
          <w:color w:val="auto"/>
        </w:rPr>
        <w:t xml:space="preserve">б) заједнички, као група следећих понуђача:    </w:t>
      </w:r>
    </w:p>
    <w:p w:rsidR="00D76189" w:rsidRPr="009448E5" w:rsidRDefault="00D76189" w:rsidP="00D76189">
      <w:pPr>
        <w:pStyle w:val="Default"/>
        <w:numPr>
          <w:ilvl w:val="0"/>
          <w:numId w:val="10"/>
        </w:numPr>
        <w:rPr>
          <w:color w:val="auto"/>
        </w:rPr>
      </w:pPr>
      <w:r w:rsidRPr="009448E5">
        <w:rPr>
          <w:color w:val="auto"/>
        </w:rPr>
        <w:t xml:space="preserve">_____________________________________________ из _________________ </w:t>
      </w:r>
    </w:p>
    <w:p w:rsidR="00D76189" w:rsidRPr="009448E5" w:rsidRDefault="00D76189" w:rsidP="00D76189">
      <w:pPr>
        <w:pStyle w:val="Default"/>
        <w:numPr>
          <w:ilvl w:val="0"/>
          <w:numId w:val="10"/>
        </w:numPr>
        <w:rPr>
          <w:color w:val="auto"/>
        </w:rPr>
      </w:pPr>
      <w:r w:rsidRPr="009448E5">
        <w:rPr>
          <w:color w:val="auto"/>
        </w:rPr>
        <w:t xml:space="preserve">_____________________________________________ из _________________ </w:t>
      </w:r>
    </w:p>
    <w:p w:rsidR="00D76189" w:rsidRPr="009448E5" w:rsidRDefault="00D76189" w:rsidP="00D76189">
      <w:pPr>
        <w:pStyle w:val="Default"/>
        <w:numPr>
          <w:ilvl w:val="0"/>
          <w:numId w:val="10"/>
        </w:numPr>
        <w:rPr>
          <w:color w:val="auto"/>
        </w:rPr>
      </w:pPr>
      <w:r w:rsidRPr="009448E5">
        <w:rPr>
          <w:color w:val="auto"/>
        </w:rPr>
        <w:t xml:space="preserve">_____________________________________________ из _________________ </w:t>
      </w:r>
    </w:p>
    <w:p w:rsidR="00D76189" w:rsidRPr="009448E5" w:rsidRDefault="00D76189" w:rsidP="00D76189">
      <w:pPr>
        <w:pStyle w:val="Default"/>
        <w:numPr>
          <w:ilvl w:val="0"/>
          <w:numId w:val="10"/>
        </w:numPr>
        <w:rPr>
          <w:color w:val="auto"/>
        </w:rPr>
      </w:pPr>
      <w:r w:rsidRPr="009448E5">
        <w:rPr>
          <w:color w:val="auto"/>
        </w:rPr>
        <w:t xml:space="preserve">в) са подизвођачима:                   </w:t>
      </w:r>
    </w:p>
    <w:p w:rsidR="00D76189" w:rsidRPr="009448E5" w:rsidRDefault="00D76189" w:rsidP="00D76189">
      <w:pPr>
        <w:pStyle w:val="Default"/>
        <w:numPr>
          <w:ilvl w:val="0"/>
          <w:numId w:val="10"/>
        </w:numPr>
        <w:rPr>
          <w:color w:val="auto"/>
        </w:rPr>
      </w:pPr>
      <w:r w:rsidRPr="009448E5">
        <w:rPr>
          <w:color w:val="auto"/>
        </w:rPr>
        <w:t xml:space="preserve">_____________________________________________ из _________________ </w:t>
      </w:r>
    </w:p>
    <w:p w:rsidR="00D76189" w:rsidRPr="009448E5" w:rsidRDefault="00D76189" w:rsidP="00D76189">
      <w:pPr>
        <w:pStyle w:val="Default"/>
        <w:numPr>
          <w:ilvl w:val="0"/>
          <w:numId w:val="10"/>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76189" w:rsidRPr="009448E5" w:rsidRDefault="00D76189" w:rsidP="00D76189">
      <w:pPr>
        <w:pStyle w:val="Default"/>
        <w:numPr>
          <w:ilvl w:val="0"/>
          <w:numId w:val="10"/>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76189" w:rsidRPr="009448E5" w:rsidRDefault="00D76189" w:rsidP="00D76189">
      <w:pPr>
        <w:pStyle w:val="Default"/>
        <w:numPr>
          <w:ilvl w:val="0"/>
          <w:numId w:val="10"/>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76189" w:rsidRPr="009448E5" w:rsidRDefault="00D76189" w:rsidP="00D76189">
      <w:pPr>
        <w:jc w:val="center"/>
        <w:rPr>
          <w:rFonts w:ascii="Times New Roman" w:hAnsi="Times New Roman"/>
          <w:lang w:val="sr-Cyrl-CS"/>
        </w:rPr>
      </w:pPr>
    </w:p>
    <w:p w:rsidR="00D76189" w:rsidRPr="009448E5" w:rsidRDefault="00D76189" w:rsidP="00D76189">
      <w:pPr>
        <w:spacing w:line="276" w:lineRule="auto"/>
        <w:jc w:val="center"/>
        <w:rPr>
          <w:rFonts w:ascii="Times New Roman" w:hAnsi="Times New Roman"/>
          <w:lang w:val="sr-Cyrl-CS"/>
        </w:rPr>
      </w:pPr>
      <w:r w:rsidRPr="009448E5">
        <w:rPr>
          <w:rFonts w:ascii="Times New Roman" w:hAnsi="Times New Roman"/>
          <w:lang w:val="sr-Cyrl-CS"/>
        </w:rPr>
        <w:t>Чл.2.</w:t>
      </w:r>
    </w:p>
    <w:p w:rsidR="00D76189" w:rsidRPr="009448E5" w:rsidRDefault="00D76189" w:rsidP="00D76189">
      <w:pPr>
        <w:spacing w:line="276" w:lineRule="auto"/>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Pr="009448E5">
        <w:rPr>
          <w:rFonts w:ascii="Times New Roman" w:hAnsi="Times New Roman"/>
        </w:rPr>
        <w:t>1</w:t>
      </w:r>
      <w:r>
        <w:rPr>
          <w:rFonts w:ascii="Times New Roman" w:hAnsi="Times New Roman"/>
          <w:lang w:val="sr-Cyrl-CS"/>
        </w:rPr>
        <w:t>8</w:t>
      </w:r>
      <w:r w:rsidRPr="009448E5">
        <w:rPr>
          <w:rFonts w:ascii="Times New Roman" w:hAnsi="Times New Roman"/>
          <w:lang w:val="sr-Cyrl-CS"/>
        </w:rPr>
        <w:t>. године, појединачно по траженим артиклима и у укупном износу.</w:t>
      </w:r>
    </w:p>
    <w:p w:rsidR="00D76189" w:rsidRPr="008E54B5" w:rsidRDefault="00D76189" w:rsidP="00D76189">
      <w:pPr>
        <w:pStyle w:val="BodyText"/>
        <w:spacing w:after="240" w:line="276" w:lineRule="auto"/>
        <w:ind w:firstLine="720"/>
        <w:jc w:val="both"/>
        <w:rPr>
          <w:rFonts w:ascii="Times New Roman" w:hAnsi="Times New Roman"/>
          <w:lang w:val="sr-Cyrl-CS"/>
        </w:rPr>
      </w:pPr>
      <w:r w:rsidRPr="009448E5">
        <w:rPr>
          <w:rFonts w:ascii="Times New Roman" w:hAnsi="Times New Roman"/>
          <w:lang w:val="sr-Cyrl-CS"/>
        </w:rPr>
        <w:t xml:space="preserve">Уговорена цена садржи трошкове </w:t>
      </w:r>
      <w:r w:rsidRPr="008E54B5">
        <w:rPr>
          <w:rFonts w:ascii="Times New Roman" w:hAnsi="Times New Roman"/>
          <w:bCs/>
          <w:lang w:val="sr-Cyrl-CS"/>
        </w:rPr>
        <w:t>превоза до купца (Природно-математички факултет – Ниш, Вишеградска 33; Природно-математички факултет – Ниш, Ћирила и Методија 2)</w:t>
      </w:r>
      <w:r w:rsidRPr="008E54B5">
        <w:rPr>
          <w:rFonts w:ascii="Times New Roman" w:hAnsi="Times New Roman"/>
          <w:lang w:val="sr-Cyrl-CS"/>
        </w:rPr>
        <w:t>,  као и остал</w:t>
      </w:r>
      <w:r>
        <w:rPr>
          <w:rFonts w:ascii="Times New Roman" w:hAnsi="Times New Roman"/>
          <w:lang w:val="sr-Cyrl-CS"/>
        </w:rPr>
        <w:t>е</w:t>
      </w:r>
      <w:r w:rsidRPr="008E54B5">
        <w:rPr>
          <w:rFonts w:ascii="Times New Roman" w:hAnsi="Times New Roman"/>
          <w:lang w:val="sr-Cyrl-CS"/>
        </w:rPr>
        <w:t xml:space="preserve"> зависн</w:t>
      </w:r>
      <w:r>
        <w:rPr>
          <w:rFonts w:ascii="Times New Roman" w:hAnsi="Times New Roman"/>
          <w:lang w:val="sr-Cyrl-CS"/>
        </w:rPr>
        <w:t>е</w:t>
      </w:r>
      <w:r w:rsidRPr="008E54B5">
        <w:rPr>
          <w:rFonts w:ascii="Times New Roman" w:hAnsi="Times New Roman"/>
          <w:lang w:val="sr-Cyrl-CS"/>
        </w:rPr>
        <w:t xml:space="preserve"> трошков</w:t>
      </w:r>
      <w:r>
        <w:rPr>
          <w:rFonts w:ascii="Times New Roman" w:hAnsi="Times New Roman"/>
          <w:lang w:val="sr-Cyrl-CS"/>
        </w:rPr>
        <w:t>е</w:t>
      </w:r>
      <w:r w:rsidRPr="008E54B5">
        <w:rPr>
          <w:rFonts w:ascii="Times New Roman" w:hAnsi="Times New Roman"/>
          <w:lang w:val="sr-Cyrl-CS"/>
        </w:rPr>
        <w:t>.</w:t>
      </w:r>
    </w:p>
    <w:p w:rsidR="00245601" w:rsidRDefault="00245601" w:rsidP="00D76189">
      <w:pPr>
        <w:spacing w:line="276" w:lineRule="auto"/>
        <w:jc w:val="center"/>
        <w:rPr>
          <w:rFonts w:ascii="Times New Roman" w:hAnsi="Times New Roman"/>
          <w:lang w:val="sr-Cyrl-CS"/>
        </w:rPr>
      </w:pPr>
    </w:p>
    <w:p w:rsidR="00D76189" w:rsidRPr="009448E5" w:rsidRDefault="00D76189" w:rsidP="00D76189">
      <w:pPr>
        <w:spacing w:line="276" w:lineRule="auto"/>
        <w:jc w:val="center"/>
        <w:rPr>
          <w:rFonts w:ascii="Times New Roman" w:hAnsi="Times New Roman"/>
          <w:lang w:val="sr-Cyrl-CS"/>
        </w:rPr>
      </w:pPr>
      <w:r w:rsidRPr="009448E5">
        <w:rPr>
          <w:rFonts w:ascii="Times New Roman" w:hAnsi="Times New Roman"/>
          <w:lang w:val="sr-Cyrl-CS"/>
        </w:rPr>
        <w:lastRenderedPageBreak/>
        <w:t>Чл.3.</w:t>
      </w:r>
    </w:p>
    <w:p w:rsidR="00D76189" w:rsidRDefault="00D76189" w:rsidP="00D76189">
      <w:pPr>
        <w:spacing w:line="276" w:lineRule="auto"/>
        <w:ind w:right="-9" w:firstLine="720"/>
        <w:jc w:val="both"/>
        <w:rPr>
          <w:rFonts w:ascii="Times New Roman" w:hAnsi="Times New Roman"/>
          <w:bCs/>
          <w:lang w:val="sr-Cyrl-CS"/>
        </w:rPr>
      </w:pPr>
      <w:r>
        <w:rPr>
          <w:rFonts w:ascii="Times New Roman" w:hAnsi="Times New Roman"/>
          <w:bCs/>
          <w:lang w:val="sr-Cyrl-CS"/>
        </w:rPr>
        <w:t>Рок испоруке је .................................... дана од дана потписивања уговора.</w:t>
      </w:r>
    </w:p>
    <w:p w:rsidR="00D76189" w:rsidRDefault="00D76189" w:rsidP="00D76189">
      <w:pPr>
        <w:spacing w:line="276" w:lineRule="auto"/>
        <w:ind w:right="-9"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D76189" w:rsidRDefault="00D76189" w:rsidP="00D76189">
      <w:pPr>
        <w:spacing w:line="276" w:lineRule="auto"/>
        <w:ind w:right="-9" w:firstLine="720"/>
        <w:jc w:val="both"/>
        <w:rPr>
          <w:rFonts w:ascii="Times New Roman" w:hAnsi="Times New Roman"/>
          <w:lang w:val="sr-Cyrl-CS"/>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r>
        <w:rPr>
          <w:rFonts w:ascii="Times New Roman" w:hAnsi="Times New Roman"/>
          <w:lang w:val="sr-Cyrl-CS"/>
        </w:rPr>
        <w:t>.</w:t>
      </w:r>
    </w:p>
    <w:p w:rsidR="00D76189" w:rsidRDefault="00D76189" w:rsidP="00D76189">
      <w:pPr>
        <w:spacing w:line="276" w:lineRule="auto"/>
        <w:ind w:right="-9"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r>
        <w:rPr>
          <w:rFonts w:ascii="Times New Roman" w:hAnsi="Times New Roman"/>
          <w:lang w:val="sr-Cyrl-CS"/>
        </w:rPr>
        <w:t>.</w:t>
      </w:r>
    </w:p>
    <w:p w:rsidR="00D76189" w:rsidRDefault="00D76189" w:rsidP="00D76189">
      <w:pPr>
        <w:pStyle w:val="BodyText"/>
        <w:spacing w:after="0" w:line="276" w:lineRule="auto"/>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D76189" w:rsidRPr="009448E5" w:rsidRDefault="00D76189" w:rsidP="00D76189">
      <w:pPr>
        <w:spacing w:line="276" w:lineRule="auto"/>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w:t>
      </w:r>
      <w:r>
        <w:rPr>
          <w:rFonts w:ascii="Times New Roman" w:hAnsi="Times New Roman"/>
          <w:lang w:val="sr-Cyrl-CS"/>
        </w:rPr>
        <w:t>..... од .................. 2018</w:t>
      </w:r>
      <w:r w:rsidRPr="009448E5">
        <w:rPr>
          <w:rFonts w:ascii="Times New Roman" w:hAnsi="Times New Roman"/>
          <w:lang w:val="sr-Cyrl-CS"/>
        </w:rPr>
        <w:t>. године. Гарантни рок почиње од дана испоруке, односно извршеног пријема добара.</w:t>
      </w:r>
    </w:p>
    <w:p w:rsidR="00D76189" w:rsidRPr="009448E5" w:rsidRDefault="00D76189" w:rsidP="00D76189">
      <w:pPr>
        <w:spacing w:line="276" w:lineRule="auto"/>
        <w:ind w:firstLine="720"/>
        <w:jc w:val="both"/>
        <w:rPr>
          <w:rFonts w:ascii="Times New Roman" w:hAnsi="Times New Roman"/>
          <w:lang w:val="sr-Cyrl-CS"/>
        </w:rPr>
      </w:pPr>
    </w:p>
    <w:p w:rsidR="00D76189" w:rsidRDefault="00D76189" w:rsidP="00D76189">
      <w:pPr>
        <w:spacing w:line="276" w:lineRule="auto"/>
        <w:jc w:val="center"/>
        <w:rPr>
          <w:rFonts w:ascii="Times New Roman" w:hAnsi="Times New Roman"/>
          <w:lang w:val="sr-Cyrl-CS"/>
        </w:rPr>
      </w:pPr>
      <w:r w:rsidRPr="009448E5">
        <w:rPr>
          <w:rFonts w:ascii="Times New Roman" w:hAnsi="Times New Roman"/>
          <w:lang w:val="sr-Cyrl-CS"/>
        </w:rPr>
        <w:t>Чл.4.</w:t>
      </w:r>
    </w:p>
    <w:p w:rsidR="00D76189" w:rsidRPr="0079262D" w:rsidRDefault="00D76189" w:rsidP="00D76189">
      <w:pPr>
        <w:pStyle w:val="ListParagraph"/>
        <w:spacing w:line="276" w:lineRule="auto"/>
        <w:ind w:left="0" w:firstLine="720"/>
        <w:jc w:val="both"/>
        <w:rPr>
          <w:rFonts w:ascii="Times New Roman" w:hAnsi="Times New Roman"/>
        </w:rPr>
      </w:pPr>
      <w:r w:rsidRPr="0079262D">
        <w:rPr>
          <w:rFonts w:ascii="Times New Roman" w:hAnsi="Times New Roman"/>
          <w:bCs/>
        </w:rPr>
        <w:t xml:space="preserve">Продавац се обавезује да испоручена опрема мора бити нова, фабрички запакована. </w:t>
      </w:r>
    </w:p>
    <w:p w:rsidR="00D76189" w:rsidRPr="00245601" w:rsidRDefault="00D76189" w:rsidP="00245601">
      <w:pPr>
        <w:pStyle w:val="ListParagraph"/>
        <w:spacing w:line="276" w:lineRule="auto"/>
        <w:ind w:left="0" w:firstLine="720"/>
        <w:jc w:val="both"/>
        <w:rPr>
          <w:rFonts w:ascii="Times New Roman" w:hAnsi="Times New Roman"/>
          <w:bCs/>
        </w:rPr>
      </w:pPr>
      <w:r w:rsidRPr="0079262D">
        <w:rPr>
          <w:rFonts w:ascii="Times New Roman" w:hAnsi="Times New Roman"/>
          <w:bCs/>
        </w:rPr>
        <w:t>Уз испоруку обавезно је достављање оригиналног упутства за употребу са преводом на српски језик.</w:t>
      </w:r>
    </w:p>
    <w:p w:rsidR="00D76189" w:rsidRPr="009448E5" w:rsidRDefault="00D76189" w:rsidP="00D76189">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5</w:t>
      </w:r>
      <w:r w:rsidRPr="009448E5">
        <w:rPr>
          <w:rFonts w:ascii="Times New Roman" w:hAnsi="Times New Roman"/>
          <w:lang w:val="sr-Cyrl-CS"/>
        </w:rPr>
        <w:t>.</w:t>
      </w:r>
    </w:p>
    <w:p w:rsidR="00D76189" w:rsidRPr="009448E5" w:rsidRDefault="00D76189" w:rsidP="00D76189">
      <w:pPr>
        <w:spacing w:line="276" w:lineRule="auto"/>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w:t>
      </w:r>
      <w:r>
        <w:rPr>
          <w:rFonts w:ascii="Times New Roman" w:hAnsi="Times New Roman"/>
        </w:rPr>
        <w:t>лати испоручену робу у року од 3</w:t>
      </w:r>
      <w:r w:rsidRPr="009448E5">
        <w:rPr>
          <w:rFonts w:ascii="Times New Roman" w:hAnsi="Times New Roman"/>
        </w:rPr>
        <w:t>0 (</w:t>
      </w:r>
      <w:r>
        <w:rPr>
          <w:rFonts w:ascii="Times New Roman" w:hAnsi="Times New Roman"/>
        </w:rPr>
        <w:t>тридесет</w:t>
      </w:r>
      <w:r w:rsidRPr="009448E5">
        <w:rPr>
          <w:rFonts w:ascii="Times New Roman" w:hAnsi="Times New Roman"/>
        </w:rPr>
        <w:t>)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w:t>
      </w:r>
      <w:r>
        <w:rPr>
          <w:rFonts w:ascii="Times New Roman" w:hAnsi="Times New Roman"/>
        </w:rPr>
        <w:t>текући</w:t>
      </w:r>
      <w:r w:rsidRPr="009448E5">
        <w:rPr>
          <w:rFonts w:ascii="Times New Roman" w:hAnsi="Times New Roman"/>
        </w:rPr>
        <w:t xml:space="preserve"> рачун број: .......................................................... код ................................…</w:t>
      </w:r>
      <w:r w:rsidRPr="009448E5">
        <w:rPr>
          <w:rFonts w:ascii="Times New Roman" w:hAnsi="Times New Roman"/>
          <w:lang w:val="sr-Cyrl-CS"/>
        </w:rPr>
        <w:t>....................</w:t>
      </w:r>
      <w:r w:rsidRPr="009448E5">
        <w:rPr>
          <w:rFonts w:ascii="Times New Roman" w:hAnsi="Times New Roman"/>
        </w:rPr>
        <w:t xml:space="preserve">банке. </w:t>
      </w:r>
    </w:p>
    <w:p w:rsidR="00D76189" w:rsidRDefault="00D76189" w:rsidP="00D76189">
      <w:pPr>
        <w:spacing w:line="276" w:lineRule="auto"/>
        <w:ind w:firstLine="720"/>
        <w:jc w:val="both"/>
        <w:rPr>
          <w:rFonts w:ascii="Times New Roman" w:hAnsi="Times New Roman"/>
          <w:lang w:val="sr-Cyrl-CS"/>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D76189" w:rsidRDefault="00D76189" w:rsidP="00D76189">
      <w:pPr>
        <w:autoSpaceDE w:val="0"/>
        <w:autoSpaceDN w:val="0"/>
        <w:adjustRightInd w:val="0"/>
        <w:spacing w:line="276" w:lineRule="auto"/>
        <w:jc w:val="both"/>
        <w:rPr>
          <w:rFonts w:ascii="Times New Roman" w:hAnsi="Times New Roman"/>
          <w:sz w:val="22"/>
          <w:szCs w:val="22"/>
        </w:rPr>
      </w:pPr>
      <w:r>
        <w:rPr>
          <w:rFonts w:ascii="Times New Roman" w:hAnsi="Times New Roman"/>
          <w:sz w:val="22"/>
          <w:szCs w:val="22"/>
        </w:rPr>
        <w:tab/>
      </w:r>
    </w:p>
    <w:p w:rsidR="00D76189" w:rsidRDefault="00D76189" w:rsidP="00D76189">
      <w:pPr>
        <w:autoSpaceDE w:val="0"/>
        <w:autoSpaceDN w:val="0"/>
        <w:adjustRightInd w:val="0"/>
        <w:spacing w:line="276" w:lineRule="auto"/>
        <w:jc w:val="center"/>
        <w:rPr>
          <w:rFonts w:ascii="Times New Roman" w:hAnsi="Times New Roman"/>
          <w:sz w:val="22"/>
          <w:szCs w:val="22"/>
        </w:rPr>
      </w:pPr>
      <w:r w:rsidRPr="009448E5">
        <w:rPr>
          <w:rFonts w:ascii="Times New Roman" w:hAnsi="Times New Roman"/>
          <w:lang w:val="sr-Cyrl-CS"/>
        </w:rPr>
        <w:t>Чл.</w:t>
      </w:r>
      <w:r w:rsidR="00245601">
        <w:rPr>
          <w:rFonts w:ascii="Times New Roman" w:hAnsi="Times New Roman"/>
          <w:lang w:val="sr-Cyrl-CS"/>
        </w:rPr>
        <w:t>6</w:t>
      </w:r>
    </w:p>
    <w:p w:rsidR="00D76189" w:rsidRDefault="00D76189" w:rsidP="00D76189">
      <w:pPr>
        <w:spacing w:line="276" w:lineRule="auto"/>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D76189" w:rsidRDefault="00D76189" w:rsidP="00D76189">
      <w:pPr>
        <w:pStyle w:val="BodyText"/>
        <w:spacing w:after="0" w:line="276" w:lineRule="auto"/>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Pr>
          <w:rFonts w:ascii="Times New Roman" w:hAnsi="Times New Roman"/>
        </w:rPr>
        <w:t>ва право да наплати меницу за „</w:t>
      </w:r>
      <w:r w:rsidRPr="003D74CB">
        <w:rPr>
          <w:rFonts w:ascii="Times New Roman" w:hAnsi="Times New Roman"/>
        </w:rPr>
        <w:t>добро извршење уговора</w:t>
      </w:r>
      <w:r>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D76189" w:rsidRDefault="00D76189" w:rsidP="00D76189">
      <w:pPr>
        <w:pStyle w:val="BodyText"/>
        <w:spacing w:after="0" w:line="276" w:lineRule="auto"/>
        <w:ind w:firstLine="720"/>
        <w:jc w:val="both"/>
        <w:rPr>
          <w:rFonts w:ascii="Times New Roman" w:hAnsi="Times New Roman"/>
          <w:bCs/>
        </w:rPr>
      </w:pPr>
      <w:r w:rsidRPr="002753EB">
        <w:rPr>
          <w:rFonts w:ascii="Times New Roman" w:hAnsi="Times New Roman"/>
        </w:rPr>
        <w:lastRenderedPageBreak/>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D76189" w:rsidRPr="00F74F80" w:rsidRDefault="00D76189" w:rsidP="00D76189">
      <w:pPr>
        <w:pStyle w:val="BodyText"/>
        <w:spacing w:after="0" w:line="276" w:lineRule="auto"/>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Pr>
          <w:rFonts w:ascii="Times New Roman" w:hAnsi="Times New Roman"/>
          <w:szCs w:val="22"/>
          <w:lang w:val="sr-Cyrl-CS"/>
        </w:rPr>
        <w:t>ва право да наплати меницу за „повраћај авансног плаћања“</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D76189" w:rsidRDefault="00D76189" w:rsidP="00D76189">
      <w:pPr>
        <w:spacing w:line="276" w:lineRule="auto"/>
        <w:ind w:firstLine="720"/>
        <w:jc w:val="center"/>
        <w:rPr>
          <w:rFonts w:ascii="Times New Roman" w:hAnsi="Times New Roman"/>
          <w:lang w:val="sr-Cyrl-CS"/>
        </w:rPr>
      </w:pPr>
    </w:p>
    <w:p w:rsidR="00D76189" w:rsidRPr="0009075B" w:rsidRDefault="00D76189" w:rsidP="00D76189">
      <w:pPr>
        <w:spacing w:line="276" w:lineRule="auto"/>
        <w:jc w:val="center"/>
        <w:rPr>
          <w:rFonts w:ascii="Times New Roman" w:hAnsi="Times New Roman"/>
          <w:lang w:val="sr-Cyrl-CS"/>
        </w:rPr>
      </w:pPr>
      <w:r w:rsidRPr="0009075B">
        <w:rPr>
          <w:rFonts w:ascii="Times New Roman" w:hAnsi="Times New Roman"/>
          <w:lang w:val="sr-Cyrl-CS"/>
        </w:rPr>
        <w:t>Чл.</w:t>
      </w:r>
      <w:r w:rsidR="00245601">
        <w:rPr>
          <w:rFonts w:ascii="Times New Roman" w:hAnsi="Times New Roman"/>
          <w:lang w:val="sr-Cyrl-CS"/>
        </w:rPr>
        <w:t>7</w:t>
      </w:r>
      <w:r w:rsidRPr="0009075B">
        <w:rPr>
          <w:rFonts w:ascii="Times New Roman" w:hAnsi="Times New Roman"/>
          <w:lang w:val="sr-Cyrl-CS"/>
        </w:rPr>
        <w:t>.</w:t>
      </w:r>
    </w:p>
    <w:p w:rsidR="00D76189" w:rsidRPr="0009075B" w:rsidRDefault="00D76189" w:rsidP="00D76189">
      <w:pPr>
        <w:pStyle w:val="Bodytext21"/>
        <w:shd w:val="clear" w:color="auto" w:fill="auto"/>
        <w:spacing w:line="276" w:lineRule="auto"/>
        <w:ind w:firstLine="360"/>
        <w:rPr>
          <w:rFonts w:ascii="Times New Roman" w:hAnsi="Times New Roman" w:cs="Times New Roman"/>
          <w:sz w:val="24"/>
          <w:szCs w:val="24"/>
        </w:rPr>
      </w:pPr>
      <w:r w:rsidRPr="0009075B">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09075B">
        <w:rPr>
          <w:rFonts w:ascii="Times New Roman" w:hAnsi="Times New Roman"/>
          <w:sz w:val="24"/>
          <w:szCs w:val="24"/>
          <w:lang w:val="sr-Cyrl-CS"/>
        </w:rPr>
        <w:t>са</w:t>
      </w:r>
      <w:r w:rsidRPr="0009075B">
        <w:rPr>
          <w:rFonts w:ascii="Times New Roman" w:hAnsi="Times New Roman"/>
          <w:sz w:val="24"/>
          <w:szCs w:val="24"/>
        </w:rPr>
        <w:t>ној форми.</w:t>
      </w:r>
      <w:r w:rsidRPr="0009075B">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D76189" w:rsidRPr="0009075B" w:rsidRDefault="00D76189" w:rsidP="00D76189">
      <w:pPr>
        <w:spacing w:line="276" w:lineRule="auto"/>
        <w:ind w:firstLine="720"/>
        <w:rPr>
          <w:rFonts w:ascii="Times New Roman" w:hAnsi="Times New Roman"/>
          <w:lang w:val="sr-Cyrl-CS"/>
        </w:rPr>
      </w:pPr>
    </w:p>
    <w:p w:rsidR="00D76189" w:rsidRPr="009448E5" w:rsidRDefault="00D76189" w:rsidP="00D76189">
      <w:pPr>
        <w:spacing w:line="276" w:lineRule="auto"/>
        <w:jc w:val="center"/>
        <w:rPr>
          <w:rFonts w:ascii="Times New Roman" w:hAnsi="Times New Roman"/>
          <w:lang w:val="sr-Cyrl-CS"/>
        </w:rPr>
      </w:pPr>
      <w:r w:rsidRPr="009448E5">
        <w:rPr>
          <w:rFonts w:ascii="Times New Roman" w:hAnsi="Times New Roman"/>
          <w:lang w:val="sr-Cyrl-CS"/>
        </w:rPr>
        <w:t>Чл.</w:t>
      </w:r>
      <w:r w:rsidR="00245601">
        <w:rPr>
          <w:rFonts w:ascii="Times New Roman" w:hAnsi="Times New Roman"/>
          <w:lang w:val="sr-Cyrl-CS"/>
        </w:rPr>
        <w:t>8</w:t>
      </w:r>
      <w:r w:rsidRPr="009448E5">
        <w:rPr>
          <w:rFonts w:ascii="Times New Roman" w:hAnsi="Times New Roman"/>
          <w:lang w:val="sr-Cyrl-CS"/>
        </w:rPr>
        <w:t>.</w:t>
      </w:r>
    </w:p>
    <w:p w:rsidR="00D76189" w:rsidRPr="009448E5" w:rsidRDefault="00D76189" w:rsidP="00D76189">
      <w:pPr>
        <w:spacing w:line="276" w:lineRule="auto"/>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D76189" w:rsidRPr="009448E5" w:rsidRDefault="00D76189" w:rsidP="00D76189">
      <w:pPr>
        <w:spacing w:line="276" w:lineRule="auto"/>
        <w:ind w:firstLine="720"/>
        <w:jc w:val="center"/>
        <w:rPr>
          <w:rFonts w:ascii="Times New Roman" w:hAnsi="Times New Roman"/>
        </w:rPr>
      </w:pPr>
    </w:p>
    <w:p w:rsidR="00D76189" w:rsidRPr="009448E5" w:rsidRDefault="00D76189" w:rsidP="00D76189">
      <w:pPr>
        <w:spacing w:line="276" w:lineRule="auto"/>
        <w:jc w:val="center"/>
        <w:rPr>
          <w:rFonts w:ascii="Times New Roman" w:hAnsi="Times New Roman"/>
          <w:lang w:val="sr-Cyrl-CS"/>
        </w:rPr>
      </w:pPr>
      <w:r w:rsidRPr="009448E5">
        <w:rPr>
          <w:rFonts w:ascii="Times New Roman" w:hAnsi="Times New Roman"/>
          <w:lang w:val="sr-Cyrl-CS"/>
        </w:rPr>
        <w:t>Чл.</w:t>
      </w:r>
      <w:r w:rsidR="00245601">
        <w:rPr>
          <w:rFonts w:ascii="Times New Roman" w:hAnsi="Times New Roman"/>
          <w:lang w:val="sr-Cyrl-CS"/>
        </w:rPr>
        <w:t>9</w:t>
      </w:r>
      <w:r w:rsidRPr="009448E5">
        <w:rPr>
          <w:rFonts w:ascii="Times New Roman" w:hAnsi="Times New Roman"/>
          <w:lang w:val="sr-Cyrl-CS"/>
        </w:rPr>
        <w:t>.</w:t>
      </w:r>
    </w:p>
    <w:p w:rsidR="00D76189" w:rsidRPr="009448E5" w:rsidRDefault="00D76189" w:rsidP="00D76189">
      <w:pPr>
        <w:spacing w:line="276" w:lineRule="auto"/>
        <w:ind w:firstLine="720"/>
        <w:jc w:val="both"/>
        <w:rPr>
          <w:rFonts w:ascii="Times New Roman" w:hAnsi="Times New Roman"/>
          <w:lang w:val="sr-Cyrl-CS"/>
        </w:rPr>
      </w:pPr>
      <w:r w:rsidRPr="009448E5">
        <w:rPr>
          <w:rFonts w:ascii="Times New Roman" w:hAnsi="Times New Roman"/>
        </w:rPr>
        <w:t xml:space="preserve">Уговор је сачињен у 4 (четри)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9448E5">
        <w:rPr>
          <w:rFonts w:ascii="Times New Roman" w:hAnsi="Times New Roman"/>
          <w:b/>
          <w:bCs/>
        </w:rPr>
        <w:t>Продавац.</w:t>
      </w:r>
      <w:r w:rsidRPr="009448E5">
        <w:rPr>
          <w:rFonts w:ascii="Times New Roman" w:hAnsi="Times New Roman"/>
          <w:b/>
          <w:bCs/>
          <w:lang w:val="sr-Cyrl-CS"/>
        </w:rPr>
        <w:t xml:space="preserve"> </w:t>
      </w:r>
    </w:p>
    <w:p w:rsidR="00D76189" w:rsidRPr="006B269C" w:rsidRDefault="00D76189" w:rsidP="00D76189">
      <w:pPr>
        <w:rPr>
          <w:rFonts w:ascii="Times New Roman" w:hAnsi="Times New Roman"/>
          <w:lang w:val="sr-Cyrl-CS"/>
        </w:rPr>
      </w:pPr>
      <w:r w:rsidRPr="006B269C">
        <w:rPr>
          <w:rFonts w:ascii="Times New Roman" w:hAnsi="Times New Roman"/>
          <w:lang w:val="sr-Cyrl-CS"/>
        </w:rPr>
        <w:t xml:space="preserve"> </w:t>
      </w:r>
    </w:p>
    <w:p w:rsidR="00D76189" w:rsidRPr="006B269C" w:rsidRDefault="00D76189" w:rsidP="00D76189">
      <w:pPr>
        <w:rPr>
          <w:rFonts w:ascii="Times New Roman" w:hAnsi="Times New Roman"/>
          <w:lang w:val="sr-Cyrl-CS"/>
        </w:rPr>
      </w:pPr>
    </w:p>
    <w:p w:rsidR="00D76189" w:rsidRPr="006B269C" w:rsidRDefault="00D76189" w:rsidP="00D76189">
      <w:pPr>
        <w:rPr>
          <w:rFonts w:ascii="Times New Roman" w:hAnsi="Times New Roman"/>
          <w:lang w:val="sr-Cyrl-CS"/>
        </w:rPr>
      </w:pPr>
    </w:p>
    <w:p w:rsidR="00D76189" w:rsidRPr="006B269C" w:rsidRDefault="00D76189" w:rsidP="00D76189">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D76189" w:rsidRPr="006B269C" w:rsidRDefault="00D76189" w:rsidP="00D76189">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D76189" w:rsidRPr="006B269C" w:rsidRDefault="00D76189" w:rsidP="00D76189">
      <w:pPr>
        <w:rPr>
          <w:rFonts w:ascii="Times New Roman" w:hAnsi="Times New Roman"/>
          <w:b/>
          <w:bCs/>
          <w:lang w:val="sr-Cyrl-CS"/>
        </w:rPr>
      </w:pPr>
      <w:r w:rsidRPr="006B269C">
        <w:rPr>
          <w:rFonts w:ascii="Times New Roman" w:hAnsi="Times New Roman"/>
          <w:b/>
          <w:bCs/>
          <w:lang w:val="sr-Cyrl-CS"/>
        </w:rPr>
        <w:t xml:space="preserve">                       факултет</w:t>
      </w:r>
    </w:p>
    <w:p w:rsidR="00D76189" w:rsidRPr="006B269C" w:rsidRDefault="00D76189" w:rsidP="00D76189">
      <w:pPr>
        <w:rPr>
          <w:rFonts w:ascii="Times New Roman" w:hAnsi="Times New Roman"/>
          <w:b/>
          <w:bCs/>
          <w:lang w:val="sr-Cyrl-CS"/>
        </w:rPr>
      </w:pPr>
    </w:p>
    <w:p w:rsidR="00D76189" w:rsidRDefault="00D76189" w:rsidP="00D76189">
      <w:pPr>
        <w:rPr>
          <w:rFonts w:ascii="Times New Roman" w:hAnsi="Times New Roman"/>
          <w:b/>
          <w:bCs/>
          <w:lang w:val="sr-Cyrl-CS"/>
        </w:rPr>
      </w:pPr>
    </w:p>
    <w:p w:rsidR="00D76189" w:rsidRPr="006B269C" w:rsidRDefault="00D76189" w:rsidP="00D76189">
      <w:pPr>
        <w:rPr>
          <w:rFonts w:ascii="Times New Roman" w:hAnsi="Times New Roman"/>
          <w:b/>
          <w:bCs/>
          <w:lang w:val="sr-Cyrl-CS"/>
        </w:rPr>
      </w:pPr>
    </w:p>
    <w:p w:rsidR="00D76189" w:rsidRDefault="00D76189" w:rsidP="00D76189">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D76189" w:rsidRPr="006B269C" w:rsidRDefault="00D76189" w:rsidP="00D76189">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sidR="00245601">
        <w:rPr>
          <w:rFonts w:ascii="Times New Roman" w:hAnsi="Times New Roman"/>
          <w:b/>
          <w:bCs/>
          <w:lang w:val="sr-Cyrl-CS"/>
        </w:rPr>
        <w:t>П</w:t>
      </w:r>
      <w:r w:rsidRPr="006B269C">
        <w:rPr>
          <w:rFonts w:ascii="Times New Roman" w:hAnsi="Times New Roman"/>
          <w:b/>
          <w:bCs/>
          <w:lang w:val="sr-Cyrl-CS"/>
        </w:rPr>
        <w:t>роф. др Иван Манчев</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D76189" w:rsidRPr="006B269C" w:rsidRDefault="00D76189" w:rsidP="00D76189">
      <w:pPr>
        <w:rPr>
          <w:rFonts w:ascii="Times New Roman" w:hAnsi="Times New Roman"/>
          <w:lang w:val="sr-Cyrl-CS"/>
        </w:rPr>
      </w:pPr>
    </w:p>
    <w:p w:rsidR="00D76189" w:rsidRDefault="00D76189" w:rsidP="00D76189">
      <w:pPr>
        <w:pStyle w:val="Default"/>
        <w:ind w:firstLine="720"/>
        <w:jc w:val="both"/>
        <w:rPr>
          <w:b/>
          <w:bCs/>
          <w:color w:val="auto"/>
        </w:rPr>
      </w:pPr>
    </w:p>
    <w:p w:rsidR="00D76189" w:rsidRDefault="00D76189" w:rsidP="00D76189">
      <w:pPr>
        <w:pStyle w:val="Default"/>
        <w:ind w:firstLine="720"/>
        <w:jc w:val="both"/>
        <w:rPr>
          <w:b/>
          <w:bCs/>
          <w:color w:val="auto"/>
        </w:rPr>
      </w:pPr>
    </w:p>
    <w:p w:rsidR="00D76189" w:rsidRDefault="00D76189" w:rsidP="00D76189">
      <w:pPr>
        <w:pStyle w:val="Default"/>
        <w:ind w:firstLine="720"/>
        <w:jc w:val="both"/>
        <w:rPr>
          <w:b/>
          <w:bCs/>
          <w:color w:val="auto"/>
        </w:rPr>
      </w:pPr>
      <w:r w:rsidRPr="006B269C">
        <w:rPr>
          <w:b/>
          <w:bCs/>
          <w:color w:val="auto"/>
        </w:rPr>
        <w:t xml:space="preserve">НАПОМЕНА: </w:t>
      </w:r>
    </w:p>
    <w:p w:rsidR="00D76189" w:rsidRDefault="00D76189" w:rsidP="00D76189">
      <w:pPr>
        <w:pStyle w:val="Default"/>
        <w:ind w:firstLine="720"/>
        <w:jc w:val="both"/>
        <w:rPr>
          <w:b/>
          <w:bCs/>
          <w:iCs/>
          <w:szCs w:val="22"/>
          <w:lang w:val="sr-Cyrl-CS"/>
        </w:rPr>
      </w:pPr>
      <w:r w:rsidRPr="00DB0B18">
        <w:rPr>
          <w:b/>
          <w:bCs/>
          <w:iCs/>
          <w:szCs w:val="22"/>
          <w:lang w:val="sr-Cyrl-CS"/>
        </w:rPr>
        <w:t xml:space="preserve">Понуђач је у обавези да потпише модел уговора и овери печатом </w:t>
      </w:r>
      <w:r w:rsidRPr="00DB0B18">
        <w:rPr>
          <w:b/>
          <w:color w:val="auto"/>
          <w:szCs w:val="22"/>
          <w:lang w:val="sr-Cyrl-CS"/>
        </w:rPr>
        <w:t>чиме потврђује да је сагласан са садржином Модела уговора</w:t>
      </w:r>
      <w:r w:rsidRPr="00DB0B18">
        <w:rPr>
          <w:b/>
          <w:bCs/>
          <w:iCs/>
          <w:szCs w:val="22"/>
          <w:lang w:val="sr-Cyrl-CS"/>
        </w:rPr>
        <w:t xml:space="preserve">. </w:t>
      </w:r>
    </w:p>
    <w:p w:rsidR="00D76189" w:rsidRPr="006B269C" w:rsidRDefault="00D76189" w:rsidP="00D76189">
      <w:pPr>
        <w:pStyle w:val="Default"/>
        <w:ind w:firstLine="720"/>
        <w:jc w:val="both"/>
        <w:rPr>
          <w:b/>
          <w:bCs/>
          <w:iCs/>
          <w:lang w:val="sr-Cyrl-CS"/>
        </w:rPr>
      </w:pPr>
      <w:r w:rsidRPr="006B269C">
        <w:rPr>
          <w:b/>
          <w:bCs/>
          <w:iCs/>
        </w:rPr>
        <w:t>Понуђач није у обавези да попуњава остале елементе уговора, већ је само у обавези да</w:t>
      </w:r>
      <w:r w:rsidRPr="006B269C">
        <w:rPr>
          <w:b/>
          <w:bCs/>
          <w:iCs/>
          <w:lang w:val="sr-Cyrl-CS"/>
        </w:rPr>
        <w:t xml:space="preserve"> </w:t>
      </w:r>
      <w:r w:rsidRPr="006B269C">
        <w:rPr>
          <w:b/>
          <w:bCs/>
          <w:iCs/>
        </w:rPr>
        <w:t>потпише модел уговора и овери печатом</w:t>
      </w:r>
      <w:r w:rsidRPr="006B269C">
        <w:rPr>
          <w:b/>
          <w:bCs/>
          <w:iCs/>
          <w:lang w:val="sr-Cyrl-CS"/>
        </w:rPr>
        <w:t xml:space="preserve">. </w:t>
      </w:r>
    </w:p>
    <w:p w:rsidR="00D76189" w:rsidRPr="006B269C" w:rsidRDefault="00D76189" w:rsidP="00D76189">
      <w:pPr>
        <w:pStyle w:val="Default"/>
        <w:ind w:firstLine="720"/>
        <w:jc w:val="both"/>
        <w:rPr>
          <w:color w:val="auto"/>
        </w:rPr>
      </w:pPr>
      <w:r w:rsidRPr="006B269C">
        <w:rPr>
          <w:color w:val="auto"/>
        </w:rPr>
        <w:t>Модел уговора представља садржину уговора који ће Наручилац закључити са понуђачем коме буде додељен уговор</w:t>
      </w:r>
      <w:r w:rsidRPr="006B269C">
        <w:rPr>
          <w:color w:val="auto"/>
          <w:lang w:val="sr-Cyrl-CS"/>
        </w:rPr>
        <w:t xml:space="preserve">. </w:t>
      </w:r>
      <w:r w:rsidRPr="006B269C">
        <w:t>Садржина потписаног уговора неће се разликовати од садржине модела уговора.</w:t>
      </w:r>
      <w:r w:rsidRPr="006B269C">
        <w:rPr>
          <w:color w:val="auto"/>
          <w:lang w:val="sr-Cyrl-CS"/>
        </w:rPr>
        <w:t xml:space="preserve"> </w:t>
      </w:r>
      <w:r w:rsidRPr="006B269C">
        <w:t xml:space="preserve">Уколико најповољнији понуђач одбије да потпише уговор, наручилац ће уговор доделити следећем најповољнијем понуђачу. </w:t>
      </w:r>
    </w:p>
    <w:p w:rsidR="00D76189" w:rsidRPr="006B269C" w:rsidRDefault="00D76189" w:rsidP="00D76189">
      <w:pPr>
        <w:pStyle w:val="Default"/>
        <w:ind w:firstLine="720"/>
        <w:jc w:val="both"/>
        <w:rPr>
          <w:color w:val="auto"/>
        </w:rPr>
      </w:pPr>
      <w:r w:rsidRPr="006B269C">
        <w:rPr>
          <w:color w:val="auto"/>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w:t>
      </w:r>
      <w:r w:rsidRPr="006B269C">
        <w:rPr>
          <w:color w:val="auto"/>
        </w:rPr>
        <w:lastRenderedPageBreak/>
        <w:t xml:space="preserve">поверити подизвођачу.  </w:t>
      </w:r>
    </w:p>
    <w:p w:rsidR="00D76189" w:rsidRDefault="00D76189" w:rsidP="00D76189">
      <w:pPr>
        <w:ind w:firstLine="720"/>
        <w:jc w:val="both"/>
        <w:rPr>
          <w:rFonts w:ascii="Times New Roman" w:hAnsi="Times New Roman"/>
        </w:rPr>
      </w:pPr>
      <w:r w:rsidRPr="006B269C">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D76189" w:rsidRPr="00D76189" w:rsidRDefault="00D76189">
      <w:pPr>
        <w:suppressAutoHyphens w:val="0"/>
        <w:spacing w:after="200" w:line="276" w:lineRule="auto"/>
        <w:rPr>
          <w:rFonts w:ascii="Times New Roman" w:eastAsiaTheme="minorEastAsia" w:hAnsi="Times New Roman"/>
          <w:b/>
          <w:bCs/>
          <w:lang w:eastAsia="en-US"/>
        </w:rPr>
      </w:pPr>
    </w:p>
    <w:p w:rsidR="001206D5" w:rsidRDefault="001206D5" w:rsidP="00793CCB">
      <w:pPr>
        <w:pStyle w:val="Default"/>
        <w:ind w:firstLine="720"/>
        <w:jc w:val="both"/>
        <w:rPr>
          <w:b/>
          <w:bCs/>
          <w:color w:val="auto"/>
        </w:rPr>
      </w:pP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345E7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E8F" w:rsidRDefault="00B70E8F" w:rsidP="008E54B5">
      <w:r>
        <w:separator/>
      </w:r>
    </w:p>
  </w:endnote>
  <w:endnote w:type="continuationSeparator" w:id="1">
    <w:p w:rsidR="00B70E8F" w:rsidRDefault="00B70E8F" w:rsidP="008E54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E8F" w:rsidRDefault="00B70E8F" w:rsidP="008E54B5">
      <w:r>
        <w:separator/>
      </w:r>
    </w:p>
  </w:footnote>
  <w:footnote w:type="continuationSeparator" w:id="1">
    <w:p w:rsidR="00B70E8F" w:rsidRDefault="00B70E8F" w:rsidP="008E5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0"/>
  </w:num>
  <w:num w:numId="12">
    <w:abstractNumId w:val="12"/>
  </w:num>
  <w:num w:numId="13">
    <w:abstractNumId w:val="16"/>
  </w:num>
  <w:num w:numId="14">
    <w:abstractNumId w:val="3"/>
  </w:num>
  <w:num w:numId="15">
    <w:abstractNumId w:val="4"/>
  </w:num>
  <w:num w:numId="16">
    <w:abstractNumId w:val="8"/>
  </w:num>
  <w:num w:numId="17">
    <w:abstractNumId w:val="7"/>
  </w:num>
  <w:num w:numId="18">
    <w:abstractNumId w:val="14"/>
  </w:num>
  <w:num w:numId="19">
    <w:abstractNumId w:val="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B269C"/>
    <w:rsid w:val="00004E6B"/>
    <w:rsid w:val="00006392"/>
    <w:rsid w:val="000147D4"/>
    <w:rsid w:val="00075987"/>
    <w:rsid w:val="000761F7"/>
    <w:rsid w:val="0009075B"/>
    <w:rsid w:val="0009506A"/>
    <w:rsid w:val="000A2DCB"/>
    <w:rsid w:val="000A648B"/>
    <w:rsid w:val="000B0039"/>
    <w:rsid w:val="000B048B"/>
    <w:rsid w:val="000C53B5"/>
    <w:rsid w:val="000D0ABF"/>
    <w:rsid w:val="000D2DA8"/>
    <w:rsid w:val="000F7536"/>
    <w:rsid w:val="000F76CD"/>
    <w:rsid w:val="00114740"/>
    <w:rsid w:val="001206D5"/>
    <w:rsid w:val="00123408"/>
    <w:rsid w:val="00126C51"/>
    <w:rsid w:val="00133561"/>
    <w:rsid w:val="00140807"/>
    <w:rsid w:val="001428B0"/>
    <w:rsid w:val="00166D18"/>
    <w:rsid w:val="00166F5F"/>
    <w:rsid w:val="0017179A"/>
    <w:rsid w:val="0018648B"/>
    <w:rsid w:val="001905FC"/>
    <w:rsid w:val="0019403E"/>
    <w:rsid w:val="00195CA4"/>
    <w:rsid w:val="00196FDD"/>
    <w:rsid w:val="001A059D"/>
    <w:rsid w:val="001A2A1B"/>
    <w:rsid w:val="001A6E89"/>
    <w:rsid w:val="001C0713"/>
    <w:rsid w:val="001C441F"/>
    <w:rsid w:val="001C6D10"/>
    <w:rsid w:val="001C754A"/>
    <w:rsid w:val="001D5EBD"/>
    <w:rsid w:val="001E1BE4"/>
    <w:rsid w:val="001E5863"/>
    <w:rsid w:val="001F07F6"/>
    <w:rsid w:val="00207372"/>
    <w:rsid w:val="00211B81"/>
    <w:rsid w:val="00213C6B"/>
    <w:rsid w:val="00213CC1"/>
    <w:rsid w:val="0022385C"/>
    <w:rsid w:val="0022482F"/>
    <w:rsid w:val="00237B40"/>
    <w:rsid w:val="0024522A"/>
    <w:rsid w:val="00245601"/>
    <w:rsid w:val="002457AB"/>
    <w:rsid w:val="00247102"/>
    <w:rsid w:val="002501A1"/>
    <w:rsid w:val="00251F32"/>
    <w:rsid w:val="00255DF6"/>
    <w:rsid w:val="00266F0E"/>
    <w:rsid w:val="002709DE"/>
    <w:rsid w:val="00285091"/>
    <w:rsid w:val="00286D19"/>
    <w:rsid w:val="00290BBA"/>
    <w:rsid w:val="00292988"/>
    <w:rsid w:val="0029719F"/>
    <w:rsid w:val="002C183E"/>
    <w:rsid w:val="002C191D"/>
    <w:rsid w:val="002D0909"/>
    <w:rsid w:val="002D1443"/>
    <w:rsid w:val="002E38B4"/>
    <w:rsid w:val="002E6FDE"/>
    <w:rsid w:val="002F556F"/>
    <w:rsid w:val="002F6BFF"/>
    <w:rsid w:val="003304F4"/>
    <w:rsid w:val="00330E30"/>
    <w:rsid w:val="00345E75"/>
    <w:rsid w:val="00352E75"/>
    <w:rsid w:val="003546BB"/>
    <w:rsid w:val="00356720"/>
    <w:rsid w:val="0036168A"/>
    <w:rsid w:val="0037106D"/>
    <w:rsid w:val="0037581D"/>
    <w:rsid w:val="0038087E"/>
    <w:rsid w:val="0038798B"/>
    <w:rsid w:val="003A68B4"/>
    <w:rsid w:val="003B4C11"/>
    <w:rsid w:val="003C653B"/>
    <w:rsid w:val="003E7129"/>
    <w:rsid w:val="003F1F56"/>
    <w:rsid w:val="003F2082"/>
    <w:rsid w:val="004004BA"/>
    <w:rsid w:val="00413F5A"/>
    <w:rsid w:val="004215CD"/>
    <w:rsid w:val="00422151"/>
    <w:rsid w:val="00423D45"/>
    <w:rsid w:val="00426C25"/>
    <w:rsid w:val="00435DA6"/>
    <w:rsid w:val="00442F41"/>
    <w:rsid w:val="00466B09"/>
    <w:rsid w:val="004757F0"/>
    <w:rsid w:val="004959FC"/>
    <w:rsid w:val="004A414F"/>
    <w:rsid w:val="004B1636"/>
    <w:rsid w:val="004B18E8"/>
    <w:rsid w:val="004B2500"/>
    <w:rsid w:val="004B56FC"/>
    <w:rsid w:val="004C0742"/>
    <w:rsid w:val="004D3EFB"/>
    <w:rsid w:val="004E0120"/>
    <w:rsid w:val="004F673B"/>
    <w:rsid w:val="004F7E86"/>
    <w:rsid w:val="00510B09"/>
    <w:rsid w:val="00531407"/>
    <w:rsid w:val="00533EF9"/>
    <w:rsid w:val="0054010C"/>
    <w:rsid w:val="00546C4C"/>
    <w:rsid w:val="00551925"/>
    <w:rsid w:val="00566E61"/>
    <w:rsid w:val="00570983"/>
    <w:rsid w:val="00572A98"/>
    <w:rsid w:val="00583BF2"/>
    <w:rsid w:val="00584E0B"/>
    <w:rsid w:val="00587DC6"/>
    <w:rsid w:val="005900B6"/>
    <w:rsid w:val="005A1ABA"/>
    <w:rsid w:val="005A2426"/>
    <w:rsid w:val="005A2798"/>
    <w:rsid w:val="005B7E4D"/>
    <w:rsid w:val="005C12EF"/>
    <w:rsid w:val="005C4C73"/>
    <w:rsid w:val="005D5E92"/>
    <w:rsid w:val="005E101F"/>
    <w:rsid w:val="005F1E4E"/>
    <w:rsid w:val="005F3627"/>
    <w:rsid w:val="005F57BC"/>
    <w:rsid w:val="005F5910"/>
    <w:rsid w:val="006010A3"/>
    <w:rsid w:val="00607B79"/>
    <w:rsid w:val="00622047"/>
    <w:rsid w:val="00622C53"/>
    <w:rsid w:val="00623E38"/>
    <w:rsid w:val="00625B6A"/>
    <w:rsid w:val="0064111C"/>
    <w:rsid w:val="006522CE"/>
    <w:rsid w:val="00653524"/>
    <w:rsid w:val="00667EA9"/>
    <w:rsid w:val="006706C9"/>
    <w:rsid w:val="00670F7D"/>
    <w:rsid w:val="00685206"/>
    <w:rsid w:val="006A14F5"/>
    <w:rsid w:val="006A30AB"/>
    <w:rsid w:val="006B269C"/>
    <w:rsid w:val="006B3BE5"/>
    <w:rsid w:val="006B3C47"/>
    <w:rsid w:val="006B4590"/>
    <w:rsid w:val="006B57BE"/>
    <w:rsid w:val="006C4BAA"/>
    <w:rsid w:val="006C7BA3"/>
    <w:rsid w:val="006D29A0"/>
    <w:rsid w:val="006E0DD2"/>
    <w:rsid w:val="006E49B6"/>
    <w:rsid w:val="006F11DC"/>
    <w:rsid w:val="006F13CD"/>
    <w:rsid w:val="006F1AE6"/>
    <w:rsid w:val="006F68AB"/>
    <w:rsid w:val="007014C4"/>
    <w:rsid w:val="00703D12"/>
    <w:rsid w:val="00703E66"/>
    <w:rsid w:val="00711C05"/>
    <w:rsid w:val="00717681"/>
    <w:rsid w:val="007231B5"/>
    <w:rsid w:val="00732F3E"/>
    <w:rsid w:val="0076598C"/>
    <w:rsid w:val="007701AB"/>
    <w:rsid w:val="00772CFB"/>
    <w:rsid w:val="00773037"/>
    <w:rsid w:val="00776550"/>
    <w:rsid w:val="00777AB3"/>
    <w:rsid w:val="0079262D"/>
    <w:rsid w:val="00793CCB"/>
    <w:rsid w:val="007942BD"/>
    <w:rsid w:val="00796BF4"/>
    <w:rsid w:val="007970AC"/>
    <w:rsid w:val="007A00B8"/>
    <w:rsid w:val="007A394C"/>
    <w:rsid w:val="007A5BAE"/>
    <w:rsid w:val="007A70F7"/>
    <w:rsid w:val="007C167A"/>
    <w:rsid w:val="007E42E6"/>
    <w:rsid w:val="007E7590"/>
    <w:rsid w:val="007F5CB8"/>
    <w:rsid w:val="00800952"/>
    <w:rsid w:val="00810D6F"/>
    <w:rsid w:val="00821BD2"/>
    <w:rsid w:val="0083702F"/>
    <w:rsid w:val="00845626"/>
    <w:rsid w:val="00847390"/>
    <w:rsid w:val="00853FEA"/>
    <w:rsid w:val="00854F47"/>
    <w:rsid w:val="008751D8"/>
    <w:rsid w:val="00880461"/>
    <w:rsid w:val="00882180"/>
    <w:rsid w:val="0089159F"/>
    <w:rsid w:val="008928B1"/>
    <w:rsid w:val="00893468"/>
    <w:rsid w:val="008A763A"/>
    <w:rsid w:val="008B2DFE"/>
    <w:rsid w:val="008B7459"/>
    <w:rsid w:val="008D410B"/>
    <w:rsid w:val="008E016C"/>
    <w:rsid w:val="008E216F"/>
    <w:rsid w:val="008E54B5"/>
    <w:rsid w:val="008F6C4A"/>
    <w:rsid w:val="009064BB"/>
    <w:rsid w:val="00912D94"/>
    <w:rsid w:val="009311BB"/>
    <w:rsid w:val="00934753"/>
    <w:rsid w:val="009448E5"/>
    <w:rsid w:val="00946DF8"/>
    <w:rsid w:val="0096373A"/>
    <w:rsid w:val="00990435"/>
    <w:rsid w:val="009B61DD"/>
    <w:rsid w:val="009D4BCE"/>
    <w:rsid w:val="009D57B7"/>
    <w:rsid w:val="009E02C3"/>
    <w:rsid w:val="009E630C"/>
    <w:rsid w:val="009F64D6"/>
    <w:rsid w:val="009F75D3"/>
    <w:rsid w:val="00A21BA6"/>
    <w:rsid w:val="00A2682B"/>
    <w:rsid w:val="00A26A2E"/>
    <w:rsid w:val="00A35BC9"/>
    <w:rsid w:val="00A371B4"/>
    <w:rsid w:val="00A46CB0"/>
    <w:rsid w:val="00A771AE"/>
    <w:rsid w:val="00A8298B"/>
    <w:rsid w:val="00A87999"/>
    <w:rsid w:val="00A97C0A"/>
    <w:rsid w:val="00AA23E1"/>
    <w:rsid w:val="00AA69D1"/>
    <w:rsid w:val="00AB14DC"/>
    <w:rsid w:val="00AC262D"/>
    <w:rsid w:val="00AD01A0"/>
    <w:rsid w:val="00AD5EBF"/>
    <w:rsid w:val="00AD7655"/>
    <w:rsid w:val="00AE6A60"/>
    <w:rsid w:val="00AF27C3"/>
    <w:rsid w:val="00B02D73"/>
    <w:rsid w:val="00B11C19"/>
    <w:rsid w:val="00B1683B"/>
    <w:rsid w:val="00B24CD3"/>
    <w:rsid w:val="00B32743"/>
    <w:rsid w:val="00B33DD0"/>
    <w:rsid w:val="00B510AD"/>
    <w:rsid w:val="00B63733"/>
    <w:rsid w:val="00B67C29"/>
    <w:rsid w:val="00B70E8F"/>
    <w:rsid w:val="00BA3894"/>
    <w:rsid w:val="00BA4480"/>
    <w:rsid w:val="00BA7319"/>
    <w:rsid w:val="00BA7FD9"/>
    <w:rsid w:val="00BB5EF2"/>
    <w:rsid w:val="00BC3408"/>
    <w:rsid w:val="00BE1E63"/>
    <w:rsid w:val="00BE65D7"/>
    <w:rsid w:val="00BF33F3"/>
    <w:rsid w:val="00BF63CB"/>
    <w:rsid w:val="00C060CC"/>
    <w:rsid w:val="00C07164"/>
    <w:rsid w:val="00C116CA"/>
    <w:rsid w:val="00C30DB1"/>
    <w:rsid w:val="00C326D5"/>
    <w:rsid w:val="00C33BB3"/>
    <w:rsid w:val="00C574F0"/>
    <w:rsid w:val="00C702AD"/>
    <w:rsid w:val="00C82714"/>
    <w:rsid w:val="00C967AB"/>
    <w:rsid w:val="00CA681C"/>
    <w:rsid w:val="00CA749C"/>
    <w:rsid w:val="00CB4807"/>
    <w:rsid w:val="00CB75F5"/>
    <w:rsid w:val="00CE1EAC"/>
    <w:rsid w:val="00CE5383"/>
    <w:rsid w:val="00CF6924"/>
    <w:rsid w:val="00D15BFA"/>
    <w:rsid w:val="00D176AA"/>
    <w:rsid w:val="00D20865"/>
    <w:rsid w:val="00D42B5B"/>
    <w:rsid w:val="00D532BC"/>
    <w:rsid w:val="00D738CD"/>
    <w:rsid w:val="00D76189"/>
    <w:rsid w:val="00D77766"/>
    <w:rsid w:val="00D85608"/>
    <w:rsid w:val="00D926F5"/>
    <w:rsid w:val="00D93FFA"/>
    <w:rsid w:val="00DB0B18"/>
    <w:rsid w:val="00DB12E3"/>
    <w:rsid w:val="00DB3396"/>
    <w:rsid w:val="00DB4C15"/>
    <w:rsid w:val="00DC33BF"/>
    <w:rsid w:val="00DF2E49"/>
    <w:rsid w:val="00DF7EF8"/>
    <w:rsid w:val="00E07755"/>
    <w:rsid w:val="00E07AA9"/>
    <w:rsid w:val="00E15DFA"/>
    <w:rsid w:val="00E15F98"/>
    <w:rsid w:val="00E16FAD"/>
    <w:rsid w:val="00E23A6B"/>
    <w:rsid w:val="00E27ED3"/>
    <w:rsid w:val="00E4153B"/>
    <w:rsid w:val="00E52F4A"/>
    <w:rsid w:val="00E62CC0"/>
    <w:rsid w:val="00E67D24"/>
    <w:rsid w:val="00E75236"/>
    <w:rsid w:val="00E75A5E"/>
    <w:rsid w:val="00E8154D"/>
    <w:rsid w:val="00E972C9"/>
    <w:rsid w:val="00EC0F67"/>
    <w:rsid w:val="00ED2C41"/>
    <w:rsid w:val="00ED2D62"/>
    <w:rsid w:val="00ED7781"/>
    <w:rsid w:val="00EE4C1E"/>
    <w:rsid w:val="00F02303"/>
    <w:rsid w:val="00F17379"/>
    <w:rsid w:val="00F308B0"/>
    <w:rsid w:val="00F3440F"/>
    <w:rsid w:val="00F43DD7"/>
    <w:rsid w:val="00F51A4F"/>
    <w:rsid w:val="00F734B2"/>
    <w:rsid w:val="00F76283"/>
    <w:rsid w:val="00F7695F"/>
    <w:rsid w:val="00F76A4D"/>
    <w:rsid w:val="00F808AB"/>
    <w:rsid w:val="00F8096B"/>
    <w:rsid w:val="00F81F05"/>
    <w:rsid w:val="00F91C78"/>
    <w:rsid w:val="00FA1C75"/>
    <w:rsid w:val="00FA55BD"/>
    <w:rsid w:val="00FB6B4A"/>
    <w:rsid w:val="00FD5B9D"/>
    <w:rsid w:val="00FD64E4"/>
    <w:rsid w:val="00FF2723"/>
    <w:rsid w:val="00FF4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table" w:styleId="TableGrid">
    <w:name w:val="Table Grid"/>
    <w:basedOn w:val="TableNormal"/>
    <w:uiPriority w:val="39"/>
    <w:rsid w:val="00166F5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E87A-56E0-4EDD-971B-776D57C0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6687</TotalTime>
  <Pages>48</Pages>
  <Words>13394</Words>
  <Characters>76346</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134</cp:revision>
  <cp:lastPrinted>2018-11-22T08:38:00Z</cp:lastPrinted>
  <dcterms:created xsi:type="dcterms:W3CDTF">2016-06-28T08:18:00Z</dcterms:created>
  <dcterms:modified xsi:type="dcterms:W3CDTF">2018-11-22T10:55:00Z</dcterms:modified>
</cp:coreProperties>
</file>