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31F03" w14:textId="2B4B69B3" w:rsidR="007F622B" w:rsidRDefault="00827F6E">
      <w:r>
        <w:rPr>
          <w:rFonts w:ascii="Arial" w:hAnsi="Arial" w:cs="Arial"/>
          <w:noProof/>
          <w:color w:val="1122CC"/>
        </w:rPr>
        <w:drawing>
          <wp:anchor distT="0" distB="0" distL="114300" distR="114300" simplePos="0" relativeHeight="251667456" behindDoc="1" locked="0" layoutInCell="1" allowOverlap="1" wp14:anchorId="6C8AD4D4" wp14:editId="329E27E7">
            <wp:simplePos x="0" y="0"/>
            <wp:positionH relativeFrom="margin">
              <wp:posOffset>5382895</wp:posOffset>
            </wp:positionH>
            <wp:positionV relativeFrom="paragraph">
              <wp:posOffset>0</wp:posOffset>
            </wp:positionV>
            <wp:extent cx="1020445" cy="1020445"/>
            <wp:effectExtent l="0" t="0" r="8255" b="8255"/>
            <wp:wrapThrough wrapText="bothSides">
              <wp:wrapPolygon edited="0">
                <wp:start x="0" y="0"/>
                <wp:lineTo x="0" y="21371"/>
                <wp:lineTo x="21371" y="21371"/>
                <wp:lineTo x="21371" y="0"/>
                <wp:lineTo x="0" y="0"/>
              </wp:wrapPolygon>
            </wp:wrapThrough>
            <wp:docPr id="14" name="Picture 14" descr="http://t2.gstatic.com/images?q=tbn:ANd9GcRAyIYPo3GmwFeABrC4XvVXoK6MNszHuaEgJepAddoOE6HBrUxv">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AyIYPo3GmwFeABrC4XvVXoK6MNszHuaEgJepAddoOE6HBrUxv">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0445" cy="1020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09D01662" wp14:editId="1206F964">
            <wp:simplePos x="0" y="0"/>
            <wp:positionH relativeFrom="margin">
              <wp:posOffset>-426720</wp:posOffset>
            </wp:positionH>
            <wp:positionV relativeFrom="paragraph">
              <wp:posOffset>15240</wp:posOffset>
            </wp:positionV>
            <wp:extent cx="1019175" cy="1021715"/>
            <wp:effectExtent l="0" t="0" r="9525" b="6985"/>
            <wp:wrapThrough wrapText="bothSides">
              <wp:wrapPolygon edited="0">
                <wp:start x="0" y="0"/>
                <wp:lineTo x="0" y="21345"/>
                <wp:lineTo x="21398" y="21345"/>
                <wp:lineTo x="21398" y="0"/>
                <wp:lineTo x="0" y="0"/>
              </wp:wrapPolygon>
            </wp:wrapThrough>
            <wp:docPr id="13"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19175" cy="1021715"/>
                    </a:xfrm>
                    <a:prstGeom prst="rect">
                      <a:avLst/>
                    </a:prstGeom>
                    <a:solidFill>
                      <a:schemeClr val="accent1"/>
                    </a:solidFill>
                    <a:ln>
                      <a:noFill/>
                    </a:ln>
                  </pic:spPr>
                </pic:pic>
              </a:graphicData>
            </a:graphic>
            <wp14:sizeRelH relativeFrom="page">
              <wp14:pctWidth>0</wp14:pctWidth>
            </wp14:sizeRelH>
            <wp14:sizeRelV relativeFrom="page">
              <wp14:pctHeight>0</wp14:pctHeight>
            </wp14:sizeRelV>
          </wp:anchor>
        </w:drawing>
      </w:r>
      <w:r w:rsidR="00F82C09">
        <w:rPr>
          <w:noProof/>
        </w:rPr>
        <mc:AlternateContent>
          <mc:Choice Requires="wps">
            <w:drawing>
              <wp:anchor distT="0" distB="0" distL="114300" distR="114300" simplePos="0" relativeHeight="251660288" behindDoc="1" locked="0" layoutInCell="1" allowOverlap="1" wp14:anchorId="759516BF" wp14:editId="53B2C8C7">
                <wp:simplePos x="0" y="0"/>
                <wp:positionH relativeFrom="margin">
                  <wp:posOffset>612695</wp:posOffset>
                </wp:positionH>
                <wp:positionV relativeFrom="margin">
                  <wp:posOffset>-3234146</wp:posOffset>
                </wp:positionV>
                <wp:extent cx="6537960" cy="5349240"/>
                <wp:effectExtent l="0" t="0" r="0" b="762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gradFill>
                          <a:gsLst>
                            <a:gs pos="0">
                              <a:schemeClr val="tx2">
                                <a:lumMod val="40000"/>
                                <a:lumOff val="60000"/>
                              </a:schemeClr>
                            </a:gs>
                            <a:gs pos="100000">
                              <a:schemeClr val="dk1">
                                <a:shade val="30000"/>
                                <a:satMod val="200000"/>
                              </a:schemeClr>
                            </a:gs>
                          </a:gsLst>
                        </a:gradFill>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Arial" w:hAnsi="Arial" w:cs="Arial"/>
                                <w:b/>
                                <w:color w:val="FFFFFF" w:themeColor="background1"/>
                                <w:sz w:val="36"/>
                                <w:szCs w:val="36"/>
                                <w:lang w:val="sr-Cyrl-RS"/>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14:paraId="769933C9" w14:textId="40F27C09" w:rsidR="0014280B" w:rsidRPr="007F2F86" w:rsidRDefault="00827F6E" w:rsidP="00653EBE">
                                <w:pPr>
                                  <w:pStyle w:val="NoSpacing"/>
                                  <w:rPr>
                                    <w:rFonts w:asciiTheme="majorHAnsi" w:eastAsiaTheme="majorEastAsia" w:hAnsiTheme="majorHAnsi" w:cstheme="majorBidi"/>
                                    <w:color w:val="FFFFFF" w:themeColor="background1"/>
                                    <w:sz w:val="40"/>
                                    <w:szCs w:val="40"/>
                                  </w:rPr>
                                </w:pPr>
                                <w:r w:rsidRPr="0072592E">
                                  <w:rPr>
                                    <w:rFonts w:ascii="Arial" w:hAnsi="Arial" w:cs="Arial"/>
                                    <w:b/>
                                    <w:color w:val="FFFFFF" w:themeColor="background1"/>
                                    <w:sz w:val="36"/>
                                    <w:szCs w:val="36"/>
                                    <w:lang w:val="sr-Cyrl-RS"/>
                                  </w:rPr>
                                  <w:t xml:space="preserve">Извештај о самовредновању студијског програма Математика на </w:t>
                                </w:r>
                                <w:r w:rsidRPr="0040585A">
                                  <w:rPr>
                                    <w:rFonts w:ascii="Arial" w:hAnsi="Arial" w:cs="Arial"/>
                                    <w:b/>
                                    <w:color w:val="FFFFFF" w:themeColor="background1"/>
                                    <w:sz w:val="36"/>
                                    <w:szCs w:val="36"/>
                                    <w:lang w:val="sr-Cyrl-RS"/>
                                  </w:rPr>
                                  <w:t>Докторск</w:t>
                                </w:r>
                                <w:proofErr w:type="spellStart"/>
                                <w:r>
                                  <w:rPr>
                                    <w:rFonts w:ascii="Arial" w:hAnsi="Arial" w:cs="Arial"/>
                                    <w:b/>
                                    <w:color w:val="FFFFFF" w:themeColor="background1"/>
                                    <w:sz w:val="36"/>
                                    <w:szCs w:val="36"/>
                                  </w:rPr>
                                  <w:t>oj</w:t>
                                </w:r>
                                <w:proofErr w:type="spellEnd"/>
                                <w:r w:rsidRPr="0040585A">
                                  <w:rPr>
                                    <w:rFonts w:ascii="Arial" w:hAnsi="Arial" w:cs="Arial"/>
                                    <w:b/>
                                    <w:color w:val="FFFFFF" w:themeColor="background1"/>
                                    <w:sz w:val="36"/>
                                    <w:szCs w:val="36"/>
                                    <w:lang w:val="sr-Cyrl-RS"/>
                                  </w:rPr>
                                  <w:t xml:space="preserve"> школ</w:t>
                                </w:r>
                                <w:r>
                                  <w:rPr>
                                    <w:rFonts w:ascii="Arial" w:hAnsi="Arial" w:cs="Arial"/>
                                    <w:b/>
                                    <w:color w:val="FFFFFF" w:themeColor="background1"/>
                                    <w:sz w:val="36"/>
                                    <w:szCs w:val="36"/>
                                    <w:lang w:val="sr-Cyrl-RS"/>
                                  </w:rPr>
                                  <w:t>и</w:t>
                                </w:r>
                                <w:r w:rsidRPr="0040585A">
                                  <w:rPr>
                                    <w:rFonts w:ascii="Arial" w:hAnsi="Arial" w:cs="Arial"/>
                                    <w:b/>
                                    <w:color w:val="FFFFFF" w:themeColor="background1"/>
                                    <w:sz w:val="36"/>
                                    <w:szCs w:val="36"/>
                                    <w:lang w:val="sr-Cyrl-RS"/>
                                  </w:rPr>
                                  <w:t xml:space="preserve"> математике</w:t>
                                </w:r>
                                <w:r>
                                  <w:rPr>
                                    <w:rFonts w:ascii="Arial" w:hAnsi="Arial" w:cs="Arial"/>
                                    <w:b/>
                                    <w:color w:val="FFFFFF" w:themeColor="background1"/>
                                    <w:sz w:val="36"/>
                                    <w:szCs w:val="36"/>
                                    <w:lang w:val="sr-Cyrl-RS"/>
                                  </w:rPr>
                                  <w:t xml:space="preserve"> на</w:t>
                                </w:r>
                                <w:r w:rsidRPr="0040585A">
                                  <w:rPr>
                                    <w:rFonts w:ascii="Arial" w:hAnsi="Arial" w:cs="Arial"/>
                                    <w:b/>
                                    <w:color w:val="FFFFFF" w:themeColor="background1"/>
                                    <w:sz w:val="36"/>
                                    <w:szCs w:val="36"/>
                                    <w:lang w:val="sr-Cyrl-RS"/>
                                  </w:rPr>
                                  <w:t xml:space="preserve"> Департман</w:t>
                                </w:r>
                                <w:r>
                                  <w:rPr>
                                    <w:rFonts w:ascii="Arial" w:hAnsi="Arial" w:cs="Arial"/>
                                    <w:b/>
                                    <w:color w:val="FFFFFF" w:themeColor="background1"/>
                                    <w:sz w:val="36"/>
                                    <w:szCs w:val="36"/>
                                    <w:lang w:val="sr-Cyrl-RS"/>
                                  </w:rPr>
                                  <w:t>у</w:t>
                                </w:r>
                                <w:r w:rsidRPr="0040585A">
                                  <w:rPr>
                                    <w:rFonts w:ascii="Arial" w:hAnsi="Arial" w:cs="Arial"/>
                                    <w:b/>
                                    <w:color w:val="FFFFFF" w:themeColor="background1"/>
                                    <w:sz w:val="36"/>
                                    <w:szCs w:val="36"/>
                                    <w:lang w:val="sr-Cyrl-RS"/>
                                  </w:rPr>
                                  <w:t xml:space="preserve"> за математику</w:t>
                                </w:r>
                                <w:r>
                                  <w:rPr>
                                    <w:rFonts w:ascii="Arial" w:hAnsi="Arial" w:cs="Arial"/>
                                    <w:b/>
                                    <w:color w:val="FFFFFF" w:themeColor="background1"/>
                                    <w:sz w:val="36"/>
                                    <w:szCs w:val="36"/>
                                    <w:lang w:val="sr-Cyrl-RS"/>
                                  </w:rPr>
                                  <w:t>,</w:t>
                                </w:r>
                                <w:r w:rsidRPr="0040585A">
                                  <w:rPr>
                                    <w:rFonts w:ascii="Arial" w:hAnsi="Arial" w:cs="Arial"/>
                                    <w:b/>
                                    <w:color w:val="FFFFFF" w:themeColor="background1"/>
                                    <w:sz w:val="36"/>
                                    <w:szCs w:val="36"/>
                                    <w:lang w:val="sr-Cyrl-RS"/>
                                  </w:rPr>
                                  <w:t xml:space="preserve"> Природно-математичког факултета Универзитета у Нишу за период 2015-2018</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w14:anchorId="759516BF" id="Rectangle 6" o:spid="_x0000_s1026" style="position:absolute;margin-left:48.25pt;margin-top:-254.65pt;width:514.8pt;height:421.2pt;z-index:-251656192;visibility:visible;mso-wrap-style:square;mso-width-percent:1100;mso-height-percent:650;mso-wrap-distance-left:9pt;mso-wrap-distance-top:0;mso-wrap-distance-right:9pt;mso-wrap-distance-bottom:0;mso-position-horizontal:absolute;mso-position-horizontal-relative:margin;mso-position-vertical:absolute;mso-position-vertical-relative:margin;mso-width-percent:1100;mso-height-percent:6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" fillcolor="#8db3e2 [1311]" stroked="f">
                <v:fill color2="black [960]" rotate="t" focusposition=".5,.5" focussize="" focus="100%" type="gradientRadial"/>
                <v:textbox inset="18pt,,108pt,7.2pt">
                  <w:txbxContent>
                    <w:sdt>
                      <w:sdtPr>
                        <w:rPr>
                          <w:rFonts w:ascii="Arial" w:hAnsi="Arial" w:cs="Arial"/>
                          <w:b/>
                          <w:color w:val="FFFFFF" w:themeColor="background1"/>
                          <w:sz w:val="36"/>
                          <w:szCs w:val="36"/>
                          <w:lang w:val="sr-Cyrl-RS"/>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14:paraId="769933C9" w14:textId="40F27C09" w:rsidR="0014280B" w:rsidRPr="007F2F86" w:rsidRDefault="00827F6E" w:rsidP="00653EBE">
                          <w:pPr>
                            <w:pStyle w:val="NoSpacing"/>
                            <w:rPr>
                              <w:rFonts w:asciiTheme="majorHAnsi" w:eastAsiaTheme="majorEastAsia" w:hAnsiTheme="majorHAnsi" w:cstheme="majorBidi"/>
                              <w:color w:val="FFFFFF" w:themeColor="background1"/>
                              <w:sz w:val="40"/>
                              <w:szCs w:val="40"/>
                            </w:rPr>
                          </w:pPr>
                          <w:r w:rsidRPr="0072592E">
                            <w:rPr>
                              <w:rFonts w:ascii="Arial" w:hAnsi="Arial" w:cs="Arial"/>
                              <w:b/>
                              <w:color w:val="FFFFFF" w:themeColor="background1"/>
                              <w:sz w:val="36"/>
                              <w:szCs w:val="36"/>
                              <w:lang w:val="sr-Cyrl-RS"/>
                            </w:rPr>
                            <w:t xml:space="preserve">Извештај о самовредновању студијског програма Математика на </w:t>
                          </w:r>
                          <w:r w:rsidRPr="0040585A">
                            <w:rPr>
                              <w:rFonts w:ascii="Arial" w:hAnsi="Arial" w:cs="Arial"/>
                              <w:b/>
                              <w:color w:val="FFFFFF" w:themeColor="background1"/>
                              <w:sz w:val="36"/>
                              <w:szCs w:val="36"/>
                              <w:lang w:val="sr-Cyrl-RS"/>
                            </w:rPr>
                            <w:t>Докторск</w:t>
                          </w:r>
                          <w:proofErr w:type="spellStart"/>
                          <w:r>
                            <w:rPr>
                              <w:rFonts w:ascii="Arial" w:hAnsi="Arial" w:cs="Arial"/>
                              <w:b/>
                              <w:color w:val="FFFFFF" w:themeColor="background1"/>
                              <w:sz w:val="36"/>
                              <w:szCs w:val="36"/>
                            </w:rPr>
                            <w:t>oj</w:t>
                          </w:r>
                          <w:proofErr w:type="spellEnd"/>
                          <w:r w:rsidRPr="0040585A">
                            <w:rPr>
                              <w:rFonts w:ascii="Arial" w:hAnsi="Arial" w:cs="Arial"/>
                              <w:b/>
                              <w:color w:val="FFFFFF" w:themeColor="background1"/>
                              <w:sz w:val="36"/>
                              <w:szCs w:val="36"/>
                              <w:lang w:val="sr-Cyrl-RS"/>
                            </w:rPr>
                            <w:t xml:space="preserve"> школ</w:t>
                          </w:r>
                          <w:r>
                            <w:rPr>
                              <w:rFonts w:ascii="Arial" w:hAnsi="Arial" w:cs="Arial"/>
                              <w:b/>
                              <w:color w:val="FFFFFF" w:themeColor="background1"/>
                              <w:sz w:val="36"/>
                              <w:szCs w:val="36"/>
                              <w:lang w:val="sr-Cyrl-RS"/>
                            </w:rPr>
                            <w:t>и</w:t>
                          </w:r>
                          <w:r w:rsidRPr="0040585A">
                            <w:rPr>
                              <w:rFonts w:ascii="Arial" w:hAnsi="Arial" w:cs="Arial"/>
                              <w:b/>
                              <w:color w:val="FFFFFF" w:themeColor="background1"/>
                              <w:sz w:val="36"/>
                              <w:szCs w:val="36"/>
                              <w:lang w:val="sr-Cyrl-RS"/>
                            </w:rPr>
                            <w:t xml:space="preserve"> математике</w:t>
                          </w:r>
                          <w:r>
                            <w:rPr>
                              <w:rFonts w:ascii="Arial" w:hAnsi="Arial" w:cs="Arial"/>
                              <w:b/>
                              <w:color w:val="FFFFFF" w:themeColor="background1"/>
                              <w:sz w:val="36"/>
                              <w:szCs w:val="36"/>
                              <w:lang w:val="sr-Cyrl-RS"/>
                            </w:rPr>
                            <w:t xml:space="preserve"> на</w:t>
                          </w:r>
                          <w:r w:rsidRPr="0040585A">
                            <w:rPr>
                              <w:rFonts w:ascii="Arial" w:hAnsi="Arial" w:cs="Arial"/>
                              <w:b/>
                              <w:color w:val="FFFFFF" w:themeColor="background1"/>
                              <w:sz w:val="36"/>
                              <w:szCs w:val="36"/>
                              <w:lang w:val="sr-Cyrl-RS"/>
                            </w:rPr>
                            <w:t xml:space="preserve"> Департман</w:t>
                          </w:r>
                          <w:r>
                            <w:rPr>
                              <w:rFonts w:ascii="Arial" w:hAnsi="Arial" w:cs="Arial"/>
                              <w:b/>
                              <w:color w:val="FFFFFF" w:themeColor="background1"/>
                              <w:sz w:val="36"/>
                              <w:szCs w:val="36"/>
                              <w:lang w:val="sr-Cyrl-RS"/>
                            </w:rPr>
                            <w:t>у</w:t>
                          </w:r>
                          <w:r w:rsidRPr="0040585A">
                            <w:rPr>
                              <w:rFonts w:ascii="Arial" w:hAnsi="Arial" w:cs="Arial"/>
                              <w:b/>
                              <w:color w:val="FFFFFF" w:themeColor="background1"/>
                              <w:sz w:val="36"/>
                              <w:szCs w:val="36"/>
                              <w:lang w:val="sr-Cyrl-RS"/>
                            </w:rPr>
                            <w:t xml:space="preserve"> за математику</w:t>
                          </w:r>
                          <w:r>
                            <w:rPr>
                              <w:rFonts w:ascii="Arial" w:hAnsi="Arial" w:cs="Arial"/>
                              <w:b/>
                              <w:color w:val="FFFFFF" w:themeColor="background1"/>
                              <w:sz w:val="36"/>
                              <w:szCs w:val="36"/>
                              <w:lang w:val="sr-Cyrl-RS"/>
                            </w:rPr>
                            <w:t>,</w:t>
                          </w:r>
                          <w:r w:rsidRPr="0040585A">
                            <w:rPr>
                              <w:rFonts w:ascii="Arial" w:hAnsi="Arial" w:cs="Arial"/>
                              <w:b/>
                              <w:color w:val="FFFFFF" w:themeColor="background1"/>
                              <w:sz w:val="36"/>
                              <w:szCs w:val="36"/>
                              <w:lang w:val="sr-Cyrl-RS"/>
                            </w:rPr>
                            <w:t xml:space="preserve"> Природно-математичког факултета Универзитета у Нишу за период 2015-2018</w:t>
                          </w:r>
                        </w:p>
                      </w:sdtContent>
                    </w:sdt>
                  </w:txbxContent>
                </v:textbox>
                <w10:wrap anchorx="margin" anchory="margin"/>
              </v:rect>
            </w:pict>
          </mc:Fallback>
        </mc:AlternateContent>
      </w:r>
    </w:p>
    <w:sdt>
      <w:sdtPr>
        <w:id w:val="-1106568419"/>
        <w:docPartObj>
          <w:docPartGallery w:val="Cover Pages"/>
          <w:docPartUnique/>
        </w:docPartObj>
      </w:sdtPr>
      <w:sdtEndPr>
        <w:rPr>
          <w:rStyle w:val="Hyperlink"/>
          <w:rFonts w:ascii="Arial" w:hAnsi="Arial" w:cs="Arial"/>
          <w:color w:val="0000FF" w:themeColor="hyperlink"/>
          <w:u w:val="single"/>
        </w:rPr>
      </w:sdtEndPr>
      <w:sdtContent>
        <w:p w14:paraId="43198178" w14:textId="0C183AB4" w:rsidR="00653EBE" w:rsidRDefault="00653EBE"/>
        <w:p w14:paraId="6E648B65" w14:textId="77777777" w:rsidR="00653EBE" w:rsidRDefault="00653EBE"/>
        <w:p w14:paraId="224498C1" w14:textId="77777777" w:rsidR="00653EBE" w:rsidRDefault="00653EBE"/>
        <w:p w14:paraId="3CA4EFB7" w14:textId="77777777" w:rsidR="00653EBE" w:rsidRDefault="00653EBE"/>
        <w:p w14:paraId="1E8D23E3" w14:textId="77777777" w:rsidR="00653EBE" w:rsidRDefault="007F2F86">
          <w:pPr>
            <w:spacing w:after="0" w:line="240" w:lineRule="auto"/>
            <w:rPr>
              <w:rStyle w:val="Hyperlink"/>
              <w:rFonts w:ascii="Arial" w:hAnsi="Arial" w:cs="Arial"/>
            </w:rPr>
          </w:pPr>
          <w:r>
            <w:rPr>
              <w:noProof/>
            </w:rPr>
            <mc:AlternateContent>
              <mc:Choice Requires="wps">
                <w:drawing>
                  <wp:anchor distT="0" distB="0" distL="114300" distR="114300" simplePos="0" relativeHeight="251663360" behindDoc="0" locked="0" layoutInCell="1" allowOverlap="1" wp14:anchorId="60575D42" wp14:editId="12A190C9">
                    <wp:simplePos x="0" y="0"/>
                    <wp:positionH relativeFrom="margin">
                      <wp:posOffset>3389630</wp:posOffset>
                    </wp:positionH>
                    <wp:positionV relativeFrom="margin">
                      <wp:posOffset>5314315</wp:posOffset>
                    </wp:positionV>
                    <wp:extent cx="2877820" cy="60960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287782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54F6CB" w14:textId="7C6CED21" w:rsidR="0014280B" w:rsidRDefault="0014280B">
                                <w:pPr>
                                  <w:suppressOverlap/>
                                  <w:rPr>
                                    <w:color w:val="1F497D" w:themeColor="text2"/>
                                  </w:rPr>
                                </w:pPr>
                                <w:r w:rsidRPr="00C074B6">
                                  <w:rPr>
                                    <w:rFonts w:ascii="Arial" w:hAnsi="Arial" w:cs="Arial"/>
                                    <w:color w:val="000000"/>
                                    <w:sz w:val="28"/>
                                    <w:szCs w:val="28"/>
                                    <w:lang w:val="sr-Cyrl-RS"/>
                                  </w:rPr>
                                  <w:t>Ниш,</w:t>
                                </w:r>
                                <w:r w:rsidRPr="00C074B6">
                                  <w:rPr>
                                    <w:rFonts w:ascii="Arial" w:hAnsi="Arial" w:cs="Arial"/>
                                    <w:color w:val="000000"/>
                                    <w:sz w:val="28"/>
                                    <w:szCs w:val="28"/>
                                  </w:rPr>
                                  <w:t xml:space="preserve"> </w:t>
                                </w:r>
                                <w:r w:rsidR="00827F6E">
                                  <w:rPr>
                                    <w:rFonts w:ascii="Arial" w:hAnsi="Arial" w:cs="Arial"/>
                                    <w:color w:val="000000"/>
                                    <w:sz w:val="28"/>
                                    <w:szCs w:val="28"/>
                                    <w:lang w:val="sr-Cyrl-RS"/>
                                  </w:rPr>
                                  <w:t>деце</w:t>
                                </w:r>
                                <w:r>
                                  <w:rPr>
                                    <w:rFonts w:ascii="Arial" w:hAnsi="Arial" w:cs="Arial"/>
                                    <w:color w:val="000000"/>
                                    <w:sz w:val="28"/>
                                    <w:szCs w:val="28"/>
                                    <w:lang w:val="sr-Cyrl-RS"/>
                                  </w:rPr>
                                  <w:t>мбар</w:t>
                                </w:r>
                                <w:r w:rsidRPr="00C074B6">
                                  <w:rPr>
                                    <w:rFonts w:ascii="Arial" w:hAnsi="Arial" w:cs="Arial"/>
                                    <w:color w:val="000000"/>
                                    <w:sz w:val="28"/>
                                    <w:szCs w:val="28"/>
                                  </w:rPr>
                                  <w:t xml:space="preserve"> 201</w:t>
                                </w:r>
                                <w:r>
                                  <w:rPr>
                                    <w:rFonts w:ascii="Arial" w:hAnsi="Arial" w:cs="Arial"/>
                                    <w:color w:val="000000"/>
                                    <w:sz w:val="28"/>
                                    <w:szCs w:val="28"/>
                                    <w:lang w:val="sr-Cyrl-RS"/>
                                  </w:rPr>
                                  <w:t>9</w:t>
                                </w:r>
                                <w:r w:rsidRPr="00C074B6">
                                  <w:rPr>
                                    <w:rFonts w:ascii="Arial" w:hAnsi="Arial" w:cs="Arial"/>
                                    <w:color w:val="000000"/>
                                    <w:sz w:val="28"/>
                                    <w:szCs w:val="28"/>
                                  </w:rPr>
                                  <w:t>.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EndPr/>
                                  <w:sdtContent>
                                    <w:r>
                                      <w:rPr>
                                        <w:color w:val="1F497D" w:themeColor="text2"/>
                                      </w:rPr>
                                      <w:t xml:space="preserve">     </w:t>
                                    </w:r>
                                  </w:sdtContent>
                                </w:sdt>
                              </w:p>
                              <w:p w14:paraId="008C97AD" w14:textId="77777777" w:rsidR="0014280B" w:rsidRDefault="0014280B"/>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575D42" id="_x0000_t202" coordsize="21600,21600" o:spt="202" path="m,l,21600r21600,l21600,xe">
                    <v:stroke joinstyle="miter"/>
                    <v:path gradientshapeok="t" o:connecttype="rect"/>
                  </v:shapetype>
                  <v:shape id="Text Box 387" o:spid="_x0000_s1027" type="#_x0000_t202" style="position:absolute;margin-left:266.9pt;margin-top:418.45pt;width:226.6pt;height:4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" filled="f" stroked="f" strokeweight=".5pt">
                    <v:textbox inset=",14.4pt,,7.2pt">
                      <w:txbxContent>
                        <w:p w14:paraId="3254F6CB" w14:textId="7C6CED21" w:rsidR="0014280B" w:rsidRDefault="0014280B">
                          <w:pPr>
                            <w:suppressOverlap/>
                            <w:rPr>
                              <w:color w:val="1F497D" w:themeColor="text2"/>
                            </w:rPr>
                          </w:pPr>
                          <w:r w:rsidRPr="00C074B6">
                            <w:rPr>
                              <w:rFonts w:ascii="Arial" w:hAnsi="Arial" w:cs="Arial"/>
                              <w:color w:val="000000"/>
                              <w:sz w:val="28"/>
                              <w:szCs w:val="28"/>
                              <w:lang w:val="sr-Cyrl-RS"/>
                            </w:rPr>
                            <w:t>Ниш,</w:t>
                          </w:r>
                          <w:r w:rsidRPr="00C074B6">
                            <w:rPr>
                              <w:rFonts w:ascii="Arial" w:hAnsi="Arial" w:cs="Arial"/>
                              <w:color w:val="000000"/>
                              <w:sz w:val="28"/>
                              <w:szCs w:val="28"/>
                            </w:rPr>
                            <w:t xml:space="preserve"> </w:t>
                          </w:r>
                          <w:r w:rsidR="00827F6E">
                            <w:rPr>
                              <w:rFonts w:ascii="Arial" w:hAnsi="Arial" w:cs="Arial"/>
                              <w:color w:val="000000"/>
                              <w:sz w:val="28"/>
                              <w:szCs w:val="28"/>
                              <w:lang w:val="sr-Cyrl-RS"/>
                            </w:rPr>
                            <w:t>деце</w:t>
                          </w:r>
                          <w:r>
                            <w:rPr>
                              <w:rFonts w:ascii="Arial" w:hAnsi="Arial" w:cs="Arial"/>
                              <w:color w:val="000000"/>
                              <w:sz w:val="28"/>
                              <w:szCs w:val="28"/>
                              <w:lang w:val="sr-Cyrl-RS"/>
                            </w:rPr>
                            <w:t>мбар</w:t>
                          </w:r>
                          <w:r w:rsidRPr="00C074B6">
                            <w:rPr>
                              <w:rFonts w:ascii="Arial" w:hAnsi="Arial" w:cs="Arial"/>
                              <w:color w:val="000000"/>
                              <w:sz w:val="28"/>
                              <w:szCs w:val="28"/>
                            </w:rPr>
                            <w:t xml:space="preserve"> 201</w:t>
                          </w:r>
                          <w:r>
                            <w:rPr>
                              <w:rFonts w:ascii="Arial" w:hAnsi="Arial" w:cs="Arial"/>
                              <w:color w:val="000000"/>
                              <w:sz w:val="28"/>
                              <w:szCs w:val="28"/>
                              <w:lang w:val="sr-Cyrl-RS"/>
                            </w:rPr>
                            <w:t>9</w:t>
                          </w:r>
                          <w:r w:rsidRPr="00C074B6">
                            <w:rPr>
                              <w:rFonts w:ascii="Arial" w:hAnsi="Arial" w:cs="Arial"/>
                              <w:color w:val="000000"/>
                              <w:sz w:val="28"/>
                              <w:szCs w:val="28"/>
                            </w:rPr>
                            <w:t>. године</w:t>
                          </w:r>
                          <w:r w:rsidRPr="00C074B6">
                            <w:rPr>
                              <w:rFonts w:ascii="Arial" w:hAnsi="Arial" w:cs="Arial"/>
                              <w:b/>
                            </w:rPr>
                            <w:t xml:space="preserve"> </w:t>
                          </w:r>
                          <w:sdt>
                            <w:sdtPr>
                              <w:rPr>
                                <w:color w:val="1F497D" w:themeColor="text2"/>
                              </w:rPr>
                              <w:alias w:val="Abstract"/>
                              <w:id w:val="-1607958633"/>
                              <w:showingPlcHdr/>
                              <w:dataBinding w:prefixMappings="xmlns:ns0='http://schemas.microsoft.com/office/2006/coverPageProps'" w:xpath="/ns0:CoverPageProperties[1]/ns0:Abstract[1]" w:storeItemID="{55AF091B-3C7A-41E3-B477-F2FDAA23CFDA}"/>
                              <w:text/>
                            </w:sdtPr>
                            <w:sdtEndPr/>
                            <w:sdtContent>
                              <w:r>
                                <w:rPr>
                                  <w:color w:val="1F497D" w:themeColor="text2"/>
                                </w:rPr>
                                <w:t xml:space="preserve">     </w:t>
                              </w:r>
                            </w:sdtContent>
                          </w:sdt>
                        </w:p>
                        <w:p w14:paraId="008C97AD" w14:textId="77777777" w:rsidR="0014280B" w:rsidRDefault="0014280B"/>
                      </w:txbxContent>
                    </v:textbox>
                    <w10:wrap anchorx="margin" anchory="margin"/>
                  </v:shape>
                </w:pict>
              </mc:Fallback>
            </mc:AlternateContent>
          </w:r>
          <w:r>
            <w:rPr>
              <w:noProof/>
            </w:rPr>
            <mc:AlternateContent>
              <mc:Choice Requires="wpg">
                <w:drawing>
                  <wp:anchor distT="0" distB="0" distL="114300" distR="114300" simplePos="0" relativeHeight="251661312" behindDoc="0" locked="0" layoutInCell="1" allowOverlap="1" wp14:anchorId="0DD389C1" wp14:editId="0758796C">
                    <wp:simplePos x="0" y="0"/>
                    <wp:positionH relativeFrom="page">
                      <wp:posOffset>5736590</wp:posOffset>
                    </wp:positionH>
                    <wp:positionV relativeFrom="page">
                      <wp:posOffset>5220970</wp:posOffset>
                    </wp:positionV>
                    <wp:extent cx="740410" cy="777240"/>
                    <wp:effectExtent l="635" t="0" r="3175" b="3175"/>
                    <wp:wrapNone/>
                    <wp:docPr id="38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410" cy="777240"/>
                              <a:chOff x="10217" y="9410"/>
                              <a:chExt cx="1565" cy="590"/>
                            </a:xfrm>
                            <a:solidFill>
                              <a:schemeClr val="accent1"/>
                            </a:solidFill>
                          </wpg:grpSpPr>
                          <wps:wsp>
                            <wps:cNvPr id="390" name="AutoShape 8"/>
                            <wps:cNvSpPr>
                              <a:spLocks noChangeArrowheads="1"/>
                            </wps:cNvSpPr>
                            <wps:spPr bwMode="auto">
                              <a:xfrm>
                                <a:off x="11100"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grp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A9AC06A" id="Group 7" o:spid="_x0000_s1026" style="position:absolute;margin-left:451.7pt;margin-top:411.1pt;width:58.3pt;height:61.2pt;rotation:90;z-index:251661312;mso-position-horizontal-relative:page;mso-position-vertical-relative:page;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" adj="10330" filled="f" stroked="f" strokecolor="white"/>
                    <v:shape id="AutoShape 9" o:spid="_x0000_s1028" type="#_x0000_t55" style="position:absolute;left:10659;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" adj="10330" filled="f" stroked="f" strokecolor="white"/>
                    <v:shape id="AutoShape 10" o:spid="_x0000_s1029" type="#_x0000_t55" style="position:absolute;left:10217;top:9410;width:682;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" adj="10834" filled="f" stroked="f" strokecolor="white"/>
                    <w10:wrap anchorx="page" anchory="page"/>
                  </v:group>
                </w:pict>
              </mc:Fallback>
            </mc:AlternateContent>
          </w:r>
          <w:r w:rsidR="00952677">
            <w:rPr>
              <w:noProof/>
            </w:rPr>
            <mc:AlternateContent>
              <mc:Choice Requires="wps">
                <w:drawing>
                  <wp:anchor distT="0" distB="0" distL="114300" distR="114300" simplePos="0" relativeHeight="251662336" behindDoc="0" locked="0" layoutInCell="1" allowOverlap="1" wp14:anchorId="6836E293" wp14:editId="1C9F000A">
                    <wp:simplePos x="0" y="0"/>
                    <mc:AlternateContent>
                      <mc:Choice Requires="wp14">
                        <wp:positionH relativeFrom="margin">
                          <wp14:pctPosHOffset>-5000</wp14:pctPosHOffset>
                        </wp:positionH>
                      </mc:Choice>
                      <mc:Fallback>
                        <wp:positionH relativeFrom="page">
                          <wp:posOffset>493395</wp:posOffset>
                        </wp:positionH>
                      </mc:Fallback>
                    </mc:AlternateContent>
                    <mc:AlternateContent>
                      <mc:Choice Requires="wp14">
                        <wp:positionV relativeFrom="margin">
                          <wp14:pctPosVOffset>59000</wp14:pctPosVOffset>
                        </wp:positionV>
                      </mc:Choice>
                      <mc:Fallback>
                        <wp:positionV relativeFrom="page">
                          <wp:posOffset>6240145</wp:posOffset>
                        </wp:positionV>
                      </mc:Fallback>
                    </mc:AlternateContent>
                    <wp:extent cx="4524375" cy="370332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4524703"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EndPr/>
                                <w:sdtContent>
                                  <w:p w14:paraId="08F5D8CC" w14:textId="77777777" w:rsidR="0014280B" w:rsidRPr="00952677" w:rsidRDefault="0014280B">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Природно-математички факултетНиш</w:t>
                                    </w:r>
                                  </w:p>
                                </w:sdtContent>
                              </w:sdt>
                              <w:sdt>
                                <w:sdtPr>
                                  <w:rPr>
                                    <w:rFonts w:ascii="Arial" w:hAnsi="Arial" w:cs="Arial"/>
                                    <w:b/>
                                    <w:bCs/>
                                    <w:color w:val="1F497D" w:themeColor="text2"/>
                                    <w:spacing w:val="60"/>
                                    <w:sz w:val="24"/>
                                    <w:szCs w:val="24"/>
                                  </w:rPr>
                                  <w:alias w:val="Address"/>
                                  <w:id w:val="2146780284"/>
                                  <w:dataBinding w:prefixMappings="xmlns:ns0='http://schemas.microsoft.com/office/2006/coverPageProps'" w:xpath="/ns0:CoverPageProperties[1]/ns0:CompanyAddress[1]" w:storeItemID="{55AF091B-3C7A-41E3-B477-F2FDAA23CFDA}"/>
                                  <w:text w:multiLine="1"/>
                                </w:sdtPr>
                                <w:sdtEndPr/>
                                <w:sdtContent>
                                  <w:p w14:paraId="5A8AAEA3" w14:textId="77777777" w:rsidR="0014280B" w:rsidRPr="00952677" w:rsidRDefault="0014280B">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Вишеградска</w:t>
                                    </w:r>
                                    <w:r w:rsidRPr="00952677">
                                      <w:rPr>
                                        <w:rFonts w:ascii="Arial" w:hAnsi="Arial" w:cs="Arial"/>
                                        <w:b/>
                                        <w:bCs/>
                                        <w:color w:val="1F497D" w:themeColor="text2"/>
                                        <w:spacing w:val="60"/>
                                        <w:sz w:val="24"/>
                                        <w:szCs w:val="24"/>
                                      </w:rPr>
                                      <w:t xml:space="preserve"> 33, 18000 </w:t>
                                    </w:r>
                                    <w:r w:rsidRPr="00952677">
                                      <w:rPr>
                                        <w:rFonts w:ascii="Arial" w:hAnsi="Arial" w:cs="Arial"/>
                                        <w:b/>
                                        <w:bCs/>
                                        <w:color w:val="1F497D" w:themeColor="text2"/>
                                        <w:spacing w:val="60"/>
                                        <w:sz w:val="24"/>
                                        <w:szCs w:val="24"/>
                                        <w:lang w:val="sr-Cyrl-RS"/>
                                      </w:rPr>
                                      <w:t>Ниш</w:t>
                                    </w:r>
                                  </w:p>
                                </w:sdtContent>
                              </w:sdt>
                              <w:sdt>
                                <w:sdtPr>
                                  <w:rPr>
                                    <w:rFonts w:ascii="Arial" w:hAnsi="Arial" w:cs="Arial"/>
                                    <w:b/>
                                    <w:bCs/>
                                    <w:color w:val="1F497D" w:themeColor="text2"/>
                                    <w:spacing w:val="60"/>
                                    <w:sz w:val="24"/>
                                    <w:szCs w:val="24"/>
                                  </w:rPr>
                                  <w:alias w:val="Phone"/>
                                  <w:id w:val="-1647660158"/>
                                  <w:dataBinding w:prefixMappings="xmlns:ns0='http://schemas.microsoft.com/office/2006/coverPageProps'" w:xpath="/ns0:CoverPageProperties[1]/ns0:CompanyPhone[1]" w:storeItemID="{55AF091B-3C7A-41E3-B477-F2FDAA23CFDA}"/>
                                  <w:text/>
                                </w:sdtPr>
                                <w:sdtEndPr/>
                                <w:sdtContent>
                                  <w:p w14:paraId="155A7EF8" w14:textId="77777777" w:rsidR="0014280B" w:rsidRDefault="0014280B">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Тел.</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Fax"/>
                                  <w:id w:val="-621461224"/>
                                  <w:dataBinding w:prefixMappings="xmlns:ns0='http://schemas.microsoft.com/office/2006/coverPageProps'" w:xpath="/ns0:CoverPageProperties[1]/ns0:CompanyFax[1]" w:storeItemID="{55AF091B-3C7A-41E3-B477-F2FDAA23CFDA}"/>
                                  <w:text/>
                                </w:sdtPr>
                                <w:sdtEndPr/>
                                <w:sdtContent>
                                  <w:p w14:paraId="4BC5A07F" w14:textId="77777777" w:rsidR="0014280B" w:rsidRDefault="0014280B">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Факс</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14:paraId="77AB0F03" w14:textId="77777777" w:rsidR="0014280B" w:rsidRPr="00952677" w:rsidRDefault="0014280B">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http://www.pmf.ni.ac.rs</w:t>
                                    </w:r>
                                  </w:p>
                                </w:sdtContent>
                              </w:sdt>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45000</wp14:pctHeight>
                    </wp14:sizeRelV>
                  </wp:anchor>
                </w:drawing>
              </mc:Choice>
              <mc:Fallback>
                <w:pict>
                  <v:shape w14:anchorId="6836E293" id="Text Box 386" o:spid="_x0000_s1028" type="#_x0000_t202" style="position:absolute;margin-left:0;margin-top:0;width:356.25pt;height:291.6pt;z-index:251662336;visibility:visible;mso-wrap-style:square;mso-width-percent:0;mso-height-percent:450;mso-left-percent:-50;mso-top-percent:590;mso-wrap-distance-left:9pt;mso-wrap-distance-top:0;mso-wrap-distance-right:9pt;mso-wrap-distance-bottom:0;mso-position-horizontal-relative:margin;mso-position-vertical-relative:margin;mso-width-percent:0;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" filled="f" stroked="f" strokeweight=".5pt">
                    <v:textbox inset=",7.2pt,,7.2pt">
                      <w:txbxContent>
                        <w:sdt>
                          <w:sdtPr>
                            <w:rPr>
                              <w:rFonts w:ascii="Arial" w:hAnsi="Arial" w:cs="Arial"/>
                              <w:b/>
                              <w:bCs/>
                              <w:color w:val="1F497D" w:themeColor="text2"/>
                              <w:spacing w:val="60"/>
                              <w:sz w:val="24"/>
                              <w:szCs w:val="24"/>
                            </w:rPr>
                            <w:alias w:val="Company"/>
                            <w:id w:val="-1689900431"/>
                            <w:dataBinding w:prefixMappings="xmlns:ns0='http://schemas.openxmlformats.org/officeDocument/2006/extended-properties'" w:xpath="/ns0:Properties[1]/ns0:Company[1]" w:storeItemID="{6668398D-A668-4E3E-A5EB-62B293D839F1}"/>
                            <w:text/>
                          </w:sdtPr>
                          <w:sdtEndPr/>
                          <w:sdtContent>
                            <w:p w14:paraId="08F5D8CC" w14:textId="77777777" w:rsidR="0014280B" w:rsidRPr="00952677" w:rsidRDefault="0014280B">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Природно-математички факултетНиш</w:t>
                              </w:r>
                            </w:p>
                          </w:sdtContent>
                        </w:sdt>
                        <w:sdt>
                          <w:sdtPr>
                            <w:rPr>
                              <w:rFonts w:ascii="Arial" w:hAnsi="Arial" w:cs="Arial"/>
                              <w:b/>
                              <w:bCs/>
                              <w:color w:val="1F497D" w:themeColor="text2"/>
                              <w:spacing w:val="60"/>
                              <w:sz w:val="24"/>
                              <w:szCs w:val="24"/>
                            </w:rPr>
                            <w:alias w:val="Address"/>
                            <w:id w:val="2146780284"/>
                            <w:dataBinding w:prefixMappings="xmlns:ns0='http://schemas.microsoft.com/office/2006/coverPageProps'" w:xpath="/ns0:CoverPageProperties[1]/ns0:CompanyAddress[1]" w:storeItemID="{55AF091B-3C7A-41E3-B477-F2FDAA23CFDA}"/>
                            <w:text w:multiLine="1"/>
                          </w:sdtPr>
                          <w:sdtEndPr/>
                          <w:sdtContent>
                            <w:p w14:paraId="5A8AAEA3" w14:textId="77777777" w:rsidR="0014280B" w:rsidRPr="00952677" w:rsidRDefault="0014280B">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lang w:val="sr-Cyrl-RS"/>
                                </w:rPr>
                                <w:t>Вишеградска</w:t>
                              </w:r>
                              <w:r w:rsidRPr="00952677">
                                <w:rPr>
                                  <w:rFonts w:ascii="Arial" w:hAnsi="Arial" w:cs="Arial"/>
                                  <w:b/>
                                  <w:bCs/>
                                  <w:color w:val="1F497D" w:themeColor="text2"/>
                                  <w:spacing w:val="60"/>
                                  <w:sz w:val="24"/>
                                  <w:szCs w:val="24"/>
                                </w:rPr>
                                <w:t xml:space="preserve"> 33, 18000 </w:t>
                              </w:r>
                              <w:r w:rsidRPr="00952677">
                                <w:rPr>
                                  <w:rFonts w:ascii="Arial" w:hAnsi="Arial" w:cs="Arial"/>
                                  <w:b/>
                                  <w:bCs/>
                                  <w:color w:val="1F497D" w:themeColor="text2"/>
                                  <w:spacing w:val="60"/>
                                  <w:sz w:val="24"/>
                                  <w:szCs w:val="24"/>
                                  <w:lang w:val="sr-Cyrl-RS"/>
                                </w:rPr>
                                <w:t>Ниш</w:t>
                              </w:r>
                            </w:p>
                          </w:sdtContent>
                        </w:sdt>
                        <w:sdt>
                          <w:sdtPr>
                            <w:rPr>
                              <w:rFonts w:ascii="Arial" w:hAnsi="Arial" w:cs="Arial"/>
                              <w:b/>
                              <w:bCs/>
                              <w:color w:val="1F497D" w:themeColor="text2"/>
                              <w:spacing w:val="60"/>
                              <w:sz w:val="24"/>
                              <w:szCs w:val="24"/>
                            </w:rPr>
                            <w:alias w:val="Phone"/>
                            <w:id w:val="-1647660158"/>
                            <w:dataBinding w:prefixMappings="xmlns:ns0='http://schemas.microsoft.com/office/2006/coverPageProps'" w:xpath="/ns0:CoverPageProperties[1]/ns0:CompanyPhone[1]" w:storeItemID="{55AF091B-3C7A-41E3-B477-F2FDAA23CFDA}"/>
                            <w:text/>
                          </w:sdtPr>
                          <w:sdtEndPr/>
                          <w:sdtContent>
                            <w:p w14:paraId="155A7EF8" w14:textId="77777777" w:rsidR="0014280B" w:rsidRDefault="0014280B">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Тел.</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Fax"/>
                            <w:id w:val="-621461224"/>
                            <w:dataBinding w:prefixMappings="xmlns:ns0='http://schemas.microsoft.com/office/2006/coverPageProps'" w:xpath="/ns0:CoverPageProperties[1]/ns0:CompanyFax[1]" w:storeItemID="{55AF091B-3C7A-41E3-B477-F2FDAA23CFDA}"/>
                            <w:text/>
                          </w:sdtPr>
                          <w:sdtEndPr/>
                          <w:sdtContent>
                            <w:p w14:paraId="4BC5A07F" w14:textId="77777777" w:rsidR="0014280B" w:rsidRDefault="0014280B">
                              <w:pPr>
                                <w:suppressOverlap/>
                                <w:jc w:val="right"/>
                                <w:rPr>
                                  <w:b/>
                                  <w:bCs/>
                                  <w:color w:val="1F497D" w:themeColor="text2"/>
                                  <w:spacing w:val="60"/>
                                  <w:sz w:val="20"/>
                                  <w:szCs w:val="20"/>
                                </w:rPr>
                              </w:pPr>
                              <w:r w:rsidRPr="00952677">
                                <w:rPr>
                                  <w:rFonts w:ascii="Arial" w:hAnsi="Arial" w:cs="Arial"/>
                                  <w:b/>
                                  <w:bCs/>
                                  <w:color w:val="1F497D" w:themeColor="text2"/>
                                  <w:spacing w:val="60"/>
                                  <w:sz w:val="24"/>
                                  <w:szCs w:val="24"/>
                                  <w:lang w:val="sr-Cyrl-RS"/>
                                </w:rPr>
                                <w:t>Факс</w:t>
                              </w:r>
                              <w:r w:rsidRPr="00952677">
                                <w:rPr>
                                  <w:rFonts w:ascii="Arial" w:hAnsi="Arial" w:cs="Arial"/>
                                  <w:b/>
                                  <w:bCs/>
                                  <w:color w:val="1F497D" w:themeColor="text2"/>
                                  <w:spacing w:val="60"/>
                                  <w:sz w:val="24"/>
                                  <w:szCs w:val="24"/>
                                </w:rPr>
                                <w:t xml:space="preserve"> +381 18 533 014</w:t>
                              </w:r>
                            </w:p>
                          </w:sdtContent>
                        </w:sdt>
                        <w:sdt>
                          <w:sdtPr>
                            <w:rPr>
                              <w:rFonts w:ascii="Arial" w:hAnsi="Arial" w:cs="Arial"/>
                              <w:b/>
                              <w:bCs/>
                              <w:color w:val="1F497D" w:themeColor="text2"/>
                              <w:spacing w:val="60"/>
                              <w:sz w:val="24"/>
                              <w:szCs w:val="24"/>
                            </w:rPr>
                            <w:alias w:val="Date"/>
                            <w:id w:val="-2004651626"/>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EndPr/>
                          <w:sdtContent>
                            <w:p w14:paraId="77AB0F03" w14:textId="77777777" w:rsidR="0014280B" w:rsidRPr="00952677" w:rsidRDefault="0014280B">
                              <w:pPr>
                                <w:suppressOverlap/>
                                <w:jc w:val="right"/>
                                <w:rPr>
                                  <w:rFonts w:ascii="Arial" w:hAnsi="Arial" w:cs="Arial"/>
                                  <w:b/>
                                  <w:bCs/>
                                  <w:color w:val="1F497D" w:themeColor="text2"/>
                                  <w:spacing w:val="60"/>
                                  <w:sz w:val="24"/>
                                  <w:szCs w:val="24"/>
                                </w:rPr>
                              </w:pPr>
                              <w:r w:rsidRPr="00952677">
                                <w:rPr>
                                  <w:rFonts w:ascii="Arial" w:hAnsi="Arial" w:cs="Arial"/>
                                  <w:b/>
                                  <w:bCs/>
                                  <w:color w:val="1F497D" w:themeColor="text2"/>
                                  <w:spacing w:val="60"/>
                                  <w:sz w:val="24"/>
                                  <w:szCs w:val="24"/>
                                </w:rPr>
                                <w:t>http://www.pmf.ni.ac.rs</w:t>
                              </w:r>
                            </w:p>
                          </w:sdtContent>
                        </w:sdt>
                      </w:txbxContent>
                    </v:textbox>
                    <w10:wrap anchorx="margin" anchory="margin"/>
                  </v:shape>
                </w:pict>
              </mc:Fallback>
            </mc:AlternateContent>
          </w:r>
          <w:r w:rsidR="00653EBE">
            <w:rPr>
              <w:noProof/>
            </w:rPr>
            <mc:AlternateContent>
              <mc:Choice Requires="wps">
                <w:drawing>
                  <wp:anchor distT="0" distB="0" distL="114300" distR="114300" simplePos="0" relativeHeight="251659264" behindDoc="1" locked="0" layoutInCell="1" allowOverlap="1" wp14:anchorId="39BB54FD" wp14:editId="62B83491">
                    <wp:simplePos x="0" y="0"/>
                    <wp:positionH relativeFrom="margin">
                      <wp:align>center</wp:align>
                    </wp:positionH>
                    <mc:AlternateContent>
                      <mc:Choice Requires="wp14">
                        <wp:positionV relativeFrom="margin">
                          <wp14:pctPosVOffset>59000</wp14:pctPosVOffset>
                        </wp:positionV>
                      </mc:Choice>
                      <mc:Fallback>
                        <wp:positionV relativeFrom="page">
                          <wp:posOffset>6240145</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w14:anchorId="7B38241D"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sidR="00653EBE">
            <w:rPr>
              <w:rStyle w:val="Hyperlink"/>
              <w:rFonts w:ascii="Arial" w:hAnsi="Arial" w:cs="Arial"/>
            </w:rPr>
            <w:br w:type="page"/>
          </w:r>
        </w:p>
      </w:sdtContent>
    </w:sdt>
    <w:p w14:paraId="786BCEFD" w14:textId="77777777" w:rsidR="00C074B6" w:rsidRPr="0027394A" w:rsidRDefault="00C074B6">
      <w:pPr>
        <w:rPr>
          <w:b/>
          <w:lang w:val="sr-Latn-RS"/>
        </w:rPr>
      </w:pPr>
    </w:p>
    <w:p w14:paraId="5AF0A523"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5CFC18D6"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4E51C3E0"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31D44510"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376A44BD"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02DBDCE8"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47B66661"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3B8276A0" w14:textId="77777777" w:rsidR="00C074B6" w:rsidRDefault="00C074B6" w:rsidP="00C074B6">
      <w:pPr>
        <w:autoSpaceDE w:val="0"/>
        <w:autoSpaceDN w:val="0"/>
        <w:adjustRightInd w:val="0"/>
        <w:spacing w:after="0" w:line="240" w:lineRule="auto"/>
        <w:jc w:val="center"/>
        <w:rPr>
          <w:rFonts w:ascii="Arial" w:hAnsi="Arial" w:cs="Arial"/>
          <w:b/>
          <w:color w:val="000000"/>
          <w:sz w:val="44"/>
          <w:szCs w:val="44"/>
        </w:rPr>
      </w:pPr>
    </w:p>
    <w:p w14:paraId="170DAB60" w14:textId="77777777" w:rsidR="00C074B6" w:rsidRPr="0084356F" w:rsidRDefault="00C074B6" w:rsidP="00C074B6">
      <w:pPr>
        <w:autoSpaceDE w:val="0"/>
        <w:autoSpaceDN w:val="0"/>
        <w:adjustRightInd w:val="0"/>
        <w:spacing w:after="0" w:line="240" w:lineRule="auto"/>
        <w:jc w:val="center"/>
        <w:rPr>
          <w:rFonts w:ascii="Arial" w:hAnsi="Arial" w:cs="Arial"/>
          <w:b/>
          <w:color w:val="365F91" w:themeColor="accent1" w:themeShade="BF"/>
          <w:sz w:val="56"/>
          <w:szCs w:val="56"/>
        </w:rPr>
      </w:pPr>
      <w:proofErr w:type="spellStart"/>
      <w:r w:rsidRPr="0084356F">
        <w:rPr>
          <w:rFonts w:ascii="Arial" w:hAnsi="Arial" w:cs="Arial"/>
          <w:b/>
          <w:color w:val="365F91" w:themeColor="accent1" w:themeShade="BF"/>
          <w:sz w:val="56"/>
          <w:szCs w:val="56"/>
        </w:rPr>
        <w:t>Извештај</w:t>
      </w:r>
      <w:proofErr w:type="spellEnd"/>
      <w:r w:rsidRPr="0084356F">
        <w:rPr>
          <w:rFonts w:ascii="Arial" w:hAnsi="Arial" w:cs="Arial"/>
          <w:b/>
          <w:color w:val="365F91" w:themeColor="accent1" w:themeShade="BF"/>
          <w:sz w:val="56"/>
          <w:szCs w:val="56"/>
        </w:rPr>
        <w:t xml:space="preserve"> о </w:t>
      </w:r>
      <w:proofErr w:type="spellStart"/>
      <w:r w:rsidRPr="0084356F">
        <w:rPr>
          <w:rFonts w:ascii="Arial" w:hAnsi="Arial" w:cs="Arial"/>
          <w:b/>
          <w:color w:val="365F91" w:themeColor="accent1" w:themeShade="BF"/>
          <w:sz w:val="56"/>
          <w:szCs w:val="56"/>
        </w:rPr>
        <w:t>самовредновању</w:t>
      </w:r>
      <w:proofErr w:type="spellEnd"/>
    </w:p>
    <w:p w14:paraId="1CD41B96" w14:textId="50150385" w:rsidR="00C074B6" w:rsidRPr="007F2F86" w:rsidRDefault="00827F6E" w:rsidP="00C074B6">
      <w:pPr>
        <w:spacing w:after="0" w:line="240" w:lineRule="auto"/>
        <w:ind w:firstLine="720"/>
        <w:jc w:val="center"/>
        <w:rPr>
          <w:rFonts w:ascii="Times New Roman" w:hAnsi="Times New Roman"/>
          <w:color w:val="365F91" w:themeColor="accent1" w:themeShade="BF"/>
          <w:sz w:val="28"/>
          <w:szCs w:val="28"/>
          <w:lang w:val="sr-Cyrl-RS"/>
        </w:rPr>
      </w:pPr>
      <w:r w:rsidRPr="00827F6E">
        <w:rPr>
          <w:rFonts w:ascii="Arial" w:hAnsi="Arial" w:cs="Arial"/>
          <w:b/>
          <w:color w:val="365F91" w:themeColor="accent1" w:themeShade="BF"/>
          <w:sz w:val="32"/>
          <w:szCs w:val="32"/>
          <w:lang w:val="sr-Cyrl-RS"/>
        </w:rPr>
        <w:t>студијског програма Математика на Докторскoj школи математике на Департману за математику, Природно-математичког факултета Универзитета у Нишу за период 2015-2018</w:t>
      </w:r>
    </w:p>
    <w:p w14:paraId="103308E3"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10E89335"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45640835"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299BBCAF"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56A260D6"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3BD0BC88" w14:textId="5EE6BE3D" w:rsidR="00C074B6" w:rsidRDefault="00C074B6" w:rsidP="00C074B6">
      <w:pPr>
        <w:spacing w:after="0" w:line="240" w:lineRule="auto"/>
        <w:ind w:firstLine="720"/>
        <w:jc w:val="center"/>
        <w:rPr>
          <w:rFonts w:ascii="Times New Roman" w:hAnsi="Times New Roman"/>
          <w:color w:val="000000"/>
          <w:sz w:val="28"/>
          <w:szCs w:val="28"/>
          <w:lang w:val="sr-Cyrl-RS"/>
        </w:rPr>
      </w:pPr>
    </w:p>
    <w:p w14:paraId="551D07BF" w14:textId="77777777" w:rsidR="00443065" w:rsidRPr="00C074B6" w:rsidRDefault="00443065" w:rsidP="00C074B6">
      <w:pPr>
        <w:spacing w:after="0" w:line="240" w:lineRule="auto"/>
        <w:ind w:firstLine="720"/>
        <w:jc w:val="center"/>
        <w:rPr>
          <w:rFonts w:ascii="Times New Roman" w:hAnsi="Times New Roman"/>
          <w:color w:val="000000"/>
          <w:sz w:val="28"/>
          <w:szCs w:val="28"/>
          <w:lang w:val="sr-Cyrl-RS"/>
        </w:rPr>
      </w:pPr>
    </w:p>
    <w:p w14:paraId="51DD8CA4"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3B69443F"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506C0877"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5B8DA66E"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6436A4B2"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1F593F98"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3DE97885"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40C1590A" w14:textId="77777777" w:rsidR="00C074B6" w:rsidRPr="00C074B6" w:rsidRDefault="00C074B6" w:rsidP="00C074B6">
      <w:pPr>
        <w:spacing w:after="0" w:line="240" w:lineRule="auto"/>
        <w:ind w:firstLine="720"/>
        <w:jc w:val="center"/>
        <w:rPr>
          <w:rFonts w:ascii="Times New Roman" w:hAnsi="Times New Roman"/>
          <w:color w:val="000000"/>
          <w:sz w:val="28"/>
          <w:szCs w:val="28"/>
          <w:lang w:val="sr-Latn-RS"/>
        </w:rPr>
      </w:pPr>
    </w:p>
    <w:p w14:paraId="54819C7D"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0B5D48AC"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14B9991F" w14:textId="77777777" w:rsidR="00C074B6" w:rsidRPr="00C074B6" w:rsidRDefault="00C074B6" w:rsidP="00C074B6">
      <w:pPr>
        <w:spacing w:after="0" w:line="240" w:lineRule="auto"/>
        <w:ind w:firstLine="720"/>
        <w:jc w:val="center"/>
        <w:rPr>
          <w:rFonts w:ascii="Times New Roman" w:hAnsi="Times New Roman"/>
          <w:color w:val="000000"/>
          <w:sz w:val="28"/>
          <w:szCs w:val="28"/>
          <w:lang w:val="sr-Cyrl-RS"/>
        </w:rPr>
      </w:pPr>
    </w:p>
    <w:p w14:paraId="2F33FB4D" w14:textId="24973886" w:rsidR="00C074B6" w:rsidRPr="00C074B6" w:rsidRDefault="00C074B6" w:rsidP="00C074B6">
      <w:pPr>
        <w:jc w:val="center"/>
        <w:rPr>
          <w:rFonts w:ascii="Arial" w:hAnsi="Arial" w:cs="Arial"/>
          <w:b/>
        </w:rPr>
      </w:pPr>
      <w:r w:rsidRPr="00C074B6">
        <w:rPr>
          <w:rFonts w:ascii="Arial" w:hAnsi="Arial" w:cs="Arial"/>
          <w:color w:val="000000"/>
          <w:sz w:val="28"/>
          <w:szCs w:val="28"/>
          <w:lang w:val="sr-Cyrl-RS"/>
        </w:rPr>
        <w:t>Ниш,</w:t>
      </w:r>
      <w:r w:rsidRPr="00C074B6">
        <w:rPr>
          <w:rFonts w:ascii="Arial" w:hAnsi="Arial" w:cs="Arial"/>
          <w:color w:val="000000"/>
          <w:sz w:val="28"/>
          <w:szCs w:val="28"/>
        </w:rPr>
        <w:t xml:space="preserve"> </w:t>
      </w:r>
      <w:r w:rsidR="00443065">
        <w:rPr>
          <w:rFonts w:ascii="Arial" w:hAnsi="Arial" w:cs="Arial"/>
          <w:color w:val="000000"/>
          <w:sz w:val="28"/>
          <w:szCs w:val="28"/>
          <w:lang w:val="sr-Cyrl-RS"/>
        </w:rPr>
        <w:t>децембар</w:t>
      </w:r>
      <w:r w:rsidRPr="00C074B6">
        <w:rPr>
          <w:rFonts w:ascii="Arial" w:hAnsi="Arial" w:cs="Arial"/>
          <w:color w:val="000000"/>
          <w:sz w:val="28"/>
          <w:szCs w:val="28"/>
        </w:rPr>
        <w:t xml:space="preserve"> 201</w:t>
      </w:r>
      <w:r w:rsidR="00760336">
        <w:rPr>
          <w:rFonts w:ascii="Arial" w:hAnsi="Arial" w:cs="Arial"/>
          <w:color w:val="000000"/>
          <w:sz w:val="28"/>
          <w:szCs w:val="28"/>
          <w:lang w:val="sr-Cyrl-RS"/>
        </w:rPr>
        <w:t>9</w:t>
      </w:r>
      <w:r w:rsidRPr="00C074B6">
        <w:rPr>
          <w:rFonts w:ascii="Arial" w:hAnsi="Arial" w:cs="Arial"/>
          <w:color w:val="000000"/>
          <w:sz w:val="28"/>
          <w:szCs w:val="28"/>
        </w:rPr>
        <w:t xml:space="preserve">. </w:t>
      </w:r>
      <w:proofErr w:type="spellStart"/>
      <w:r w:rsidRPr="00C074B6">
        <w:rPr>
          <w:rFonts w:ascii="Arial" w:hAnsi="Arial" w:cs="Arial"/>
          <w:color w:val="000000"/>
          <w:sz w:val="28"/>
          <w:szCs w:val="28"/>
        </w:rPr>
        <w:t>године</w:t>
      </w:r>
      <w:proofErr w:type="spellEnd"/>
      <w:r w:rsidRPr="00C074B6">
        <w:rPr>
          <w:rFonts w:ascii="Arial" w:hAnsi="Arial" w:cs="Arial"/>
          <w:b/>
        </w:rPr>
        <w:t xml:space="preserve"> </w:t>
      </w:r>
      <w:r w:rsidRPr="00C074B6">
        <w:rPr>
          <w:rFonts w:ascii="Arial" w:hAnsi="Arial" w:cs="Arial"/>
          <w:b/>
        </w:rP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728"/>
        <w:gridCol w:w="4655"/>
      </w:tblGrid>
      <w:tr w:rsidR="00B8442F" w:rsidRPr="00CC784E" w14:paraId="08B9A3CE" w14:textId="77777777" w:rsidTr="00403EA3">
        <w:tc>
          <w:tcPr>
            <w:tcW w:w="9606" w:type="dxa"/>
            <w:gridSpan w:val="2"/>
            <w:shd w:val="clear" w:color="auto" w:fill="95B3D7" w:themeFill="accent1" w:themeFillTint="99"/>
          </w:tcPr>
          <w:p w14:paraId="3C7C36A5" w14:textId="77777777" w:rsidR="00B8442F" w:rsidRPr="00CC784E" w:rsidRDefault="00B8442F" w:rsidP="00403EA3">
            <w:pPr>
              <w:spacing w:after="0" w:line="240" w:lineRule="auto"/>
              <w:rPr>
                <w:rFonts w:ascii="Arial" w:hAnsi="Arial" w:cs="Arial"/>
              </w:rPr>
            </w:pPr>
            <w:proofErr w:type="spellStart"/>
            <w:r w:rsidRPr="00CC784E">
              <w:rPr>
                <w:rFonts w:ascii="Arial" w:hAnsi="Arial" w:cs="Arial"/>
                <w:b/>
              </w:rPr>
              <w:lastRenderedPageBreak/>
              <w:t>Стандард</w:t>
            </w:r>
            <w:proofErr w:type="spellEnd"/>
            <w:r w:rsidRPr="00CC784E">
              <w:rPr>
                <w:rFonts w:ascii="Arial" w:hAnsi="Arial" w:cs="Arial"/>
                <w:b/>
              </w:rPr>
              <w:t xml:space="preserve"> 4. </w:t>
            </w:r>
            <w:proofErr w:type="spellStart"/>
            <w:r w:rsidRPr="00CC784E">
              <w:rPr>
                <w:rFonts w:ascii="Arial" w:hAnsi="Arial" w:cs="Arial"/>
                <w:b/>
              </w:rPr>
              <w:t>Квалитет</w:t>
            </w:r>
            <w:proofErr w:type="spellEnd"/>
            <w:r w:rsidRPr="00CC784E">
              <w:rPr>
                <w:rFonts w:ascii="Arial" w:hAnsi="Arial" w:cs="Arial"/>
                <w:b/>
              </w:rPr>
              <w:t xml:space="preserve"> </w:t>
            </w:r>
            <w:proofErr w:type="spellStart"/>
            <w:r w:rsidRPr="00CC784E">
              <w:rPr>
                <w:rFonts w:ascii="Arial" w:hAnsi="Arial" w:cs="Arial"/>
                <w:b/>
              </w:rPr>
              <w:t>студијског</w:t>
            </w:r>
            <w:proofErr w:type="spellEnd"/>
            <w:r w:rsidRPr="00CC784E">
              <w:rPr>
                <w:rFonts w:ascii="Arial" w:hAnsi="Arial" w:cs="Arial"/>
                <w:b/>
              </w:rPr>
              <w:t xml:space="preserve"> </w:t>
            </w:r>
            <w:proofErr w:type="spellStart"/>
            <w:r w:rsidRPr="00CC784E">
              <w:rPr>
                <w:rFonts w:ascii="Arial" w:hAnsi="Arial" w:cs="Arial"/>
                <w:b/>
              </w:rPr>
              <w:t>програма</w:t>
            </w:r>
            <w:proofErr w:type="spellEnd"/>
          </w:p>
          <w:p w14:paraId="04493D19" w14:textId="77777777" w:rsidR="00B8442F" w:rsidRPr="00CC784E" w:rsidRDefault="00B8442F" w:rsidP="00403EA3">
            <w:pPr>
              <w:autoSpaceDE w:val="0"/>
              <w:autoSpaceDN w:val="0"/>
              <w:adjustRightInd w:val="0"/>
              <w:spacing w:after="0" w:line="240" w:lineRule="auto"/>
              <w:rPr>
                <w:rFonts w:ascii="Arial" w:hAnsi="Arial" w:cs="Arial"/>
              </w:rPr>
            </w:pPr>
            <w:proofErr w:type="spellStart"/>
            <w:r w:rsidRPr="00CC784E">
              <w:rPr>
                <w:rFonts w:ascii="Arial" w:hAnsi="Arial" w:cs="Arial"/>
              </w:rPr>
              <w:t>Квалитет</w:t>
            </w:r>
            <w:proofErr w:type="spellEnd"/>
            <w:r w:rsidRPr="00CC784E">
              <w:rPr>
                <w:rFonts w:ascii="Arial" w:hAnsi="Arial" w:cs="Arial"/>
              </w:rPr>
              <w:t xml:space="preserve"> </w:t>
            </w:r>
            <w:proofErr w:type="spellStart"/>
            <w:r w:rsidRPr="00CC784E">
              <w:rPr>
                <w:rFonts w:ascii="Arial" w:hAnsi="Arial" w:cs="Arial"/>
              </w:rPr>
              <w:t>студијског</w:t>
            </w:r>
            <w:proofErr w:type="spellEnd"/>
            <w:r w:rsidRPr="00CC784E">
              <w:rPr>
                <w:rFonts w:ascii="Arial" w:hAnsi="Arial" w:cs="Arial"/>
              </w:rPr>
              <w:t xml:space="preserve"> </w:t>
            </w:r>
            <w:proofErr w:type="spellStart"/>
            <w:r w:rsidRPr="00CC784E">
              <w:rPr>
                <w:rFonts w:ascii="Arial" w:hAnsi="Arial" w:cs="Arial"/>
              </w:rPr>
              <w:t>програма</w:t>
            </w:r>
            <w:proofErr w:type="spellEnd"/>
            <w:r w:rsidRPr="00CC784E">
              <w:rPr>
                <w:rFonts w:ascii="Arial" w:hAnsi="Arial" w:cs="Arial"/>
              </w:rPr>
              <w:t xml:space="preserve"> </w:t>
            </w:r>
            <w:proofErr w:type="spellStart"/>
            <w:r w:rsidRPr="00CC784E">
              <w:rPr>
                <w:rFonts w:ascii="Arial" w:hAnsi="Arial" w:cs="Arial"/>
              </w:rPr>
              <w:t>обезбеђује</w:t>
            </w:r>
            <w:proofErr w:type="spellEnd"/>
            <w:r w:rsidRPr="00CC784E">
              <w:rPr>
                <w:rFonts w:ascii="Arial" w:hAnsi="Arial" w:cs="Arial"/>
              </w:rPr>
              <w:t xml:space="preserve"> </w:t>
            </w:r>
            <w:proofErr w:type="spellStart"/>
            <w:r w:rsidRPr="00CC784E">
              <w:rPr>
                <w:rFonts w:ascii="Arial" w:hAnsi="Arial" w:cs="Arial"/>
              </w:rPr>
              <w:t>се</w:t>
            </w:r>
            <w:proofErr w:type="spellEnd"/>
            <w:r w:rsidRPr="00CC784E">
              <w:rPr>
                <w:rFonts w:ascii="Arial" w:hAnsi="Arial" w:cs="Arial"/>
              </w:rPr>
              <w:t xml:space="preserve"> </w:t>
            </w:r>
            <w:proofErr w:type="spellStart"/>
            <w:r w:rsidRPr="00CC784E">
              <w:rPr>
                <w:rFonts w:ascii="Arial" w:hAnsi="Arial" w:cs="Arial"/>
              </w:rPr>
              <w:t>кроз</w:t>
            </w:r>
            <w:proofErr w:type="spellEnd"/>
            <w:r w:rsidRPr="00CC784E">
              <w:rPr>
                <w:rFonts w:ascii="Arial" w:hAnsi="Arial" w:cs="Arial"/>
              </w:rPr>
              <w:t xml:space="preserve"> </w:t>
            </w:r>
            <w:proofErr w:type="spellStart"/>
            <w:r w:rsidRPr="00CC784E">
              <w:rPr>
                <w:rFonts w:ascii="Arial" w:hAnsi="Arial" w:cs="Arial"/>
              </w:rPr>
              <w:t>праћење</w:t>
            </w:r>
            <w:proofErr w:type="spellEnd"/>
            <w:r w:rsidRPr="00CC784E">
              <w:rPr>
                <w:rFonts w:ascii="Arial" w:hAnsi="Arial" w:cs="Arial"/>
              </w:rPr>
              <w:t xml:space="preserve"> и </w:t>
            </w:r>
            <w:proofErr w:type="spellStart"/>
            <w:r w:rsidRPr="00CC784E">
              <w:rPr>
                <w:rFonts w:ascii="Arial" w:hAnsi="Arial" w:cs="Arial"/>
              </w:rPr>
              <w:t>проверу</w:t>
            </w:r>
            <w:proofErr w:type="spellEnd"/>
            <w:r w:rsidRPr="00CC784E">
              <w:rPr>
                <w:rFonts w:ascii="Arial" w:hAnsi="Arial" w:cs="Arial"/>
              </w:rPr>
              <w:t xml:space="preserve"> </w:t>
            </w:r>
            <w:proofErr w:type="spellStart"/>
            <w:r w:rsidRPr="00CC784E">
              <w:rPr>
                <w:rFonts w:ascii="Arial" w:hAnsi="Arial" w:cs="Arial"/>
              </w:rPr>
              <w:t>његових</w:t>
            </w:r>
            <w:proofErr w:type="spellEnd"/>
            <w:r w:rsidRPr="00CC784E">
              <w:rPr>
                <w:rFonts w:ascii="Arial" w:hAnsi="Arial" w:cs="Arial"/>
              </w:rPr>
              <w:t xml:space="preserve"> </w:t>
            </w:r>
            <w:proofErr w:type="spellStart"/>
            <w:r w:rsidRPr="00CC784E">
              <w:rPr>
                <w:rFonts w:ascii="Arial" w:hAnsi="Arial" w:cs="Arial"/>
              </w:rPr>
              <w:t>циљева</w:t>
            </w:r>
            <w:proofErr w:type="spellEnd"/>
            <w:r w:rsidRPr="00CC784E">
              <w:rPr>
                <w:rFonts w:ascii="Arial" w:hAnsi="Arial" w:cs="Arial"/>
              </w:rPr>
              <w:t xml:space="preserve">, </w:t>
            </w:r>
            <w:proofErr w:type="spellStart"/>
            <w:r w:rsidRPr="00CC784E">
              <w:rPr>
                <w:rFonts w:ascii="Arial" w:hAnsi="Arial" w:cs="Arial"/>
              </w:rPr>
              <w:t>структуре</w:t>
            </w:r>
            <w:proofErr w:type="spellEnd"/>
            <w:r w:rsidRPr="00CC784E">
              <w:rPr>
                <w:rFonts w:ascii="Arial" w:hAnsi="Arial" w:cs="Arial"/>
              </w:rPr>
              <w:t xml:space="preserve">, </w:t>
            </w:r>
            <w:proofErr w:type="spellStart"/>
            <w:r w:rsidRPr="00CC784E">
              <w:rPr>
                <w:rFonts w:ascii="Arial" w:hAnsi="Arial" w:cs="Arial"/>
              </w:rPr>
              <w:t>радног</w:t>
            </w:r>
            <w:proofErr w:type="spellEnd"/>
            <w:r w:rsidRPr="00CC784E">
              <w:rPr>
                <w:rFonts w:ascii="Arial" w:hAnsi="Arial" w:cs="Arial"/>
              </w:rPr>
              <w:t xml:space="preserve"> </w:t>
            </w:r>
            <w:proofErr w:type="spellStart"/>
            <w:r w:rsidRPr="00CC784E">
              <w:rPr>
                <w:rFonts w:ascii="Arial" w:hAnsi="Arial" w:cs="Arial"/>
              </w:rPr>
              <w:t>оптерећења</w:t>
            </w:r>
            <w:proofErr w:type="spellEnd"/>
            <w:r w:rsidRPr="00CC784E">
              <w:rPr>
                <w:rFonts w:ascii="Arial" w:hAnsi="Arial" w:cs="Arial"/>
              </w:rPr>
              <w:t xml:space="preserve"> </w:t>
            </w:r>
            <w:proofErr w:type="spellStart"/>
            <w:r w:rsidRPr="00CC784E">
              <w:rPr>
                <w:rFonts w:ascii="Arial" w:hAnsi="Arial" w:cs="Arial"/>
              </w:rPr>
              <w:t>студената</w:t>
            </w:r>
            <w:proofErr w:type="spellEnd"/>
            <w:r w:rsidRPr="00CC784E">
              <w:rPr>
                <w:rFonts w:ascii="Arial" w:hAnsi="Arial" w:cs="Arial"/>
              </w:rPr>
              <w:t xml:space="preserve">, </w:t>
            </w:r>
            <w:proofErr w:type="spellStart"/>
            <w:r w:rsidRPr="00CC784E">
              <w:rPr>
                <w:rFonts w:ascii="Arial" w:hAnsi="Arial" w:cs="Arial"/>
              </w:rPr>
              <w:t>као</w:t>
            </w:r>
            <w:proofErr w:type="spellEnd"/>
            <w:r w:rsidRPr="00CC784E">
              <w:rPr>
                <w:rFonts w:ascii="Arial" w:hAnsi="Arial" w:cs="Arial"/>
              </w:rPr>
              <w:t xml:space="preserve"> и </w:t>
            </w:r>
            <w:proofErr w:type="spellStart"/>
            <w:r w:rsidRPr="00CC784E">
              <w:rPr>
                <w:rFonts w:ascii="Arial" w:hAnsi="Arial" w:cs="Arial"/>
              </w:rPr>
              <w:t>кроз</w:t>
            </w:r>
            <w:proofErr w:type="spellEnd"/>
            <w:r w:rsidRPr="00CC784E">
              <w:rPr>
                <w:rFonts w:ascii="Arial" w:hAnsi="Arial" w:cs="Arial"/>
              </w:rPr>
              <w:t xml:space="preserve"> </w:t>
            </w:r>
            <w:proofErr w:type="spellStart"/>
            <w:r w:rsidRPr="00CC784E">
              <w:rPr>
                <w:rFonts w:ascii="Arial" w:hAnsi="Arial" w:cs="Arial"/>
              </w:rPr>
              <w:t>осавремењивање</w:t>
            </w:r>
            <w:proofErr w:type="spellEnd"/>
            <w:r w:rsidRPr="00CC784E">
              <w:rPr>
                <w:rFonts w:ascii="Arial" w:hAnsi="Arial" w:cs="Arial"/>
              </w:rPr>
              <w:t xml:space="preserve"> </w:t>
            </w:r>
            <w:proofErr w:type="spellStart"/>
            <w:r w:rsidRPr="00CC784E">
              <w:rPr>
                <w:rFonts w:ascii="Arial" w:hAnsi="Arial" w:cs="Arial"/>
              </w:rPr>
              <w:t>садржаја</w:t>
            </w:r>
            <w:proofErr w:type="spellEnd"/>
            <w:r w:rsidRPr="00CC784E">
              <w:rPr>
                <w:rFonts w:ascii="Arial" w:hAnsi="Arial" w:cs="Arial"/>
              </w:rPr>
              <w:t xml:space="preserve"> и </w:t>
            </w:r>
            <w:proofErr w:type="spellStart"/>
            <w:r w:rsidRPr="00CC784E">
              <w:rPr>
                <w:rFonts w:ascii="Arial" w:hAnsi="Arial" w:cs="Arial"/>
              </w:rPr>
              <w:t>стално</w:t>
            </w:r>
            <w:proofErr w:type="spellEnd"/>
            <w:r w:rsidRPr="00CC784E">
              <w:rPr>
                <w:rFonts w:ascii="Arial" w:hAnsi="Arial" w:cs="Arial"/>
              </w:rPr>
              <w:t xml:space="preserve"> </w:t>
            </w:r>
            <w:proofErr w:type="spellStart"/>
            <w:r w:rsidRPr="00CC784E">
              <w:rPr>
                <w:rFonts w:ascii="Arial" w:hAnsi="Arial" w:cs="Arial"/>
              </w:rPr>
              <w:t>прикупљање</w:t>
            </w:r>
            <w:proofErr w:type="spellEnd"/>
            <w:r w:rsidRPr="00CC784E">
              <w:rPr>
                <w:rFonts w:ascii="Arial" w:hAnsi="Arial" w:cs="Arial"/>
              </w:rPr>
              <w:t xml:space="preserve"> </w:t>
            </w:r>
            <w:proofErr w:type="spellStart"/>
            <w:r w:rsidRPr="00CC784E">
              <w:rPr>
                <w:rFonts w:ascii="Arial" w:hAnsi="Arial" w:cs="Arial"/>
              </w:rPr>
              <w:t>информација</w:t>
            </w:r>
            <w:proofErr w:type="spellEnd"/>
            <w:r w:rsidRPr="00CC784E">
              <w:rPr>
                <w:rFonts w:ascii="Arial" w:hAnsi="Arial" w:cs="Arial"/>
              </w:rPr>
              <w:t xml:space="preserve"> о </w:t>
            </w:r>
            <w:proofErr w:type="spellStart"/>
            <w:r w:rsidRPr="00CC784E">
              <w:rPr>
                <w:rFonts w:ascii="Arial" w:hAnsi="Arial" w:cs="Arial"/>
              </w:rPr>
              <w:t>квалитету</w:t>
            </w:r>
            <w:proofErr w:type="spellEnd"/>
            <w:r w:rsidRPr="00CC784E">
              <w:rPr>
                <w:rFonts w:ascii="Arial" w:hAnsi="Arial" w:cs="Arial"/>
              </w:rPr>
              <w:t xml:space="preserve"> </w:t>
            </w:r>
            <w:proofErr w:type="spellStart"/>
            <w:r w:rsidRPr="00CC784E">
              <w:rPr>
                <w:rFonts w:ascii="Arial" w:hAnsi="Arial" w:cs="Arial"/>
              </w:rPr>
              <w:t>програма</w:t>
            </w:r>
            <w:proofErr w:type="spellEnd"/>
            <w:r w:rsidRPr="00CC784E">
              <w:rPr>
                <w:rFonts w:ascii="Arial" w:hAnsi="Arial" w:cs="Arial"/>
              </w:rPr>
              <w:t xml:space="preserve"> </w:t>
            </w:r>
            <w:proofErr w:type="spellStart"/>
            <w:r w:rsidRPr="00CC784E">
              <w:rPr>
                <w:rFonts w:ascii="Arial" w:hAnsi="Arial" w:cs="Arial"/>
              </w:rPr>
              <w:t>од</w:t>
            </w:r>
            <w:proofErr w:type="spellEnd"/>
            <w:r w:rsidRPr="00CC784E">
              <w:rPr>
                <w:rFonts w:ascii="Arial" w:hAnsi="Arial" w:cs="Arial"/>
              </w:rPr>
              <w:t xml:space="preserve"> </w:t>
            </w:r>
            <w:proofErr w:type="spellStart"/>
            <w:r w:rsidRPr="00CC784E">
              <w:rPr>
                <w:rFonts w:ascii="Arial" w:hAnsi="Arial" w:cs="Arial"/>
              </w:rPr>
              <w:t>одговарајућих</w:t>
            </w:r>
            <w:proofErr w:type="spellEnd"/>
            <w:r w:rsidRPr="00CC784E">
              <w:rPr>
                <w:rFonts w:ascii="Arial" w:hAnsi="Arial" w:cs="Arial"/>
              </w:rPr>
              <w:t xml:space="preserve"> </w:t>
            </w:r>
            <w:proofErr w:type="spellStart"/>
            <w:r w:rsidRPr="00CC784E">
              <w:rPr>
                <w:rFonts w:ascii="Arial" w:hAnsi="Arial" w:cs="Arial"/>
              </w:rPr>
              <w:t>организација</w:t>
            </w:r>
            <w:proofErr w:type="spellEnd"/>
            <w:r w:rsidRPr="00CC784E">
              <w:rPr>
                <w:rFonts w:ascii="Arial" w:hAnsi="Arial" w:cs="Arial"/>
              </w:rPr>
              <w:t xml:space="preserve"> </w:t>
            </w:r>
            <w:proofErr w:type="spellStart"/>
            <w:r w:rsidRPr="00CC784E">
              <w:rPr>
                <w:rFonts w:ascii="Arial" w:hAnsi="Arial" w:cs="Arial"/>
              </w:rPr>
              <w:t>из</w:t>
            </w:r>
            <w:proofErr w:type="spellEnd"/>
            <w:r w:rsidRPr="00CC784E">
              <w:rPr>
                <w:rFonts w:ascii="Arial" w:hAnsi="Arial" w:cs="Arial"/>
              </w:rPr>
              <w:t xml:space="preserve"> </w:t>
            </w:r>
            <w:proofErr w:type="spellStart"/>
            <w:r w:rsidRPr="00CC784E">
              <w:rPr>
                <w:rFonts w:ascii="Arial" w:hAnsi="Arial" w:cs="Arial"/>
              </w:rPr>
              <w:t>окружења</w:t>
            </w:r>
            <w:proofErr w:type="spellEnd"/>
            <w:r w:rsidRPr="00CC784E">
              <w:rPr>
                <w:rFonts w:ascii="Arial" w:hAnsi="Arial" w:cs="Arial"/>
              </w:rPr>
              <w:t>.</w:t>
            </w:r>
          </w:p>
        </w:tc>
      </w:tr>
      <w:tr w:rsidR="00B8442F" w:rsidRPr="00CC784E" w14:paraId="745AC31F" w14:textId="77777777" w:rsidTr="00403EA3">
        <w:trPr>
          <w:trHeight w:val="283"/>
        </w:trPr>
        <w:tc>
          <w:tcPr>
            <w:tcW w:w="9606" w:type="dxa"/>
            <w:gridSpan w:val="2"/>
            <w:shd w:val="clear" w:color="auto" w:fill="DBE5F1" w:themeFill="accent1" w:themeFillTint="33"/>
            <w:vAlign w:val="center"/>
          </w:tcPr>
          <w:p w14:paraId="54CDC065" w14:textId="77777777" w:rsidR="00B8442F" w:rsidRPr="00CC784E" w:rsidRDefault="00B8442F" w:rsidP="00403EA3">
            <w:pPr>
              <w:pStyle w:val="Default"/>
              <w:rPr>
                <w:rFonts w:ascii="Arial" w:hAnsi="Arial" w:cs="Arial"/>
                <w:color w:val="auto"/>
                <w:sz w:val="22"/>
                <w:szCs w:val="22"/>
                <w:lang w:val="sr-Latn-RS"/>
              </w:rPr>
            </w:pPr>
            <w:r w:rsidRPr="00CC784E">
              <w:rPr>
                <w:rFonts w:ascii="Arial" w:hAnsi="Arial" w:cs="Arial"/>
                <w:b/>
                <w:color w:val="auto"/>
                <w:sz w:val="22"/>
                <w:szCs w:val="22"/>
                <w:lang w:val="sr-Cyrl-RS"/>
              </w:rPr>
              <w:t xml:space="preserve">а) Опис стања, анализа и процена стандарда </w:t>
            </w:r>
            <w:r w:rsidRPr="00CC784E">
              <w:rPr>
                <w:rFonts w:ascii="Arial" w:hAnsi="Arial" w:cs="Arial"/>
                <w:b/>
                <w:color w:val="auto"/>
                <w:sz w:val="22"/>
                <w:szCs w:val="22"/>
                <w:lang w:val="sr-Latn-RS"/>
              </w:rPr>
              <w:t>4</w:t>
            </w:r>
          </w:p>
        </w:tc>
      </w:tr>
      <w:tr w:rsidR="00B8442F" w:rsidRPr="00CC784E" w14:paraId="6B9308D1" w14:textId="77777777" w:rsidTr="00403EA3">
        <w:tc>
          <w:tcPr>
            <w:tcW w:w="9606" w:type="dxa"/>
            <w:gridSpan w:val="2"/>
            <w:shd w:val="clear" w:color="auto" w:fill="auto"/>
          </w:tcPr>
          <w:p w14:paraId="58FC73B2" w14:textId="77777777" w:rsidR="00B8442F" w:rsidRDefault="00B8442F" w:rsidP="00403EA3"/>
          <w:tbl>
            <w:tblPr>
              <w:tblW w:w="0" w:type="auto"/>
              <w:tblBorders>
                <w:top w:val="nil"/>
                <w:left w:val="nil"/>
                <w:bottom w:val="nil"/>
                <w:right w:val="nil"/>
              </w:tblBorders>
              <w:tblLook w:val="0000" w:firstRow="0" w:lastRow="0" w:firstColumn="0" w:lastColumn="0" w:noHBand="0" w:noVBand="0"/>
            </w:tblPr>
            <w:tblGrid>
              <w:gridCol w:w="9167"/>
            </w:tblGrid>
            <w:tr w:rsidR="00B8442F" w:rsidRPr="00CC784E" w14:paraId="730AF1D8" w14:textId="77777777" w:rsidTr="00403EA3">
              <w:trPr>
                <w:trHeight w:val="999"/>
              </w:trPr>
              <w:tc>
                <w:tcPr>
                  <w:tcW w:w="0" w:type="auto"/>
                </w:tcPr>
                <w:p w14:paraId="67EF622E" w14:textId="77777777" w:rsidR="00B8442F" w:rsidRPr="007E5FC2" w:rsidRDefault="00B8442F" w:rsidP="00403EA3">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lang w:val="sr-Cyrl-RS"/>
                    </w:rPr>
                    <w:t>Природно-математички факултет</w:t>
                  </w:r>
                  <w:r w:rsidRPr="00CC784E">
                    <w:rPr>
                      <w:rFonts w:ascii="Arial" w:hAnsi="Arial" w:cs="Arial"/>
                      <w:color w:val="000000"/>
                      <w:sz w:val="23"/>
                      <w:szCs w:val="23"/>
                    </w:rPr>
                    <w:t xml:space="preserve"> у </w:t>
                  </w:r>
                  <w:proofErr w:type="spellStart"/>
                  <w:r w:rsidRPr="00CC784E">
                    <w:rPr>
                      <w:rFonts w:ascii="Arial" w:hAnsi="Arial" w:cs="Arial"/>
                      <w:color w:val="000000"/>
                      <w:sz w:val="23"/>
                      <w:szCs w:val="23"/>
                    </w:rPr>
                    <w:t>Нишу</w:t>
                  </w:r>
                  <w:proofErr w:type="spellEnd"/>
                  <w:r w:rsidRPr="00CC784E">
                    <w:rPr>
                      <w:rFonts w:ascii="Arial" w:hAnsi="Arial" w:cs="Arial"/>
                      <w:color w:val="000000"/>
                      <w:sz w:val="23"/>
                      <w:szCs w:val="23"/>
                    </w:rPr>
                    <w:t xml:space="preserve"> </w:t>
                  </w:r>
                  <w:r>
                    <w:rPr>
                      <w:rFonts w:ascii="Arial" w:hAnsi="Arial" w:cs="Arial"/>
                      <w:color w:val="000000"/>
                      <w:sz w:val="23"/>
                      <w:szCs w:val="23"/>
                      <w:lang w:val="sr-Cyrl-RS"/>
                    </w:rPr>
                    <w:t xml:space="preserve">је </w:t>
                  </w:r>
                  <w:proofErr w:type="spellStart"/>
                  <w:r w:rsidRPr="00CC784E">
                    <w:rPr>
                      <w:rFonts w:ascii="Arial" w:hAnsi="Arial" w:cs="Arial"/>
                      <w:color w:val="000000"/>
                      <w:sz w:val="23"/>
                      <w:szCs w:val="23"/>
                    </w:rPr>
                    <w:t>акредитовао</w:t>
                  </w:r>
                  <w:proofErr w:type="spellEnd"/>
                  <w:r>
                    <w:rPr>
                      <w:rFonts w:ascii="Arial" w:hAnsi="Arial" w:cs="Arial"/>
                      <w:color w:val="000000"/>
                      <w:sz w:val="23"/>
                      <w:szCs w:val="23"/>
                      <w:lang w:val="sr-Cyrl-RS"/>
                    </w:rPr>
                    <w:t xml:space="preserve"> 2016. године студијски програм ДАС Докторска школа математике, које организује заједно са Природно-математичким факултетом у Новом Саду, Природно-математичким факултетом у Крагујевцу, Државним универзитетом у Новом Пазару и Математичким институтом САНУ у Београду.</w:t>
                  </w:r>
                  <w:r w:rsidRPr="00CC784E">
                    <w:rPr>
                      <w:rFonts w:ascii="Arial" w:hAnsi="Arial" w:cs="Arial"/>
                      <w:color w:val="000000"/>
                      <w:sz w:val="23"/>
                      <w:szCs w:val="23"/>
                    </w:rPr>
                    <w:t xml:space="preserve"> </w:t>
                  </w:r>
                  <w:r>
                    <w:rPr>
                      <w:rFonts w:ascii="Arial" w:hAnsi="Arial" w:cs="Arial"/>
                      <w:color w:val="000000"/>
                      <w:sz w:val="23"/>
                      <w:szCs w:val="23"/>
                      <w:lang w:val="sr-Cyrl-RS"/>
                    </w:rPr>
                    <w:t xml:space="preserve"> Студијски програм је акредитован на српском и енглеском језику.</w:t>
                  </w:r>
                </w:p>
                <w:p w14:paraId="65967BD7" w14:textId="77777777" w:rsidR="00B8442F" w:rsidRDefault="00B8442F" w:rsidP="00403EA3">
                  <w:pPr>
                    <w:autoSpaceDE w:val="0"/>
                    <w:autoSpaceDN w:val="0"/>
                    <w:adjustRightInd w:val="0"/>
                    <w:spacing w:after="0" w:line="240" w:lineRule="auto"/>
                    <w:ind w:firstLine="720"/>
                    <w:rPr>
                      <w:rFonts w:ascii="Arial" w:hAnsi="Arial" w:cs="Arial"/>
                      <w:color w:val="000000"/>
                      <w:sz w:val="23"/>
                      <w:szCs w:val="23"/>
                      <w:lang w:val="sr-Cyrl-RS"/>
                    </w:rPr>
                  </w:pPr>
                  <w:proofErr w:type="spellStart"/>
                  <w:r w:rsidRPr="00CC784E">
                    <w:rPr>
                      <w:rFonts w:ascii="Arial" w:hAnsi="Arial" w:cs="Arial"/>
                      <w:color w:val="000000"/>
                      <w:sz w:val="23"/>
                      <w:szCs w:val="23"/>
                    </w:rPr>
                    <w:t>Уверењ</w:t>
                  </w:r>
                  <w:proofErr w:type="spellEnd"/>
                  <w:r w:rsidRPr="00CC784E">
                    <w:rPr>
                      <w:rFonts w:ascii="Arial" w:hAnsi="Arial" w:cs="Arial"/>
                      <w:color w:val="000000"/>
                      <w:sz w:val="23"/>
                      <w:szCs w:val="23"/>
                      <w:lang w:val="sr-Cyrl-RS"/>
                    </w:rPr>
                    <w:t>е</w:t>
                  </w:r>
                  <w:r w:rsidRPr="00CC784E">
                    <w:rPr>
                      <w:rFonts w:ascii="Arial" w:hAnsi="Arial" w:cs="Arial"/>
                      <w:color w:val="000000"/>
                      <w:sz w:val="23"/>
                      <w:szCs w:val="23"/>
                    </w:rPr>
                    <w:t xml:space="preserve"> о </w:t>
                  </w:r>
                  <w:proofErr w:type="spellStart"/>
                  <w:r w:rsidRPr="00CC784E">
                    <w:rPr>
                      <w:rFonts w:ascii="Arial" w:hAnsi="Arial" w:cs="Arial"/>
                      <w:color w:val="000000"/>
                      <w:sz w:val="23"/>
                      <w:szCs w:val="23"/>
                    </w:rPr>
                    <w:t>акредитацији</w:t>
                  </w:r>
                  <w:proofErr w:type="spellEnd"/>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студијск</w:t>
                  </w:r>
                  <w:proofErr w:type="spellEnd"/>
                  <w:r>
                    <w:rPr>
                      <w:rFonts w:ascii="Arial" w:hAnsi="Arial" w:cs="Arial"/>
                      <w:color w:val="000000"/>
                      <w:sz w:val="23"/>
                      <w:szCs w:val="23"/>
                      <w:lang w:val="sr-Cyrl-RS"/>
                    </w:rPr>
                    <w:t>ог</w:t>
                  </w:r>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програма</w:t>
                  </w:r>
                  <w:proofErr w:type="spellEnd"/>
                  <w:r>
                    <w:rPr>
                      <w:rFonts w:ascii="Arial" w:hAnsi="Arial" w:cs="Arial"/>
                      <w:color w:val="000000"/>
                      <w:sz w:val="23"/>
                      <w:szCs w:val="23"/>
                      <w:lang w:val="sr-Cyrl-RS"/>
                    </w:rPr>
                    <w:t xml:space="preserve"> ДАС Докторска школа математике </w:t>
                  </w:r>
                  <w:proofErr w:type="spellStart"/>
                  <w:r w:rsidRPr="00CC784E">
                    <w:rPr>
                      <w:rFonts w:ascii="Arial" w:hAnsi="Arial" w:cs="Arial"/>
                      <w:color w:val="000000"/>
                      <w:sz w:val="23"/>
                      <w:szCs w:val="23"/>
                    </w:rPr>
                    <w:t>доступн</w:t>
                  </w:r>
                  <w:proofErr w:type="spellEnd"/>
                  <w:r w:rsidRPr="00CC784E">
                    <w:rPr>
                      <w:rFonts w:ascii="Arial" w:hAnsi="Arial" w:cs="Arial"/>
                      <w:color w:val="000000"/>
                      <w:sz w:val="23"/>
                      <w:szCs w:val="23"/>
                      <w:lang w:val="sr-Cyrl-RS"/>
                    </w:rPr>
                    <w:t>о</w:t>
                  </w:r>
                  <w:r w:rsidRPr="00CC784E">
                    <w:rPr>
                      <w:rFonts w:ascii="Arial" w:hAnsi="Arial" w:cs="Arial"/>
                      <w:color w:val="000000"/>
                      <w:sz w:val="23"/>
                      <w:szCs w:val="23"/>
                    </w:rPr>
                    <w:t xml:space="preserve"> </w:t>
                  </w:r>
                  <w:r w:rsidRPr="00CC784E">
                    <w:rPr>
                      <w:rFonts w:ascii="Arial" w:hAnsi="Arial" w:cs="Arial"/>
                      <w:color w:val="000000"/>
                      <w:sz w:val="23"/>
                      <w:szCs w:val="23"/>
                      <w:lang w:val="sr-Cyrl-RS"/>
                    </w:rPr>
                    <w:t>је</w:t>
                  </w:r>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на</w:t>
                  </w:r>
                  <w:proofErr w:type="spellEnd"/>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сајту</w:t>
                  </w:r>
                  <w:proofErr w:type="spellEnd"/>
                  <w:r w:rsidRPr="00CC784E">
                    <w:rPr>
                      <w:rFonts w:ascii="Arial" w:hAnsi="Arial" w:cs="Arial"/>
                      <w:color w:val="000000"/>
                      <w:sz w:val="23"/>
                      <w:szCs w:val="23"/>
                    </w:rPr>
                    <w:t xml:space="preserve"> </w:t>
                  </w:r>
                  <w:r w:rsidRPr="00CC784E">
                    <w:rPr>
                      <w:rFonts w:ascii="Arial" w:hAnsi="Arial" w:cs="Arial"/>
                      <w:color w:val="000000"/>
                      <w:sz w:val="23"/>
                      <w:szCs w:val="23"/>
                      <w:lang w:val="sr-Cyrl-RS"/>
                    </w:rPr>
                    <w:t>Ф</w:t>
                  </w:r>
                  <w:proofErr w:type="spellStart"/>
                  <w:r w:rsidRPr="00CC784E">
                    <w:rPr>
                      <w:rFonts w:ascii="Arial" w:hAnsi="Arial" w:cs="Arial"/>
                      <w:color w:val="000000"/>
                      <w:sz w:val="23"/>
                      <w:szCs w:val="23"/>
                    </w:rPr>
                    <w:t>акултета</w:t>
                  </w:r>
                  <w:proofErr w:type="spellEnd"/>
                  <w:r>
                    <w:rPr>
                      <w:rFonts w:ascii="Arial" w:hAnsi="Arial" w:cs="Arial"/>
                      <w:color w:val="000000"/>
                      <w:sz w:val="23"/>
                      <w:szCs w:val="23"/>
                      <w:lang w:val="sr-Cyrl-RS"/>
                    </w:rPr>
                    <w:t xml:space="preserve">, на линку </w:t>
                  </w:r>
                  <w:r w:rsidR="006F4F7E">
                    <w:fldChar w:fldCharType="begin"/>
                  </w:r>
                  <w:r w:rsidR="006F4F7E">
                    <w:instrText xml:space="preserve"> HYPERLINK "http://operator.pmf.ni.ac.rs/akreditacijaPMF2013/index.html" </w:instrText>
                  </w:r>
                  <w:r w:rsidR="006F4F7E">
                    <w:fldChar w:fldCharType="separate"/>
                  </w:r>
                  <w:r w:rsidRPr="00B900E6">
                    <w:rPr>
                      <w:rStyle w:val="Hyperlink"/>
                      <w:rFonts w:ascii="Arial" w:hAnsi="Arial" w:cs="Arial"/>
                      <w:sz w:val="23"/>
                      <w:szCs w:val="23"/>
                      <w:lang w:val="sr-Cyrl-RS"/>
                    </w:rPr>
                    <w:t>http://operator.pmf.ni.ac.rs/akreditacijaPMF2013/index.html</w:t>
                  </w:r>
                  <w:r w:rsidR="006F4F7E">
                    <w:rPr>
                      <w:rStyle w:val="Hyperlink"/>
                      <w:rFonts w:ascii="Arial" w:hAnsi="Arial" w:cs="Arial"/>
                      <w:sz w:val="23"/>
                      <w:szCs w:val="23"/>
                      <w:lang w:val="sr-Cyrl-RS"/>
                    </w:rPr>
                    <w:fldChar w:fldCharType="end"/>
                  </w:r>
                </w:p>
                <w:p w14:paraId="5919CDFB" w14:textId="77777777" w:rsidR="00B8442F" w:rsidRPr="00CC784E" w:rsidRDefault="00B8442F" w:rsidP="00403EA3">
                  <w:pPr>
                    <w:autoSpaceDE w:val="0"/>
                    <w:autoSpaceDN w:val="0"/>
                    <w:adjustRightInd w:val="0"/>
                    <w:spacing w:after="0" w:line="240" w:lineRule="auto"/>
                    <w:ind w:firstLine="720"/>
                    <w:jc w:val="both"/>
                    <w:rPr>
                      <w:rFonts w:ascii="Arial" w:hAnsi="Arial" w:cs="Arial"/>
                      <w:color w:val="000000"/>
                      <w:sz w:val="23"/>
                      <w:szCs w:val="23"/>
                      <w:lang w:val="sr-Cyrl-RS"/>
                    </w:rPr>
                  </w:pPr>
                  <w:proofErr w:type="spellStart"/>
                  <w:r w:rsidRPr="00CC784E">
                    <w:rPr>
                      <w:rFonts w:ascii="Arial" w:hAnsi="Arial" w:cs="Arial"/>
                      <w:color w:val="000000"/>
                      <w:sz w:val="23"/>
                      <w:szCs w:val="23"/>
                    </w:rPr>
                    <w:t>Број</w:t>
                  </w:r>
                  <w:proofErr w:type="spellEnd"/>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уписаних</w:t>
                  </w:r>
                  <w:proofErr w:type="spellEnd"/>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студената</w:t>
                  </w:r>
                  <w:proofErr w:type="spellEnd"/>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студијск</w:t>
                  </w:r>
                  <w:proofErr w:type="spellEnd"/>
                  <w:r>
                    <w:rPr>
                      <w:rFonts w:ascii="Arial" w:hAnsi="Arial" w:cs="Arial"/>
                      <w:color w:val="000000"/>
                      <w:sz w:val="23"/>
                      <w:szCs w:val="23"/>
                      <w:lang w:val="sr-Cyrl-RS"/>
                    </w:rPr>
                    <w:t xml:space="preserve">ом програму ДАС Докторска школа математике </w:t>
                  </w:r>
                  <w:r w:rsidRPr="00CC784E">
                    <w:rPr>
                      <w:rFonts w:ascii="Arial" w:hAnsi="Arial" w:cs="Arial"/>
                      <w:color w:val="000000"/>
                      <w:sz w:val="23"/>
                      <w:szCs w:val="23"/>
                      <w:lang w:val="sr-Cyrl-RS"/>
                    </w:rPr>
                    <w:t>за школске 201</w:t>
                  </w:r>
                  <w:r>
                    <w:rPr>
                      <w:rFonts w:ascii="Arial" w:hAnsi="Arial" w:cs="Arial"/>
                      <w:color w:val="000000"/>
                      <w:sz w:val="23"/>
                      <w:szCs w:val="23"/>
                      <w:lang w:val="sr-Latn-RS"/>
                    </w:rPr>
                    <w:t>6</w:t>
                  </w:r>
                  <w:r w:rsidRPr="00CC784E">
                    <w:rPr>
                      <w:rFonts w:ascii="Arial" w:hAnsi="Arial" w:cs="Arial"/>
                      <w:color w:val="000000"/>
                      <w:sz w:val="23"/>
                      <w:szCs w:val="23"/>
                      <w:lang w:val="sr-Cyrl-RS"/>
                    </w:rPr>
                    <w:t>/1</w:t>
                  </w:r>
                  <w:r>
                    <w:rPr>
                      <w:rFonts w:ascii="Arial" w:hAnsi="Arial" w:cs="Arial"/>
                      <w:color w:val="000000"/>
                      <w:sz w:val="23"/>
                      <w:szCs w:val="23"/>
                      <w:lang w:val="sr-Latn-RS"/>
                    </w:rPr>
                    <w:t>7</w:t>
                  </w:r>
                  <w:r w:rsidRPr="00CC784E">
                    <w:rPr>
                      <w:rFonts w:ascii="Arial" w:hAnsi="Arial" w:cs="Arial"/>
                      <w:color w:val="000000"/>
                      <w:sz w:val="23"/>
                      <w:szCs w:val="23"/>
                      <w:lang w:val="sr-Cyrl-RS"/>
                    </w:rPr>
                    <w:t xml:space="preserve"> и 201</w:t>
                  </w:r>
                  <w:r>
                    <w:rPr>
                      <w:rFonts w:ascii="Arial" w:hAnsi="Arial" w:cs="Arial"/>
                      <w:color w:val="000000"/>
                      <w:sz w:val="23"/>
                      <w:szCs w:val="23"/>
                      <w:lang w:val="sr-Latn-RS"/>
                    </w:rPr>
                    <w:t>7</w:t>
                  </w:r>
                  <w:r w:rsidRPr="00CC784E">
                    <w:rPr>
                      <w:rFonts w:ascii="Arial" w:hAnsi="Arial" w:cs="Arial"/>
                      <w:color w:val="000000"/>
                      <w:sz w:val="23"/>
                      <w:szCs w:val="23"/>
                      <w:lang w:val="sr-Cyrl-RS"/>
                    </w:rPr>
                    <w:t>/1</w:t>
                  </w:r>
                  <w:r>
                    <w:rPr>
                      <w:rFonts w:ascii="Arial" w:hAnsi="Arial" w:cs="Arial"/>
                      <w:color w:val="000000"/>
                      <w:sz w:val="23"/>
                      <w:szCs w:val="23"/>
                      <w:lang w:val="sr-Latn-RS"/>
                    </w:rPr>
                    <w:t>8</w:t>
                  </w:r>
                  <w:r w:rsidRPr="00CC784E">
                    <w:rPr>
                      <w:rFonts w:ascii="Arial" w:hAnsi="Arial" w:cs="Arial"/>
                      <w:color w:val="000000"/>
                      <w:sz w:val="23"/>
                      <w:szCs w:val="23"/>
                      <w:lang w:val="sr-Cyrl-RS"/>
                    </w:rPr>
                    <w:t>,</w:t>
                  </w:r>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приказан</w:t>
                  </w:r>
                  <w:proofErr w:type="spellEnd"/>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је</w:t>
                  </w:r>
                  <w:proofErr w:type="spellEnd"/>
                  <w:r w:rsidRPr="00CC784E">
                    <w:rPr>
                      <w:rFonts w:ascii="Arial" w:hAnsi="Arial" w:cs="Arial"/>
                      <w:color w:val="000000"/>
                      <w:sz w:val="23"/>
                      <w:szCs w:val="23"/>
                    </w:rPr>
                    <w:t xml:space="preserve"> у </w:t>
                  </w:r>
                  <w:proofErr w:type="spellStart"/>
                  <w:r w:rsidRPr="00CC784E">
                    <w:rPr>
                      <w:rFonts w:ascii="Arial" w:hAnsi="Arial" w:cs="Arial"/>
                      <w:color w:val="000000"/>
                      <w:sz w:val="23"/>
                      <w:szCs w:val="23"/>
                    </w:rPr>
                    <w:t>Табели</w:t>
                  </w:r>
                  <w:proofErr w:type="spellEnd"/>
                  <w:r w:rsidRPr="00CC784E">
                    <w:rPr>
                      <w:rFonts w:ascii="Arial" w:hAnsi="Arial" w:cs="Arial"/>
                      <w:color w:val="000000"/>
                      <w:sz w:val="23"/>
                      <w:szCs w:val="23"/>
                    </w:rPr>
                    <w:t xml:space="preserve"> 4.1. </w:t>
                  </w:r>
                </w:p>
                <w:p w14:paraId="4DFFFF15" w14:textId="77777777" w:rsidR="00B8442F" w:rsidRDefault="00B8442F" w:rsidP="00403EA3">
                  <w:pPr>
                    <w:autoSpaceDE w:val="0"/>
                    <w:autoSpaceDN w:val="0"/>
                    <w:adjustRightInd w:val="0"/>
                    <w:spacing w:after="0" w:line="240" w:lineRule="auto"/>
                    <w:ind w:firstLine="720"/>
                    <w:jc w:val="both"/>
                    <w:rPr>
                      <w:rFonts w:ascii="Arial" w:eastAsia="Times New Roman" w:hAnsi="Arial" w:cs="Arial"/>
                      <w:b/>
                      <w:lang w:val="sr-Cyrl-RS"/>
                    </w:rPr>
                  </w:pPr>
                  <w:proofErr w:type="spellStart"/>
                  <w:r w:rsidRPr="00CC784E">
                    <w:rPr>
                      <w:rFonts w:ascii="Arial" w:hAnsi="Arial" w:cs="Arial"/>
                      <w:color w:val="000000"/>
                      <w:sz w:val="23"/>
                      <w:szCs w:val="23"/>
                    </w:rPr>
                    <w:t>Процедура</w:t>
                  </w:r>
                  <w:proofErr w:type="spellEnd"/>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усвајања</w:t>
                  </w:r>
                  <w:proofErr w:type="spellEnd"/>
                  <w:r w:rsidRPr="00CC784E">
                    <w:rPr>
                      <w:rFonts w:ascii="Arial" w:hAnsi="Arial" w:cs="Arial"/>
                      <w:color w:val="000000"/>
                      <w:sz w:val="23"/>
                      <w:szCs w:val="23"/>
                    </w:rPr>
                    <w:t xml:space="preserve"> и </w:t>
                  </w:r>
                  <w:proofErr w:type="spellStart"/>
                  <w:r w:rsidRPr="00CC784E">
                    <w:rPr>
                      <w:rFonts w:ascii="Arial" w:hAnsi="Arial" w:cs="Arial"/>
                      <w:color w:val="000000"/>
                      <w:sz w:val="23"/>
                      <w:szCs w:val="23"/>
                    </w:rPr>
                    <w:t>одобравања</w:t>
                  </w:r>
                  <w:proofErr w:type="spellEnd"/>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студијск</w:t>
                  </w:r>
                  <w:r>
                    <w:rPr>
                      <w:rFonts w:ascii="Arial" w:hAnsi="Arial" w:cs="Arial"/>
                      <w:color w:val="000000"/>
                      <w:sz w:val="23"/>
                      <w:szCs w:val="23"/>
                    </w:rPr>
                    <w:t>o</w:t>
                  </w:r>
                  <w:proofErr w:type="spellEnd"/>
                  <w:r>
                    <w:rPr>
                      <w:color w:val="000000"/>
                      <w:sz w:val="23"/>
                      <w:szCs w:val="23"/>
                      <w:lang w:val="sr-Cyrl-RS"/>
                    </w:rPr>
                    <w:t>г</w:t>
                  </w:r>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програма</w:t>
                  </w:r>
                  <w:proofErr w:type="spellEnd"/>
                  <w:r w:rsidRPr="00CC784E">
                    <w:rPr>
                      <w:rFonts w:ascii="Arial" w:hAnsi="Arial" w:cs="Arial"/>
                      <w:color w:val="000000"/>
                      <w:sz w:val="23"/>
                      <w:szCs w:val="23"/>
                    </w:rPr>
                    <w:t xml:space="preserve"> </w:t>
                  </w:r>
                  <w:r>
                    <w:rPr>
                      <w:rFonts w:ascii="Arial" w:hAnsi="Arial" w:cs="Arial"/>
                      <w:color w:val="000000"/>
                      <w:sz w:val="23"/>
                      <w:szCs w:val="23"/>
                      <w:lang w:val="sr-Cyrl-RS"/>
                    </w:rPr>
                    <w:t>ДАС Докторска школа математике је почела најпре од</w:t>
                  </w:r>
                  <w:r w:rsidRPr="00CC784E">
                    <w:rPr>
                      <w:rFonts w:ascii="Arial" w:hAnsi="Arial" w:cs="Arial"/>
                      <w:color w:val="000000"/>
                      <w:sz w:val="23"/>
                      <w:szCs w:val="23"/>
                      <w:lang w:val="sr-Cyrl-RS"/>
                    </w:rPr>
                    <w:t xml:space="preserve"> </w:t>
                  </w:r>
                  <w:r>
                    <w:rPr>
                      <w:rFonts w:ascii="Arial" w:hAnsi="Arial" w:cs="Arial"/>
                      <w:color w:val="000000"/>
                      <w:sz w:val="23"/>
                      <w:szCs w:val="23"/>
                      <w:lang w:val="sr-Cyrl-RS"/>
                    </w:rPr>
                    <w:t>оснивања Већа Докторске школе математике кроз Споразум одговарајућих високошколских установа. Веће Докторске школе математике је предложило студијски прорам, затим је Веће Д</w:t>
                  </w:r>
                  <w:r w:rsidRPr="00CC784E">
                    <w:rPr>
                      <w:rFonts w:ascii="Arial" w:hAnsi="Arial" w:cs="Arial"/>
                      <w:color w:val="000000"/>
                      <w:sz w:val="23"/>
                      <w:szCs w:val="23"/>
                      <w:lang w:val="sr-Cyrl-RS"/>
                    </w:rPr>
                    <w:t>епартман</w:t>
                  </w:r>
                  <w:r>
                    <w:rPr>
                      <w:rFonts w:ascii="Arial" w:hAnsi="Arial" w:cs="Arial"/>
                      <w:color w:val="000000"/>
                      <w:sz w:val="23"/>
                      <w:szCs w:val="23"/>
                      <w:lang w:val="sr-Cyrl-RS"/>
                    </w:rPr>
                    <w:t>а за математику подржало овај програм</w:t>
                  </w:r>
                  <w:r w:rsidRPr="00CC784E">
                    <w:rPr>
                      <w:rFonts w:ascii="Arial" w:hAnsi="Arial" w:cs="Arial"/>
                      <w:color w:val="000000"/>
                      <w:sz w:val="23"/>
                      <w:szCs w:val="23"/>
                      <w:lang w:val="sr-Cyrl-RS"/>
                    </w:rPr>
                    <w:t xml:space="preserve">, </w:t>
                  </w:r>
                  <w:r>
                    <w:rPr>
                      <w:rFonts w:ascii="Arial" w:hAnsi="Arial" w:cs="Arial"/>
                      <w:color w:val="000000"/>
                      <w:sz w:val="23"/>
                      <w:szCs w:val="23"/>
                      <w:lang w:val="sr-Cyrl-RS"/>
                    </w:rPr>
                    <w:t xml:space="preserve">коначан </w:t>
                  </w:r>
                  <w:r w:rsidRPr="00CC784E">
                    <w:rPr>
                      <w:rFonts w:ascii="Arial" w:hAnsi="Arial" w:cs="Arial"/>
                      <w:color w:val="000000"/>
                      <w:sz w:val="23"/>
                      <w:szCs w:val="23"/>
                      <w:lang w:val="sr-Cyrl-RS"/>
                    </w:rPr>
                    <w:t xml:space="preserve">предлог формирало </w:t>
                  </w:r>
                  <w:proofErr w:type="spellStart"/>
                  <w:r w:rsidRPr="00CC784E">
                    <w:rPr>
                      <w:rFonts w:ascii="Arial" w:hAnsi="Arial" w:cs="Arial"/>
                      <w:color w:val="000000"/>
                      <w:sz w:val="23"/>
                      <w:szCs w:val="23"/>
                    </w:rPr>
                    <w:t>Наставно-научно</w:t>
                  </w:r>
                  <w:proofErr w:type="spellEnd"/>
                  <w:r w:rsidRPr="00CC784E">
                    <w:rPr>
                      <w:rFonts w:ascii="Arial" w:hAnsi="Arial" w:cs="Arial"/>
                      <w:color w:val="000000"/>
                      <w:sz w:val="23"/>
                      <w:szCs w:val="23"/>
                    </w:rPr>
                    <w:t xml:space="preserve"> </w:t>
                  </w:r>
                  <w:proofErr w:type="spellStart"/>
                  <w:r w:rsidRPr="00CC784E">
                    <w:rPr>
                      <w:rFonts w:ascii="Arial" w:hAnsi="Arial" w:cs="Arial"/>
                      <w:color w:val="000000"/>
                      <w:sz w:val="23"/>
                      <w:szCs w:val="23"/>
                    </w:rPr>
                    <w:t>веће</w:t>
                  </w:r>
                  <w:proofErr w:type="spellEnd"/>
                  <w:r>
                    <w:rPr>
                      <w:rFonts w:ascii="Arial" w:hAnsi="Arial" w:cs="Arial"/>
                      <w:color w:val="000000"/>
                      <w:sz w:val="23"/>
                      <w:szCs w:val="23"/>
                      <w:lang w:val="sr-Cyrl-RS"/>
                    </w:rPr>
                    <w:t xml:space="preserve"> Факултета</w:t>
                  </w:r>
                  <w:r w:rsidRPr="00CC784E">
                    <w:rPr>
                      <w:rFonts w:ascii="Arial" w:hAnsi="Arial" w:cs="Arial"/>
                      <w:color w:val="000000"/>
                      <w:sz w:val="23"/>
                      <w:szCs w:val="23"/>
                      <w:lang w:val="sr-Cyrl-RS"/>
                    </w:rPr>
                    <w:t xml:space="preserve">, а </w:t>
                  </w:r>
                  <w:r>
                    <w:rPr>
                      <w:rFonts w:ascii="Arial" w:hAnsi="Arial" w:cs="Arial"/>
                      <w:color w:val="000000"/>
                      <w:sz w:val="23"/>
                      <w:szCs w:val="23"/>
                      <w:lang w:val="sr-Cyrl-RS"/>
                    </w:rPr>
                    <w:t>на крају</w:t>
                  </w:r>
                  <w:r w:rsidRPr="00CC784E">
                    <w:rPr>
                      <w:rFonts w:ascii="Arial" w:hAnsi="Arial" w:cs="Arial"/>
                      <w:color w:val="000000"/>
                      <w:sz w:val="23"/>
                      <w:szCs w:val="23"/>
                      <w:lang w:val="sr-Cyrl-RS"/>
                    </w:rPr>
                    <w:t xml:space="preserve"> је </w:t>
                  </w:r>
                  <w:r>
                    <w:rPr>
                      <w:rFonts w:ascii="Arial" w:hAnsi="Arial" w:cs="Arial"/>
                      <w:color w:val="000000"/>
                      <w:sz w:val="23"/>
                      <w:szCs w:val="23"/>
                      <w:lang w:val="sr-Cyrl-RS"/>
                    </w:rPr>
                    <w:t xml:space="preserve">такав предлог </w:t>
                  </w:r>
                  <w:r w:rsidRPr="00CC784E">
                    <w:rPr>
                      <w:rFonts w:ascii="Arial" w:hAnsi="Arial" w:cs="Arial"/>
                      <w:color w:val="000000"/>
                      <w:sz w:val="23"/>
                      <w:szCs w:val="23"/>
                      <w:lang w:val="sr-Cyrl-RS"/>
                    </w:rPr>
                    <w:t xml:space="preserve">разматрало одговарајуће </w:t>
                  </w:r>
                  <w:r>
                    <w:rPr>
                      <w:rFonts w:ascii="Arial" w:hAnsi="Arial" w:cs="Arial"/>
                      <w:color w:val="000000"/>
                      <w:sz w:val="23"/>
                      <w:szCs w:val="23"/>
                      <w:lang w:val="sr-Cyrl-RS"/>
                    </w:rPr>
                    <w:t>Н</w:t>
                  </w:r>
                  <w:r w:rsidRPr="00CC784E">
                    <w:rPr>
                      <w:rFonts w:ascii="Arial" w:hAnsi="Arial" w:cs="Arial"/>
                      <w:color w:val="000000"/>
                      <w:sz w:val="23"/>
                      <w:szCs w:val="23"/>
                      <w:lang w:val="sr-Cyrl-RS"/>
                    </w:rPr>
                    <w:t>аучно-стручно веће</w:t>
                  </w:r>
                  <w:r>
                    <w:rPr>
                      <w:rFonts w:ascii="Arial" w:hAnsi="Arial" w:cs="Arial"/>
                      <w:color w:val="000000"/>
                      <w:sz w:val="23"/>
                      <w:szCs w:val="23"/>
                      <w:lang w:val="sr-Cyrl-RS"/>
                    </w:rPr>
                    <w:t xml:space="preserve"> Универзитета</w:t>
                  </w:r>
                  <w:r w:rsidRPr="00CC784E">
                    <w:rPr>
                      <w:rFonts w:ascii="Arial" w:hAnsi="Arial" w:cs="Arial"/>
                      <w:color w:val="000000"/>
                      <w:sz w:val="23"/>
                      <w:szCs w:val="23"/>
                      <w:lang w:val="sr-Cyrl-RS"/>
                    </w:rPr>
                    <w:t xml:space="preserve"> и усвојио Сенат Универзитета у Нишу. </w:t>
                  </w:r>
                  <w:r>
                    <w:rPr>
                      <w:rFonts w:ascii="Arial" w:hAnsi="Arial" w:cs="Arial"/>
                      <w:color w:val="000000"/>
                      <w:sz w:val="23"/>
                      <w:szCs w:val="23"/>
                      <w:lang w:val="sr-Cyrl-RS"/>
                    </w:rPr>
                    <w:t>Иста процедура обављена је на свим факултетима који учествују у организацији овог студијског програма.</w:t>
                  </w:r>
                </w:p>
                <w:p w14:paraId="70E9ADDB" w14:textId="77777777" w:rsidR="00B8442F" w:rsidRPr="00CC784E" w:rsidRDefault="00B8442F" w:rsidP="00403EA3">
                  <w:pPr>
                    <w:pStyle w:val="ListParagraph"/>
                    <w:autoSpaceDE w:val="0"/>
                    <w:autoSpaceDN w:val="0"/>
                    <w:adjustRightInd w:val="0"/>
                    <w:spacing w:after="0" w:line="240" w:lineRule="auto"/>
                    <w:ind w:left="0" w:firstLine="720"/>
                    <w:jc w:val="both"/>
                    <w:rPr>
                      <w:rFonts w:ascii="Arial" w:hAnsi="Arial" w:cs="Arial"/>
                      <w:color w:val="000000"/>
                      <w:sz w:val="23"/>
                      <w:szCs w:val="23"/>
                      <w:lang w:val="sr-Cyrl-RS"/>
                    </w:rPr>
                  </w:pPr>
                  <w:r w:rsidRPr="00CC784E">
                    <w:rPr>
                      <w:rFonts w:ascii="Arial" w:hAnsi="Arial" w:cs="Arial"/>
                      <w:color w:val="000000"/>
                      <w:sz w:val="23"/>
                      <w:szCs w:val="23"/>
                      <w:lang w:val="sr-Cyrl-RS"/>
                    </w:rPr>
                    <w:t>У периоду након акредитације</w:t>
                  </w:r>
                  <w:r>
                    <w:rPr>
                      <w:rFonts w:ascii="Arial" w:hAnsi="Arial" w:cs="Arial"/>
                      <w:color w:val="000000"/>
                      <w:sz w:val="23"/>
                      <w:szCs w:val="23"/>
                      <w:lang w:val="sr-Cyrl-RS"/>
                    </w:rPr>
                    <w:t xml:space="preserve"> од 2016. до 201</w:t>
                  </w:r>
                  <w:r>
                    <w:rPr>
                      <w:rFonts w:ascii="Arial" w:hAnsi="Arial" w:cs="Arial"/>
                      <w:color w:val="000000"/>
                      <w:sz w:val="23"/>
                      <w:szCs w:val="23"/>
                      <w:lang w:val="sr-Latn-RS"/>
                    </w:rPr>
                    <w:t>8</w:t>
                  </w:r>
                  <w:r w:rsidRPr="00CC784E">
                    <w:rPr>
                      <w:rFonts w:ascii="Arial" w:hAnsi="Arial" w:cs="Arial"/>
                      <w:color w:val="000000"/>
                      <w:sz w:val="23"/>
                      <w:szCs w:val="23"/>
                      <w:lang w:val="sr-Cyrl-RS"/>
                    </w:rPr>
                    <w:t xml:space="preserve">, </w:t>
                  </w:r>
                  <w:r>
                    <w:rPr>
                      <w:rFonts w:ascii="Arial" w:hAnsi="Arial" w:cs="Arial"/>
                      <w:color w:val="000000"/>
                      <w:sz w:val="23"/>
                      <w:szCs w:val="23"/>
                      <w:lang w:val="sr-Cyrl-RS"/>
                    </w:rPr>
                    <w:t xml:space="preserve">Департман за математику и </w:t>
                  </w:r>
                  <w:r w:rsidRPr="00CC784E">
                    <w:rPr>
                      <w:rFonts w:ascii="Arial" w:hAnsi="Arial" w:cs="Arial"/>
                      <w:color w:val="000000"/>
                      <w:sz w:val="23"/>
                      <w:szCs w:val="23"/>
                      <w:lang w:val="sr-Cyrl-RS"/>
                    </w:rPr>
                    <w:t xml:space="preserve">Факултет </w:t>
                  </w:r>
                  <w:r>
                    <w:rPr>
                      <w:rFonts w:ascii="Arial" w:hAnsi="Arial" w:cs="Arial"/>
                      <w:color w:val="000000"/>
                      <w:sz w:val="23"/>
                      <w:szCs w:val="23"/>
                      <w:lang w:val="sr-Cyrl-RS"/>
                    </w:rPr>
                    <w:t>су</w:t>
                  </w:r>
                  <w:r w:rsidRPr="00CC784E">
                    <w:rPr>
                      <w:rFonts w:ascii="Arial" w:hAnsi="Arial" w:cs="Arial"/>
                      <w:color w:val="000000"/>
                      <w:sz w:val="23"/>
                      <w:szCs w:val="23"/>
                      <w:lang w:val="sr-Cyrl-RS"/>
                    </w:rPr>
                    <w:t xml:space="preserve"> врши</w:t>
                  </w:r>
                  <w:r>
                    <w:rPr>
                      <w:rFonts w:ascii="Arial" w:hAnsi="Arial" w:cs="Arial"/>
                      <w:color w:val="000000"/>
                      <w:sz w:val="23"/>
                      <w:szCs w:val="23"/>
                      <w:lang w:val="sr-Cyrl-RS"/>
                    </w:rPr>
                    <w:t>ли</w:t>
                  </w:r>
                  <w:r w:rsidRPr="00CC784E">
                    <w:rPr>
                      <w:rFonts w:ascii="Arial" w:hAnsi="Arial" w:cs="Arial"/>
                      <w:color w:val="000000"/>
                      <w:sz w:val="23"/>
                      <w:szCs w:val="23"/>
                      <w:lang w:val="sr-Cyrl-RS"/>
                    </w:rPr>
                    <w:t xml:space="preserve"> </w:t>
                  </w:r>
                  <w:r>
                    <w:rPr>
                      <w:rFonts w:ascii="Arial" w:hAnsi="Arial" w:cs="Arial"/>
                      <w:color w:val="000000"/>
                      <w:sz w:val="23"/>
                      <w:szCs w:val="23"/>
                      <w:lang w:val="sr-Cyrl-RS"/>
                    </w:rPr>
                    <w:t xml:space="preserve">сталну </w:t>
                  </w:r>
                  <w:r w:rsidRPr="00CC784E">
                    <w:rPr>
                      <w:rFonts w:ascii="Arial" w:hAnsi="Arial" w:cs="Arial"/>
                      <w:color w:val="000000"/>
                      <w:sz w:val="23"/>
                      <w:szCs w:val="23"/>
                      <w:lang w:val="sr-Cyrl-RS"/>
                    </w:rPr>
                    <w:t xml:space="preserve">анализу </w:t>
                  </w:r>
                  <w:r>
                    <w:rPr>
                      <w:rFonts w:ascii="Arial" w:hAnsi="Arial" w:cs="Arial"/>
                      <w:color w:val="000000"/>
                      <w:sz w:val="23"/>
                      <w:szCs w:val="23"/>
                      <w:lang w:val="sr-Cyrl-RS"/>
                    </w:rPr>
                    <w:t xml:space="preserve">овог </w:t>
                  </w:r>
                  <w:r w:rsidRPr="00CC784E">
                    <w:rPr>
                      <w:rFonts w:ascii="Arial" w:hAnsi="Arial" w:cs="Arial"/>
                      <w:color w:val="000000"/>
                      <w:sz w:val="23"/>
                      <w:szCs w:val="23"/>
                      <w:lang w:val="sr-Cyrl-RS"/>
                    </w:rPr>
                    <w:t>студијски</w:t>
                  </w:r>
                  <w:r>
                    <w:rPr>
                      <w:rFonts w:ascii="Arial" w:hAnsi="Arial" w:cs="Arial"/>
                      <w:color w:val="000000"/>
                      <w:sz w:val="23"/>
                      <w:szCs w:val="23"/>
                      <w:lang w:val="sr-Cyrl-RS"/>
                    </w:rPr>
                    <w:t>ог</w:t>
                  </w:r>
                  <w:r w:rsidRPr="00CC784E">
                    <w:rPr>
                      <w:rFonts w:ascii="Arial" w:hAnsi="Arial" w:cs="Arial"/>
                      <w:color w:val="000000"/>
                      <w:sz w:val="23"/>
                      <w:szCs w:val="23"/>
                      <w:lang w:val="sr-Cyrl-RS"/>
                    </w:rPr>
                    <w:t xml:space="preserve"> програма. У реализацију </w:t>
                  </w:r>
                  <w:r>
                    <w:rPr>
                      <w:rFonts w:ascii="Arial" w:hAnsi="Arial" w:cs="Arial"/>
                      <w:color w:val="000000"/>
                      <w:sz w:val="23"/>
                      <w:szCs w:val="23"/>
                      <w:lang w:val="sr-Cyrl-RS"/>
                    </w:rPr>
                    <w:t>анализе и предлога и разматрања корекција активно су били укључени и студенти.</w:t>
                  </w:r>
                  <w:r w:rsidRPr="00CC784E">
                    <w:rPr>
                      <w:rFonts w:ascii="Arial" w:hAnsi="Arial" w:cs="Arial"/>
                      <w:color w:val="000000"/>
                      <w:sz w:val="23"/>
                      <w:szCs w:val="23"/>
                      <w:lang w:val="sr-Cyrl-RS"/>
                    </w:rPr>
                    <w:t xml:space="preserve"> </w:t>
                  </w:r>
                  <w:r>
                    <w:rPr>
                      <w:rFonts w:ascii="Arial" w:hAnsi="Arial" w:cs="Arial"/>
                      <w:color w:val="000000"/>
                      <w:sz w:val="23"/>
                      <w:szCs w:val="23"/>
                      <w:lang w:val="sr-Cyrl-RS"/>
                    </w:rPr>
                    <w:t xml:space="preserve">Сви студенти су кроз </w:t>
                  </w:r>
                  <w:r w:rsidRPr="00CC784E">
                    <w:rPr>
                      <w:rFonts w:ascii="Arial" w:hAnsi="Arial" w:cs="Arial"/>
                      <w:color w:val="000000"/>
                      <w:sz w:val="23"/>
                      <w:szCs w:val="23"/>
                      <w:lang w:val="sr-Cyrl-RS"/>
                    </w:rPr>
                    <w:t>студентску евалуацију и анкетирање</w:t>
                  </w:r>
                  <w:r>
                    <w:rPr>
                      <w:rFonts w:ascii="Arial" w:hAnsi="Arial" w:cs="Arial"/>
                      <w:color w:val="000000"/>
                      <w:sz w:val="23"/>
                      <w:szCs w:val="23"/>
                      <w:lang w:val="sr-Cyrl-RS"/>
                    </w:rPr>
                    <w:t xml:space="preserve"> могли да искажу своје мишљење о студијском програму и да дају евентуалне предлоге за побољшања и корекције, као и похвале. У анализи и праћењу квалитета студијског програма учествовали су и студенти преко представника у Наставно-научном већу и у Комисији за обезбеђење квалитета.</w:t>
                  </w:r>
                  <w:r w:rsidRPr="00CC784E">
                    <w:rPr>
                      <w:rFonts w:ascii="Arial" w:hAnsi="Arial" w:cs="Arial"/>
                      <w:color w:val="000000"/>
                      <w:sz w:val="23"/>
                      <w:szCs w:val="23"/>
                      <w:lang w:val="sr-Cyrl-RS"/>
                    </w:rPr>
                    <w:t xml:space="preserve"> Процењивање квалитета се вршило пре свега у погледу циљева, структуре и садржаја студијских програма, исхода учења и радног оптерећења студената.</w:t>
                  </w:r>
                </w:p>
                <w:tbl>
                  <w:tblPr>
                    <w:tblW w:w="0" w:type="auto"/>
                    <w:tblBorders>
                      <w:top w:val="nil"/>
                      <w:left w:val="nil"/>
                      <w:bottom w:val="nil"/>
                      <w:right w:val="nil"/>
                    </w:tblBorders>
                    <w:tblLook w:val="0000" w:firstRow="0" w:lastRow="0" w:firstColumn="0" w:lastColumn="0" w:noHBand="0" w:noVBand="0"/>
                  </w:tblPr>
                  <w:tblGrid>
                    <w:gridCol w:w="8951"/>
                  </w:tblGrid>
                  <w:tr w:rsidR="00B8442F" w:rsidRPr="00CC784E" w14:paraId="061E8FE3" w14:textId="77777777" w:rsidTr="00403EA3">
                    <w:trPr>
                      <w:trHeight w:val="2217"/>
                    </w:trPr>
                    <w:tc>
                      <w:tcPr>
                        <w:tcW w:w="0" w:type="auto"/>
                      </w:tcPr>
                      <w:p w14:paraId="4FBF939C" w14:textId="77777777" w:rsidR="00B8442F" w:rsidRPr="00CC784E" w:rsidRDefault="00B8442F" w:rsidP="00403EA3">
                        <w:pPr>
                          <w:pStyle w:val="ListParagraph"/>
                          <w:autoSpaceDE w:val="0"/>
                          <w:autoSpaceDN w:val="0"/>
                          <w:adjustRightInd w:val="0"/>
                          <w:spacing w:after="0" w:line="240" w:lineRule="auto"/>
                          <w:ind w:left="-55" w:firstLine="567"/>
                          <w:jc w:val="both"/>
                          <w:rPr>
                            <w:rFonts w:ascii="Arial" w:hAnsi="Arial" w:cs="Arial"/>
                            <w:color w:val="000000"/>
                            <w:sz w:val="23"/>
                            <w:szCs w:val="23"/>
                            <w:lang w:val="sr-Cyrl-RS"/>
                          </w:rPr>
                        </w:pPr>
                        <w:r w:rsidRPr="004A3829">
                          <w:rPr>
                            <w:rFonts w:ascii="Arial" w:hAnsi="Arial" w:cs="Arial"/>
                            <w:color w:val="000000"/>
                            <w:sz w:val="23"/>
                            <w:szCs w:val="23"/>
                            <w:lang w:val="sr-Cyrl-RS"/>
                          </w:rPr>
                          <w:t>Исходи учења дефинисани су за сваки предмет.</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Исходи</w:t>
                        </w:r>
                        <w:r w:rsidRPr="004A3829">
                          <w:rPr>
                            <w:rFonts w:ascii="Arial" w:hAnsi="Arial" w:cs="Arial"/>
                            <w:color w:val="000000"/>
                            <w:sz w:val="23"/>
                            <w:szCs w:val="23"/>
                            <w:lang w:val="sr-Cyrl-RS"/>
                          </w:rPr>
                          <w:t xml:space="preserve"> студијск</w:t>
                        </w:r>
                        <w:r>
                          <w:rPr>
                            <w:rFonts w:ascii="Arial" w:hAnsi="Arial" w:cs="Arial"/>
                            <w:color w:val="000000"/>
                            <w:sz w:val="23"/>
                            <w:szCs w:val="23"/>
                            <w:lang w:val="sr-Cyrl-RS"/>
                          </w:rPr>
                          <w:t xml:space="preserve">ог </w:t>
                        </w:r>
                        <w:r w:rsidRPr="004A3829">
                          <w:rPr>
                            <w:rFonts w:ascii="Arial" w:hAnsi="Arial" w:cs="Arial"/>
                            <w:color w:val="000000"/>
                            <w:sz w:val="23"/>
                            <w:szCs w:val="23"/>
                            <w:lang w:val="sr-Cyrl-RS"/>
                          </w:rPr>
                          <w:t xml:space="preserve"> програма усклађени су са исходима учења</w:t>
                        </w:r>
                        <w:r>
                          <w:rPr>
                            <w:rFonts w:ascii="Arial" w:hAnsi="Arial" w:cs="Arial"/>
                            <w:color w:val="000000"/>
                            <w:sz w:val="23"/>
                            <w:szCs w:val="23"/>
                            <w:lang w:val="sr-Cyrl-RS"/>
                          </w:rPr>
                          <w:t xml:space="preserve"> у оквиру премета</w:t>
                        </w:r>
                        <w:r w:rsidRPr="004A3829">
                          <w:rPr>
                            <w:rFonts w:ascii="Arial" w:hAnsi="Arial" w:cs="Arial"/>
                            <w:color w:val="000000"/>
                            <w:sz w:val="23"/>
                            <w:szCs w:val="23"/>
                            <w:lang w:val="sr-Cyrl-RS"/>
                          </w:rPr>
                          <w:t xml:space="preserve"> и доступни су јавности. Исходи учења су усаглашени са поступцима за проверу знања и оцењивање.</w:t>
                        </w:r>
                        <w:r w:rsidRPr="00CC784E">
                          <w:rPr>
                            <w:rFonts w:ascii="Arial" w:hAnsi="Arial" w:cs="Arial"/>
                            <w:color w:val="000000"/>
                            <w:sz w:val="23"/>
                            <w:szCs w:val="23"/>
                            <w:lang w:val="sr-Cyrl-RS"/>
                          </w:rPr>
                          <w:t xml:space="preserve"> </w:t>
                        </w:r>
                      </w:p>
                      <w:p w14:paraId="038E94A1" w14:textId="77777777" w:rsidR="00B8442F" w:rsidRDefault="00B8442F" w:rsidP="00403EA3">
                        <w:pPr>
                          <w:pStyle w:val="ListParagraph"/>
                          <w:autoSpaceDE w:val="0"/>
                          <w:autoSpaceDN w:val="0"/>
                          <w:adjustRightInd w:val="0"/>
                          <w:spacing w:after="0" w:line="240" w:lineRule="auto"/>
                          <w:ind w:left="0" w:firstLine="512"/>
                          <w:jc w:val="both"/>
                          <w:rPr>
                            <w:rFonts w:ascii="Arial" w:hAnsi="Arial" w:cs="Arial"/>
                            <w:color w:val="000000"/>
                            <w:sz w:val="23"/>
                            <w:szCs w:val="23"/>
                            <w:lang w:val="sr-Cyrl-RS"/>
                          </w:rPr>
                        </w:pPr>
                        <w:r>
                          <w:rPr>
                            <w:rFonts w:ascii="Arial" w:hAnsi="Arial" w:cs="Arial"/>
                            <w:color w:val="000000"/>
                            <w:sz w:val="23"/>
                            <w:szCs w:val="23"/>
                            <w:lang w:val="sr-Cyrl-RS"/>
                          </w:rPr>
                          <w:t>Осмишљавање курсева и студијских програма, њихова организација, наставне методе и стратегије, као и поступци провере знања и оцењивања вршени су приступом заснованим на исходима,</w:t>
                        </w:r>
                        <w:r w:rsidRPr="00CC784E">
                          <w:rPr>
                            <w:rFonts w:ascii="Arial" w:hAnsi="Arial" w:cs="Arial"/>
                            <w:color w:val="000000"/>
                            <w:sz w:val="23"/>
                            <w:szCs w:val="23"/>
                            <w:lang w:val="sr-Cyrl-RS"/>
                          </w:rPr>
                          <w:t xml:space="preserve"> чиме се студент</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ставља у центар наставног процеса.</w:t>
                        </w:r>
                      </w:p>
                      <w:p w14:paraId="0FE88682" w14:textId="77777777" w:rsidR="00B8442F" w:rsidRPr="00CC784E" w:rsidRDefault="00B8442F" w:rsidP="00403EA3">
                        <w:pPr>
                          <w:pStyle w:val="ListParagraph"/>
                          <w:autoSpaceDE w:val="0"/>
                          <w:autoSpaceDN w:val="0"/>
                          <w:adjustRightInd w:val="0"/>
                          <w:spacing w:after="0" w:line="240" w:lineRule="auto"/>
                          <w:ind w:left="0" w:firstLine="512"/>
                          <w:jc w:val="both"/>
                          <w:rPr>
                            <w:rFonts w:ascii="Arial" w:hAnsi="Arial" w:cs="Arial"/>
                            <w:color w:val="000000"/>
                            <w:sz w:val="23"/>
                            <w:szCs w:val="23"/>
                            <w:lang w:val="sr-Cyrl-RS"/>
                          </w:rPr>
                        </w:pPr>
                        <w:r w:rsidRPr="00CC784E">
                          <w:rPr>
                            <w:rFonts w:ascii="Arial" w:hAnsi="Arial" w:cs="Arial"/>
                            <w:color w:val="000000"/>
                            <w:sz w:val="23"/>
                            <w:szCs w:val="23"/>
                            <w:lang w:val="sr-Cyrl-RS"/>
                          </w:rPr>
                          <w:t>Исходе учења појединих</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предмета дефинишу наставници ангажовани на</w:t>
                        </w:r>
                        <w:r>
                          <w:rPr>
                            <w:rFonts w:ascii="Arial" w:hAnsi="Arial" w:cs="Arial"/>
                            <w:color w:val="000000"/>
                            <w:sz w:val="23"/>
                            <w:szCs w:val="23"/>
                            <w:lang w:val="sr-Cyrl-RS"/>
                          </w:rPr>
                          <w:t xml:space="preserve"> предмету.</w:t>
                        </w:r>
                        <w:r w:rsidRPr="00CC784E">
                          <w:rPr>
                            <w:rFonts w:ascii="Arial" w:hAnsi="Arial" w:cs="Arial"/>
                            <w:color w:val="000000"/>
                            <w:sz w:val="23"/>
                            <w:szCs w:val="23"/>
                            <w:lang w:val="sr-Cyrl-RS"/>
                          </w:rPr>
                          <w:t xml:space="preserve"> </w:t>
                        </w:r>
                        <w:r>
                          <w:rPr>
                            <w:rFonts w:ascii="Arial" w:hAnsi="Arial" w:cs="Arial"/>
                            <w:color w:val="000000"/>
                            <w:sz w:val="23"/>
                            <w:szCs w:val="23"/>
                            <w:lang w:val="sr-Cyrl-RS"/>
                          </w:rPr>
                          <w:t>Синхронизацију</w:t>
                        </w:r>
                        <w:r w:rsidRPr="00CC784E">
                          <w:rPr>
                            <w:rFonts w:ascii="Arial" w:hAnsi="Arial" w:cs="Arial"/>
                            <w:color w:val="000000"/>
                            <w:sz w:val="23"/>
                            <w:szCs w:val="23"/>
                            <w:lang w:val="sr-Cyrl-RS"/>
                          </w:rPr>
                          <w:t xml:space="preserve"> и надовезивање исхода учења</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кроз већи број предмета</w:t>
                        </w:r>
                        <w:r>
                          <w:rPr>
                            <w:rFonts w:ascii="Arial" w:hAnsi="Arial" w:cs="Arial"/>
                            <w:color w:val="000000"/>
                            <w:sz w:val="23"/>
                            <w:szCs w:val="23"/>
                            <w:lang w:val="sr-Cyrl-RS"/>
                          </w:rPr>
                          <w:t xml:space="preserve"> студијског програма</w:t>
                        </w:r>
                        <w:r w:rsidRPr="00CC784E">
                          <w:rPr>
                            <w:rFonts w:ascii="Arial" w:hAnsi="Arial" w:cs="Arial"/>
                            <w:color w:val="000000"/>
                            <w:sz w:val="23"/>
                            <w:szCs w:val="23"/>
                            <w:lang w:val="sr-Cyrl-RS"/>
                          </w:rPr>
                          <w:t xml:space="preserve"> </w:t>
                        </w:r>
                        <w:r>
                          <w:rPr>
                            <w:rFonts w:ascii="Arial" w:hAnsi="Arial" w:cs="Arial"/>
                            <w:color w:val="000000"/>
                            <w:sz w:val="23"/>
                            <w:szCs w:val="23"/>
                            <w:lang w:val="sr-Cyrl-RS"/>
                          </w:rPr>
                          <w:t>врши Веће Докторске школе математике</w:t>
                        </w:r>
                        <w:r w:rsidRPr="00CC784E">
                          <w:rPr>
                            <w:rFonts w:ascii="Arial" w:hAnsi="Arial" w:cs="Arial"/>
                            <w:color w:val="000000"/>
                            <w:sz w:val="23"/>
                            <w:szCs w:val="23"/>
                            <w:lang w:val="sr-Cyrl-RS"/>
                          </w:rPr>
                          <w:t>.</w:t>
                        </w:r>
                        <w:r>
                          <w:rPr>
                            <w:rFonts w:ascii="Arial" w:hAnsi="Arial" w:cs="Arial"/>
                            <w:color w:val="000000"/>
                            <w:sz w:val="23"/>
                            <w:szCs w:val="23"/>
                            <w:lang w:val="sr-Cyrl-RS"/>
                          </w:rPr>
                          <w:t xml:space="preserve"> Дефинисани</w:t>
                        </w:r>
                        <w:r w:rsidRPr="00CC784E">
                          <w:rPr>
                            <w:rFonts w:ascii="Arial" w:hAnsi="Arial" w:cs="Arial"/>
                            <w:color w:val="000000"/>
                            <w:sz w:val="23"/>
                            <w:szCs w:val="23"/>
                            <w:lang w:val="sr-Cyrl-RS"/>
                          </w:rPr>
                          <w:t xml:space="preserve"> исходи</w:t>
                        </w:r>
                        <w:r>
                          <w:rPr>
                            <w:rFonts w:ascii="Arial" w:hAnsi="Arial" w:cs="Arial"/>
                            <w:color w:val="000000"/>
                            <w:sz w:val="23"/>
                            <w:szCs w:val="23"/>
                            <w:lang w:val="sr-Cyrl-RS"/>
                          </w:rPr>
                          <w:t>, стратегија наставе и учења која ће омогућити студентима да савладају исходе учења, методе провере постигнућа исхода учења</w:t>
                        </w:r>
                        <w:r w:rsidRPr="00CC784E">
                          <w:rPr>
                            <w:rFonts w:ascii="Arial" w:hAnsi="Arial" w:cs="Arial"/>
                            <w:color w:val="000000"/>
                            <w:sz w:val="23"/>
                            <w:szCs w:val="23"/>
                            <w:lang w:val="sr-Cyrl-RS"/>
                          </w:rPr>
                          <w:t xml:space="preserve"> опредељују садржај наставног програма и</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његову организацију.</w:t>
                        </w:r>
                        <w:r>
                          <w:rPr>
                            <w:rFonts w:ascii="Arial" w:hAnsi="Arial" w:cs="Arial"/>
                            <w:color w:val="000000"/>
                            <w:sz w:val="23"/>
                            <w:szCs w:val="23"/>
                            <w:lang w:val="sr-Cyrl-RS"/>
                          </w:rPr>
                          <w:t xml:space="preserve"> </w:t>
                        </w:r>
                      </w:p>
                      <w:p w14:paraId="667CEE89" w14:textId="77777777" w:rsidR="00B8442F" w:rsidRDefault="00B8442F" w:rsidP="00403EA3">
                        <w:pPr>
                          <w:pStyle w:val="ListParagraph"/>
                          <w:autoSpaceDE w:val="0"/>
                          <w:autoSpaceDN w:val="0"/>
                          <w:adjustRightInd w:val="0"/>
                          <w:spacing w:after="0" w:line="240" w:lineRule="auto"/>
                          <w:ind w:left="0" w:firstLine="512"/>
                          <w:jc w:val="both"/>
                          <w:rPr>
                            <w:rFonts w:ascii="Arial" w:hAnsi="Arial" w:cs="Arial"/>
                            <w:color w:val="000000"/>
                            <w:sz w:val="23"/>
                            <w:szCs w:val="23"/>
                            <w:lang w:val="sr-Cyrl-RS"/>
                          </w:rPr>
                        </w:pPr>
                        <w:r w:rsidRPr="00CC784E">
                          <w:rPr>
                            <w:rFonts w:ascii="Arial" w:hAnsi="Arial" w:cs="Arial"/>
                            <w:color w:val="000000"/>
                            <w:sz w:val="23"/>
                            <w:szCs w:val="23"/>
                            <w:lang w:val="sr-Cyrl-RS"/>
                          </w:rPr>
                          <w:lastRenderedPageBreak/>
                          <w:t>Процен</w:t>
                        </w:r>
                        <w:r>
                          <w:rPr>
                            <w:rFonts w:ascii="Arial" w:hAnsi="Arial" w:cs="Arial"/>
                            <w:color w:val="000000"/>
                            <w:sz w:val="23"/>
                            <w:szCs w:val="23"/>
                            <w:lang w:val="sr-Cyrl-RS"/>
                          </w:rPr>
                          <w:t>а</w:t>
                        </w:r>
                        <w:r w:rsidRPr="00CC784E">
                          <w:rPr>
                            <w:rFonts w:ascii="Arial" w:hAnsi="Arial" w:cs="Arial"/>
                            <w:color w:val="000000"/>
                            <w:sz w:val="23"/>
                            <w:szCs w:val="23"/>
                            <w:lang w:val="sr-Cyrl-RS"/>
                          </w:rPr>
                          <w:t xml:space="preserve"> постигнућа студената у постизању намераваних</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исхода учења </w:t>
                        </w:r>
                        <w:r>
                          <w:rPr>
                            <w:rFonts w:ascii="Arial" w:hAnsi="Arial" w:cs="Arial"/>
                            <w:color w:val="000000"/>
                            <w:sz w:val="23"/>
                            <w:szCs w:val="23"/>
                            <w:lang w:val="sr-Cyrl-RS"/>
                          </w:rPr>
                          <w:t>се врши на основу</w:t>
                        </w:r>
                        <w:r w:rsidRPr="00CC784E">
                          <w:rPr>
                            <w:rFonts w:ascii="Arial" w:hAnsi="Arial" w:cs="Arial"/>
                            <w:color w:val="000000"/>
                            <w:sz w:val="23"/>
                            <w:szCs w:val="23"/>
                            <w:lang w:val="sr-Cyrl-RS"/>
                          </w:rPr>
                          <w:t xml:space="preserve"> </w:t>
                        </w:r>
                        <w:r>
                          <w:rPr>
                            <w:rFonts w:ascii="Arial" w:hAnsi="Arial" w:cs="Arial"/>
                            <w:color w:val="000000"/>
                            <w:sz w:val="23"/>
                            <w:szCs w:val="23"/>
                            <w:lang w:val="sr-Cyrl-RS"/>
                          </w:rPr>
                          <w:t>личних процена студената и наставника (анкетирање)</w:t>
                        </w:r>
                        <w:r w:rsidRPr="00CC784E">
                          <w:rPr>
                            <w:rFonts w:ascii="Arial" w:hAnsi="Arial" w:cs="Arial"/>
                            <w:color w:val="000000"/>
                            <w:sz w:val="23"/>
                            <w:szCs w:val="23"/>
                            <w:lang w:val="sr-Cyrl-RS"/>
                          </w:rPr>
                          <w:t>, на</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исказима послодаваца</w:t>
                        </w:r>
                        <w:r>
                          <w:rPr>
                            <w:rFonts w:ascii="Arial" w:hAnsi="Arial" w:cs="Arial"/>
                            <w:color w:val="000000"/>
                            <w:sz w:val="23"/>
                            <w:szCs w:val="23"/>
                            <w:lang w:val="sr-Cyrl-RS"/>
                          </w:rPr>
                          <w:t xml:space="preserve"> (анкетирање)</w:t>
                        </w:r>
                        <w:r w:rsidRPr="00CC784E">
                          <w:rPr>
                            <w:rFonts w:ascii="Arial" w:hAnsi="Arial" w:cs="Arial"/>
                            <w:color w:val="000000"/>
                            <w:sz w:val="23"/>
                            <w:szCs w:val="23"/>
                            <w:lang w:val="sr-Cyrl-RS"/>
                          </w:rPr>
                          <w:t xml:space="preserve">, као и на </w:t>
                        </w:r>
                        <w:r>
                          <w:rPr>
                            <w:rFonts w:ascii="Arial" w:hAnsi="Arial" w:cs="Arial"/>
                            <w:color w:val="000000"/>
                            <w:sz w:val="23"/>
                            <w:szCs w:val="23"/>
                            <w:lang w:val="sr-Cyrl-RS"/>
                          </w:rPr>
                          <w:t>квалификованости студената</w:t>
                        </w:r>
                        <w:r w:rsidRPr="00CC784E">
                          <w:rPr>
                            <w:rFonts w:ascii="Arial" w:hAnsi="Arial" w:cs="Arial"/>
                            <w:color w:val="000000"/>
                            <w:sz w:val="23"/>
                            <w:szCs w:val="23"/>
                            <w:lang w:val="sr-Cyrl-RS"/>
                          </w:rPr>
                          <w:t xml:space="preserve"> за упис на </w:t>
                        </w:r>
                        <w:r>
                          <w:rPr>
                            <w:rFonts w:ascii="Arial" w:hAnsi="Arial" w:cs="Arial"/>
                            <w:color w:val="000000"/>
                            <w:sz w:val="23"/>
                            <w:szCs w:val="23"/>
                            <w:lang w:val="sr-Cyrl-RS"/>
                          </w:rPr>
                          <w:t>следећи ниво</w:t>
                        </w:r>
                        <w:r w:rsidRPr="00CC784E">
                          <w:rPr>
                            <w:rFonts w:ascii="Arial" w:hAnsi="Arial" w:cs="Arial"/>
                            <w:color w:val="000000"/>
                            <w:sz w:val="23"/>
                            <w:szCs w:val="23"/>
                            <w:lang w:val="sr-Cyrl-RS"/>
                          </w:rPr>
                          <w:t xml:space="preserve"> студија или </w:t>
                        </w:r>
                        <w:r>
                          <w:rPr>
                            <w:rFonts w:ascii="Arial" w:hAnsi="Arial" w:cs="Arial"/>
                            <w:color w:val="000000"/>
                            <w:sz w:val="23"/>
                            <w:szCs w:val="23"/>
                            <w:lang w:val="sr-Cyrl-RS"/>
                          </w:rPr>
                          <w:t>запослења</w:t>
                        </w:r>
                        <w:r w:rsidRPr="00CC784E">
                          <w:rPr>
                            <w:rFonts w:ascii="Arial" w:hAnsi="Arial" w:cs="Arial"/>
                            <w:color w:val="000000"/>
                            <w:sz w:val="23"/>
                            <w:szCs w:val="23"/>
                            <w:lang w:val="sr-Cyrl-RS"/>
                          </w:rPr>
                          <w:t xml:space="preserve"> у</w:t>
                        </w:r>
                        <w:r>
                          <w:rPr>
                            <w:rFonts w:ascii="Arial" w:hAnsi="Arial" w:cs="Arial"/>
                            <w:color w:val="000000"/>
                            <w:sz w:val="23"/>
                            <w:szCs w:val="23"/>
                            <w:lang w:val="sr-Cyrl-RS"/>
                          </w:rPr>
                          <w:t xml:space="preserve"> </w:t>
                        </w:r>
                        <w:r w:rsidRPr="00CC784E">
                          <w:rPr>
                            <w:rFonts w:ascii="Arial" w:hAnsi="Arial" w:cs="Arial"/>
                            <w:color w:val="000000"/>
                            <w:sz w:val="23"/>
                            <w:szCs w:val="23"/>
                            <w:lang w:val="sr-Cyrl-RS"/>
                          </w:rPr>
                          <w:t xml:space="preserve">струци. </w:t>
                        </w:r>
                        <w:r>
                          <w:rPr>
                            <w:rFonts w:ascii="Arial" w:hAnsi="Arial" w:cs="Arial"/>
                            <w:color w:val="000000"/>
                            <w:sz w:val="23"/>
                            <w:szCs w:val="23"/>
                            <w:lang w:val="sr-Cyrl-RS"/>
                          </w:rPr>
                          <w:t xml:space="preserve">Процена је да Природно-математички факултет реализује планиране исходе учења. </w:t>
                        </w:r>
                      </w:p>
                      <w:p w14:paraId="61D7D848" w14:textId="77777777" w:rsidR="00B8442F" w:rsidRPr="00CC784E" w:rsidRDefault="00B8442F" w:rsidP="00403EA3">
                        <w:pPr>
                          <w:autoSpaceDE w:val="0"/>
                          <w:autoSpaceDN w:val="0"/>
                          <w:adjustRightInd w:val="0"/>
                          <w:spacing w:after="0" w:line="240" w:lineRule="auto"/>
                          <w:ind w:firstLine="720"/>
                          <w:jc w:val="both"/>
                          <w:rPr>
                            <w:rFonts w:ascii="Arial" w:hAnsi="Arial" w:cs="Arial"/>
                            <w:color w:val="000000"/>
                            <w:sz w:val="23"/>
                            <w:szCs w:val="23"/>
                            <w:lang w:val="sr-Cyrl-RS"/>
                          </w:rPr>
                        </w:pPr>
                        <w:r w:rsidRPr="00CC784E">
                          <w:rPr>
                            <w:rFonts w:ascii="Arial" w:hAnsi="Arial" w:cs="Arial"/>
                            <w:color w:val="000000"/>
                            <w:sz w:val="23"/>
                            <w:szCs w:val="23"/>
                            <w:lang w:val="sr-Cyrl-RS"/>
                          </w:rPr>
                          <w:t xml:space="preserve">Наставници су за сваки </w:t>
                        </w:r>
                        <w:r>
                          <w:rPr>
                            <w:rFonts w:ascii="Arial" w:hAnsi="Arial" w:cs="Arial"/>
                            <w:color w:val="000000"/>
                            <w:sz w:val="23"/>
                            <w:szCs w:val="23"/>
                            <w:lang w:val="sr-Cyrl-RS"/>
                          </w:rPr>
                          <w:t>предмет</w:t>
                        </w:r>
                        <w:r w:rsidRPr="00CC784E">
                          <w:rPr>
                            <w:rFonts w:ascii="Arial" w:hAnsi="Arial" w:cs="Arial"/>
                            <w:color w:val="000000"/>
                            <w:sz w:val="23"/>
                            <w:szCs w:val="23"/>
                            <w:lang w:val="sr-Cyrl-RS"/>
                          </w:rPr>
                          <w:t xml:space="preserve"> дефинисали радно оптерећење студената кроз број сати потребних за савладавање програма. Примењена је формула за рачунање оптерећења заснована на европским стандардима. Конкретно, 1 ЕСПБ бод рачунат је као 2</w:t>
                        </w:r>
                        <w:r>
                          <w:rPr>
                            <w:rFonts w:ascii="Arial" w:hAnsi="Arial" w:cs="Arial"/>
                            <w:color w:val="000000"/>
                            <w:sz w:val="23"/>
                            <w:szCs w:val="23"/>
                            <w:lang w:val="sr-Cyrl-RS"/>
                          </w:rPr>
                          <w:t>5</w:t>
                        </w:r>
                        <w:r w:rsidRPr="00CC784E">
                          <w:rPr>
                            <w:rFonts w:ascii="Arial" w:hAnsi="Arial" w:cs="Arial"/>
                            <w:color w:val="000000"/>
                            <w:sz w:val="23"/>
                            <w:szCs w:val="23"/>
                            <w:lang w:val="sr-Cyrl-RS"/>
                          </w:rPr>
                          <w:t xml:space="preserve"> сати рада. На пример, за предмет који носи </w:t>
                        </w:r>
                        <w:r>
                          <w:rPr>
                            <w:rFonts w:ascii="Arial" w:hAnsi="Arial" w:cs="Arial"/>
                            <w:color w:val="000000"/>
                            <w:sz w:val="23"/>
                            <w:szCs w:val="23"/>
                            <w:lang w:val="sr-Cyrl-RS"/>
                          </w:rPr>
                          <w:t>10</w:t>
                        </w:r>
                        <w:r w:rsidRPr="00CC784E">
                          <w:rPr>
                            <w:rFonts w:ascii="Arial" w:hAnsi="Arial" w:cs="Arial"/>
                            <w:color w:val="000000"/>
                            <w:sz w:val="23"/>
                            <w:szCs w:val="23"/>
                            <w:lang w:val="sr-Cyrl-RS"/>
                          </w:rPr>
                          <w:t xml:space="preserve"> ЕСПБ </w:t>
                        </w:r>
                        <w:r w:rsidRPr="00BC3293">
                          <w:rPr>
                            <w:rFonts w:ascii="Arial" w:hAnsi="Arial" w:cs="Arial"/>
                            <w:sz w:val="23"/>
                            <w:szCs w:val="23"/>
                            <w:lang w:val="sr-Cyrl-RS"/>
                          </w:rPr>
                          <w:t xml:space="preserve">оптерећење студената је укупно </w:t>
                        </w:r>
                        <w:r>
                          <w:rPr>
                            <w:rFonts w:ascii="Arial" w:hAnsi="Arial" w:cs="Arial"/>
                            <w:sz w:val="23"/>
                            <w:szCs w:val="23"/>
                            <w:lang w:val="sr-Cyrl-RS"/>
                          </w:rPr>
                          <w:t>250</w:t>
                        </w:r>
                        <w:r w:rsidRPr="00BC3293">
                          <w:rPr>
                            <w:rFonts w:ascii="Arial" w:hAnsi="Arial" w:cs="Arial"/>
                            <w:sz w:val="23"/>
                            <w:szCs w:val="23"/>
                            <w:lang w:val="sr-Cyrl-RS"/>
                          </w:rPr>
                          <w:t xml:space="preserve"> сати, а ако се тај предмет реализује кроз фонд часова </w:t>
                        </w:r>
                        <w:r>
                          <w:rPr>
                            <w:rFonts w:ascii="Arial" w:hAnsi="Arial" w:cs="Arial"/>
                            <w:sz w:val="23"/>
                            <w:szCs w:val="23"/>
                            <w:lang w:val="sr-Cyrl-RS"/>
                          </w:rPr>
                          <w:t>4</w:t>
                        </w:r>
                        <w:r w:rsidRPr="00BC3293">
                          <w:rPr>
                            <w:rFonts w:ascii="Arial" w:hAnsi="Arial" w:cs="Arial"/>
                            <w:sz w:val="23"/>
                            <w:szCs w:val="23"/>
                            <w:lang w:val="sr-Cyrl-RS"/>
                          </w:rPr>
                          <w:t xml:space="preserve"> + </w:t>
                        </w:r>
                        <w:r>
                          <w:rPr>
                            <w:rFonts w:ascii="Arial" w:hAnsi="Arial" w:cs="Arial"/>
                            <w:sz w:val="23"/>
                            <w:szCs w:val="23"/>
                            <w:lang w:val="sr-Cyrl-RS"/>
                          </w:rPr>
                          <w:t>0</w:t>
                        </w:r>
                        <w:r w:rsidRPr="00BC3293">
                          <w:rPr>
                            <w:rFonts w:ascii="Arial" w:hAnsi="Arial" w:cs="Arial"/>
                            <w:sz w:val="23"/>
                            <w:szCs w:val="23"/>
                            <w:lang w:val="sr-Cyrl-RS"/>
                          </w:rPr>
                          <w:t xml:space="preserve"> + 0 + 0, 60 </w:t>
                        </w:r>
                        <w:r>
                          <w:rPr>
                            <w:rFonts w:ascii="Arial" w:hAnsi="Arial" w:cs="Arial"/>
                            <w:sz w:val="23"/>
                            <w:szCs w:val="23"/>
                            <w:lang w:val="sr-Cyrl-RS"/>
                          </w:rPr>
                          <w:t>часова</w:t>
                        </w:r>
                        <w:r w:rsidRPr="00BC3293">
                          <w:rPr>
                            <w:rFonts w:ascii="Arial" w:hAnsi="Arial" w:cs="Arial"/>
                            <w:sz w:val="23"/>
                            <w:szCs w:val="23"/>
                            <w:lang w:val="sr-Cyrl-RS"/>
                          </w:rPr>
                          <w:t xml:space="preserve"> је проведено у настави, што оставља максимално </w:t>
                        </w:r>
                        <w:r>
                          <w:rPr>
                            <w:rFonts w:ascii="Arial" w:hAnsi="Arial" w:cs="Arial"/>
                            <w:sz w:val="23"/>
                            <w:szCs w:val="23"/>
                            <w:lang w:val="sr-Cyrl-RS"/>
                          </w:rPr>
                          <w:t>190</w:t>
                        </w:r>
                        <w:r w:rsidRPr="00BC3293">
                          <w:rPr>
                            <w:rFonts w:ascii="Arial" w:hAnsi="Arial" w:cs="Arial"/>
                            <w:sz w:val="23"/>
                            <w:szCs w:val="23"/>
                            <w:lang w:val="sr-Cyrl-RS"/>
                          </w:rPr>
                          <w:t xml:space="preserve"> сати за учење, пројекте</w:t>
                        </w:r>
                        <w:r w:rsidRPr="00CC784E">
                          <w:rPr>
                            <w:rFonts w:ascii="Arial" w:hAnsi="Arial" w:cs="Arial"/>
                            <w:color w:val="000000"/>
                            <w:sz w:val="23"/>
                            <w:szCs w:val="23"/>
                            <w:lang w:val="sr-Cyrl-RS"/>
                          </w:rPr>
                          <w:t>, читање литературе</w:t>
                        </w:r>
                        <w:r>
                          <w:rPr>
                            <w:rFonts w:ascii="Arial" w:hAnsi="Arial" w:cs="Arial"/>
                            <w:color w:val="000000"/>
                            <w:sz w:val="23"/>
                            <w:szCs w:val="23"/>
                            <w:lang w:val="sr-Cyrl-RS"/>
                          </w:rPr>
                          <w:t xml:space="preserve"> и истраживачки рад</w:t>
                        </w:r>
                        <w:r w:rsidRPr="00CC784E">
                          <w:rPr>
                            <w:rFonts w:ascii="Arial" w:hAnsi="Arial" w:cs="Arial"/>
                            <w:color w:val="000000"/>
                            <w:sz w:val="23"/>
                            <w:szCs w:val="23"/>
                            <w:lang w:val="sr-Cyrl-RS"/>
                          </w:rPr>
                          <w:t xml:space="preserve">. </w:t>
                        </w:r>
                      </w:p>
                      <w:p w14:paraId="30912C2E" w14:textId="77777777" w:rsidR="00B8442F" w:rsidRPr="00523493" w:rsidRDefault="00B8442F" w:rsidP="00403EA3">
                        <w:pPr>
                          <w:autoSpaceDE w:val="0"/>
                          <w:autoSpaceDN w:val="0"/>
                          <w:adjustRightInd w:val="0"/>
                          <w:spacing w:after="0" w:line="240" w:lineRule="auto"/>
                          <w:ind w:firstLine="720"/>
                          <w:jc w:val="both"/>
                          <w:rPr>
                            <w:rFonts w:ascii="Arial" w:hAnsi="Arial" w:cs="Arial"/>
                            <w:sz w:val="23"/>
                            <w:szCs w:val="23"/>
                            <w:lang w:val="sr-Cyrl-RS"/>
                          </w:rPr>
                        </w:pPr>
                        <w:r>
                          <w:rPr>
                            <w:rFonts w:ascii="Arial" w:hAnsi="Arial" w:cs="Arial"/>
                            <w:color w:val="000000"/>
                            <w:sz w:val="23"/>
                            <w:szCs w:val="23"/>
                            <w:lang w:val="sr-Cyrl-RS"/>
                          </w:rPr>
                          <w:t>Уколико се примени правило да је 1 ЕСПБ</w:t>
                        </w:r>
                        <w:r w:rsidRPr="00675397">
                          <w:rPr>
                            <w:rFonts w:ascii="Arial" w:hAnsi="Arial" w:cs="Arial"/>
                            <w:color w:val="000000"/>
                            <w:sz w:val="23"/>
                            <w:szCs w:val="23"/>
                            <w:lang w:val="sr-Cyrl-RS"/>
                          </w:rPr>
                          <w:t xml:space="preserve"> 25</w:t>
                        </w:r>
                        <w:r>
                          <w:rPr>
                            <w:rFonts w:ascii="Arial" w:hAnsi="Arial" w:cs="Arial"/>
                            <w:color w:val="000000"/>
                            <w:sz w:val="23"/>
                            <w:szCs w:val="23"/>
                            <w:lang w:val="sr-Cyrl-RS"/>
                          </w:rPr>
                          <w:t xml:space="preserve"> </w:t>
                        </w:r>
                        <w:r w:rsidRPr="00675397">
                          <w:rPr>
                            <w:rFonts w:ascii="Arial" w:hAnsi="Arial" w:cs="Arial"/>
                            <w:color w:val="000000"/>
                            <w:sz w:val="23"/>
                            <w:szCs w:val="23"/>
                            <w:lang w:val="sr-Cyrl-RS"/>
                          </w:rPr>
                          <w:t xml:space="preserve">сати </w:t>
                        </w:r>
                        <w:r>
                          <w:rPr>
                            <w:rFonts w:ascii="Arial" w:hAnsi="Arial" w:cs="Arial"/>
                            <w:color w:val="000000"/>
                            <w:sz w:val="23"/>
                            <w:szCs w:val="23"/>
                            <w:lang w:val="sr-Cyrl-RS"/>
                          </w:rPr>
                          <w:t>добија се оптерећење</w:t>
                        </w:r>
                        <w:r w:rsidRPr="00675397">
                          <w:rPr>
                            <w:rFonts w:ascii="Arial" w:hAnsi="Arial" w:cs="Arial"/>
                            <w:color w:val="000000"/>
                            <w:sz w:val="23"/>
                            <w:szCs w:val="23"/>
                            <w:lang w:val="sr-Cyrl-RS"/>
                          </w:rPr>
                          <w:t xml:space="preserve"> </w:t>
                        </w:r>
                        <w:r w:rsidRPr="00523493">
                          <w:rPr>
                            <w:rFonts w:ascii="Arial" w:hAnsi="Arial" w:cs="Arial"/>
                            <w:sz w:val="23"/>
                            <w:szCs w:val="23"/>
                            <w:lang w:val="sr-Cyrl-RS"/>
                          </w:rPr>
                          <w:t>2</w:t>
                        </w:r>
                        <w:r>
                          <w:rPr>
                            <w:rFonts w:ascii="Arial" w:hAnsi="Arial" w:cs="Arial"/>
                            <w:sz w:val="23"/>
                            <w:szCs w:val="23"/>
                            <w:lang w:val="sr-Cyrl-RS"/>
                          </w:rPr>
                          <w:t>50</w:t>
                        </w:r>
                        <w:r w:rsidRPr="00523493">
                          <w:rPr>
                            <w:rFonts w:ascii="Arial" w:hAnsi="Arial" w:cs="Arial"/>
                            <w:sz w:val="23"/>
                            <w:szCs w:val="23"/>
                            <w:lang w:val="sr-Cyrl-RS"/>
                          </w:rPr>
                          <w:t xml:space="preserve"> ч / 25 ч = </w:t>
                        </w:r>
                        <w:r>
                          <w:rPr>
                            <w:rFonts w:ascii="Arial" w:hAnsi="Arial" w:cs="Arial"/>
                            <w:sz w:val="23"/>
                            <w:szCs w:val="23"/>
                            <w:lang w:val="sr-Cyrl-RS"/>
                          </w:rPr>
                          <w:t>10</w:t>
                        </w:r>
                        <w:r w:rsidRPr="00523493">
                          <w:rPr>
                            <w:rFonts w:ascii="Arial" w:hAnsi="Arial" w:cs="Arial"/>
                            <w:sz w:val="23"/>
                            <w:szCs w:val="23"/>
                            <w:lang w:val="sr-Cyrl-RS"/>
                          </w:rPr>
                          <w:t xml:space="preserve"> ЕСПБ. Одлучено је да се предмету додели 1</w:t>
                        </w:r>
                        <w:r>
                          <w:rPr>
                            <w:rFonts w:ascii="Arial" w:hAnsi="Arial" w:cs="Arial"/>
                            <w:sz w:val="23"/>
                            <w:szCs w:val="23"/>
                            <w:lang w:val="sr-Cyrl-RS"/>
                          </w:rPr>
                          <w:t xml:space="preserve">0 </w:t>
                        </w:r>
                        <w:r w:rsidRPr="00523493">
                          <w:rPr>
                            <w:rFonts w:ascii="Arial" w:hAnsi="Arial" w:cs="Arial"/>
                            <w:sz w:val="23"/>
                            <w:szCs w:val="23"/>
                            <w:lang w:val="sr-Cyrl-RS"/>
                          </w:rPr>
                          <w:t>ЕСПБ, што је након прикупљања повратних информација од студената и потврђено као добра процена. Процена оптерећења студената неопходног за постизање задатих исхода учења (ЕСПБ) предмет је провере, а утврђује се на основу праћења и прикупљања повратних информација од студената</w:t>
                        </w:r>
                      </w:p>
                      <w:p w14:paraId="4C58BB60" w14:textId="77777777" w:rsidR="00B8442F" w:rsidRPr="00523493" w:rsidRDefault="00B8442F" w:rsidP="00403EA3">
                        <w:pPr>
                          <w:autoSpaceDE w:val="0"/>
                          <w:autoSpaceDN w:val="0"/>
                          <w:adjustRightInd w:val="0"/>
                          <w:spacing w:after="0" w:line="240" w:lineRule="auto"/>
                          <w:ind w:firstLine="720"/>
                          <w:jc w:val="both"/>
                          <w:rPr>
                            <w:rFonts w:ascii="Arial" w:hAnsi="Arial" w:cs="Arial"/>
                            <w:sz w:val="23"/>
                            <w:szCs w:val="23"/>
                            <w:lang w:val="sr-Cyrl-RS"/>
                          </w:rPr>
                        </w:pPr>
                      </w:p>
                      <w:tbl>
                        <w:tblPr>
                          <w:tblStyle w:val="TableGrid"/>
                          <w:tblW w:w="0" w:type="auto"/>
                          <w:tblInd w:w="817" w:type="dxa"/>
                          <w:tblLook w:val="04A0" w:firstRow="1" w:lastRow="0" w:firstColumn="1" w:lastColumn="0" w:noHBand="0" w:noVBand="1"/>
                        </w:tblPr>
                        <w:tblGrid>
                          <w:gridCol w:w="2468"/>
                          <w:gridCol w:w="1359"/>
                          <w:gridCol w:w="3261"/>
                        </w:tblGrid>
                        <w:tr w:rsidR="00B8442F" w:rsidRPr="00523493" w14:paraId="40DCAEE0" w14:textId="77777777" w:rsidTr="00403EA3">
                          <w:tc>
                            <w:tcPr>
                              <w:tcW w:w="2468" w:type="dxa"/>
                              <w:shd w:val="clear" w:color="auto" w:fill="F2F2F2" w:themeFill="background1" w:themeFillShade="F2"/>
                            </w:tcPr>
                            <w:p w14:paraId="0319237A" w14:textId="77777777" w:rsidR="00B8442F" w:rsidRPr="00523493" w:rsidRDefault="00B8442F" w:rsidP="00403EA3">
                              <w:pPr>
                                <w:spacing w:after="0" w:line="240" w:lineRule="auto"/>
                                <w:rPr>
                                  <w:rFonts w:ascii="Arial" w:eastAsiaTheme="minorHAnsi" w:hAnsi="Arial" w:cs="Arial"/>
                                  <w:b/>
                                  <w:sz w:val="20"/>
                                  <w:szCs w:val="20"/>
                                  <w:lang w:val="sr-Cyrl-RS"/>
                                </w:rPr>
                              </w:pPr>
                              <w:proofErr w:type="spellStart"/>
                              <w:r w:rsidRPr="00523493">
                                <w:rPr>
                                  <w:rFonts w:ascii="Arial" w:eastAsiaTheme="minorHAnsi" w:hAnsi="Arial" w:cs="Arial"/>
                                  <w:b/>
                                  <w:sz w:val="20"/>
                                  <w:szCs w:val="20"/>
                                </w:rPr>
                                <w:t>Обавезе</w:t>
                              </w:r>
                              <w:proofErr w:type="spellEnd"/>
                              <w:r w:rsidRPr="00523493">
                                <w:rPr>
                                  <w:rFonts w:ascii="Arial" w:eastAsiaTheme="minorHAnsi" w:hAnsi="Arial" w:cs="Arial"/>
                                  <w:b/>
                                  <w:sz w:val="20"/>
                                  <w:szCs w:val="20"/>
                                </w:rPr>
                                <w:t xml:space="preserve"> </w:t>
                              </w:r>
                              <w:proofErr w:type="spellStart"/>
                              <w:r w:rsidRPr="00523493">
                                <w:rPr>
                                  <w:rFonts w:ascii="Arial" w:eastAsiaTheme="minorHAnsi" w:hAnsi="Arial" w:cs="Arial"/>
                                  <w:b/>
                                  <w:sz w:val="20"/>
                                  <w:szCs w:val="20"/>
                                </w:rPr>
                                <w:t>студената</w:t>
                              </w:r>
                              <w:proofErr w:type="spellEnd"/>
                            </w:p>
                          </w:tc>
                          <w:tc>
                            <w:tcPr>
                              <w:tcW w:w="1359" w:type="dxa"/>
                              <w:shd w:val="clear" w:color="auto" w:fill="F2F2F2" w:themeFill="background1" w:themeFillShade="F2"/>
                            </w:tcPr>
                            <w:p w14:paraId="7672AB60" w14:textId="77777777" w:rsidR="00B8442F" w:rsidRPr="00523493" w:rsidRDefault="00B8442F" w:rsidP="00403EA3">
                              <w:pPr>
                                <w:spacing w:after="0" w:line="240" w:lineRule="auto"/>
                                <w:rPr>
                                  <w:rFonts w:ascii="Arial" w:eastAsiaTheme="minorHAnsi" w:hAnsi="Arial" w:cs="Arial"/>
                                  <w:b/>
                                  <w:sz w:val="20"/>
                                  <w:szCs w:val="20"/>
                                  <w:lang w:val="sr-Cyrl-RS"/>
                                </w:rPr>
                              </w:pPr>
                              <w:proofErr w:type="spellStart"/>
                              <w:r w:rsidRPr="00523493">
                                <w:rPr>
                                  <w:rFonts w:ascii="Arial" w:eastAsiaTheme="minorHAnsi" w:hAnsi="Arial" w:cs="Arial"/>
                                  <w:b/>
                                  <w:sz w:val="20"/>
                                  <w:szCs w:val="20"/>
                                </w:rPr>
                                <w:t>Остварени</w:t>
                              </w:r>
                              <w:proofErr w:type="spellEnd"/>
                              <w:r w:rsidRPr="00523493">
                                <w:rPr>
                                  <w:rFonts w:ascii="Arial" w:eastAsiaTheme="minorHAnsi" w:hAnsi="Arial" w:cs="Arial"/>
                                  <w:b/>
                                  <w:sz w:val="20"/>
                                  <w:szCs w:val="20"/>
                                </w:rPr>
                                <w:t xml:space="preserve"> </w:t>
                              </w:r>
                              <w:proofErr w:type="spellStart"/>
                              <w:r w:rsidRPr="00523493">
                                <w:rPr>
                                  <w:rFonts w:ascii="Arial" w:eastAsiaTheme="minorHAnsi" w:hAnsi="Arial" w:cs="Arial"/>
                                  <w:b/>
                                  <w:sz w:val="20"/>
                                  <w:szCs w:val="20"/>
                                </w:rPr>
                                <w:t>поени</w:t>
                              </w:r>
                              <w:proofErr w:type="spellEnd"/>
                            </w:p>
                          </w:tc>
                          <w:tc>
                            <w:tcPr>
                              <w:tcW w:w="3261" w:type="dxa"/>
                              <w:shd w:val="clear" w:color="auto" w:fill="F2F2F2" w:themeFill="background1" w:themeFillShade="F2"/>
                            </w:tcPr>
                            <w:p w14:paraId="28257A97" w14:textId="77777777" w:rsidR="00B8442F" w:rsidRPr="00523493" w:rsidRDefault="00B8442F" w:rsidP="00403EA3">
                              <w:pPr>
                                <w:autoSpaceDE w:val="0"/>
                                <w:autoSpaceDN w:val="0"/>
                                <w:adjustRightInd w:val="0"/>
                                <w:spacing w:after="0" w:line="240" w:lineRule="auto"/>
                                <w:rPr>
                                  <w:rFonts w:ascii="Arial" w:eastAsiaTheme="minorHAnsi" w:hAnsi="Arial" w:cs="Arial"/>
                                  <w:b/>
                                  <w:sz w:val="20"/>
                                  <w:szCs w:val="20"/>
                                  <w:lang w:val="sr-Cyrl-RS"/>
                                </w:rPr>
                              </w:pPr>
                              <w:proofErr w:type="spellStart"/>
                              <w:r w:rsidRPr="00523493">
                                <w:rPr>
                                  <w:rFonts w:ascii="Arial" w:eastAsiaTheme="minorHAnsi" w:hAnsi="Arial" w:cs="Arial"/>
                                  <w:b/>
                                  <w:sz w:val="20"/>
                                  <w:szCs w:val="20"/>
                                </w:rPr>
                                <w:t>Сати</w:t>
                              </w:r>
                              <w:proofErr w:type="spellEnd"/>
                            </w:p>
                          </w:tc>
                        </w:tr>
                        <w:tr w:rsidR="00B8442F" w:rsidRPr="00523493" w14:paraId="07A60E27" w14:textId="77777777" w:rsidTr="00403EA3">
                          <w:tc>
                            <w:tcPr>
                              <w:tcW w:w="7088" w:type="dxa"/>
                              <w:gridSpan w:val="3"/>
                            </w:tcPr>
                            <w:p w14:paraId="6D2D8DCE" w14:textId="77777777" w:rsidR="00B8442F" w:rsidRPr="00523493" w:rsidRDefault="00B8442F" w:rsidP="00403EA3">
                              <w:pPr>
                                <w:autoSpaceDE w:val="0"/>
                                <w:autoSpaceDN w:val="0"/>
                                <w:adjustRightInd w:val="0"/>
                                <w:spacing w:after="0" w:line="240" w:lineRule="auto"/>
                                <w:jc w:val="center"/>
                                <w:rPr>
                                  <w:rFonts w:ascii="Arial" w:eastAsiaTheme="minorHAnsi" w:hAnsi="Arial" w:cs="Arial"/>
                                  <w:sz w:val="20"/>
                                  <w:szCs w:val="20"/>
                                  <w:lang w:val="sr-Cyrl-RS"/>
                                </w:rPr>
                              </w:pPr>
                              <w:proofErr w:type="spellStart"/>
                              <w:r w:rsidRPr="00523493">
                                <w:rPr>
                                  <w:rFonts w:ascii="Arial" w:eastAsiaTheme="minorHAnsi" w:hAnsi="Arial" w:cs="Arial"/>
                                  <w:sz w:val="20"/>
                                  <w:szCs w:val="20"/>
                                </w:rPr>
                                <w:t>Предиспитне</w:t>
                              </w:r>
                              <w:proofErr w:type="spellEnd"/>
                              <w:r w:rsidRPr="00523493">
                                <w:rPr>
                                  <w:rFonts w:ascii="Arial" w:eastAsiaTheme="minorHAnsi" w:hAnsi="Arial" w:cs="Arial"/>
                                  <w:sz w:val="20"/>
                                  <w:szCs w:val="20"/>
                                </w:rPr>
                                <w:t xml:space="preserve"> </w:t>
                              </w:r>
                              <w:proofErr w:type="spellStart"/>
                              <w:r w:rsidRPr="00523493">
                                <w:rPr>
                                  <w:rFonts w:ascii="Arial" w:eastAsiaTheme="minorHAnsi" w:hAnsi="Arial" w:cs="Arial"/>
                                  <w:sz w:val="20"/>
                                  <w:szCs w:val="20"/>
                                </w:rPr>
                                <w:t>обавезе</w:t>
                              </w:r>
                              <w:proofErr w:type="spellEnd"/>
                            </w:p>
                          </w:tc>
                        </w:tr>
                        <w:tr w:rsidR="00B8442F" w:rsidRPr="00523493" w14:paraId="7E79E5FA" w14:textId="77777777" w:rsidTr="00403EA3">
                          <w:tc>
                            <w:tcPr>
                              <w:tcW w:w="2468" w:type="dxa"/>
                            </w:tcPr>
                            <w:p w14:paraId="08799A74"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rPr>
                              </w:pPr>
                              <w:proofErr w:type="spellStart"/>
                              <w:r w:rsidRPr="00523493">
                                <w:rPr>
                                  <w:rFonts w:ascii="Arial" w:eastAsiaTheme="minorHAnsi" w:hAnsi="Arial" w:cs="Arial"/>
                                  <w:sz w:val="20"/>
                                  <w:szCs w:val="20"/>
                                </w:rPr>
                                <w:t>Предавања</w:t>
                              </w:r>
                              <w:proofErr w:type="spellEnd"/>
                              <w:r w:rsidRPr="00523493">
                                <w:rPr>
                                  <w:rFonts w:ascii="Arial" w:eastAsiaTheme="minorHAnsi" w:hAnsi="Arial" w:cs="Arial"/>
                                  <w:sz w:val="20"/>
                                  <w:szCs w:val="20"/>
                                </w:rPr>
                                <w:t>:</w:t>
                              </w:r>
                            </w:p>
                            <w:p w14:paraId="3C271507"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lang w:val="sr-Cyrl-RS"/>
                                </w:rPr>
                              </w:pPr>
                              <w:r w:rsidRPr="00523493">
                                <w:rPr>
                                  <w:rFonts w:ascii="Arial" w:eastAsiaTheme="minorHAnsi" w:hAnsi="Arial" w:cs="Arial"/>
                                  <w:sz w:val="20"/>
                                  <w:szCs w:val="20"/>
                                  <w:lang w:val="sr-Cyrl-RS"/>
                                </w:rPr>
                                <w:t xml:space="preserve">4 </w:t>
                              </w:r>
                              <w:proofErr w:type="spellStart"/>
                              <w:r w:rsidRPr="00523493">
                                <w:rPr>
                                  <w:rFonts w:ascii="Arial" w:eastAsiaTheme="minorHAnsi" w:hAnsi="Arial" w:cs="Arial"/>
                                  <w:sz w:val="20"/>
                                  <w:szCs w:val="20"/>
                                </w:rPr>
                                <w:t>часа</w:t>
                              </w:r>
                              <w:proofErr w:type="spellEnd"/>
                              <w:r w:rsidRPr="00523493">
                                <w:rPr>
                                  <w:rFonts w:ascii="Arial" w:eastAsiaTheme="minorHAnsi" w:hAnsi="Arial" w:cs="Arial"/>
                                  <w:sz w:val="20"/>
                                  <w:szCs w:val="20"/>
                                </w:rPr>
                                <w:t xml:space="preserve"> </w:t>
                              </w:r>
                              <w:proofErr w:type="spellStart"/>
                              <w:r w:rsidRPr="00523493">
                                <w:rPr>
                                  <w:rFonts w:ascii="Arial" w:eastAsiaTheme="minorHAnsi" w:hAnsi="Arial" w:cs="Arial"/>
                                  <w:sz w:val="20"/>
                                  <w:szCs w:val="20"/>
                                </w:rPr>
                                <w:t>недељно</w:t>
                              </w:r>
                              <w:proofErr w:type="spellEnd"/>
                            </w:p>
                          </w:tc>
                          <w:tc>
                            <w:tcPr>
                              <w:tcW w:w="1359" w:type="dxa"/>
                            </w:tcPr>
                            <w:p w14:paraId="425E92EC" w14:textId="77777777" w:rsidR="00B8442F" w:rsidRPr="00523493" w:rsidRDefault="00B8442F" w:rsidP="00403EA3">
                              <w:pPr>
                                <w:spacing w:after="0" w:line="240" w:lineRule="auto"/>
                                <w:rPr>
                                  <w:rFonts w:ascii="Arial" w:eastAsiaTheme="minorHAnsi" w:hAnsi="Arial" w:cs="Arial"/>
                                  <w:sz w:val="20"/>
                                  <w:szCs w:val="20"/>
                                  <w:lang w:val="sr-Cyrl-RS"/>
                                </w:rPr>
                              </w:pPr>
                            </w:p>
                          </w:tc>
                          <w:tc>
                            <w:tcPr>
                              <w:tcW w:w="3261" w:type="dxa"/>
                            </w:tcPr>
                            <w:p w14:paraId="4137385C"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lang w:val="sr-Cyrl-RS"/>
                                </w:rPr>
                              </w:pPr>
                              <w:r w:rsidRPr="00523493">
                                <w:rPr>
                                  <w:rFonts w:ascii="Arial" w:eastAsiaTheme="minorHAnsi" w:hAnsi="Arial" w:cs="Arial"/>
                                  <w:sz w:val="20"/>
                                  <w:szCs w:val="20"/>
                                  <w:lang w:val="sr-Cyrl-RS"/>
                                </w:rPr>
                                <w:t xml:space="preserve">4 </w:t>
                              </w:r>
                              <w:r w:rsidRPr="00523493">
                                <w:rPr>
                                  <w:rFonts w:ascii="Arial" w:eastAsiaTheme="minorHAnsi" w:hAnsi="Arial" w:cs="Arial"/>
                                  <w:sz w:val="20"/>
                                  <w:szCs w:val="20"/>
                                </w:rPr>
                                <w:t>x 1</w:t>
                              </w:r>
                              <w:r w:rsidRPr="00523493">
                                <w:rPr>
                                  <w:rFonts w:ascii="Arial" w:eastAsiaTheme="minorHAnsi" w:hAnsi="Arial" w:cs="Arial"/>
                                  <w:sz w:val="20"/>
                                  <w:szCs w:val="20"/>
                                  <w:lang w:val="sr-Cyrl-RS"/>
                                </w:rPr>
                                <w:t xml:space="preserve">5 </w:t>
                              </w:r>
                              <w:r w:rsidRPr="00523493">
                                <w:rPr>
                                  <w:rFonts w:ascii="Arial" w:eastAsiaTheme="minorHAnsi" w:hAnsi="Arial" w:cs="Arial"/>
                                  <w:sz w:val="20"/>
                                  <w:szCs w:val="20"/>
                                </w:rPr>
                                <w:t>x</w:t>
                              </w:r>
                              <w:r w:rsidRPr="00523493">
                                <w:rPr>
                                  <w:rFonts w:ascii="Arial" w:eastAsiaTheme="minorHAnsi" w:hAnsi="Arial" w:cs="Arial"/>
                                  <w:sz w:val="20"/>
                                  <w:szCs w:val="20"/>
                                  <w:lang w:val="sr-Cyrl-RS"/>
                                </w:rPr>
                                <w:t xml:space="preserve"> 45 мин </w:t>
                              </w:r>
                              <w:r w:rsidRPr="00523493">
                                <w:rPr>
                                  <w:rFonts w:ascii="Arial" w:eastAsiaTheme="minorHAnsi" w:hAnsi="Arial" w:cs="Arial"/>
                                  <w:sz w:val="20"/>
                                  <w:szCs w:val="20"/>
                                </w:rPr>
                                <w:t>=</w:t>
                              </w:r>
                              <w:r w:rsidRPr="00523493">
                                <w:rPr>
                                  <w:rFonts w:ascii="Arial" w:eastAsiaTheme="minorHAnsi" w:hAnsi="Arial" w:cs="Arial"/>
                                  <w:sz w:val="20"/>
                                  <w:szCs w:val="20"/>
                                  <w:lang w:val="sr-Cyrl-RS"/>
                                </w:rPr>
                                <w:t xml:space="preserve"> 45 ч</w:t>
                              </w:r>
                            </w:p>
                          </w:tc>
                        </w:tr>
                        <w:tr w:rsidR="00B8442F" w:rsidRPr="00523493" w14:paraId="21FAD2AF" w14:textId="77777777" w:rsidTr="00403EA3">
                          <w:tc>
                            <w:tcPr>
                              <w:tcW w:w="7088" w:type="dxa"/>
                              <w:gridSpan w:val="3"/>
                            </w:tcPr>
                            <w:p w14:paraId="2578AFBE" w14:textId="77777777" w:rsidR="00B8442F" w:rsidRPr="00523493" w:rsidRDefault="00B8442F" w:rsidP="00403EA3">
                              <w:pPr>
                                <w:autoSpaceDE w:val="0"/>
                                <w:autoSpaceDN w:val="0"/>
                                <w:adjustRightInd w:val="0"/>
                                <w:spacing w:after="0" w:line="240" w:lineRule="auto"/>
                                <w:jc w:val="center"/>
                                <w:rPr>
                                  <w:rFonts w:ascii="Arial" w:eastAsiaTheme="minorHAnsi" w:hAnsi="Arial" w:cs="Arial"/>
                                  <w:sz w:val="20"/>
                                  <w:szCs w:val="20"/>
                                  <w:lang w:val="sr-Cyrl-RS"/>
                                </w:rPr>
                              </w:pPr>
                              <w:proofErr w:type="spellStart"/>
                              <w:r w:rsidRPr="00523493">
                                <w:rPr>
                                  <w:rFonts w:ascii="Arial" w:eastAsiaTheme="minorHAnsi" w:hAnsi="Arial" w:cs="Arial"/>
                                  <w:sz w:val="20"/>
                                  <w:szCs w:val="20"/>
                                </w:rPr>
                                <w:t>Испитне</w:t>
                              </w:r>
                              <w:proofErr w:type="spellEnd"/>
                              <w:r w:rsidRPr="00523493">
                                <w:rPr>
                                  <w:rFonts w:ascii="Arial" w:eastAsiaTheme="minorHAnsi" w:hAnsi="Arial" w:cs="Arial"/>
                                  <w:sz w:val="20"/>
                                  <w:szCs w:val="20"/>
                                </w:rPr>
                                <w:t xml:space="preserve"> </w:t>
                              </w:r>
                              <w:proofErr w:type="spellStart"/>
                              <w:r w:rsidRPr="00523493">
                                <w:rPr>
                                  <w:rFonts w:ascii="Arial" w:eastAsiaTheme="minorHAnsi" w:hAnsi="Arial" w:cs="Arial"/>
                                  <w:sz w:val="20"/>
                                  <w:szCs w:val="20"/>
                                </w:rPr>
                                <w:t>обавезе</w:t>
                              </w:r>
                              <w:proofErr w:type="spellEnd"/>
                            </w:p>
                          </w:tc>
                        </w:tr>
                        <w:tr w:rsidR="00B8442F" w:rsidRPr="00523493" w14:paraId="54474F38" w14:textId="77777777" w:rsidTr="00403EA3">
                          <w:tc>
                            <w:tcPr>
                              <w:tcW w:w="2468" w:type="dxa"/>
                            </w:tcPr>
                            <w:p w14:paraId="2E714211"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rPr>
                              </w:pPr>
                              <w:proofErr w:type="spellStart"/>
                              <w:r w:rsidRPr="00523493">
                                <w:rPr>
                                  <w:rFonts w:ascii="Arial" w:eastAsiaTheme="minorHAnsi" w:hAnsi="Arial" w:cs="Arial"/>
                                  <w:sz w:val="20"/>
                                  <w:szCs w:val="20"/>
                                </w:rPr>
                                <w:t>Испит</w:t>
                              </w:r>
                              <w:proofErr w:type="spellEnd"/>
                            </w:p>
                            <w:p w14:paraId="4A004C62"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lang w:val="sr-Cyrl-RS"/>
                                </w:rPr>
                              </w:pPr>
                              <w:r w:rsidRPr="00523493">
                                <w:rPr>
                                  <w:rFonts w:ascii="Arial" w:eastAsiaTheme="minorHAnsi" w:hAnsi="Arial" w:cs="Arial"/>
                                  <w:sz w:val="20"/>
                                  <w:szCs w:val="20"/>
                                </w:rPr>
                                <w:t>(</w:t>
                              </w:r>
                              <w:proofErr w:type="spellStart"/>
                              <w:r w:rsidRPr="00523493">
                                <w:rPr>
                                  <w:rFonts w:ascii="Arial" w:eastAsiaTheme="minorHAnsi" w:hAnsi="Arial" w:cs="Arial"/>
                                  <w:sz w:val="20"/>
                                  <w:szCs w:val="20"/>
                                </w:rPr>
                                <w:t>писмени</w:t>
                              </w:r>
                              <w:proofErr w:type="spellEnd"/>
                              <w:r w:rsidRPr="00523493">
                                <w:rPr>
                                  <w:rFonts w:ascii="Arial" w:eastAsiaTheme="minorHAnsi" w:hAnsi="Arial" w:cs="Arial"/>
                                  <w:sz w:val="20"/>
                                  <w:szCs w:val="20"/>
                                </w:rPr>
                                <w:t xml:space="preserve"> и </w:t>
                              </w:r>
                              <w:proofErr w:type="spellStart"/>
                              <w:r w:rsidRPr="00523493">
                                <w:rPr>
                                  <w:rFonts w:ascii="Arial" w:eastAsiaTheme="minorHAnsi" w:hAnsi="Arial" w:cs="Arial"/>
                                  <w:sz w:val="20"/>
                                  <w:szCs w:val="20"/>
                                </w:rPr>
                                <w:t>усмени</w:t>
                              </w:r>
                              <w:proofErr w:type="spellEnd"/>
                              <w:r w:rsidRPr="00523493">
                                <w:rPr>
                                  <w:rFonts w:ascii="Arial" w:eastAsiaTheme="minorHAnsi" w:hAnsi="Arial" w:cs="Arial"/>
                                  <w:sz w:val="20"/>
                                  <w:szCs w:val="20"/>
                                </w:rPr>
                                <w:t xml:space="preserve"> </w:t>
                              </w:r>
                              <w:proofErr w:type="spellStart"/>
                              <w:r w:rsidRPr="00523493">
                                <w:rPr>
                                  <w:rFonts w:ascii="Arial" w:eastAsiaTheme="minorHAnsi" w:hAnsi="Arial" w:cs="Arial"/>
                                  <w:sz w:val="20"/>
                                  <w:szCs w:val="20"/>
                                </w:rPr>
                                <w:t>део</w:t>
                              </w:r>
                              <w:proofErr w:type="spellEnd"/>
                              <w:r w:rsidRPr="00523493">
                                <w:rPr>
                                  <w:rFonts w:ascii="Arial" w:eastAsiaTheme="minorHAnsi" w:hAnsi="Arial" w:cs="Arial"/>
                                  <w:sz w:val="20"/>
                                  <w:szCs w:val="20"/>
                                </w:rPr>
                                <w:t>)</w:t>
                              </w:r>
                            </w:p>
                          </w:tc>
                          <w:tc>
                            <w:tcPr>
                              <w:tcW w:w="1359" w:type="dxa"/>
                            </w:tcPr>
                            <w:p w14:paraId="087F2D03"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lang w:val="sr-Cyrl-RS"/>
                                </w:rPr>
                              </w:pPr>
                              <w:r w:rsidRPr="00523493">
                                <w:rPr>
                                  <w:rFonts w:ascii="Arial" w:eastAsiaTheme="minorHAnsi" w:hAnsi="Arial" w:cs="Arial"/>
                                  <w:sz w:val="20"/>
                                  <w:szCs w:val="20"/>
                                  <w:lang w:val="sr-Cyrl-RS"/>
                                </w:rPr>
                                <w:t>60</w:t>
                              </w:r>
                            </w:p>
                          </w:tc>
                          <w:tc>
                            <w:tcPr>
                              <w:tcW w:w="3261" w:type="dxa"/>
                            </w:tcPr>
                            <w:p w14:paraId="11EE84AA"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lang w:val="sr-Cyrl-RS"/>
                                </w:rPr>
                              </w:pPr>
                              <w:proofErr w:type="spellStart"/>
                              <w:r w:rsidRPr="00523493">
                                <w:rPr>
                                  <w:rFonts w:ascii="Arial" w:eastAsiaTheme="minorHAnsi" w:hAnsi="Arial" w:cs="Arial"/>
                                  <w:sz w:val="20"/>
                                  <w:szCs w:val="20"/>
                                </w:rPr>
                                <w:t>припрема</w:t>
                              </w:r>
                              <w:proofErr w:type="spellEnd"/>
                              <w:r w:rsidRPr="00523493">
                                <w:rPr>
                                  <w:rFonts w:ascii="Arial" w:eastAsiaTheme="minorHAnsi" w:hAnsi="Arial" w:cs="Arial"/>
                                  <w:sz w:val="20"/>
                                  <w:szCs w:val="20"/>
                                </w:rPr>
                                <w:t xml:space="preserve">: </w:t>
                              </w:r>
                              <w:r>
                                <w:rPr>
                                  <w:rFonts w:ascii="Arial" w:eastAsiaTheme="minorHAnsi" w:hAnsi="Arial" w:cs="Arial"/>
                                  <w:sz w:val="20"/>
                                  <w:szCs w:val="20"/>
                                  <w:lang w:val="sr-Cyrl-RS"/>
                                </w:rPr>
                                <w:t>200</w:t>
                              </w:r>
                              <w:r w:rsidRPr="00523493">
                                <w:rPr>
                                  <w:rFonts w:ascii="Arial" w:eastAsiaTheme="minorHAnsi" w:hAnsi="Arial" w:cs="Arial"/>
                                  <w:sz w:val="20"/>
                                  <w:szCs w:val="20"/>
                                  <w:lang w:val="sr-Cyrl-RS"/>
                                </w:rPr>
                                <w:t xml:space="preserve"> ч</w:t>
                              </w:r>
                            </w:p>
                            <w:p w14:paraId="0664268F"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lang w:val="sr-Cyrl-RS"/>
                                </w:rPr>
                              </w:pPr>
                              <w:proofErr w:type="spellStart"/>
                              <w:r w:rsidRPr="00523493">
                                <w:rPr>
                                  <w:rFonts w:ascii="Arial" w:eastAsiaTheme="minorHAnsi" w:hAnsi="Arial" w:cs="Arial"/>
                                  <w:sz w:val="20"/>
                                  <w:szCs w:val="20"/>
                                </w:rPr>
                                <w:t>израда</w:t>
                              </w:r>
                              <w:proofErr w:type="spellEnd"/>
                              <w:r w:rsidRPr="00523493">
                                <w:rPr>
                                  <w:rFonts w:ascii="Arial" w:eastAsiaTheme="minorHAnsi" w:hAnsi="Arial" w:cs="Arial"/>
                                  <w:sz w:val="20"/>
                                  <w:szCs w:val="20"/>
                                </w:rPr>
                                <w:t xml:space="preserve">: </w:t>
                              </w:r>
                              <w:r>
                                <w:rPr>
                                  <w:rFonts w:ascii="Arial" w:eastAsiaTheme="minorHAnsi" w:hAnsi="Arial" w:cs="Arial"/>
                                  <w:sz w:val="20"/>
                                  <w:szCs w:val="20"/>
                                  <w:lang w:val="sr-Cyrl-RS"/>
                                </w:rPr>
                                <w:t>5</w:t>
                              </w:r>
                              <w:r w:rsidRPr="00523493">
                                <w:rPr>
                                  <w:rFonts w:ascii="Arial" w:eastAsiaTheme="minorHAnsi" w:hAnsi="Arial" w:cs="Arial"/>
                                  <w:sz w:val="20"/>
                                  <w:szCs w:val="20"/>
                                  <w:lang w:val="sr-Cyrl-RS"/>
                                </w:rPr>
                                <w:t xml:space="preserve"> ч</w:t>
                              </w:r>
                            </w:p>
                            <w:p w14:paraId="4B27E349"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lang w:val="sr-Cyrl-RS"/>
                                </w:rPr>
                              </w:pPr>
                              <w:proofErr w:type="spellStart"/>
                              <w:r w:rsidRPr="00523493">
                                <w:rPr>
                                  <w:rFonts w:ascii="Arial" w:eastAsiaTheme="minorHAnsi" w:hAnsi="Arial" w:cs="Arial"/>
                                  <w:sz w:val="20"/>
                                  <w:szCs w:val="20"/>
                                </w:rPr>
                                <w:t>укупно</w:t>
                              </w:r>
                              <w:proofErr w:type="spellEnd"/>
                              <w:r w:rsidRPr="00523493">
                                <w:rPr>
                                  <w:rFonts w:ascii="Arial" w:eastAsiaTheme="minorHAnsi" w:hAnsi="Arial" w:cs="Arial"/>
                                  <w:sz w:val="20"/>
                                  <w:szCs w:val="20"/>
                                </w:rPr>
                                <w:t xml:space="preserve">: </w:t>
                              </w:r>
                              <w:r>
                                <w:rPr>
                                  <w:rFonts w:ascii="Arial" w:eastAsiaTheme="minorHAnsi" w:hAnsi="Arial" w:cs="Arial"/>
                                  <w:sz w:val="20"/>
                                  <w:szCs w:val="20"/>
                                  <w:lang w:val="sr-Cyrl-RS"/>
                                </w:rPr>
                                <w:t>205</w:t>
                              </w:r>
                              <w:r w:rsidRPr="00523493">
                                <w:rPr>
                                  <w:rFonts w:ascii="Arial" w:eastAsiaTheme="minorHAnsi" w:hAnsi="Arial" w:cs="Arial"/>
                                  <w:sz w:val="20"/>
                                  <w:szCs w:val="20"/>
                                  <w:lang w:val="sr-Cyrl-RS"/>
                                </w:rPr>
                                <w:t xml:space="preserve"> ч</w:t>
                              </w:r>
                            </w:p>
                          </w:tc>
                        </w:tr>
                        <w:tr w:rsidR="00B8442F" w:rsidRPr="00523493" w14:paraId="5D885212" w14:textId="77777777" w:rsidTr="00403EA3">
                          <w:tc>
                            <w:tcPr>
                              <w:tcW w:w="2468" w:type="dxa"/>
                            </w:tcPr>
                            <w:p w14:paraId="4EB7002B" w14:textId="77777777" w:rsidR="00B8442F" w:rsidRPr="00523493" w:rsidRDefault="00B8442F" w:rsidP="00403EA3">
                              <w:pPr>
                                <w:spacing w:after="0" w:line="240" w:lineRule="auto"/>
                                <w:rPr>
                                  <w:rFonts w:ascii="Arial" w:eastAsiaTheme="minorHAnsi" w:hAnsi="Arial" w:cs="Arial"/>
                                  <w:sz w:val="20"/>
                                  <w:szCs w:val="20"/>
                                  <w:lang w:val="sr-Cyrl-RS"/>
                                </w:rPr>
                              </w:pPr>
                              <w:proofErr w:type="spellStart"/>
                              <w:r w:rsidRPr="00523493">
                                <w:rPr>
                                  <w:rFonts w:ascii="Arial" w:eastAsiaTheme="minorHAnsi" w:hAnsi="Arial" w:cs="Arial"/>
                                  <w:sz w:val="20"/>
                                  <w:szCs w:val="20"/>
                                </w:rPr>
                                <w:t>Укупно</w:t>
                              </w:r>
                              <w:proofErr w:type="spellEnd"/>
                            </w:p>
                          </w:tc>
                          <w:tc>
                            <w:tcPr>
                              <w:tcW w:w="1359" w:type="dxa"/>
                            </w:tcPr>
                            <w:p w14:paraId="5D8E4FE1" w14:textId="77777777" w:rsidR="00B8442F" w:rsidRPr="00523493" w:rsidRDefault="00B8442F" w:rsidP="00403EA3">
                              <w:pPr>
                                <w:spacing w:after="0" w:line="240" w:lineRule="auto"/>
                                <w:rPr>
                                  <w:rFonts w:ascii="Arial" w:eastAsiaTheme="minorHAnsi" w:hAnsi="Arial" w:cs="Arial"/>
                                  <w:sz w:val="20"/>
                                  <w:szCs w:val="20"/>
                                  <w:lang w:val="sr-Cyrl-RS"/>
                                </w:rPr>
                              </w:pPr>
                              <w:r w:rsidRPr="00523493">
                                <w:rPr>
                                  <w:rFonts w:ascii="Arial" w:eastAsiaTheme="minorHAnsi" w:hAnsi="Arial" w:cs="Arial"/>
                                  <w:sz w:val="20"/>
                                  <w:szCs w:val="20"/>
                                </w:rPr>
                                <w:t>100</w:t>
                              </w:r>
                            </w:p>
                          </w:tc>
                          <w:tc>
                            <w:tcPr>
                              <w:tcW w:w="3261" w:type="dxa"/>
                            </w:tcPr>
                            <w:p w14:paraId="379B57E9" w14:textId="77777777" w:rsidR="00B8442F" w:rsidRPr="00523493" w:rsidRDefault="00B8442F" w:rsidP="00403EA3">
                              <w:pPr>
                                <w:autoSpaceDE w:val="0"/>
                                <w:autoSpaceDN w:val="0"/>
                                <w:adjustRightInd w:val="0"/>
                                <w:spacing w:after="0" w:line="240" w:lineRule="auto"/>
                                <w:rPr>
                                  <w:rFonts w:ascii="Arial" w:eastAsiaTheme="minorHAnsi" w:hAnsi="Arial" w:cs="Arial"/>
                                  <w:sz w:val="20"/>
                                  <w:szCs w:val="20"/>
                                  <w:lang w:val="sr-Cyrl-RS"/>
                                </w:rPr>
                              </w:pPr>
                              <w:r w:rsidRPr="00523493">
                                <w:rPr>
                                  <w:rFonts w:ascii="Arial" w:eastAsiaTheme="minorHAnsi" w:hAnsi="Arial" w:cs="Arial"/>
                                  <w:sz w:val="20"/>
                                  <w:szCs w:val="20"/>
                                  <w:lang w:val="sr-Cyrl-RS"/>
                                </w:rPr>
                                <w:t>2</w:t>
                              </w:r>
                              <w:r>
                                <w:rPr>
                                  <w:rFonts w:ascii="Arial" w:eastAsiaTheme="minorHAnsi" w:hAnsi="Arial" w:cs="Arial"/>
                                  <w:sz w:val="20"/>
                                  <w:szCs w:val="20"/>
                                  <w:lang w:val="sr-Cyrl-RS"/>
                                </w:rPr>
                                <w:t>50</w:t>
                              </w:r>
                              <w:r w:rsidRPr="00523493">
                                <w:rPr>
                                  <w:rFonts w:ascii="Arial" w:eastAsiaTheme="minorHAnsi" w:hAnsi="Arial" w:cs="Arial"/>
                                  <w:sz w:val="20"/>
                                  <w:szCs w:val="20"/>
                                  <w:lang w:val="sr-Cyrl-RS"/>
                                </w:rPr>
                                <w:t xml:space="preserve"> ч</w:t>
                              </w:r>
                            </w:p>
                          </w:tc>
                        </w:tr>
                      </w:tbl>
                      <w:p w14:paraId="51C160DE" w14:textId="77777777" w:rsidR="00B8442F" w:rsidRDefault="00B8442F" w:rsidP="00403EA3">
                        <w:pPr>
                          <w:autoSpaceDE w:val="0"/>
                          <w:autoSpaceDN w:val="0"/>
                          <w:adjustRightInd w:val="0"/>
                          <w:spacing w:after="0" w:line="240" w:lineRule="auto"/>
                          <w:ind w:firstLine="720"/>
                          <w:jc w:val="both"/>
                          <w:rPr>
                            <w:rFonts w:ascii="Arial" w:hAnsi="Arial" w:cs="Arial"/>
                            <w:color w:val="000000"/>
                            <w:sz w:val="23"/>
                            <w:szCs w:val="23"/>
                            <w:lang w:val="sr-Cyrl-RS"/>
                          </w:rPr>
                        </w:pPr>
                      </w:p>
                      <w:p w14:paraId="02AE06CF" w14:textId="77777777" w:rsidR="00B8442F" w:rsidRDefault="00B8442F" w:rsidP="00403EA3">
                        <w:pPr>
                          <w:autoSpaceDE w:val="0"/>
                          <w:autoSpaceDN w:val="0"/>
                          <w:adjustRightInd w:val="0"/>
                          <w:spacing w:after="0" w:line="240" w:lineRule="auto"/>
                          <w:ind w:firstLine="720"/>
                          <w:jc w:val="both"/>
                          <w:rPr>
                            <w:rFonts w:ascii="Arial" w:hAnsi="Arial" w:cs="Arial"/>
                            <w:color w:val="000000"/>
                            <w:sz w:val="23"/>
                            <w:szCs w:val="23"/>
                            <w:lang w:val="sr-Cyrl-RS"/>
                          </w:rPr>
                        </w:pPr>
                        <w:r>
                          <w:rPr>
                            <w:rFonts w:ascii="Arial" w:hAnsi="Arial" w:cs="Arial"/>
                            <w:color w:val="000000"/>
                            <w:sz w:val="23"/>
                            <w:szCs w:val="23"/>
                            <w:lang w:val="sr-Cyrl-RS"/>
                          </w:rPr>
                          <w:t xml:space="preserve">Анкетирањем студената </w:t>
                        </w:r>
                        <w:r w:rsidRPr="000B70AA">
                          <w:rPr>
                            <w:rFonts w:ascii="Arial" w:hAnsi="Arial" w:cs="Arial"/>
                            <w:color w:val="000000"/>
                            <w:sz w:val="23"/>
                            <w:szCs w:val="23"/>
                            <w:lang w:val="sr-Cyrl-RS"/>
                          </w:rPr>
                          <w:t xml:space="preserve">о квалитету рада на </w:t>
                        </w:r>
                        <w:r>
                          <w:rPr>
                            <w:rFonts w:ascii="Arial" w:hAnsi="Arial" w:cs="Arial"/>
                            <w:color w:val="000000"/>
                            <w:sz w:val="23"/>
                            <w:szCs w:val="23"/>
                            <w:lang w:val="sr-Cyrl-RS"/>
                          </w:rPr>
                          <w:t xml:space="preserve">појединачним </w:t>
                        </w:r>
                        <w:r w:rsidRPr="000B70AA">
                          <w:rPr>
                            <w:rFonts w:ascii="Arial" w:hAnsi="Arial" w:cs="Arial"/>
                            <w:color w:val="000000"/>
                            <w:sz w:val="23"/>
                            <w:szCs w:val="23"/>
                            <w:lang w:val="sr-Cyrl-RS"/>
                          </w:rPr>
                          <w:t>предметима од студената се захтева и</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да изнесу резултате сопственог редовног мониторинга оптерећења.</w:t>
                        </w:r>
                      </w:p>
                      <w:p w14:paraId="6947E4BA" w14:textId="77777777" w:rsidR="00B8442F" w:rsidRPr="00CC784E" w:rsidRDefault="00B8442F" w:rsidP="00403EA3">
                        <w:pPr>
                          <w:autoSpaceDE w:val="0"/>
                          <w:autoSpaceDN w:val="0"/>
                          <w:adjustRightInd w:val="0"/>
                          <w:spacing w:after="0" w:line="240" w:lineRule="auto"/>
                          <w:ind w:firstLine="720"/>
                          <w:jc w:val="both"/>
                          <w:rPr>
                            <w:rFonts w:ascii="Arial" w:hAnsi="Arial" w:cs="Arial"/>
                            <w:color w:val="000000"/>
                            <w:sz w:val="23"/>
                            <w:szCs w:val="23"/>
                            <w:lang w:val="sr-Cyrl-RS"/>
                          </w:rPr>
                        </w:pPr>
                        <w:r w:rsidRPr="000B70AA">
                          <w:rPr>
                            <w:rFonts w:ascii="Arial" w:hAnsi="Arial" w:cs="Arial"/>
                            <w:color w:val="000000"/>
                            <w:sz w:val="23"/>
                            <w:szCs w:val="23"/>
                            <w:lang w:val="sr-Cyrl-RS"/>
                          </w:rPr>
                          <w:t xml:space="preserve">Унапређивање и континуирано осавремењивање </w:t>
                        </w:r>
                        <w:r>
                          <w:rPr>
                            <w:rFonts w:ascii="Arial" w:hAnsi="Arial" w:cs="Arial"/>
                            <w:color w:val="000000"/>
                            <w:sz w:val="23"/>
                            <w:szCs w:val="23"/>
                            <w:lang w:val="sr-Cyrl-RS"/>
                          </w:rPr>
                          <w:t>ДАС Докторска школа математике з</w:t>
                        </w:r>
                        <w:r w:rsidRPr="000B70AA">
                          <w:rPr>
                            <w:rFonts w:ascii="Arial" w:hAnsi="Arial" w:cs="Arial"/>
                            <w:color w:val="000000"/>
                            <w:sz w:val="23"/>
                            <w:szCs w:val="23"/>
                            <w:lang w:val="sr-Cyrl-RS"/>
                          </w:rPr>
                          <w:t>аснива се на развоју науке и новим</w:t>
                        </w:r>
                        <w:r>
                          <w:rPr>
                            <w:rFonts w:ascii="Arial" w:hAnsi="Arial" w:cs="Arial"/>
                            <w:color w:val="000000"/>
                            <w:sz w:val="23"/>
                            <w:szCs w:val="23"/>
                            <w:lang w:val="sr-Cyrl-RS"/>
                          </w:rPr>
                          <w:t xml:space="preserve"> </w:t>
                        </w:r>
                        <w:r w:rsidRPr="000B70AA">
                          <w:rPr>
                            <w:rFonts w:ascii="Arial" w:hAnsi="Arial" w:cs="Arial"/>
                            <w:color w:val="000000"/>
                            <w:sz w:val="23"/>
                            <w:szCs w:val="23"/>
                            <w:lang w:val="sr-Cyrl-RS"/>
                          </w:rPr>
                          <w:t xml:space="preserve">захтевима који се постављају </w:t>
                        </w:r>
                        <w:r>
                          <w:rPr>
                            <w:rFonts w:ascii="Arial" w:hAnsi="Arial" w:cs="Arial"/>
                            <w:color w:val="000000"/>
                            <w:sz w:val="23"/>
                            <w:szCs w:val="23"/>
                            <w:lang w:val="sr-Cyrl-RS"/>
                          </w:rPr>
                          <w:t>испред савременог доктора математичких наука</w:t>
                        </w:r>
                        <w:r w:rsidRPr="000B70AA">
                          <w:rPr>
                            <w:rFonts w:ascii="Arial" w:hAnsi="Arial" w:cs="Arial"/>
                            <w:color w:val="000000"/>
                            <w:sz w:val="23"/>
                            <w:szCs w:val="23"/>
                            <w:lang w:val="sr-Cyrl-RS"/>
                          </w:rPr>
                          <w:t xml:space="preserve">. </w:t>
                        </w:r>
                        <w:r>
                          <w:rPr>
                            <w:rFonts w:ascii="Arial" w:hAnsi="Arial" w:cs="Arial"/>
                            <w:color w:val="000000"/>
                            <w:sz w:val="23"/>
                            <w:szCs w:val="23"/>
                            <w:lang w:val="sr-Cyrl-RS"/>
                          </w:rPr>
                          <w:t>На</w:t>
                        </w:r>
                        <w:r w:rsidRPr="000B70AA">
                          <w:rPr>
                            <w:rFonts w:ascii="Arial" w:hAnsi="Arial" w:cs="Arial"/>
                            <w:color w:val="000000"/>
                            <w:sz w:val="23"/>
                            <w:szCs w:val="23"/>
                            <w:lang w:val="sr-Cyrl-RS"/>
                          </w:rPr>
                          <w:t>ставни</w:t>
                        </w:r>
                        <w:r>
                          <w:rPr>
                            <w:rFonts w:ascii="Arial" w:hAnsi="Arial" w:cs="Arial"/>
                            <w:color w:val="000000"/>
                            <w:sz w:val="23"/>
                            <w:szCs w:val="23"/>
                            <w:lang w:val="sr-Cyrl-RS"/>
                          </w:rPr>
                          <w:t>ци</w:t>
                        </w:r>
                        <w:r w:rsidRPr="000B70AA">
                          <w:rPr>
                            <w:rFonts w:ascii="Arial" w:hAnsi="Arial" w:cs="Arial"/>
                            <w:color w:val="000000"/>
                            <w:sz w:val="23"/>
                            <w:szCs w:val="23"/>
                            <w:lang w:val="sr-Cyrl-RS"/>
                          </w:rPr>
                          <w:t xml:space="preserve"> </w:t>
                        </w:r>
                        <w:r>
                          <w:rPr>
                            <w:rFonts w:ascii="Arial" w:hAnsi="Arial" w:cs="Arial"/>
                            <w:color w:val="000000"/>
                            <w:sz w:val="23"/>
                            <w:szCs w:val="23"/>
                            <w:lang w:val="sr-Cyrl-RS"/>
                          </w:rPr>
                          <w:t>Департмана за математику су стално ангажовани</w:t>
                        </w:r>
                        <w:r w:rsidRPr="000B70AA">
                          <w:rPr>
                            <w:rFonts w:ascii="Arial" w:hAnsi="Arial" w:cs="Arial"/>
                            <w:color w:val="000000"/>
                            <w:sz w:val="23"/>
                            <w:szCs w:val="23"/>
                            <w:lang w:val="sr-Cyrl-RS"/>
                          </w:rPr>
                          <w:t xml:space="preserve"> у истраживањима, пројектима и</w:t>
                        </w:r>
                        <w:r>
                          <w:rPr>
                            <w:rFonts w:ascii="Arial" w:hAnsi="Arial" w:cs="Arial"/>
                            <w:color w:val="000000"/>
                            <w:sz w:val="23"/>
                            <w:szCs w:val="23"/>
                            <w:lang w:val="sr-Cyrl-RS"/>
                          </w:rPr>
                          <w:t xml:space="preserve"> у </w:t>
                        </w:r>
                        <w:r w:rsidRPr="000B70AA">
                          <w:rPr>
                            <w:rFonts w:ascii="Arial" w:hAnsi="Arial" w:cs="Arial"/>
                            <w:color w:val="000000"/>
                            <w:sz w:val="23"/>
                            <w:szCs w:val="23"/>
                            <w:lang w:val="sr-Cyrl-RS"/>
                          </w:rPr>
                          <w:t xml:space="preserve">сарадњи са </w:t>
                        </w:r>
                        <w:r>
                          <w:rPr>
                            <w:rFonts w:ascii="Arial" w:hAnsi="Arial" w:cs="Arial"/>
                            <w:color w:val="000000"/>
                            <w:sz w:val="23"/>
                            <w:szCs w:val="23"/>
                            <w:lang w:val="sr-Cyrl-RS"/>
                          </w:rPr>
                          <w:t xml:space="preserve">научницима из целог света. </w:t>
                        </w:r>
                      </w:p>
                    </w:tc>
                  </w:tr>
                </w:tbl>
                <w:p w14:paraId="5D82B98D" w14:textId="77777777" w:rsidR="00B8442F" w:rsidRDefault="00B8442F" w:rsidP="00403EA3">
                  <w:pPr>
                    <w:autoSpaceDE w:val="0"/>
                    <w:autoSpaceDN w:val="0"/>
                    <w:adjustRightInd w:val="0"/>
                    <w:spacing w:after="0" w:line="240" w:lineRule="auto"/>
                    <w:ind w:firstLine="762"/>
                    <w:jc w:val="both"/>
                    <w:rPr>
                      <w:rFonts w:ascii="Arial" w:hAnsi="Arial" w:cs="Arial"/>
                      <w:color w:val="000000"/>
                      <w:sz w:val="23"/>
                      <w:szCs w:val="23"/>
                      <w:lang w:val="sr-Cyrl-RS"/>
                    </w:rPr>
                  </w:pPr>
                  <w:r w:rsidRPr="00CC784E">
                    <w:rPr>
                      <w:rFonts w:ascii="Arial" w:hAnsi="Arial" w:cs="Arial"/>
                      <w:color w:val="000000"/>
                      <w:sz w:val="23"/>
                      <w:szCs w:val="23"/>
                      <w:lang w:val="sr-Cyrl-RS"/>
                    </w:rPr>
                    <w:lastRenderedPageBreak/>
                    <w:t>Постигнућа студената</w:t>
                  </w:r>
                  <w:r>
                    <w:rPr>
                      <w:rFonts w:ascii="Arial" w:hAnsi="Arial" w:cs="Arial"/>
                      <w:color w:val="000000"/>
                      <w:sz w:val="23"/>
                      <w:szCs w:val="23"/>
                      <w:lang w:val="sr-Cyrl-RS"/>
                    </w:rPr>
                    <w:t xml:space="preserve"> који заврше ДАС Докторска школа математике</w:t>
                  </w:r>
                  <w:r w:rsidRPr="00CC784E">
                    <w:rPr>
                      <w:rFonts w:ascii="Arial" w:hAnsi="Arial" w:cs="Arial"/>
                      <w:color w:val="000000"/>
                      <w:sz w:val="23"/>
                      <w:szCs w:val="23"/>
                      <w:lang w:val="sr-Cyrl-RS"/>
                    </w:rPr>
                    <w:t xml:space="preserve"> прат</w:t>
                  </w:r>
                  <w:r>
                    <w:rPr>
                      <w:rFonts w:ascii="Arial" w:hAnsi="Arial" w:cs="Arial"/>
                      <w:color w:val="000000"/>
                      <w:sz w:val="23"/>
                      <w:szCs w:val="23"/>
                      <w:lang w:val="sr-Cyrl-RS"/>
                    </w:rPr>
                    <w:t>иће се путем а</w:t>
                  </w:r>
                  <w:r w:rsidRPr="00CC784E">
                    <w:rPr>
                      <w:rFonts w:ascii="Arial" w:hAnsi="Arial" w:cs="Arial"/>
                      <w:color w:val="000000"/>
                      <w:sz w:val="23"/>
                      <w:szCs w:val="23"/>
                      <w:lang w:val="sr-Cyrl-RS"/>
                    </w:rPr>
                    <w:t xml:space="preserve">нонимних анкета. </w:t>
                  </w:r>
                </w:p>
                <w:p w14:paraId="7B153800" w14:textId="77777777" w:rsidR="00B8442F" w:rsidRDefault="00B8442F" w:rsidP="00403EA3">
                  <w:pPr>
                    <w:autoSpaceDE w:val="0"/>
                    <w:autoSpaceDN w:val="0"/>
                    <w:adjustRightInd w:val="0"/>
                    <w:spacing w:after="0" w:line="240" w:lineRule="auto"/>
                    <w:ind w:firstLine="762"/>
                    <w:jc w:val="both"/>
                    <w:rPr>
                      <w:rFonts w:ascii="Arial" w:hAnsi="Arial" w:cs="Arial"/>
                      <w:color w:val="000000"/>
                      <w:sz w:val="23"/>
                      <w:szCs w:val="23"/>
                      <w:lang w:val="sr-Cyrl-RS"/>
                    </w:rPr>
                  </w:pPr>
                  <w:r>
                    <w:rPr>
                      <w:rFonts w:ascii="Arial" w:hAnsi="Arial" w:cs="Arial"/>
                      <w:color w:val="000000"/>
                      <w:sz w:val="23"/>
                      <w:szCs w:val="23"/>
                      <w:lang w:val="sr-Cyrl-RS"/>
                    </w:rPr>
                    <w:t xml:space="preserve">На Факултету је формиран и Алумни сервис, као спона између бивших студената и Факултета. Алумни сервис се бави одржавањем коресподенције са свршеним студентима. </w:t>
                  </w:r>
                </w:p>
                <w:p w14:paraId="781259C6" w14:textId="77777777" w:rsidR="00B8442F" w:rsidRPr="00CC784E" w:rsidRDefault="00B8442F" w:rsidP="00403EA3">
                  <w:pPr>
                    <w:autoSpaceDE w:val="0"/>
                    <w:autoSpaceDN w:val="0"/>
                    <w:adjustRightInd w:val="0"/>
                    <w:spacing w:after="0" w:line="240" w:lineRule="auto"/>
                    <w:ind w:firstLine="762"/>
                    <w:jc w:val="both"/>
                    <w:rPr>
                      <w:rFonts w:ascii="Arial" w:hAnsi="Arial" w:cs="Arial"/>
                      <w:color w:val="000000"/>
                      <w:sz w:val="23"/>
                      <w:szCs w:val="23"/>
                      <w:lang w:val="sr-Cyrl-RS"/>
                    </w:rPr>
                  </w:pPr>
                </w:p>
              </w:tc>
            </w:tr>
          </w:tbl>
          <w:p w14:paraId="05ECE17C" w14:textId="77777777" w:rsidR="00B8442F" w:rsidRPr="00CC784E" w:rsidRDefault="00B8442F" w:rsidP="00403EA3">
            <w:pPr>
              <w:pStyle w:val="Default"/>
              <w:rPr>
                <w:rFonts w:ascii="Arial" w:hAnsi="Arial" w:cs="Arial"/>
                <w:sz w:val="22"/>
                <w:szCs w:val="22"/>
              </w:rPr>
            </w:pPr>
          </w:p>
        </w:tc>
      </w:tr>
      <w:tr w:rsidR="00B8442F" w:rsidRPr="00C70168" w14:paraId="086C046D" w14:textId="77777777" w:rsidTr="00403EA3">
        <w:trPr>
          <w:trHeight w:val="283"/>
        </w:trPr>
        <w:tc>
          <w:tcPr>
            <w:tcW w:w="9606" w:type="dxa"/>
            <w:gridSpan w:val="2"/>
            <w:shd w:val="clear" w:color="auto" w:fill="DBE5F1" w:themeFill="accent1" w:themeFillTint="33"/>
            <w:vAlign w:val="center"/>
          </w:tcPr>
          <w:p w14:paraId="02C631AA" w14:textId="77777777" w:rsidR="00B8442F" w:rsidRPr="00C70168" w:rsidRDefault="00B8442F" w:rsidP="00403EA3">
            <w:pPr>
              <w:pStyle w:val="Default"/>
              <w:rPr>
                <w:rFonts w:ascii="Arial" w:hAnsi="Arial" w:cs="Arial"/>
                <w:b/>
                <w:sz w:val="22"/>
                <w:szCs w:val="22"/>
              </w:rPr>
            </w:pPr>
            <w:r w:rsidRPr="00C70168">
              <w:rPr>
                <w:rFonts w:ascii="Arial" w:hAnsi="Arial" w:cs="Arial"/>
                <w:b/>
                <w:sz w:val="22"/>
                <w:szCs w:val="22"/>
              </w:rPr>
              <w:lastRenderedPageBreak/>
              <w:t>б)</w:t>
            </w:r>
            <w:r>
              <w:rPr>
                <w:rFonts w:ascii="Arial" w:hAnsi="Arial" w:cs="Arial"/>
                <w:b/>
                <w:sz w:val="22"/>
                <w:szCs w:val="22"/>
              </w:rPr>
              <w:t xml:space="preserve"> </w:t>
            </w:r>
            <w:proofErr w:type="spellStart"/>
            <w:r>
              <w:rPr>
                <w:rFonts w:ascii="Arial" w:hAnsi="Arial" w:cs="Arial"/>
                <w:b/>
                <w:sz w:val="22"/>
                <w:szCs w:val="22"/>
              </w:rPr>
              <w:t>Процена</w:t>
            </w:r>
            <w:proofErr w:type="spellEnd"/>
            <w:r>
              <w:rPr>
                <w:rFonts w:ascii="Arial" w:hAnsi="Arial" w:cs="Arial"/>
                <w:b/>
                <w:sz w:val="22"/>
                <w:szCs w:val="22"/>
              </w:rPr>
              <w:t xml:space="preserve"> </w:t>
            </w:r>
            <w:proofErr w:type="spellStart"/>
            <w:r>
              <w:rPr>
                <w:rFonts w:ascii="Arial" w:hAnsi="Arial" w:cs="Arial"/>
                <w:b/>
                <w:sz w:val="22"/>
                <w:szCs w:val="22"/>
              </w:rPr>
              <w:t>испуњености</w:t>
            </w:r>
            <w:proofErr w:type="spellEnd"/>
            <w:r>
              <w:rPr>
                <w:rFonts w:ascii="Arial" w:hAnsi="Arial" w:cs="Arial"/>
                <w:b/>
                <w:sz w:val="22"/>
                <w:szCs w:val="22"/>
              </w:rPr>
              <w:t xml:space="preserve"> </w:t>
            </w:r>
            <w:proofErr w:type="spellStart"/>
            <w:r>
              <w:rPr>
                <w:rFonts w:ascii="Arial" w:hAnsi="Arial" w:cs="Arial"/>
                <w:b/>
                <w:sz w:val="22"/>
                <w:szCs w:val="22"/>
              </w:rPr>
              <w:t>стандарда</w:t>
            </w:r>
            <w:proofErr w:type="spellEnd"/>
            <w:r>
              <w:rPr>
                <w:rFonts w:ascii="Arial" w:hAnsi="Arial" w:cs="Arial"/>
                <w:b/>
                <w:sz w:val="22"/>
                <w:szCs w:val="22"/>
              </w:rPr>
              <w:t xml:space="preserve"> 4</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B8442F" w:rsidRPr="00C70168" w14:paraId="0018B1F3" w14:textId="77777777" w:rsidTr="00403EA3">
        <w:tc>
          <w:tcPr>
            <w:tcW w:w="9606" w:type="dxa"/>
            <w:gridSpan w:val="2"/>
            <w:shd w:val="clear" w:color="auto" w:fill="auto"/>
          </w:tcPr>
          <w:p w14:paraId="32F28FE2" w14:textId="77777777" w:rsidR="00B8442F" w:rsidRDefault="00B8442F" w:rsidP="00403EA3">
            <w:pPr>
              <w:pStyle w:val="Default"/>
              <w:ind w:firstLine="720"/>
              <w:jc w:val="both"/>
              <w:rPr>
                <w:rFonts w:ascii="Arial" w:hAnsi="Arial" w:cs="Arial"/>
                <w:sz w:val="22"/>
                <w:szCs w:val="22"/>
                <w:lang w:val="sr-Cyrl-RS"/>
              </w:rPr>
            </w:pPr>
          </w:p>
          <w:p w14:paraId="1E86AA1C" w14:textId="77777777" w:rsidR="00B8442F" w:rsidRDefault="00B8442F" w:rsidP="00403EA3">
            <w:pPr>
              <w:pStyle w:val="Default"/>
              <w:ind w:firstLine="720"/>
              <w:jc w:val="both"/>
              <w:rPr>
                <w:rFonts w:ascii="Arial" w:hAnsi="Arial" w:cs="Arial"/>
                <w:sz w:val="22"/>
                <w:szCs w:val="22"/>
                <w:lang w:val="sr-Cyrl-RS"/>
              </w:rPr>
            </w:pPr>
            <w:r w:rsidRPr="00816325">
              <w:rPr>
                <w:rFonts w:ascii="Arial" w:hAnsi="Arial" w:cs="Arial"/>
                <w:sz w:val="22"/>
                <w:szCs w:val="22"/>
                <w:lang w:val="sr-Cyrl-RS"/>
              </w:rPr>
              <w:t>У оквиру Стандарда 4 Факултет је анализирао и квантитативно оценио следеће елементе:</w:t>
            </w:r>
          </w:p>
          <w:p w14:paraId="2F38B6AC" w14:textId="2DFF6589" w:rsidR="00B8442F" w:rsidRPr="00816325" w:rsidRDefault="00B8442F" w:rsidP="00403EA3">
            <w:pPr>
              <w:pStyle w:val="Default"/>
              <w:jc w:val="both"/>
              <w:rPr>
                <w:rFonts w:ascii="Arial" w:hAnsi="Arial" w:cs="Arial"/>
                <w:sz w:val="22"/>
                <w:szCs w:val="22"/>
                <w:lang w:val="sr-Cyrl-RS"/>
              </w:rPr>
            </w:pPr>
            <w:r w:rsidRPr="00816325">
              <w:rPr>
                <w:rFonts w:ascii="Arial" w:hAnsi="Arial" w:cs="Arial"/>
                <w:sz w:val="22"/>
                <w:szCs w:val="22"/>
                <w:lang w:val="sr-Cyrl-RS"/>
              </w:rPr>
              <w:t xml:space="preserve">- </w:t>
            </w:r>
            <w:r w:rsidRPr="00816325">
              <w:rPr>
                <w:rFonts w:ascii="Arial" w:hAnsi="Arial" w:cs="Arial"/>
                <w:b/>
                <w:sz w:val="22"/>
                <w:szCs w:val="22"/>
                <w:lang w:val="sr-Cyrl-RS"/>
              </w:rPr>
              <w:t xml:space="preserve">циљеве студијског програма и </w:t>
            </w:r>
            <w:r>
              <w:rPr>
                <w:rFonts w:ascii="Arial" w:hAnsi="Arial" w:cs="Arial"/>
                <w:b/>
                <w:sz w:val="22"/>
                <w:szCs w:val="22"/>
                <w:lang w:val="sr-Cyrl-RS"/>
              </w:rPr>
              <w:t>његову</w:t>
            </w:r>
            <w:r w:rsidRPr="00816325">
              <w:rPr>
                <w:rFonts w:ascii="Arial" w:hAnsi="Arial" w:cs="Arial"/>
                <w:b/>
                <w:sz w:val="22"/>
                <w:szCs w:val="22"/>
                <w:lang w:val="sr-Cyrl-RS"/>
              </w:rPr>
              <w:t xml:space="preserve"> усклађеност са исходима учења;</w:t>
            </w:r>
            <w:r w:rsidR="00827F6E">
              <w:rPr>
                <w:rFonts w:ascii="Arial" w:hAnsi="Arial"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167"/>
            </w:tblGrid>
            <w:tr w:rsidR="00B8442F" w:rsidRPr="00273C70" w14:paraId="6E15AB49" w14:textId="77777777" w:rsidTr="00403EA3">
              <w:trPr>
                <w:trHeight w:val="559"/>
              </w:trPr>
              <w:tc>
                <w:tcPr>
                  <w:tcW w:w="0" w:type="auto"/>
                </w:tcPr>
                <w:p w14:paraId="2DC4B30C" w14:textId="77777777" w:rsidR="00B8442F" w:rsidRPr="00273C70" w:rsidRDefault="00B8442F" w:rsidP="00403EA3">
                  <w:pPr>
                    <w:autoSpaceDE w:val="0"/>
                    <w:autoSpaceDN w:val="0"/>
                    <w:adjustRightInd w:val="0"/>
                    <w:spacing w:after="0" w:line="240" w:lineRule="auto"/>
                    <w:jc w:val="both"/>
                    <w:rPr>
                      <w:rFonts w:ascii="Arial" w:hAnsi="Arial" w:cs="Arial"/>
                      <w:color w:val="000000"/>
                      <w:lang w:val="sr-Cyrl-RS"/>
                    </w:rPr>
                  </w:pPr>
                  <w:proofErr w:type="spellStart"/>
                  <w:r w:rsidRPr="00273C70">
                    <w:rPr>
                      <w:rFonts w:ascii="Arial" w:hAnsi="Arial" w:cs="Arial"/>
                      <w:color w:val="000000"/>
                    </w:rPr>
                    <w:t>Циљеви</w:t>
                  </w:r>
                  <w:proofErr w:type="spellEnd"/>
                  <w:r w:rsidRPr="00273C70">
                    <w:rPr>
                      <w:rFonts w:ascii="Arial" w:hAnsi="Arial" w:cs="Arial"/>
                      <w:color w:val="000000"/>
                    </w:rPr>
                    <w:t xml:space="preserve"> </w:t>
                  </w:r>
                  <w:proofErr w:type="spellStart"/>
                  <w:r w:rsidRPr="00273C70">
                    <w:rPr>
                      <w:rFonts w:ascii="Arial" w:hAnsi="Arial" w:cs="Arial"/>
                      <w:color w:val="000000"/>
                    </w:rPr>
                    <w:t>студијск</w:t>
                  </w:r>
                  <w:proofErr w:type="spellEnd"/>
                  <w:r>
                    <w:rPr>
                      <w:rFonts w:ascii="Arial" w:hAnsi="Arial" w:cs="Arial"/>
                      <w:color w:val="000000"/>
                      <w:lang w:val="sr-Cyrl-RS"/>
                    </w:rPr>
                    <w:t>ог</w:t>
                  </w:r>
                  <w:r w:rsidRPr="00273C70">
                    <w:rPr>
                      <w:rFonts w:ascii="Arial" w:hAnsi="Arial" w:cs="Arial"/>
                      <w:color w:val="000000"/>
                    </w:rPr>
                    <w:t xml:space="preserve"> </w:t>
                  </w:r>
                  <w:proofErr w:type="spellStart"/>
                  <w:r w:rsidRPr="00273C70">
                    <w:rPr>
                      <w:rFonts w:ascii="Arial" w:hAnsi="Arial" w:cs="Arial"/>
                      <w:color w:val="000000"/>
                    </w:rPr>
                    <w:t>програма</w:t>
                  </w:r>
                  <w:proofErr w:type="spellEnd"/>
                  <w:r w:rsidRPr="00273C70">
                    <w:rPr>
                      <w:rFonts w:ascii="Arial" w:hAnsi="Arial" w:cs="Arial"/>
                      <w:color w:val="000000"/>
                    </w:rPr>
                    <w:t xml:space="preserve"> </w:t>
                  </w:r>
                  <w:proofErr w:type="spellStart"/>
                  <w:r w:rsidRPr="00273C70">
                    <w:rPr>
                      <w:rFonts w:ascii="Arial" w:hAnsi="Arial" w:cs="Arial"/>
                      <w:color w:val="000000"/>
                    </w:rPr>
                    <w:t>су</w:t>
                  </w:r>
                  <w:proofErr w:type="spellEnd"/>
                  <w:r w:rsidRPr="00273C70">
                    <w:rPr>
                      <w:rFonts w:ascii="Arial" w:hAnsi="Arial" w:cs="Arial"/>
                      <w:color w:val="000000"/>
                    </w:rPr>
                    <w:t xml:space="preserve"> </w:t>
                  </w:r>
                  <w:proofErr w:type="spellStart"/>
                  <w:r w:rsidRPr="00273C70">
                    <w:rPr>
                      <w:rFonts w:ascii="Arial" w:hAnsi="Arial" w:cs="Arial"/>
                      <w:color w:val="000000"/>
                    </w:rPr>
                    <w:t>јасно</w:t>
                  </w:r>
                  <w:proofErr w:type="spellEnd"/>
                  <w:r w:rsidRPr="00273C70">
                    <w:rPr>
                      <w:rFonts w:ascii="Arial" w:hAnsi="Arial" w:cs="Arial"/>
                      <w:color w:val="000000"/>
                    </w:rPr>
                    <w:t xml:space="preserve"> </w:t>
                  </w:r>
                  <w:proofErr w:type="spellStart"/>
                  <w:r w:rsidRPr="00273C70">
                    <w:rPr>
                      <w:rFonts w:ascii="Arial" w:hAnsi="Arial" w:cs="Arial"/>
                      <w:color w:val="000000"/>
                    </w:rPr>
                    <w:t>дефинисани</w:t>
                  </w:r>
                  <w:proofErr w:type="spellEnd"/>
                  <w:r w:rsidRPr="00273C70">
                    <w:rPr>
                      <w:rFonts w:ascii="Arial" w:hAnsi="Arial" w:cs="Arial"/>
                      <w:color w:val="000000"/>
                    </w:rPr>
                    <w:t xml:space="preserve"> и </w:t>
                  </w:r>
                  <w:proofErr w:type="spellStart"/>
                  <w:r w:rsidRPr="00273C70">
                    <w:rPr>
                      <w:rFonts w:ascii="Arial" w:hAnsi="Arial" w:cs="Arial"/>
                      <w:color w:val="000000"/>
                    </w:rPr>
                    <w:t>усклађени</w:t>
                  </w:r>
                  <w:proofErr w:type="spellEnd"/>
                  <w:r w:rsidRPr="00273C70">
                    <w:rPr>
                      <w:rFonts w:ascii="Arial" w:hAnsi="Arial" w:cs="Arial"/>
                      <w:color w:val="000000"/>
                    </w:rPr>
                    <w:t xml:space="preserve"> </w:t>
                  </w:r>
                  <w:proofErr w:type="spellStart"/>
                  <w:r w:rsidRPr="00273C70">
                    <w:rPr>
                      <w:rFonts w:ascii="Arial" w:hAnsi="Arial" w:cs="Arial"/>
                      <w:color w:val="000000"/>
                    </w:rPr>
                    <w:t>са</w:t>
                  </w:r>
                  <w:proofErr w:type="spellEnd"/>
                  <w:r w:rsidRPr="00273C70">
                    <w:rPr>
                      <w:rFonts w:ascii="Arial" w:hAnsi="Arial" w:cs="Arial"/>
                      <w:color w:val="000000"/>
                    </w:rPr>
                    <w:t xml:space="preserve"> </w:t>
                  </w:r>
                  <w:proofErr w:type="spellStart"/>
                  <w:r w:rsidRPr="00273C70">
                    <w:rPr>
                      <w:rFonts w:ascii="Arial" w:hAnsi="Arial" w:cs="Arial"/>
                      <w:color w:val="000000"/>
                    </w:rPr>
                    <w:t>исходима</w:t>
                  </w:r>
                  <w:proofErr w:type="spellEnd"/>
                  <w:r w:rsidRPr="00273C70">
                    <w:rPr>
                      <w:rFonts w:ascii="Arial" w:hAnsi="Arial" w:cs="Arial"/>
                      <w:color w:val="000000"/>
                    </w:rPr>
                    <w:t xml:space="preserve"> </w:t>
                  </w:r>
                  <w:proofErr w:type="spellStart"/>
                  <w:r w:rsidRPr="00273C70">
                    <w:rPr>
                      <w:rFonts w:ascii="Arial" w:hAnsi="Arial" w:cs="Arial"/>
                      <w:color w:val="000000"/>
                    </w:rPr>
                    <w:t>учења</w:t>
                  </w:r>
                  <w:proofErr w:type="spellEnd"/>
                  <w:r w:rsidRPr="00273C70">
                    <w:rPr>
                      <w:rFonts w:ascii="Arial" w:hAnsi="Arial" w:cs="Arial"/>
                      <w:color w:val="000000"/>
                    </w:rPr>
                    <w:t xml:space="preserve">. </w:t>
                  </w:r>
                  <w:r w:rsidRPr="00816325">
                    <w:rPr>
                      <w:rFonts w:ascii="Arial" w:hAnsi="Arial" w:cs="Arial"/>
                      <w:color w:val="000000"/>
                      <w:lang w:val="sr-Cyrl-RS"/>
                    </w:rPr>
                    <w:t>Програмски и</w:t>
                  </w:r>
                  <w:proofErr w:type="spellStart"/>
                  <w:r w:rsidRPr="00273C70">
                    <w:rPr>
                      <w:rFonts w:ascii="Arial" w:hAnsi="Arial" w:cs="Arial"/>
                      <w:color w:val="000000"/>
                    </w:rPr>
                    <w:t>сходи</w:t>
                  </w:r>
                  <w:proofErr w:type="spellEnd"/>
                  <w:r w:rsidRPr="00273C70">
                    <w:rPr>
                      <w:rFonts w:ascii="Arial" w:hAnsi="Arial" w:cs="Arial"/>
                      <w:color w:val="000000"/>
                    </w:rPr>
                    <w:t xml:space="preserve"> </w:t>
                  </w:r>
                  <w:proofErr w:type="spellStart"/>
                  <w:r w:rsidRPr="00273C70">
                    <w:rPr>
                      <w:rFonts w:ascii="Arial" w:hAnsi="Arial" w:cs="Arial"/>
                      <w:color w:val="000000"/>
                    </w:rPr>
                    <w:t>учења</w:t>
                  </w:r>
                  <w:proofErr w:type="spellEnd"/>
                  <w:r w:rsidRPr="00273C70">
                    <w:rPr>
                      <w:rFonts w:ascii="Arial" w:hAnsi="Arial" w:cs="Arial"/>
                      <w:color w:val="000000"/>
                    </w:rPr>
                    <w:t xml:space="preserve"> </w:t>
                  </w:r>
                  <w:proofErr w:type="spellStart"/>
                  <w:r w:rsidRPr="00273C70">
                    <w:rPr>
                      <w:rFonts w:ascii="Arial" w:hAnsi="Arial" w:cs="Arial"/>
                      <w:color w:val="000000"/>
                    </w:rPr>
                    <w:t>повевезани</w:t>
                  </w:r>
                  <w:proofErr w:type="spellEnd"/>
                  <w:r w:rsidRPr="00273C70">
                    <w:rPr>
                      <w:rFonts w:ascii="Arial" w:hAnsi="Arial" w:cs="Arial"/>
                      <w:color w:val="000000"/>
                    </w:rPr>
                    <w:t xml:space="preserve"> </w:t>
                  </w:r>
                  <w:proofErr w:type="spellStart"/>
                  <w:r w:rsidRPr="00273C70">
                    <w:rPr>
                      <w:rFonts w:ascii="Arial" w:hAnsi="Arial" w:cs="Arial"/>
                      <w:color w:val="000000"/>
                    </w:rPr>
                    <w:t>су</w:t>
                  </w:r>
                  <w:proofErr w:type="spellEnd"/>
                  <w:r w:rsidRPr="00273C70">
                    <w:rPr>
                      <w:rFonts w:ascii="Arial" w:hAnsi="Arial" w:cs="Arial"/>
                      <w:color w:val="000000"/>
                    </w:rPr>
                    <w:t xml:space="preserve"> </w:t>
                  </w:r>
                  <w:proofErr w:type="spellStart"/>
                  <w:r w:rsidRPr="00273C70">
                    <w:rPr>
                      <w:rFonts w:ascii="Arial" w:hAnsi="Arial" w:cs="Arial"/>
                      <w:color w:val="000000"/>
                    </w:rPr>
                    <w:t>са</w:t>
                  </w:r>
                  <w:proofErr w:type="spellEnd"/>
                  <w:r w:rsidRPr="00273C70">
                    <w:rPr>
                      <w:rFonts w:ascii="Arial" w:hAnsi="Arial" w:cs="Arial"/>
                      <w:color w:val="000000"/>
                    </w:rPr>
                    <w:t xml:space="preserve"> </w:t>
                  </w:r>
                  <w:proofErr w:type="spellStart"/>
                  <w:r w:rsidRPr="00273C70">
                    <w:rPr>
                      <w:rFonts w:ascii="Arial" w:hAnsi="Arial" w:cs="Arial"/>
                      <w:color w:val="000000"/>
                    </w:rPr>
                    <w:t>дескрипторима</w:t>
                  </w:r>
                  <w:proofErr w:type="spellEnd"/>
                  <w:r w:rsidRPr="00273C70">
                    <w:rPr>
                      <w:rFonts w:ascii="Arial" w:hAnsi="Arial" w:cs="Arial"/>
                      <w:color w:val="000000"/>
                    </w:rPr>
                    <w:t xml:space="preserve"> </w:t>
                  </w:r>
                  <w:r w:rsidRPr="00816325">
                    <w:rPr>
                      <w:rFonts w:ascii="Arial" w:hAnsi="Arial" w:cs="Arial"/>
                      <w:color w:val="000000"/>
                      <w:lang w:val="sr-Cyrl-RS"/>
                    </w:rPr>
                    <w:t>квалификација одређеног циклуса образовања</w:t>
                  </w:r>
                  <w:r w:rsidRPr="00273C70">
                    <w:rPr>
                      <w:rFonts w:ascii="Arial" w:hAnsi="Arial" w:cs="Arial"/>
                      <w:color w:val="000000"/>
                    </w:rPr>
                    <w:t xml:space="preserve">. </w:t>
                  </w:r>
                </w:p>
              </w:tc>
            </w:tr>
          </w:tbl>
          <w:p w14:paraId="5059027F" w14:textId="7558AEBE" w:rsidR="00B8442F" w:rsidRPr="00816325" w:rsidRDefault="00B8442F" w:rsidP="00403EA3">
            <w:pPr>
              <w:pStyle w:val="Default"/>
              <w:jc w:val="both"/>
              <w:rPr>
                <w:rFonts w:ascii="Arial" w:hAnsi="Arial" w:cs="Arial"/>
                <w:b/>
                <w:sz w:val="22"/>
                <w:szCs w:val="22"/>
                <w:lang w:val="sr-Cyrl-RS"/>
              </w:rPr>
            </w:pPr>
            <w:r w:rsidRPr="00816325">
              <w:rPr>
                <w:rFonts w:ascii="Arial" w:hAnsi="Arial" w:cs="Arial"/>
                <w:b/>
                <w:sz w:val="22"/>
                <w:szCs w:val="22"/>
                <w:lang w:val="sr-Cyrl-RS"/>
              </w:rPr>
              <w:t>- методе наставе оријентисане ка учењу исхода учења;</w:t>
            </w:r>
            <w:r w:rsidR="00827F6E">
              <w:rPr>
                <w:rFonts w:ascii="Arial" w:hAnsi="Arial"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167"/>
            </w:tblGrid>
            <w:tr w:rsidR="00B8442F" w:rsidRPr="00273C70" w14:paraId="7CDCC83A" w14:textId="77777777" w:rsidTr="00403EA3">
              <w:trPr>
                <w:trHeight w:val="1145"/>
              </w:trPr>
              <w:tc>
                <w:tcPr>
                  <w:tcW w:w="0" w:type="auto"/>
                </w:tcPr>
                <w:p w14:paraId="01C1A4D2" w14:textId="77777777" w:rsidR="00B8442F" w:rsidRPr="00273C70" w:rsidRDefault="00B8442F" w:rsidP="00403EA3">
                  <w:pPr>
                    <w:autoSpaceDE w:val="0"/>
                    <w:autoSpaceDN w:val="0"/>
                    <w:adjustRightInd w:val="0"/>
                    <w:spacing w:after="0" w:line="240" w:lineRule="auto"/>
                    <w:jc w:val="both"/>
                    <w:rPr>
                      <w:rFonts w:ascii="Arial" w:hAnsi="Arial" w:cs="Arial"/>
                      <w:color w:val="000000"/>
                    </w:rPr>
                  </w:pPr>
                  <w:r w:rsidRPr="00757C67">
                    <w:rPr>
                      <w:rFonts w:ascii="Arial" w:hAnsi="Arial" w:cs="Arial"/>
                      <w:color w:val="000000"/>
                      <w:lang w:val="sr-Cyrl-RS"/>
                    </w:rPr>
                    <w:lastRenderedPageBreak/>
                    <w:t>М</w:t>
                  </w:r>
                  <w:proofErr w:type="spellStart"/>
                  <w:r w:rsidRPr="00757C67">
                    <w:rPr>
                      <w:rFonts w:ascii="Arial" w:hAnsi="Arial" w:cs="Arial"/>
                      <w:color w:val="000000"/>
                    </w:rPr>
                    <w:t>етоде</w:t>
                  </w:r>
                  <w:proofErr w:type="spellEnd"/>
                  <w:r w:rsidRPr="00757C67">
                    <w:rPr>
                      <w:rFonts w:ascii="Arial" w:hAnsi="Arial" w:cs="Arial"/>
                      <w:color w:val="000000"/>
                    </w:rPr>
                    <w:t xml:space="preserve"> </w:t>
                  </w:r>
                  <w:proofErr w:type="spellStart"/>
                  <w:r w:rsidRPr="00757C67">
                    <w:rPr>
                      <w:rFonts w:ascii="Arial" w:hAnsi="Arial" w:cs="Arial"/>
                      <w:color w:val="000000"/>
                    </w:rPr>
                    <w:t>наставе</w:t>
                  </w:r>
                  <w:proofErr w:type="spellEnd"/>
                  <w:r w:rsidRPr="00757C67">
                    <w:rPr>
                      <w:rFonts w:ascii="Arial" w:hAnsi="Arial" w:cs="Arial"/>
                      <w:color w:val="000000"/>
                    </w:rPr>
                    <w:t xml:space="preserve"> </w:t>
                  </w:r>
                  <w:proofErr w:type="spellStart"/>
                  <w:r w:rsidRPr="00757C67">
                    <w:rPr>
                      <w:rFonts w:ascii="Arial" w:hAnsi="Arial" w:cs="Arial"/>
                      <w:color w:val="000000"/>
                    </w:rPr>
                    <w:t>усмерене</w:t>
                  </w:r>
                  <w:proofErr w:type="spellEnd"/>
                  <w:r w:rsidRPr="00757C67">
                    <w:rPr>
                      <w:rFonts w:ascii="Arial" w:hAnsi="Arial" w:cs="Arial"/>
                      <w:color w:val="000000"/>
                    </w:rPr>
                    <w:t xml:space="preserve"> </w:t>
                  </w:r>
                  <w:proofErr w:type="spellStart"/>
                  <w:r w:rsidRPr="00757C67">
                    <w:rPr>
                      <w:rFonts w:ascii="Arial" w:hAnsi="Arial" w:cs="Arial"/>
                      <w:color w:val="000000"/>
                    </w:rPr>
                    <w:t>су</w:t>
                  </w:r>
                  <w:proofErr w:type="spellEnd"/>
                  <w:r w:rsidRPr="00757C67">
                    <w:rPr>
                      <w:rFonts w:ascii="Arial" w:hAnsi="Arial" w:cs="Arial"/>
                      <w:color w:val="000000"/>
                    </w:rPr>
                    <w:t xml:space="preserve"> </w:t>
                  </w:r>
                  <w:proofErr w:type="spellStart"/>
                  <w:r w:rsidRPr="00757C67">
                    <w:rPr>
                      <w:rFonts w:ascii="Arial" w:hAnsi="Arial" w:cs="Arial"/>
                      <w:color w:val="000000"/>
                    </w:rPr>
                    <w:t>на</w:t>
                  </w:r>
                  <w:proofErr w:type="spellEnd"/>
                  <w:r w:rsidRPr="00757C67">
                    <w:rPr>
                      <w:rFonts w:ascii="Arial" w:hAnsi="Arial" w:cs="Arial"/>
                      <w:color w:val="000000"/>
                    </w:rPr>
                    <w:t xml:space="preserve"> </w:t>
                  </w:r>
                  <w:proofErr w:type="spellStart"/>
                  <w:r w:rsidRPr="00757C67">
                    <w:rPr>
                      <w:rFonts w:ascii="Arial" w:hAnsi="Arial" w:cs="Arial"/>
                      <w:color w:val="000000"/>
                    </w:rPr>
                    <w:t>постизање</w:t>
                  </w:r>
                  <w:proofErr w:type="spellEnd"/>
                  <w:r w:rsidRPr="00757C67">
                    <w:rPr>
                      <w:rFonts w:ascii="Arial" w:hAnsi="Arial" w:cs="Arial"/>
                      <w:color w:val="000000"/>
                    </w:rPr>
                    <w:t xml:space="preserve"> </w:t>
                  </w:r>
                  <w:proofErr w:type="spellStart"/>
                  <w:r w:rsidRPr="00757C67">
                    <w:rPr>
                      <w:rFonts w:ascii="Arial" w:hAnsi="Arial" w:cs="Arial"/>
                      <w:color w:val="000000"/>
                    </w:rPr>
                    <w:t>исхода</w:t>
                  </w:r>
                  <w:proofErr w:type="spellEnd"/>
                  <w:r w:rsidRPr="00757C67">
                    <w:rPr>
                      <w:rFonts w:ascii="Arial" w:hAnsi="Arial" w:cs="Arial"/>
                      <w:color w:val="000000"/>
                    </w:rPr>
                    <w:t xml:space="preserve"> </w:t>
                  </w:r>
                  <w:proofErr w:type="spellStart"/>
                  <w:r w:rsidRPr="00757C67">
                    <w:rPr>
                      <w:rFonts w:ascii="Arial" w:hAnsi="Arial" w:cs="Arial"/>
                      <w:color w:val="000000"/>
                    </w:rPr>
                    <w:t>учења</w:t>
                  </w:r>
                  <w:proofErr w:type="spellEnd"/>
                  <w:r w:rsidRPr="00757C67">
                    <w:rPr>
                      <w:rFonts w:ascii="Arial" w:hAnsi="Arial" w:cs="Arial"/>
                      <w:color w:val="000000"/>
                    </w:rPr>
                    <w:t xml:space="preserve">. </w:t>
                  </w:r>
                  <w:proofErr w:type="spellStart"/>
                  <w:r w:rsidRPr="00757C67">
                    <w:rPr>
                      <w:rFonts w:ascii="Arial" w:hAnsi="Arial" w:cs="Arial"/>
                      <w:color w:val="000000"/>
                    </w:rPr>
                    <w:t>Koгнитивни</w:t>
                  </w:r>
                  <w:proofErr w:type="spellEnd"/>
                  <w:r w:rsidRPr="00757C67">
                    <w:rPr>
                      <w:rFonts w:ascii="Arial" w:hAnsi="Arial" w:cs="Arial"/>
                      <w:color w:val="000000"/>
                    </w:rPr>
                    <w:t xml:space="preserve"> </w:t>
                  </w:r>
                  <w:proofErr w:type="spellStart"/>
                  <w:r w:rsidRPr="00757C67">
                    <w:rPr>
                      <w:rFonts w:ascii="Arial" w:hAnsi="Arial" w:cs="Arial"/>
                      <w:color w:val="000000"/>
                    </w:rPr>
                    <w:t>исходи</w:t>
                  </w:r>
                  <w:proofErr w:type="spellEnd"/>
                  <w:r w:rsidRPr="00757C67">
                    <w:rPr>
                      <w:rFonts w:ascii="Arial" w:hAnsi="Arial" w:cs="Arial"/>
                      <w:color w:val="000000"/>
                    </w:rPr>
                    <w:t xml:space="preserve"> </w:t>
                  </w:r>
                  <w:proofErr w:type="spellStart"/>
                  <w:r w:rsidRPr="00757C67">
                    <w:rPr>
                      <w:rFonts w:ascii="Arial" w:hAnsi="Arial" w:cs="Arial"/>
                      <w:color w:val="000000"/>
                    </w:rPr>
                    <w:t>учења</w:t>
                  </w:r>
                  <w:proofErr w:type="spellEnd"/>
                  <w:r w:rsidRPr="00757C67">
                    <w:rPr>
                      <w:rFonts w:ascii="Arial" w:hAnsi="Arial" w:cs="Arial"/>
                      <w:color w:val="000000"/>
                    </w:rPr>
                    <w:t xml:space="preserve"> (</w:t>
                  </w:r>
                  <w:proofErr w:type="spellStart"/>
                  <w:r w:rsidRPr="00757C67">
                    <w:rPr>
                      <w:rFonts w:ascii="Arial" w:hAnsi="Arial" w:cs="Arial"/>
                      <w:color w:val="000000"/>
                    </w:rPr>
                    <w:t>знање</w:t>
                  </w:r>
                  <w:proofErr w:type="spellEnd"/>
                  <w:r w:rsidRPr="00757C67">
                    <w:rPr>
                      <w:rFonts w:ascii="Arial" w:hAnsi="Arial" w:cs="Arial"/>
                      <w:color w:val="000000"/>
                    </w:rPr>
                    <w:t xml:space="preserve">, </w:t>
                  </w:r>
                  <w:proofErr w:type="spellStart"/>
                  <w:r w:rsidRPr="00757C67">
                    <w:rPr>
                      <w:rFonts w:ascii="Arial" w:hAnsi="Arial" w:cs="Arial"/>
                      <w:color w:val="000000"/>
                    </w:rPr>
                    <w:t>разумевање</w:t>
                  </w:r>
                  <w:proofErr w:type="spellEnd"/>
                  <w:r w:rsidRPr="00757C67">
                    <w:rPr>
                      <w:rFonts w:ascii="Arial" w:hAnsi="Arial" w:cs="Arial"/>
                      <w:color w:val="000000"/>
                    </w:rPr>
                    <w:t xml:space="preserve">, </w:t>
                  </w:r>
                  <w:proofErr w:type="spellStart"/>
                  <w:r w:rsidRPr="00757C67">
                    <w:rPr>
                      <w:rFonts w:ascii="Arial" w:hAnsi="Arial" w:cs="Arial"/>
                      <w:color w:val="000000"/>
                    </w:rPr>
                    <w:t>примена</w:t>
                  </w:r>
                  <w:proofErr w:type="spellEnd"/>
                  <w:r w:rsidRPr="00757C67">
                    <w:rPr>
                      <w:rFonts w:ascii="Arial" w:hAnsi="Arial" w:cs="Arial"/>
                      <w:color w:val="000000"/>
                    </w:rPr>
                    <w:t xml:space="preserve">) </w:t>
                  </w:r>
                  <w:proofErr w:type="spellStart"/>
                  <w:r w:rsidRPr="00757C67">
                    <w:rPr>
                      <w:rFonts w:ascii="Arial" w:hAnsi="Arial" w:cs="Arial"/>
                      <w:color w:val="000000"/>
                    </w:rPr>
                    <w:t>остварују</w:t>
                  </w:r>
                  <w:proofErr w:type="spellEnd"/>
                  <w:r w:rsidRPr="00757C67">
                    <w:rPr>
                      <w:rFonts w:ascii="Arial" w:hAnsi="Arial" w:cs="Arial"/>
                      <w:color w:val="000000"/>
                    </w:rPr>
                    <w:t xml:space="preserve"> </w:t>
                  </w:r>
                  <w:proofErr w:type="spellStart"/>
                  <w:r w:rsidRPr="00757C67">
                    <w:rPr>
                      <w:rFonts w:ascii="Arial" w:hAnsi="Arial" w:cs="Arial"/>
                      <w:color w:val="000000"/>
                    </w:rPr>
                    <w:t>се</w:t>
                  </w:r>
                  <w:proofErr w:type="spellEnd"/>
                  <w:r w:rsidRPr="00757C67">
                    <w:rPr>
                      <w:rFonts w:ascii="Arial" w:hAnsi="Arial" w:cs="Arial"/>
                      <w:color w:val="000000"/>
                    </w:rPr>
                    <w:t xml:space="preserve"> </w:t>
                  </w:r>
                  <w:proofErr w:type="spellStart"/>
                  <w:r w:rsidRPr="00757C67">
                    <w:rPr>
                      <w:rFonts w:ascii="Arial" w:hAnsi="Arial" w:cs="Arial"/>
                      <w:color w:val="000000"/>
                    </w:rPr>
                    <w:t>кроз</w:t>
                  </w:r>
                  <w:proofErr w:type="spellEnd"/>
                  <w:r w:rsidRPr="00757C67">
                    <w:rPr>
                      <w:rFonts w:ascii="Arial" w:hAnsi="Arial" w:cs="Arial"/>
                      <w:color w:val="000000"/>
                    </w:rPr>
                    <w:t xml:space="preserve"> </w:t>
                  </w:r>
                  <w:proofErr w:type="spellStart"/>
                  <w:r w:rsidRPr="00757C67">
                    <w:rPr>
                      <w:rFonts w:ascii="Arial" w:hAnsi="Arial" w:cs="Arial"/>
                      <w:color w:val="000000"/>
                    </w:rPr>
                    <w:t>наставне</w:t>
                  </w:r>
                  <w:proofErr w:type="spellEnd"/>
                  <w:r w:rsidRPr="00757C67">
                    <w:rPr>
                      <w:rFonts w:ascii="Arial" w:hAnsi="Arial" w:cs="Arial"/>
                      <w:color w:val="000000"/>
                    </w:rPr>
                    <w:t xml:space="preserve"> </w:t>
                  </w:r>
                  <w:r w:rsidRPr="00757C67">
                    <w:rPr>
                      <w:rFonts w:ascii="Arial" w:hAnsi="Arial" w:cs="Arial"/>
                      <w:color w:val="000000"/>
                      <w:lang w:val="sr-Cyrl-RS"/>
                    </w:rPr>
                    <w:t xml:space="preserve">методе: </w:t>
                  </w:r>
                  <w:proofErr w:type="spellStart"/>
                  <w:r w:rsidRPr="00757C67">
                    <w:rPr>
                      <w:rFonts w:ascii="Arial" w:hAnsi="Arial" w:cs="Arial"/>
                      <w:color w:val="000000"/>
                    </w:rPr>
                    <w:t>предавања</w:t>
                  </w:r>
                  <w:proofErr w:type="spellEnd"/>
                  <w:r w:rsidRPr="00757C67">
                    <w:rPr>
                      <w:rFonts w:ascii="Arial" w:hAnsi="Arial" w:cs="Arial"/>
                      <w:color w:val="000000"/>
                    </w:rPr>
                    <w:t>,</w:t>
                  </w:r>
                  <w:r>
                    <w:rPr>
                      <w:rFonts w:ascii="Arial" w:hAnsi="Arial" w:cs="Arial"/>
                      <w:color w:val="000000"/>
                      <w:lang w:val="sr-Cyrl-RS"/>
                    </w:rPr>
                    <w:t xml:space="preserve"> </w:t>
                  </w:r>
                  <w:proofErr w:type="spellStart"/>
                  <w:r w:rsidRPr="00757C67">
                    <w:rPr>
                      <w:rFonts w:ascii="Arial" w:hAnsi="Arial" w:cs="Arial"/>
                      <w:color w:val="000000"/>
                    </w:rPr>
                    <w:t>семинар</w:t>
                  </w:r>
                  <w:proofErr w:type="spellEnd"/>
                  <w:r>
                    <w:rPr>
                      <w:rFonts w:ascii="Arial" w:hAnsi="Arial" w:cs="Arial"/>
                      <w:color w:val="000000"/>
                      <w:lang w:val="sr-Cyrl-RS"/>
                    </w:rPr>
                    <w:t>а</w:t>
                  </w:r>
                  <w:r w:rsidRPr="00757C67">
                    <w:rPr>
                      <w:rFonts w:ascii="Arial" w:hAnsi="Arial" w:cs="Arial"/>
                      <w:color w:val="000000"/>
                    </w:rPr>
                    <w:t xml:space="preserve">, </w:t>
                  </w:r>
                  <w:proofErr w:type="spellStart"/>
                  <w:r w:rsidRPr="00757C67">
                    <w:rPr>
                      <w:rFonts w:ascii="Arial" w:hAnsi="Arial" w:cs="Arial"/>
                      <w:color w:val="000000"/>
                    </w:rPr>
                    <w:t>дискусије</w:t>
                  </w:r>
                  <w:proofErr w:type="spellEnd"/>
                  <w:r w:rsidRPr="00757C67">
                    <w:rPr>
                      <w:rFonts w:ascii="Arial" w:hAnsi="Arial" w:cs="Arial"/>
                      <w:color w:val="000000"/>
                      <w:lang w:val="sr-Cyrl-RS"/>
                    </w:rPr>
                    <w:t>, практични исходи учења се остварују кроз</w:t>
                  </w:r>
                  <w:r>
                    <w:rPr>
                      <w:rFonts w:ascii="Arial" w:hAnsi="Arial" w:cs="Arial"/>
                      <w:color w:val="000000"/>
                      <w:lang w:val="sr-Cyrl-RS"/>
                    </w:rPr>
                    <w:t xml:space="preserve"> предавања и истраживачки рад кандидата, како и кроз </w:t>
                  </w:r>
                  <w:proofErr w:type="spellStart"/>
                  <w:r w:rsidRPr="00757C67">
                    <w:rPr>
                      <w:rFonts w:ascii="Arial" w:hAnsi="Arial" w:cs="Arial"/>
                      <w:color w:val="000000"/>
                    </w:rPr>
                    <w:t>лабораторијски</w:t>
                  </w:r>
                  <w:proofErr w:type="spellEnd"/>
                  <w:r w:rsidRPr="00757C67">
                    <w:rPr>
                      <w:rFonts w:ascii="Arial" w:hAnsi="Arial" w:cs="Arial"/>
                      <w:color w:val="000000"/>
                    </w:rPr>
                    <w:t xml:space="preserve"> </w:t>
                  </w:r>
                  <w:proofErr w:type="spellStart"/>
                  <w:r w:rsidRPr="00757C67">
                    <w:rPr>
                      <w:rFonts w:ascii="Arial" w:hAnsi="Arial" w:cs="Arial"/>
                      <w:color w:val="000000"/>
                    </w:rPr>
                    <w:t>рад</w:t>
                  </w:r>
                  <w:proofErr w:type="spellEnd"/>
                  <w:r w:rsidRPr="00757C67">
                    <w:rPr>
                      <w:rFonts w:ascii="Arial" w:hAnsi="Arial" w:cs="Arial"/>
                      <w:color w:val="000000"/>
                      <w:lang w:val="sr-Cyrl-RS"/>
                    </w:rPr>
                    <w:t>, а општи исходи учења и кроз предавања</w:t>
                  </w:r>
                  <w:r>
                    <w:rPr>
                      <w:rFonts w:ascii="Arial" w:hAnsi="Arial" w:cs="Arial"/>
                      <w:color w:val="000000"/>
                      <w:lang w:val="sr-Cyrl-RS"/>
                    </w:rPr>
                    <w:t>, истраживачки рад</w:t>
                  </w:r>
                  <w:r w:rsidRPr="00757C67">
                    <w:rPr>
                      <w:rFonts w:ascii="Arial" w:hAnsi="Arial" w:cs="Arial"/>
                      <w:color w:val="000000"/>
                      <w:lang w:val="sr-Cyrl-RS"/>
                    </w:rPr>
                    <w:t xml:space="preserve"> и кроз лабораторијски рад</w:t>
                  </w:r>
                  <w:r w:rsidRPr="00757C67">
                    <w:rPr>
                      <w:rFonts w:ascii="Arial" w:hAnsi="Arial" w:cs="Arial"/>
                      <w:color w:val="000000"/>
                    </w:rPr>
                    <w:t xml:space="preserve">. </w:t>
                  </w:r>
                </w:p>
              </w:tc>
            </w:tr>
          </w:tbl>
          <w:p w14:paraId="3CFA6544" w14:textId="0DC72F22" w:rsidR="00B8442F" w:rsidRPr="00816325" w:rsidRDefault="00B8442F" w:rsidP="00403EA3">
            <w:pPr>
              <w:pStyle w:val="Default"/>
              <w:jc w:val="both"/>
              <w:rPr>
                <w:rFonts w:ascii="Arial" w:hAnsi="Arial" w:cs="Arial"/>
                <w:b/>
                <w:sz w:val="22"/>
                <w:szCs w:val="22"/>
                <w:lang w:val="sr-Cyrl-RS"/>
              </w:rPr>
            </w:pPr>
            <w:r w:rsidRPr="00816325">
              <w:rPr>
                <w:rFonts w:ascii="Arial" w:hAnsi="Arial" w:cs="Arial"/>
                <w:b/>
                <w:sz w:val="22"/>
                <w:szCs w:val="22"/>
                <w:lang w:val="sr-Cyrl-RS"/>
              </w:rPr>
              <w:t>- систем оцењивања заснован на мерењу исхода учења;</w:t>
            </w:r>
            <w:r w:rsidR="00827F6E">
              <w:rPr>
                <w:rFonts w:ascii="Arial" w:hAnsi="Arial"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167"/>
            </w:tblGrid>
            <w:tr w:rsidR="00B8442F" w:rsidRPr="00273C70" w14:paraId="72FBF9A3" w14:textId="77777777" w:rsidTr="00403EA3">
              <w:trPr>
                <w:trHeight w:val="998"/>
              </w:trPr>
              <w:tc>
                <w:tcPr>
                  <w:tcW w:w="0" w:type="auto"/>
                </w:tcPr>
                <w:p w14:paraId="6D0BA669" w14:textId="77777777" w:rsidR="00B8442F" w:rsidRPr="00757C67" w:rsidRDefault="00B8442F" w:rsidP="00403EA3">
                  <w:pPr>
                    <w:autoSpaceDE w:val="0"/>
                    <w:autoSpaceDN w:val="0"/>
                    <w:adjustRightInd w:val="0"/>
                    <w:spacing w:after="0" w:line="240" w:lineRule="auto"/>
                    <w:jc w:val="both"/>
                    <w:rPr>
                      <w:rFonts w:ascii="Arial" w:hAnsi="Arial" w:cs="Arial"/>
                      <w:color w:val="000000"/>
                      <w:lang w:val="sr-Cyrl-RS"/>
                    </w:rPr>
                  </w:pPr>
                  <w:proofErr w:type="spellStart"/>
                  <w:r w:rsidRPr="00757C67">
                    <w:rPr>
                      <w:rFonts w:ascii="Arial" w:hAnsi="Arial" w:cs="Arial"/>
                      <w:color w:val="000000"/>
                    </w:rPr>
                    <w:t>Систем</w:t>
                  </w:r>
                  <w:proofErr w:type="spellEnd"/>
                  <w:r w:rsidRPr="00757C67">
                    <w:rPr>
                      <w:rFonts w:ascii="Arial" w:hAnsi="Arial" w:cs="Arial"/>
                      <w:color w:val="000000"/>
                    </w:rPr>
                    <w:t xml:space="preserve"> </w:t>
                  </w:r>
                  <w:proofErr w:type="spellStart"/>
                  <w:r w:rsidRPr="00757C67">
                    <w:rPr>
                      <w:rFonts w:ascii="Arial" w:hAnsi="Arial" w:cs="Arial"/>
                      <w:color w:val="000000"/>
                    </w:rPr>
                    <w:t>оцењивања</w:t>
                  </w:r>
                  <w:proofErr w:type="spellEnd"/>
                  <w:r w:rsidRPr="00757C67">
                    <w:rPr>
                      <w:rFonts w:ascii="Arial" w:hAnsi="Arial" w:cs="Arial"/>
                      <w:color w:val="000000"/>
                    </w:rPr>
                    <w:t xml:space="preserve"> </w:t>
                  </w:r>
                  <w:proofErr w:type="spellStart"/>
                  <w:r w:rsidRPr="00757C67">
                    <w:rPr>
                      <w:rFonts w:ascii="Arial" w:hAnsi="Arial" w:cs="Arial"/>
                      <w:color w:val="000000"/>
                    </w:rPr>
                    <w:t>заснован</w:t>
                  </w:r>
                  <w:proofErr w:type="spellEnd"/>
                  <w:r w:rsidRPr="00757C67">
                    <w:rPr>
                      <w:rFonts w:ascii="Arial" w:hAnsi="Arial" w:cs="Arial"/>
                      <w:color w:val="000000"/>
                    </w:rPr>
                    <w:t xml:space="preserve"> </w:t>
                  </w:r>
                  <w:proofErr w:type="spellStart"/>
                  <w:r w:rsidRPr="00757C67">
                    <w:rPr>
                      <w:rFonts w:ascii="Arial" w:hAnsi="Arial" w:cs="Arial"/>
                      <w:color w:val="000000"/>
                    </w:rPr>
                    <w:t>је</w:t>
                  </w:r>
                  <w:proofErr w:type="spellEnd"/>
                  <w:r w:rsidRPr="00757C67">
                    <w:rPr>
                      <w:rFonts w:ascii="Arial" w:hAnsi="Arial" w:cs="Arial"/>
                      <w:color w:val="000000"/>
                    </w:rPr>
                    <w:t xml:space="preserve"> </w:t>
                  </w:r>
                  <w:proofErr w:type="spellStart"/>
                  <w:r w:rsidRPr="00757C67">
                    <w:rPr>
                      <w:rFonts w:ascii="Arial" w:hAnsi="Arial" w:cs="Arial"/>
                      <w:color w:val="000000"/>
                    </w:rPr>
                    <w:t>на</w:t>
                  </w:r>
                  <w:proofErr w:type="spellEnd"/>
                  <w:r w:rsidRPr="00757C67">
                    <w:rPr>
                      <w:rFonts w:ascii="Arial" w:hAnsi="Arial" w:cs="Arial"/>
                      <w:color w:val="000000"/>
                    </w:rPr>
                    <w:t xml:space="preserve"> </w:t>
                  </w:r>
                  <w:proofErr w:type="spellStart"/>
                  <w:r w:rsidRPr="00757C67">
                    <w:rPr>
                      <w:rFonts w:ascii="Arial" w:hAnsi="Arial" w:cs="Arial"/>
                      <w:color w:val="000000"/>
                    </w:rPr>
                    <w:t>мерењу</w:t>
                  </w:r>
                  <w:proofErr w:type="spellEnd"/>
                  <w:r w:rsidRPr="00757C67">
                    <w:rPr>
                      <w:rFonts w:ascii="Arial" w:hAnsi="Arial" w:cs="Arial"/>
                      <w:color w:val="000000"/>
                    </w:rPr>
                    <w:t xml:space="preserve"> </w:t>
                  </w:r>
                  <w:proofErr w:type="spellStart"/>
                  <w:r w:rsidRPr="00757C67">
                    <w:rPr>
                      <w:rFonts w:ascii="Arial" w:hAnsi="Arial" w:cs="Arial"/>
                      <w:color w:val="000000"/>
                    </w:rPr>
                    <w:t>исхода</w:t>
                  </w:r>
                  <w:proofErr w:type="spellEnd"/>
                  <w:r w:rsidRPr="00757C67">
                    <w:rPr>
                      <w:rFonts w:ascii="Arial" w:hAnsi="Arial" w:cs="Arial"/>
                      <w:color w:val="000000"/>
                    </w:rPr>
                    <w:t xml:space="preserve"> </w:t>
                  </w:r>
                  <w:proofErr w:type="spellStart"/>
                  <w:r w:rsidRPr="00757C67">
                    <w:rPr>
                      <w:rFonts w:ascii="Arial" w:hAnsi="Arial" w:cs="Arial"/>
                      <w:color w:val="000000"/>
                    </w:rPr>
                    <w:t>учења</w:t>
                  </w:r>
                  <w:proofErr w:type="spellEnd"/>
                  <w:r w:rsidRPr="00757C67">
                    <w:rPr>
                      <w:rFonts w:ascii="Arial" w:hAnsi="Arial" w:cs="Arial"/>
                      <w:color w:val="000000"/>
                    </w:rPr>
                    <w:t xml:space="preserve">. </w:t>
                  </w:r>
                  <w:proofErr w:type="spellStart"/>
                  <w:r w:rsidRPr="00757C67">
                    <w:rPr>
                      <w:rFonts w:ascii="Arial" w:hAnsi="Arial" w:cs="Arial"/>
                      <w:color w:val="000000"/>
                    </w:rPr>
                    <w:t>Сви</w:t>
                  </w:r>
                  <w:proofErr w:type="spellEnd"/>
                  <w:r w:rsidRPr="00757C67">
                    <w:rPr>
                      <w:rFonts w:ascii="Arial" w:hAnsi="Arial" w:cs="Arial"/>
                      <w:color w:val="000000"/>
                    </w:rPr>
                    <w:t xml:space="preserve"> </w:t>
                  </w:r>
                  <w:proofErr w:type="spellStart"/>
                  <w:r w:rsidRPr="00757C67">
                    <w:rPr>
                      <w:rFonts w:ascii="Arial" w:hAnsi="Arial" w:cs="Arial"/>
                      <w:color w:val="000000"/>
                    </w:rPr>
                    <w:t>нивои</w:t>
                  </w:r>
                  <w:proofErr w:type="spellEnd"/>
                  <w:r w:rsidRPr="00757C67">
                    <w:rPr>
                      <w:rFonts w:ascii="Arial" w:hAnsi="Arial" w:cs="Arial"/>
                      <w:color w:val="000000"/>
                    </w:rPr>
                    <w:t xml:space="preserve"> </w:t>
                  </w:r>
                  <w:proofErr w:type="spellStart"/>
                  <w:r w:rsidRPr="00757C67">
                    <w:rPr>
                      <w:rFonts w:ascii="Arial" w:hAnsi="Arial" w:cs="Arial"/>
                      <w:color w:val="000000"/>
                    </w:rPr>
                    <w:t>знања</w:t>
                  </w:r>
                  <w:proofErr w:type="spellEnd"/>
                  <w:r w:rsidRPr="00757C67">
                    <w:rPr>
                      <w:rFonts w:ascii="Arial" w:hAnsi="Arial" w:cs="Arial"/>
                      <w:color w:val="000000"/>
                    </w:rPr>
                    <w:t xml:space="preserve"> и </w:t>
                  </w:r>
                  <w:proofErr w:type="spellStart"/>
                  <w:r w:rsidRPr="00757C67">
                    <w:rPr>
                      <w:rFonts w:ascii="Arial" w:hAnsi="Arial" w:cs="Arial"/>
                      <w:color w:val="000000"/>
                    </w:rPr>
                    <w:t>вештина</w:t>
                  </w:r>
                  <w:proofErr w:type="spellEnd"/>
                  <w:r w:rsidRPr="00757C67">
                    <w:rPr>
                      <w:rFonts w:ascii="Arial" w:hAnsi="Arial" w:cs="Arial"/>
                      <w:color w:val="000000"/>
                    </w:rPr>
                    <w:t xml:space="preserve"> </w:t>
                  </w:r>
                  <w:proofErr w:type="spellStart"/>
                  <w:r w:rsidRPr="00757C67">
                    <w:rPr>
                      <w:rFonts w:ascii="Arial" w:hAnsi="Arial" w:cs="Arial"/>
                      <w:color w:val="000000"/>
                    </w:rPr>
                    <w:t>оцењују</w:t>
                  </w:r>
                  <w:proofErr w:type="spellEnd"/>
                  <w:r w:rsidRPr="00757C67">
                    <w:rPr>
                      <w:rFonts w:ascii="Arial" w:hAnsi="Arial" w:cs="Arial"/>
                      <w:color w:val="000000"/>
                    </w:rPr>
                    <w:t xml:space="preserve"> </w:t>
                  </w:r>
                  <w:proofErr w:type="spellStart"/>
                  <w:r w:rsidRPr="00757C67">
                    <w:rPr>
                      <w:rFonts w:ascii="Arial" w:hAnsi="Arial" w:cs="Arial"/>
                      <w:color w:val="000000"/>
                    </w:rPr>
                    <w:t>се</w:t>
                  </w:r>
                  <w:proofErr w:type="spellEnd"/>
                  <w:r w:rsidRPr="00757C67">
                    <w:rPr>
                      <w:rFonts w:ascii="Arial" w:hAnsi="Arial" w:cs="Arial"/>
                      <w:color w:val="000000"/>
                    </w:rPr>
                    <w:t xml:space="preserve"> </w:t>
                  </w:r>
                  <w:proofErr w:type="spellStart"/>
                  <w:r w:rsidRPr="00757C67">
                    <w:rPr>
                      <w:rFonts w:ascii="Arial" w:hAnsi="Arial" w:cs="Arial"/>
                      <w:color w:val="000000"/>
                    </w:rPr>
                    <w:t>континуирано</w:t>
                  </w:r>
                  <w:proofErr w:type="spellEnd"/>
                  <w:r w:rsidRPr="00757C67">
                    <w:rPr>
                      <w:rFonts w:ascii="Arial" w:hAnsi="Arial" w:cs="Arial"/>
                      <w:color w:val="000000"/>
                    </w:rPr>
                    <w:t xml:space="preserve"> </w:t>
                  </w:r>
                  <w:proofErr w:type="spellStart"/>
                  <w:r w:rsidRPr="00757C67">
                    <w:rPr>
                      <w:rFonts w:ascii="Arial" w:hAnsi="Arial" w:cs="Arial"/>
                      <w:color w:val="000000"/>
                    </w:rPr>
                    <w:t>током</w:t>
                  </w:r>
                  <w:proofErr w:type="spellEnd"/>
                  <w:r w:rsidRPr="00757C67">
                    <w:rPr>
                      <w:rFonts w:ascii="Arial" w:hAnsi="Arial" w:cs="Arial"/>
                      <w:color w:val="000000"/>
                    </w:rPr>
                    <w:t xml:space="preserve"> </w:t>
                  </w:r>
                  <w:proofErr w:type="spellStart"/>
                  <w:r w:rsidRPr="00757C67">
                    <w:rPr>
                      <w:rFonts w:ascii="Arial" w:hAnsi="Arial" w:cs="Arial"/>
                      <w:color w:val="000000"/>
                    </w:rPr>
                    <w:t>наставног</w:t>
                  </w:r>
                  <w:proofErr w:type="spellEnd"/>
                  <w:r w:rsidRPr="00757C67">
                    <w:rPr>
                      <w:rFonts w:ascii="Arial" w:hAnsi="Arial" w:cs="Arial"/>
                      <w:color w:val="000000"/>
                    </w:rPr>
                    <w:t xml:space="preserve"> </w:t>
                  </w:r>
                  <w:proofErr w:type="spellStart"/>
                  <w:r w:rsidRPr="00757C67">
                    <w:rPr>
                      <w:rFonts w:ascii="Arial" w:hAnsi="Arial" w:cs="Arial"/>
                      <w:color w:val="000000"/>
                    </w:rPr>
                    <w:t>процеса</w:t>
                  </w:r>
                  <w:proofErr w:type="spellEnd"/>
                  <w:r w:rsidRPr="00757C67">
                    <w:rPr>
                      <w:rFonts w:ascii="Arial" w:hAnsi="Arial" w:cs="Arial"/>
                      <w:color w:val="000000"/>
                      <w:lang w:val="sr-Cyrl-RS"/>
                    </w:rPr>
                    <w:t xml:space="preserve"> и на крају наставног процеса</w:t>
                  </w:r>
                  <w:r w:rsidRPr="00757C67">
                    <w:rPr>
                      <w:rFonts w:ascii="Arial" w:hAnsi="Arial" w:cs="Arial"/>
                      <w:color w:val="000000"/>
                    </w:rPr>
                    <w:t>.</w:t>
                  </w:r>
                  <w:r>
                    <w:rPr>
                      <w:rFonts w:ascii="Arial" w:hAnsi="Arial" w:cs="Arial"/>
                      <w:color w:val="000000"/>
                      <w:lang w:val="sr-Cyrl-RS"/>
                    </w:rPr>
                    <w:t xml:space="preserve"> </w:t>
                  </w:r>
                  <w:r w:rsidRPr="00757C67">
                    <w:rPr>
                      <w:rFonts w:ascii="Arial" w:hAnsi="Arial" w:cs="Arial"/>
                      <w:color w:val="000000"/>
                      <w:lang w:val="sr-Cyrl-RS"/>
                    </w:rPr>
                    <w:t xml:space="preserve">Са поступком и критеријумима оцењивања, као и са обавезама, наставник упознаје студенте на првом часу. </w:t>
                  </w:r>
                  <w:r>
                    <w:rPr>
                      <w:rFonts w:ascii="Arial" w:hAnsi="Arial" w:cs="Arial"/>
                      <w:color w:val="000000"/>
                      <w:lang w:val="sr-Cyrl-RS"/>
                    </w:rPr>
                    <w:t>С</w:t>
                  </w:r>
                  <w:r w:rsidRPr="00757C67">
                    <w:rPr>
                      <w:rFonts w:ascii="Arial" w:hAnsi="Arial" w:cs="Arial"/>
                      <w:color w:val="000000"/>
                      <w:lang w:val="sr-Cyrl-RS"/>
                    </w:rPr>
                    <w:t>тудијски програм садржи прецизиране критеријуме оцењивања.</w:t>
                  </w:r>
                  <w:r w:rsidRPr="00757C67">
                    <w:rPr>
                      <w:rFonts w:ascii="Arial" w:hAnsi="Arial" w:cs="Arial"/>
                      <w:color w:val="000000"/>
                    </w:rPr>
                    <w:t xml:space="preserve"> </w:t>
                  </w:r>
                  <w:r>
                    <w:rPr>
                      <w:rFonts w:ascii="Arial" w:hAnsi="Arial" w:cs="Arial"/>
                      <w:color w:val="000000"/>
                      <w:lang w:val="sr-Cyrl-RS"/>
                    </w:rPr>
                    <w:t>Примењују се и формативне (ради информисања наставника и студента о оствареном напретку студента) и сумативне процене (процена која сумира постигнућа студента)</w:t>
                  </w:r>
                </w:p>
              </w:tc>
            </w:tr>
          </w:tbl>
          <w:p w14:paraId="47A4C6D8" w14:textId="1C8425D6" w:rsidR="00B8442F" w:rsidRPr="00816325" w:rsidRDefault="00B8442F" w:rsidP="00403EA3">
            <w:pPr>
              <w:pStyle w:val="Default"/>
              <w:jc w:val="both"/>
              <w:rPr>
                <w:rFonts w:ascii="Arial" w:hAnsi="Arial" w:cs="Arial"/>
                <w:b/>
                <w:sz w:val="22"/>
                <w:szCs w:val="22"/>
                <w:lang w:val="sr-Cyrl-RS"/>
              </w:rPr>
            </w:pPr>
            <w:r w:rsidRPr="00816325">
              <w:rPr>
                <w:rFonts w:ascii="Arial" w:hAnsi="Arial" w:cs="Arial"/>
                <w:sz w:val="22"/>
                <w:szCs w:val="22"/>
                <w:lang w:val="sr-Cyrl-RS"/>
              </w:rPr>
              <w:t xml:space="preserve">- </w:t>
            </w:r>
            <w:r w:rsidRPr="00816325">
              <w:rPr>
                <w:rFonts w:ascii="Arial" w:hAnsi="Arial" w:cs="Arial"/>
                <w:b/>
                <w:sz w:val="22"/>
                <w:szCs w:val="22"/>
                <w:lang w:val="sr-Cyrl-RS"/>
              </w:rPr>
              <w:t>усаглашеност ЕСПБ оптерећења са активностима учења потребним за достизање очекиваних исхода учења;</w:t>
            </w:r>
            <w:r w:rsidR="00827F6E">
              <w:rPr>
                <w:rFonts w:ascii="Arial" w:hAnsi="Arial"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167"/>
            </w:tblGrid>
            <w:tr w:rsidR="00B8442F" w:rsidRPr="00273C70" w14:paraId="5112F9FE" w14:textId="77777777" w:rsidTr="00403EA3">
              <w:trPr>
                <w:trHeight w:val="706"/>
              </w:trPr>
              <w:tc>
                <w:tcPr>
                  <w:tcW w:w="0" w:type="auto"/>
                </w:tcPr>
                <w:p w14:paraId="176D2436" w14:textId="77777777" w:rsidR="00B8442F" w:rsidRPr="00273C70" w:rsidRDefault="00B8442F" w:rsidP="00403EA3">
                  <w:pPr>
                    <w:autoSpaceDE w:val="0"/>
                    <w:autoSpaceDN w:val="0"/>
                    <w:adjustRightInd w:val="0"/>
                    <w:spacing w:after="0" w:line="240" w:lineRule="auto"/>
                    <w:jc w:val="both"/>
                    <w:rPr>
                      <w:rFonts w:ascii="Arial" w:hAnsi="Arial" w:cs="Arial"/>
                      <w:color w:val="000000"/>
                      <w:lang w:val="sr-Cyrl-RS"/>
                    </w:rPr>
                  </w:pPr>
                  <w:r w:rsidRPr="009D15C0">
                    <w:rPr>
                      <w:rFonts w:ascii="Arial" w:hAnsi="Arial" w:cs="Arial"/>
                      <w:color w:val="000000"/>
                      <w:lang w:val="sr-Cyrl-RS"/>
                    </w:rPr>
                    <w:t xml:space="preserve">Резултати анкетирања </w:t>
                  </w:r>
                  <w:proofErr w:type="spellStart"/>
                  <w:r w:rsidRPr="009D15C0">
                    <w:rPr>
                      <w:rFonts w:ascii="Arial" w:hAnsi="Arial" w:cs="Arial"/>
                      <w:color w:val="000000"/>
                    </w:rPr>
                    <w:t>показују</w:t>
                  </w:r>
                  <w:proofErr w:type="spellEnd"/>
                  <w:r w:rsidRPr="009D15C0">
                    <w:rPr>
                      <w:rFonts w:ascii="Arial" w:hAnsi="Arial" w:cs="Arial"/>
                      <w:color w:val="000000"/>
                    </w:rPr>
                    <w:t xml:space="preserve"> </w:t>
                  </w:r>
                  <w:proofErr w:type="spellStart"/>
                  <w:r w:rsidRPr="009D15C0">
                    <w:rPr>
                      <w:rFonts w:ascii="Arial" w:hAnsi="Arial" w:cs="Arial"/>
                      <w:color w:val="000000"/>
                    </w:rPr>
                    <w:t>да</w:t>
                  </w:r>
                  <w:proofErr w:type="spellEnd"/>
                  <w:r w:rsidRPr="009D15C0">
                    <w:rPr>
                      <w:rFonts w:ascii="Arial" w:hAnsi="Arial" w:cs="Arial"/>
                      <w:color w:val="000000"/>
                    </w:rPr>
                    <w:t xml:space="preserve"> </w:t>
                  </w:r>
                  <w:proofErr w:type="spellStart"/>
                  <w:r w:rsidRPr="009D15C0">
                    <w:rPr>
                      <w:rFonts w:ascii="Arial" w:hAnsi="Arial" w:cs="Arial"/>
                      <w:color w:val="000000"/>
                    </w:rPr>
                    <w:t>је</w:t>
                  </w:r>
                  <w:proofErr w:type="spellEnd"/>
                  <w:r w:rsidRPr="009D15C0">
                    <w:rPr>
                      <w:rFonts w:ascii="Arial" w:hAnsi="Arial" w:cs="Arial"/>
                      <w:color w:val="000000"/>
                    </w:rPr>
                    <w:t xml:space="preserve"> </w:t>
                  </w:r>
                  <w:proofErr w:type="spellStart"/>
                  <w:r w:rsidRPr="009D15C0">
                    <w:rPr>
                      <w:rFonts w:ascii="Arial" w:hAnsi="Arial" w:cs="Arial"/>
                      <w:color w:val="000000"/>
                    </w:rPr>
                    <w:t>оптерећење</w:t>
                  </w:r>
                  <w:proofErr w:type="spellEnd"/>
                  <w:r w:rsidRPr="009D15C0">
                    <w:rPr>
                      <w:rFonts w:ascii="Arial" w:hAnsi="Arial" w:cs="Arial"/>
                      <w:color w:val="000000"/>
                    </w:rPr>
                    <w:t xml:space="preserve"> </w:t>
                  </w:r>
                  <w:proofErr w:type="spellStart"/>
                  <w:r w:rsidRPr="009D15C0">
                    <w:rPr>
                      <w:rFonts w:ascii="Arial" w:hAnsi="Arial" w:cs="Arial"/>
                      <w:color w:val="000000"/>
                    </w:rPr>
                    <w:t>студената</w:t>
                  </w:r>
                  <w:proofErr w:type="spellEnd"/>
                  <w:r w:rsidRPr="009D15C0">
                    <w:rPr>
                      <w:rFonts w:ascii="Arial" w:hAnsi="Arial" w:cs="Arial"/>
                      <w:color w:val="000000"/>
                    </w:rPr>
                    <w:t xml:space="preserve"> </w:t>
                  </w:r>
                  <w:proofErr w:type="spellStart"/>
                  <w:r w:rsidRPr="009D15C0">
                    <w:rPr>
                      <w:rFonts w:ascii="Arial" w:hAnsi="Arial" w:cs="Arial"/>
                      <w:color w:val="000000"/>
                    </w:rPr>
                    <w:t>још</w:t>
                  </w:r>
                  <w:proofErr w:type="spellEnd"/>
                  <w:r w:rsidRPr="009D15C0">
                    <w:rPr>
                      <w:rFonts w:ascii="Arial" w:hAnsi="Arial" w:cs="Arial"/>
                      <w:color w:val="000000"/>
                    </w:rPr>
                    <w:t xml:space="preserve"> </w:t>
                  </w:r>
                  <w:proofErr w:type="spellStart"/>
                  <w:r w:rsidRPr="009D15C0">
                    <w:rPr>
                      <w:rFonts w:ascii="Arial" w:hAnsi="Arial" w:cs="Arial"/>
                      <w:color w:val="000000"/>
                    </w:rPr>
                    <w:t>увек</w:t>
                  </w:r>
                  <w:proofErr w:type="spellEnd"/>
                  <w:r w:rsidRPr="009D15C0">
                    <w:rPr>
                      <w:rFonts w:ascii="Arial" w:hAnsi="Arial" w:cs="Arial"/>
                      <w:color w:val="000000"/>
                    </w:rPr>
                    <w:t xml:space="preserve"> </w:t>
                  </w:r>
                  <w:proofErr w:type="spellStart"/>
                  <w:r w:rsidRPr="009D15C0">
                    <w:rPr>
                      <w:rFonts w:ascii="Arial" w:hAnsi="Arial" w:cs="Arial"/>
                      <w:color w:val="000000"/>
                    </w:rPr>
                    <w:t>велико</w:t>
                  </w:r>
                  <w:proofErr w:type="spellEnd"/>
                  <w:r w:rsidRPr="009D15C0">
                    <w:rPr>
                      <w:rFonts w:ascii="Arial" w:hAnsi="Arial" w:cs="Arial"/>
                      <w:color w:val="000000"/>
                    </w:rPr>
                    <w:t xml:space="preserve"> </w:t>
                  </w:r>
                  <w:proofErr w:type="spellStart"/>
                  <w:r w:rsidRPr="009D15C0">
                    <w:rPr>
                      <w:rFonts w:ascii="Arial" w:hAnsi="Arial" w:cs="Arial"/>
                      <w:color w:val="000000"/>
                    </w:rPr>
                    <w:t>на</w:t>
                  </w:r>
                  <w:proofErr w:type="spellEnd"/>
                  <w:r w:rsidRPr="009D15C0">
                    <w:rPr>
                      <w:rFonts w:ascii="Arial" w:hAnsi="Arial" w:cs="Arial"/>
                      <w:color w:val="000000"/>
                    </w:rPr>
                    <w:t xml:space="preserve"> </w:t>
                  </w:r>
                  <w:proofErr w:type="spellStart"/>
                  <w:r w:rsidRPr="009D15C0">
                    <w:rPr>
                      <w:rFonts w:ascii="Arial" w:hAnsi="Arial" w:cs="Arial"/>
                      <w:color w:val="000000"/>
                    </w:rPr>
                    <w:t>појединим</w:t>
                  </w:r>
                  <w:proofErr w:type="spellEnd"/>
                  <w:r w:rsidRPr="009D15C0">
                    <w:rPr>
                      <w:rFonts w:ascii="Arial" w:hAnsi="Arial" w:cs="Arial"/>
                      <w:color w:val="000000"/>
                    </w:rPr>
                    <w:t xml:space="preserve"> </w:t>
                  </w:r>
                  <w:proofErr w:type="spellStart"/>
                  <w:r w:rsidRPr="009D15C0">
                    <w:rPr>
                      <w:rFonts w:ascii="Arial" w:hAnsi="Arial" w:cs="Arial"/>
                      <w:color w:val="000000"/>
                    </w:rPr>
                    <w:t>предметима</w:t>
                  </w:r>
                  <w:proofErr w:type="spellEnd"/>
                  <w:r w:rsidRPr="009D15C0">
                    <w:rPr>
                      <w:rFonts w:ascii="Arial" w:hAnsi="Arial" w:cs="Arial"/>
                      <w:color w:val="000000"/>
                      <w:lang w:val="sr-Cyrl-RS"/>
                    </w:rPr>
                    <w:t>, и поред тога што је</w:t>
                  </w:r>
                  <w:r w:rsidRPr="009D15C0">
                    <w:rPr>
                      <w:rFonts w:ascii="Arial" w:hAnsi="Arial" w:cs="Arial"/>
                      <w:color w:val="000000"/>
                    </w:rPr>
                    <w:t xml:space="preserve"> </w:t>
                  </w:r>
                  <w:r w:rsidRPr="009D15C0">
                    <w:rPr>
                      <w:rFonts w:ascii="Arial" w:hAnsi="Arial" w:cs="Arial"/>
                      <w:color w:val="000000"/>
                      <w:lang w:val="sr-Cyrl-RS"/>
                    </w:rPr>
                    <w:t>вршено</w:t>
                  </w:r>
                  <w:r w:rsidRPr="009D15C0">
                    <w:rPr>
                      <w:rFonts w:ascii="Arial" w:hAnsi="Arial" w:cs="Arial"/>
                      <w:color w:val="000000"/>
                    </w:rPr>
                    <w:t xml:space="preserve"> </w:t>
                  </w:r>
                  <w:proofErr w:type="spellStart"/>
                  <w:r w:rsidRPr="009D15C0">
                    <w:rPr>
                      <w:rFonts w:ascii="Arial" w:hAnsi="Arial" w:cs="Arial"/>
                      <w:color w:val="000000"/>
                    </w:rPr>
                    <w:t>усаглашавањ</w:t>
                  </w:r>
                  <w:proofErr w:type="spellEnd"/>
                  <w:r w:rsidRPr="009D15C0">
                    <w:rPr>
                      <w:rFonts w:ascii="Arial" w:hAnsi="Arial" w:cs="Arial"/>
                      <w:color w:val="000000"/>
                      <w:lang w:val="sr-Cyrl-RS"/>
                    </w:rPr>
                    <w:t>е</w:t>
                  </w:r>
                  <w:r w:rsidRPr="009D15C0">
                    <w:rPr>
                      <w:rFonts w:ascii="Arial" w:hAnsi="Arial" w:cs="Arial"/>
                      <w:color w:val="000000"/>
                    </w:rPr>
                    <w:t xml:space="preserve"> ЕСПБ </w:t>
                  </w:r>
                  <w:proofErr w:type="spellStart"/>
                  <w:r w:rsidRPr="009D15C0">
                    <w:rPr>
                      <w:rFonts w:ascii="Arial" w:hAnsi="Arial" w:cs="Arial"/>
                      <w:color w:val="000000"/>
                    </w:rPr>
                    <w:t>оптерећења</w:t>
                  </w:r>
                  <w:proofErr w:type="spellEnd"/>
                  <w:r w:rsidRPr="009D15C0">
                    <w:rPr>
                      <w:rFonts w:ascii="Arial" w:hAnsi="Arial" w:cs="Arial"/>
                      <w:color w:val="000000"/>
                    </w:rPr>
                    <w:t xml:space="preserve"> </w:t>
                  </w:r>
                  <w:r w:rsidRPr="009D15C0">
                    <w:rPr>
                      <w:rFonts w:ascii="Arial" w:hAnsi="Arial" w:cs="Arial"/>
                      <w:color w:val="000000"/>
                      <w:lang w:val="sr-Cyrl-RS"/>
                    </w:rPr>
                    <w:t>са</w:t>
                  </w:r>
                  <w:r w:rsidRPr="009D15C0">
                    <w:rPr>
                      <w:rFonts w:ascii="Arial" w:hAnsi="Arial" w:cs="Arial"/>
                      <w:color w:val="000000"/>
                    </w:rPr>
                    <w:t xml:space="preserve"> </w:t>
                  </w:r>
                  <w:proofErr w:type="spellStart"/>
                  <w:r w:rsidRPr="009D15C0">
                    <w:rPr>
                      <w:rFonts w:ascii="Arial" w:hAnsi="Arial" w:cs="Arial"/>
                      <w:color w:val="000000"/>
                    </w:rPr>
                    <w:t>активности</w:t>
                  </w:r>
                  <w:proofErr w:type="spellEnd"/>
                  <w:r w:rsidRPr="009D15C0">
                    <w:rPr>
                      <w:rFonts w:ascii="Arial" w:hAnsi="Arial" w:cs="Arial"/>
                      <w:color w:val="000000"/>
                      <w:lang w:val="sr-Cyrl-RS"/>
                    </w:rPr>
                    <w:t>ма учења</w:t>
                  </w:r>
                  <w:r w:rsidRPr="009D15C0">
                    <w:rPr>
                      <w:rFonts w:ascii="Arial" w:hAnsi="Arial" w:cs="Arial"/>
                      <w:color w:val="000000"/>
                    </w:rPr>
                    <w:t xml:space="preserve"> </w:t>
                  </w:r>
                  <w:r w:rsidRPr="009D15C0">
                    <w:rPr>
                      <w:rFonts w:ascii="Arial" w:hAnsi="Arial" w:cs="Arial"/>
                      <w:color w:val="000000"/>
                      <w:lang w:val="sr-Cyrl-RS"/>
                    </w:rPr>
                    <w:t>потребним</w:t>
                  </w:r>
                  <w:r w:rsidRPr="009D15C0">
                    <w:rPr>
                      <w:rFonts w:ascii="Arial" w:hAnsi="Arial" w:cs="Arial"/>
                      <w:color w:val="000000"/>
                    </w:rPr>
                    <w:t xml:space="preserve"> </w:t>
                  </w:r>
                  <w:proofErr w:type="spellStart"/>
                  <w:r w:rsidRPr="009D15C0">
                    <w:rPr>
                      <w:rFonts w:ascii="Arial" w:hAnsi="Arial" w:cs="Arial"/>
                      <w:color w:val="000000"/>
                    </w:rPr>
                    <w:t>за</w:t>
                  </w:r>
                  <w:proofErr w:type="spellEnd"/>
                  <w:r w:rsidRPr="009D15C0">
                    <w:rPr>
                      <w:rFonts w:ascii="Arial" w:hAnsi="Arial" w:cs="Arial"/>
                      <w:color w:val="000000"/>
                    </w:rPr>
                    <w:t xml:space="preserve"> </w:t>
                  </w:r>
                  <w:r w:rsidRPr="009D15C0">
                    <w:rPr>
                      <w:rFonts w:ascii="Arial" w:hAnsi="Arial" w:cs="Arial"/>
                      <w:color w:val="000000"/>
                      <w:lang w:val="sr-Cyrl-RS"/>
                    </w:rPr>
                    <w:t>д</w:t>
                  </w:r>
                  <w:proofErr w:type="spellStart"/>
                  <w:r w:rsidRPr="009D15C0">
                    <w:rPr>
                      <w:rFonts w:ascii="Arial" w:hAnsi="Arial" w:cs="Arial"/>
                      <w:color w:val="000000"/>
                    </w:rPr>
                    <w:t>остизање</w:t>
                  </w:r>
                  <w:proofErr w:type="spellEnd"/>
                  <w:r w:rsidRPr="009D15C0">
                    <w:rPr>
                      <w:rFonts w:ascii="Arial" w:hAnsi="Arial" w:cs="Arial"/>
                      <w:color w:val="000000"/>
                    </w:rPr>
                    <w:t xml:space="preserve"> </w:t>
                  </w:r>
                  <w:r w:rsidRPr="009D15C0">
                    <w:rPr>
                      <w:rFonts w:ascii="Arial" w:hAnsi="Arial" w:cs="Arial"/>
                      <w:color w:val="000000"/>
                      <w:lang w:val="sr-Cyrl-RS"/>
                    </w:rPr>
                    <w:t xml:space="preserve">очекиваних </w:t>
                  </w:r>
                  <w:proofErr w:type="spellStart"/>
                  <w:r w:rsidRPr="009D15C0">
                    <w:rPr>
                      <w:rFonts w:ascii="Arial" w:hAnsi="Arial" w:cs="Arial"/>
                      <w:color w:val="000000"/>
                    </w:rPr>
                    <w:t>исхода</w:t>
                  </w:r>
                  <w:proofErr w:type="spellEnd"/>
                  <w:r w:rsidRPr="009D15C0">
                    <w:rPr>
                      <w:rFonts w:ascii="Arial" w:hAnsi="Arial" w:cs="Arial"/>
                      <w:color w:val="000000"/>
                    </w:rPr>
                    <w:t xml:space="preserve"> </w:t>
                  </w:r>
                  <w:proofErr w:type="spellStart"/>
                  <w:r w:rsidRPr="009D15C0">
                    <w:rPr>
                      <w:rFonts w:ascii="Arial" w:hAnsi="Arial" w:cs="Arial"/>
                      <w:color w:val="000000"/>
                    </w:rPr>
                    <w:t>учења</w:t>
                  </w:r>
                  <w:proofErr w:type="spellEnd"/>
                  <w:r w:rsidRPr="009D15C0">
                    <w:rPr>
                      <w:rFonts w:ascii="Arial" w:hAnsi="Arial" w:cs="Arial"/>
                      <w:color w:val="000000"/>
                    </w:rPr>
                    <w:t xml:space="preserve">. </w:t>
                  </w:r>
                  <w:r w:rsidRPr="009D15C0">
                    <w:rPr>
                      <w:rFonts w:ascii="Arial" w:hAnsi="Arial" w:cs="Arial"/>
                      <w:color w:val="000000"/>
                      <w:lang w:val="sr-Cyrl-RS"/>
                    </w:rPr>
                    <w:t>П</w:t>
                  </w:r>
                  <w:proofErr w:type="spellStart"/>
                  <w:r w:rsidRPr="009D15C0">
                    <w:rPr>
                      <w:rFonts w:ascii="Arial" w:hAnsi="Arial" w:cs="Arial"/>
                      <w:color w:val="000000"/>
                    </w:rPr>
                    <w:t>римен</w:t>
                  </w:r>
                  <w:proofErr w:type="spellEnd"/>
                  <w:r w:rsidRPr="009D15C0">
                    <w:rPr>
                      <w:rFonts w:ascii="Arial" w:hAnsi="Arial" w:cs="Arial"/>
                      <w:color w:val="000000"/>
                      <w:lang w:val="sr-Cyrl-RS"/>
                    </w:rPr>
                    <w:t>а</w:t>
                  </w:r>
                  <w:r w:rsidRPr="009D15C0">
                    <w:rPr>
                      <w:rFonts w:ascii="Arial" w:hAnsi="Arial" w:cs="Arial"/>
                      <w:color w:val="000000"/>
                    </w:rPr>
                    <w:t xml:space="preserve"> </w:t>
                  </w:r>
                  <w:proofErr w:type="spellStart"/>
                  <w:r w:rsidRPr="009D15C0">
                    <w:rPr>
                      <w:rFonts w:ascii="Arial" w:hAnsi="Arial" w:cs="Arial"/>
                      <w:color w:val="000000"/>
                    </w:rPr>
                    <w:t>савремених</w:t>
                  </w:r>
                  <w:proofErr w:type="spellEnd"/>
                  <w:r w:rsidRPr="009D15C0">
                    <w:rPr>
                      <w:rFonts w:ascii="Arial" w:hAnsi="Arial" w:cs="Arial"/>
                      <w:color w:val="000000"/>
                    </w:rPr>
                    <w:t xml:space="preserve"> </w:t>
                  </w:r>
                  <w:proofErr w:type="spellStart"/>
                  <w:r w:rsidRPr="009D15C0">
                    <w:rPr>
                      <w:rFonts w:ascii="Arial" w:hAnsi="Arial" w:cs="Arial"/>
                      <w:color w:val="000000"/>
                    </w:rPr>
                    <w:t>метода</w:t>
                  </w:r>
                  <w:proofErr w:type="spellEnd"/>
                  <w:r w:rsidRPr="009D15C0">
                    <w:rPr>
                      <w:rFonts w:ascii="Arial" w:hAnsi="Arial" w:cs="Arial"/>
                      <w:color w:val="000000"/>
                    </w:rPr>
                    <w:t xml:space="preserve"> </w:t>
                  </w:r>
                  <w:proofErr w:type="spellStart"/>
                  <w:r w:rsidRPr="009D15C0">
                    <w:rPr>
                      <w:rFonts w:ascii="Arial" w:hAnsi="Arial" w:cs="Arial"/>
                      <w:color w:val="000000"/>
                    </w:rPr>
                    <w:t>учења</w:t>
                  </w:r>
                  <w:proofErr w:type="spellEnd"/>
                  <w:r w:rsidRPr="009D15C0">
                    <w:rPr>
                      <w:rFonts w:ascii="Arial" w:hAnsi="Arial" w:cs="Arial"/>
                      <w:color w:val="000000"/>
                      <w:lang w:val="sr-Cyrl-RS"/>
                    </w:rPr>
                    <w:t xml:space="preserve"> и</w:t>
                  </w:r>
                  <w:r w:rsidRPr="009D15C0">
                    <w:rPr>
                      <w:rFonts w:ascii="Arial" w:hAnsi="Arial" w:cs="Arial"/>
                      <w:color w:val="000000"/>
                    </w:rPr>
                    <w:t xml:space="preserve"> </w:t>
                  </w:r>
                  <w:proofErr w:type="spellStart"/>
                  <w:r w:rsidRPr="009D15C0">
                    <w:rPr>
                      <w:rFonts w:ascii="Arial" w:hAnsi="Arial" w:cs="Arial"/>
                      <w:color w:val="000000"/>
                    </w:rPr>
                    <w:t>рационализација</w:t>
                  </w:r>
                  <w:proofErr w:type="spellEnd"/>
                  <w:r w:rsidRPr="009D15C0">
                    <w:rPr>
                      <w:rFonts w:ascii="Arial" w:hAnsi="Arial" w:cs="Arial"/>
                      <w:color w:val="000000"/>
                    </w:rPr>
                    <w:t xml:space="preserve"> </w:t>
                  </w:r>
                  <w:proofErr w:type="spellStart"/>
                  <w:r w:rsidRPr="009D15C0">
                    <w:rPr>
                      <w:rFonts w:ascii="Arial" w:hAnsi="Arial" w:cs="Arial"/>
                      <w:color w:val="000000"/>
                    </w:rPr>
                    <w:t>уџбеника</w:t>
                  </w:r>
                  <w:proofErr w:type="spellEnd"/>
                  <w:r w:rsidRPr="009D15C0">
                    <w:rPr>
                      <w:rFonts w:ascii="Arial" w:hAnsi="Arial" w:cs="Arial"/>
                      <w:color w:val="000000"/>
                    </w:rPr>
                    <w:t xml:space="preserve">, </w:t>
                  </w:r>
                  <w:proofErr w:type="spellStart"/>
                  <w:r w:rsidRPr="009D15C0">
                    <w:rPr>
                      <w:rFonts w:ascii="Arial" w:hAnsi="Arial" w:cs="Arial"/>
                      <w:color w:val="000000"/>
                    </w:rPr>
                    <w:t>учини</w:t>
                  </w:r>
                  <w:proofErr w:type="spellEnd"/>
                  <w:r w:rsidRPr="009D15C0">
                    <w:rPr>
                      <w:rFonts w:ascii="Arial" w:hAnsi="Arial" w:cs="Arial"/>
                      <w:color w:val="000000"/>
                      <w:lang w:val="sr-Cyrl-RS"/>
                    </w:rPr>
                    <w:t>ће</w:t>
                  </w:r>
                  <w:r w:rsidRPr="009D15C0">
                    <w:rPr>
                      <w:rFonts w:ascii="Arial" w:hAnsi="Arial" w:cs="Arial"/>
                      <w:color w:val="000000"/>
                    </w:rPr>
                    <w:t xml:space="preserve"> </w:t>
                  </w:r>
                  <w:proofErr w:type="spellStart"/>
                  <w:r w:rsidRPr="009D15C0">
                    <w:rPr>
                      <w:rFonts w:ascii="Arial" w:hAnsi="Arial" w:cs="Arial"/>
                      <w:color w:val="000000"/>
                    </w:rPr>
                    <w:t>да</w:t>
                  </w:r>
                  <w:proofErr w:type="spellEnd"/>
                  <w:r w:rsidRPr="009D15C0">
                    <w:rPr>
                      <w:rFonts w:ascii="Arial" w:hAnsi="Arial" w:cs="Arial"/>
                      <w:color w:val="000000"/>
                    </w:rPr>
                    <w:t xml:space="preserve"> </w:t>
                  </w:r>
                  <w:proofErr w:type="spellStart"/>
                  <w:r w:rsidRPr="009D15C0">
                    <w:rPr>
                      <w:rFonts w:ascii="Arial" w:hAnsi="Arial" w:cs="Arial"/>
                      <w:color w:val="000000"/>
                    </w:rPr>
                    <w:t>се</w:t>
                  </w:r>
                  <w:proofErr w:type="spellEnd"/>
                  <w:r w:rsidRPr="009D15C0">
                    <w:rPr>
                      <w:rFonts w:ascii="Arial" w:hAnsi="Arial" w:cs="Arial"/>
                      <w:color w:val="000000"/>
                    </w:rPr>
                    <w:t xml:space="preserve"> </w:t>
                  </w:r>
                  <w:proofErr w:type="spellStart"/>
                  <w:r w:rsidRPr="009D15C0">
                    <w:rPr>
                      <w:rFonts w:ascii="Arial" w:hAnsi="Arial" w:cs="Arial"/>
                      <w:color w:val="000000"/>
                    </w:rPr>
                    <w:t>проблем</w:t>
                  </w:r>
                  <w:proofErr w:type="spellEnd"/>
                  <w:r w:rsidRPr="009D15C0">
                    <w:rPr>
                      <w:rFonts w:ascii="Arial" w:hAnsi="Arial" w:cs="Arial"/>
                      <w:color w:val="000000"/>
                    </w:rPr>
                    <w:t xml:space="preserve"> </w:t>
                  </w:r>
                  <w:proofErr w:type="spellStart"/>
                  <w:r w:rsidRPr="009D15C0">
                    <w:rPr>
                      <w:rFonts w:ascii="Arial" w:hAnsi="Arial" w:cs="Arial"/>
                      <w:color w:val="000000"/>
                    </w:rPr>
                    <w:t>оптерећености</w:t>
                  </w:r>
                  <w:proofErr w:type="spellEnd"/>
                  <w:r w:rsidRPr="009D15C0">
                    <w:rPr>
                      <w:rFonts w:ascii="Arial" w:hAnsi="Arial" w:cs="Arial"/>
                      <w:color w:val="000000"/>
                    </w:rPr>
                    <w:t xml:space="preserve"> </w:t>
                  </w:r>
                  <w:proofErr w:type="spellStart"/>
                  <w:r w:rsidRPr="009D15C0">
                    <w:rPr>
                      <w:rFonts w:ascii="Arial" w:hAnsi="Arial" w:cs="Arial"/>
                      <w:color w:val="000000"/>
                    </w:rPr>
                    <w:t>студената</w:t>
                  </w:r>
                  <w:proofErr w:type="spellEnd"/>
                  <w:r w:rsidRPr="009D15C0">
                    <w:rPr>
                      <w:rFonts w:ascii="Arial" w:hAnsi="Arial" w:cs="Arial"/>
                      <w:color w:val="000000"/>
                    </w:rPr>
                    <w:t xml:space="preserve"> </w:t>
                  </w:r>
                  <w:proofErr w:type="spellStart"/>
                  <w:r w:rsidRPr="009D15C0">
                    <w:rPr>
                      <w:rFonts w:ascii="Arial" w:hAnsi="Arial" w:cs="Arial"/>
                      <w:color w:val="000000"/>
                    </w:rPr>
                    <w:t>превазиђе</w:t>
                  </w:r>
                  <w:proofErr w:type="spellEnd"/>
                  <w:r w:rsidRPr="009D15C0">
                    <w:rPr>
                      <w:rFonts w:ascii="Arial" w:hAnsi="Arial" w:cs="Arial"/>
                      <w:color w:val="000000"/>
                    </w:rPr>
                    <w:t>.</w:t>
                  </w:r>
                  <w:r w:rsidRPr="00273C70">
                    <w:rPr>
                      <w:rFonts w:ascii="Arial" w:hAnsi="Arial" w:cs="Arial"/>
                      <w:color w:val="000000"/>
                    </w:rPr>
                    <w:t xml:space="preserve"> </w:t>
                  </w:r>
                </w:p>
              </w:tc>
            </w:tr>
          </w:tbl>
          <w:p w14:paraId="600D5EF6" w14:textId="75ED56A1" w:rsidR="00B8442F" w:rsidRPr="00816325" w:rsidRDefault="00B8442F" w:rsidP="00403EA3">
            <w:pPr>
              <w:pStyle w:val="Default"/>
              <w:jc w:val="both"/>
              <w:rPr>
                <w:rFonts w:ascii="Arial" w:hAnsi="Arial" w:cs="Arial"/>
                <w:b/>
                <w:sz w:val="22"/>
                <w:szCs w:val="22"/>
                <w:lang w:val="sr-Cyrl-RS"/>
              </w:rPr>
            </w:pPr>
            <w:r w:rsidRPr="00816325">
              <w:rPr>
                <w:rFonts w:ascii="Arial" w:hAnsi="Arial" w:cs="Arial"/>
                <w:b/>
                <w:sz w:val="22"/>
                <w:szCs w:val="22"/>
                <w:lang w:val="sr-Cyrl-RS"/>
              </w:rPr>
              <w:t>- способност функционалне интеграције знања и вештина;</w:t>
            </w:r>
            <w:r w:rsidR="00827F6E">
              <w:rPr>
                <w:rFonts w:ascii="Arial" w:hAnsi="Arial" w:cs="Arial"/>
                <w:b/>
                <w:sz w:val="22"/>
                <w:szCs w:val="22"/>
                <w:lang w:val="sr-Cyrl-RS"/>
              </w:rPr>
              <w:t>+++</w:t>
            </w:r>
          </w:p>
          <w:p w14:paraId="7C00ED76" w14:textId="77777777" w:rsidR="00B8442F" w:rsidRPr="000630A1" w:rsidRDefault="00B8442F" w:rsidP="00403EA3">
            <w:pPr>
              <w:autoSpaceDE w:val="0"/>
              <w:autoSpaceDN w:val="0"/>
              <w:adjustRightInd w:val="0"/>
              <w:spacing w:after="0" w:line="240" w:lineRule="auto"/>
              <w:ind w:left="108"/>
              <w:jc w:val="both"/>
              <w:rPr>
                <w:rFonts w:ascii="Arial" w:hAnsi="Arial" w:cs="Arial"/>
                <w:color w:val="000000"/>
                <w:lang w:val="sr-Cyrl-RS"/>
              </w:rPr>
            </w:pPr>
            <w:r>
              <w:rPr>
                <w:rFonts w:ascii="Arial" w:hAnsi="Arial" w:cs="Arial"/>
                <w:color w:val="000000"/>
                <w:lang w:val="sr-Cyrl-RS"/>
              </w:rPr>
              <w:t>С</w:t>
            </w:r>
            <w:proofErr w:type="spellStart"/>
            <w:r w:rsidRPr="008E522B">
              <w:rPr>
                <w:rFonts w:ascii="Arial" w:hAnsi="Arial" w:cs="Arial"/>
                <w:color w:val="000000"/>
              </w:rPr>
              <w:t>тудијски</w:t>
            </w:r>
            <w:proofErr w:type="spellEnd"/>
            <w:r w:rsidRPr="00273C70">
              <w:rPr>
                <w:rFonts w:ascii="Arial" w:hAnsi="Arial" w:cs="Arial"/>
                <w:color w:val="000000"/>
              </w:rPr>
              <w:t xml:space="preserve"> </w:t>
            </w:r>
            <w:proofErr w:type="spellStart"/>
            <w:r w:rsidRPr="00273C70">
              <w:rPr>
                <w:rFonts w:ascii="Arial" w:hAnsi="Arial" w:cs="Arial"/>
                <w:color w:val="000000"/>
              </w:rPr>
              <w:t>програм</w:t>
            </w:r>
            <w:proofErr w:type="spellEnd"/>
            <w:r w:rsidRPr="00273C70">
              <w:rPr>
                <w:rFonts w:ascii="Arial" w:hAnsi="Arial" w:cs="Arial"/>
                <w:color w:val="000000"/>
              </w:rPr>
              <w:t xml:space="preserve"> </w:t>
            </w:r>
            <w:proofErr w:type="spellStart"/>
            <w:r w:rsidRPr="00273C70">
              <w:rPr>
                <w:rFonts w:ascii="Arial" w:hAnsi="Arial" w:cs="Arial"/>
                <w:color w:val="000000"/>
              </w:rPr>
              <w:t>омогућава</w:t>
            </w:r>
            <w:proofErr w:type="spellEnd"/>
            <w:r w:rsidRPr="00273C70">
              <w:rPr>
                <w:rFonts w:ascii="Arial" w:hAnsi="Arial" w:cs="Arial"/>
                <w:color w:val="000000"/>
              </w:rPr>
              <w:t xml:space="preserve"> </w:t>
            </w:r>
            <w:proofErr w:type="spellStart"/>
            <w:r w:rsidRPr="00273C70">
              <w:rPr>
                <w:rFonts w:ascii="Arial" w:hAnsi="Arial" w:cs="Arial"/>
                <w:color w:val="000000"/>
              </w:rPr>
              <w:t>да</w:t>
            </w:r>
            <w:proofErr w:type="spellEnd"/>
            <w:r w:rsidRPr="00273C70">
              <w:rPr>
                <w:rFonts w:ascii="Arial" w:hAnsi="Arial" w:cs="Arial"/>
                <w:color w:val="000000"/>
              </w:rPr>
              <w:t xml:space="preserve"> </w:t>
            </w:r>
            <w:proofErr w:type="spellStart"/>
            <w:r w:rsidRPr="00273C70">
              <w:rPr>
                <w:rFonts w:ascii="Arial" w:hAnsi="Arial" w:cs="Arial"/>
                <w:color w:val="000000"/>
              </w:rPr>
              <w:t>студенти</w:t>
            </w:r>
            <w:proofErr w:type="spellEnd"/>
            <w:r w:rsidRPr="00273C70">
              <w:rPr>
                <w:rFonts w:ascii="Arial" w:hAnsi="Arial" w:cs="Arial"/>
                <w:color w:val="000000"/>
              </w:rPr>
              <w:t xml:space="preserve"> </w:t>
            </w:r>
            <w:r>
              <w:rPr>
                <w:rFonts w:ascii="Arial" w:hAnsi="Arial" w:cs="Arial"/>
                <w:color w:val="000000"/>
                <w:lang w:val="sr-Cyrl-RS"/>
              </w:rPr>
              <w:t>кроз практичан рад интегришу стечена знања и вештине на предметима. Заступљеност великог броја часова практичне наставе (вежбе, лабораторијски рад) омогућавају функционалну интеграцију стечених знања у пракси.</w:t>
            </w:r>
          </w:p>
          <w:p w14:paraId="4AA2CFDD" w14:textId="14997FEB" w:rsidR="00B8442F" w:rsidRPr="00816325" w:rsidRDefault="00B8442F" w:rsidP="00403EA3">
            <w:pPr>
              <w:pStyle w:val="Default"/>
              <w:jc w:val="both"/>
              <w:rPr>
                <w:rFonts w:ascii="Arial" w:hAnsi="Arial" w:cs="Arial"/>
                <w:b/>
                <w:sz w:val="22"/>
                <w:szCs w:val="22"/>
                <w:lang w:val="sr-Cyrl-RS"/>
              </w:rPr>
            </w:pPr>
            <w:r w:rsidRPr="00816325">
              <w:rPr>
                <w:rFonts w:ascii="Arial" w:hAnsi="Arial" w:cs="Arial"/>
                <w:b/>
                <w:sz w:val="22"/>
                <w:szCs w:val="22"/>
                <w:lang w:val="sr-Cyrl-RS"/>
              </w:rPr>
              <w:t>- поступке праћења квалитета студијских програма;</w:t>
            </w:r>
            <w:r w:rsidR="00827F6E">
              <w:rPr>
                <w:rFonts w:ascii="Arial" w:hAnsi="Arial"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167"/>
            </w:tblGrid>
            <w:tr w:rsidR="00B8442F" w:rsidRPr="00816325" w14:paraId="0964D183" w14:textId="77777777" w:rsidTr="00403EA3">
              <w:trPr>
                <w:trHeight w:val="559"/>
              </w:trPr>
              <w:tc>
                <w:tcPr>
                  <w:tcW w:w="0" w:type="auto"/>
                </w:tcPr>
                <w:p w14:paraId="630D1ED6" w14:textId="77777777" w:rsidR="00B8442F" w:rsidRPr="00816325" w:rsidRDefault="00B8442F" w:rsidP="00403EA3">
                  <w:pPr>
                    <w:autoSpaceDE w:val="0"/>
                    <w:autoSpaceDN w:val="0"/>
                    <w:adjustRightInd w:val="0"/>
                    <w:spacing w:after="0" w:line="240" w:lineRule="auto"/>
                    <w:jc w:val="both"/>
                    <w:rPr>
                      <w:rFonts w:ascii="Arial" w:hAnsi="Arial" w:cs="Arial"/>
                      <w:color w:val="000000"/>
                    </w:rPr>
                  </w:pPr>
                  <w:proofErr w:type="spellStart"/>
                  <w:r w:rsidRPr="00816325">
                    <w:rPr>
                      <w:rFonts w:ascii="Arial" w:hAnsi="Arial" w:cs="Arial"/>
                      <w:color w:val="000000"/>
                    </w:rPr>
                    <w:t>Праћење</w:t>
                  </w:r>
                  <w:proofErr w:type="spellEnd"/>
                  <w:r w:rsidRPr="00816325">
                    <w:rPr>
                      <w:rFonts w:ascii="Arial" w:hAnsi="Arial" w:cs="Arial"/>
                      <w:color w:val="000000"/>
                    </w:rPr>
                    <w:t xml:space="preserve"> </w:t>
                  </w:r>
                  <w:proofErr w:type="spellStart"/>
                  <w:r w:rsidRPr="00816325">
                    <w:rPr>
                      <w:rFonts w:ascii="Arial" w:hAnsi="Arial" w:cs="Arial"/>
                      <w:color w:val="000000"/>
                    </w:rPr>
                    <w:t>квалитета</w:t>
                  </w:r>
                  <w:proofErr w:type="spellEnd"/>
                  <w:r w:rsidRPr="00816325">
                    <w:rPr>
                      <w:rFonts w:ascii="Arial" w:hAnsi="Arial" w:cs="Arial"/>
                      <w:color w:val="000000"/>
                    </w:rPr>
                    <w:t xml:space="preserve"> </w:t>
                  </w:r>
                  <w:proofErr w:type="spellStart"/>
                  <w:r w:rsidRPr="00816325">
                    <w:rPr>
                      <w:rFonts w:ascii="Arial" w:hAnsi="Arial" w:cs="Arial"/>
                      <w:color w:val="000000"/>
                    </w:rPr>
                    <w:t>студијск</w:t>
                  </w:r>
                  <w:proofErr w:type="spellEnd"/>
                  <w:r>
                    <w:rPr>
                      <w:rFonts w:ascii="Arial" w:hAnsi="Arial" w:cs="Arial"/>
                      <w:color w:val="000000"/>
                      <w:lang w:val="sr-Cyrl-RS"/>
                    </w:rPr>
                    <w:t>ог</w:t>
                  </w:r>
                  <w:r w:rsidRPr="00816325">
                    <w:rPr>
                      <w:rFonts w:ascii="Arial" w:hAnsi="Arial" w:cs="Arial"/>
                      <w:color w:val="000000"/>
                    </w:rPr>
                    <w:t xml:space="preserve"> </w:t>
                  </w:r>
                  <w:proofErr w:type="spellStart"/>
                  <w:r w:rsidRPr="00816325">
                    <w:rPr>
                      <w:rFonts w:ascii="Arial" w:hAnsi="Arial" w:cs="Arial"/>
                      <w:color w:val="000000"/>
                    </w:rPr>
                    <w:t>програма</w:t>
                  </w:r>
                  <w:proofErr w:type="spellEnd"/>
                  <w:r w:rsidRPr="00816325">
                    <w:rPr>
                      <w:rFonts w:ascii="Arial" w:hAnsi="Arial" w:cs="Arial"/>
                      <w:color w:val="000000"/>
                    </w:rPr>
                    <w:t xml:space="preserve"> </w:t>
                  </w:r>
                  <w:proofErr w:type="spellStart"/>
                  <w:r w:rsidRPr="00816325">
                    <w:rPr>
                      <w:rFonts w:ascii="Arial" w:hAnsi="Arial" w:cs="Arial"/>
                      <w:color w:val="000000"/>
                    </w:rPr>
                    <w:t>одвија</w:t>
                  </w:r>
                  <w:proofErr w:type="spellEnd"/>
                  <w:r w:rsidRPr="00816325">
                    <w:rPr>
                      <w:rFonts w:ascii="Arial" w:hAnsi="Arial" w:cs="Arial"/>
                      <w:color w:val="000000"/>
                    </w:rPr>
                    <w:t xml:space="preserve"> </w:t>
                  </w:r>
                  <w:proofErr w:type="spellStart"/>
                  <w:r w:rsidRPr="00816325">
                    <w:rPr>
                      <w:rFonts w:ascii="Arial" w:hAnsi="Arial" w:cs="Arial"/>
                      <w:color w:val="000000"/>
                    </w:rPr>
                    <w:t>се</w:t>
                  </w:r>
                  <w:proofErr w:type="spellEnd"/>
                  <w:r w:rsidRPr="00816325">
                    <w:rPr>
                      <w:rFonts w:ascii="Arial" w:hAnsi="Arial" w:cs="Arial"/>
                      <w:color w:val="000000"/>
                    </w:rPr>
                    <w:t xml:space="preserve"> </w:t>
                  </w:r>
                  <w:proofErr w:type="spellStart"/>
                  <w:r w:rsidRPr="00816325">
                    <w:rPr>
                      <w:rFonts w:ascii="Arial" w:hAnsi="Arial" w:cs="Arial"/>
                      <w:color w:val="000000"/>
                    </w:rPr>
                    <w:t>путем</w:t>
                  </w:r>
                  <w:proofErr w:type="spellEnd"/>
                  <w:r w:rsidRPr="00816325">
                    <w:rPr>
                      <w:rFonts w:ascii="Arial" w:hAnsi="Arial" w:cs="Arial"/>
                      <w:color w:val="000000"/>
                    </w:rPr>
                    <w:t xml:space="preserve"> </w:t>
                  </w:r>
                  <w:proofErr w:type="spellStart"/>
                  <w:r w:rsidRPr="00816325">
                    <w:rPr>
                      <w:rFonts w:ascii="Arial" w:hAnsi="Arial" w:cs="Arial"/>
                      <w:color w:val="000000"/>
                    </w:rPr>
                    <w:t>анкета</w:t>
                  </w:r>
                  <w:proofErr w:type="spellEnd"/>
                  <w:r w:rsidRPr="00816325">
                    <w:rPr>
                      <w:rFonts w:ascii="Arial" w:hAnsi="Arial" w:cs="Arial"/>
                      <w:color w:val="000000"/>
                    </w:rPr>
                    <w:t xml:space="preserve"> </w:t>
                  </w:r>
                  <w:proofErr w:type="spellStart"/>
                  <w:r w:rsidRPr="00816325">
                    <w:rPr>
                      <w:rFonts w:ascii="Arial" w:hAnsi="Arial" w:cs="Arial"/>
                      <w:color w:val="000000"/>
                    </w:rPr>
                    <w:t>којима</w:t>
                  </w:r>
                  <w:proofErr w:type="spellEnd"/>
                  <w:r w:rsidRPr="00816325">
                    <w:rPr>
                      <w:rFonts w:ascii="Arial" w:hAnsi="Arial" w:cs="Arial"/>
                      <w:color w:val="000000"/>
                    </w:rPr>
                    <w:t xml:space="preserve"> </w:t>
                  </w:r>
                  <w:proofErr w:type="spellStart"/>
                  <w:r w:rsidRPr="00816325">
                    <w:rPr>
                      <w:rFonts w:ascii="Arial" w:hAnsi="Arial" w:cs="Arial"/>
                      <w:color w:val="000000"/>
                    </w:rPr>
                    <w:t>се</w:t>
                  </w:r>
                  <w:proofErr w:type="spellEnd"/>
                  <w:r w:rsidRPr="00816325">
                    <w:rPr>
                      <w:rFonts w:ascii="Arial" w:hAnsi="Arial" w:cs="Arial"/>
                      <w:color w:val="000000"/>
                    </w:rPr>
                    <w:t xml:space="preserve"> </w:t>
                  </w:r>
                  <w:proofErr w:type="spellStart"/>
                  <w:r w:rsidRPr="00816325">
                    <w:rPr>
                      <w:rFonts w:ascii="Arial" w:hAnsi="Arial" w:cs="Arial"/>
                      <w:color w:val="000000"/>
                    </w:rPr>
                    <w:t>вреднује</w:t>
                  </w:r>
                  <w:proofErr w:type="spellEnd"/>
                  <w:r w:rsidRPr="00816325">
                    <w:rPr>
                      <w:rFonts w:ascii="Arial" w:hAnsi="Arial" w:cs="Arial"/>
                      <w:color w:val="000000"/>
                    </w:rPr>
                    <w:t xml:space="preserve"> </w:t>
                  </w:r>
                  <w:proofErr w:type="spellStart"/>
                  <w:r w:rsidRPr="00816325">
                    <w:rPr>
                      <w:rFonts w:ascii="Arial" w:hAnsi="Arial" w:cs="Arial"/>
                      <w:color w:val="000000"/>
                    </w:rPr>
                    <w:t>квалитет</w:t>
                  </w:r>
                  <w:proofErr w:type="spellEnd"/>
                  <w:r w:rsidRPr="00816325">
                    <w:rPr>
                      <w:rFonts w:ascii="Arial" w:hAnsi="Arial" w:cs="Arial"/>
                      <w:color w:val="000000"/>
                    </w:rPr>
                    <w:t xml:space="preserve"> </w:t>
                  </w:r>
                  <w:r w:rsidRPr="008E522B">
                    <w:rPr>
                      <w:rFonts w:ascii="Arial" w:hAnsi="Arial" w:cs="Arial"/>
                      <w:lang w:val="sr-Cyrl-RS"/>
                    </w:rPr>
                    <w:t>студијск</w:t>
                  </w:r>
                  <w:r>
                    <w:rPr>
                      <w:rFonts w:ascii="Arial" w:hAnsi="Arial" w:cs="Arial"/>
                      <w:lang w:val="sr-Cyrl-RS"/>
                    </w:rPr>
                    <w:t>ог</w:t>
                  </w:r>
                  <w:r w:rsidRPr="008E522B">
                    <w:rPr>
                      <w:rFonts w:ascii="Arial" w:hAnsi="Arial" w:cs="Arial"/>
                      <w:lang w:val="sr-Cyrl-RS"/>
                    </w:rPr>
                    <w:t xml:space="preserve"> програма</w:t>
                  </w:r>
                  <w:r>
                    <w:rPr>
                      <w:rFonts w:ascii="Arial" w:hAnsi="Arial" w:cs="Arial"/>
                      <w:lang w:val="sr-Cyrl-RS"/>
                    </w:rPr>
                    <w:t xml:space="preserve"> и наставе</w:t>
                  </w:r>
                  <w:r w:rsidRPr="00816325">
                    <w:rPr>
                      <w:rFonts w:ascii="Arial" w:hAnsi="Arial" w:cs="Arial"/>
                      <w:color w:val="000000"/>
                    </w:rPr>
                    <w:t xml:space="preserve"> </w:t>
                  </w:r>
                  <w:proofErr w:type="spellStart"/>
                  <w:r w:rsidRPr="00816325">
                    <w:rPr>
                      <w:rFonts w:ascii="Arial" w:hAnsi="Arial" w:cs="Arial"/>
                      <w:color w:val="000000"/>
                    </w:rPr>
                    <w:t>од</w:t>
                  </w:r>
                  <w:proofErr w:type="spellEnd"/>
                  <w:r w:rsidRPr="00816325">
                    <w:rPr>
                      <w:rFonts w:ascii="Arial" w:hAnsi="Arial" w:cs="Arial"/>
                      <w:color w:val="000000"/>
                    </w:rPr>
                    <w:t xml:space="preserve"> </w:t>
                  </w:r>
                  <w:proofErr w:type="spellStart"/>
                  <w:r w:rsidRPr="00816325">
                    <w:rPr>
                      <w:rFonts w:ascii="Arial" w:hAnsi="Arial" w:cs="Arial"/>
                      <w:color w:val="000000"/>
                    </w:rPr>
                    <w:t>стране</w:t>
                  </w:r>
                  <w:proofErr w:type="spellEnd"/>
                  <w:r w:rsidRPr="00816325">
                    <w:rPr>
                      <w:rFonts w:ascii="Arial" w:hAnsi="Arial" w:cs="Arial"/>
                      <w:color w:val="000000"/>
                    </w:rPr>
                    <w:t xml:space="preserve"> </w:t>
                  </w:r>
                  <w:proofErr w:type="spellStart"/>
                  <w:r w:rsidRPr="00816325">
                    <w:rPr>
                      <w:rFonts w:ascii="Arial" w:hAnsi="Arial" w:cs="Arial"/>
                      <w:color w:val="000000"/>
                    </w:rPr>
                    <w:t>дипломираних</w:t>
                  </w:r>
                  <w:proofErr w:type="spellEnd"/>
                  <w:r w:rsidRPr="00816325">
                    <w:rPr>
                      <w:rFonts w:ascii="Arial" w:hAnsi="Arial" w:cs="Arial"/>
                      <w:color w:val="000000"/>
                    </w:rPr>
                    <w:t xml:space="preserve"> </w:t>
                  </w:r>
                  <w:proofErr w:type="spellStart"/>
                  <w:r w:rsidRPr="00816325">
                    <w:rPr>
                      <w:rFonts w:ascii="Arial" w:hAnsi="Arial" w:cs="Arial"/>
                      <w:color w:val="000000"/>
                    </w:rPr>
                    <w:t>студената</w:t>
                  </w:r>
                  <w:proofErr w:type="spellEnd"/>
                  <w:r w:rsidRPr="00816325">
                    <w:rPr>
                      <w:rFonts w:ascii="Arial" w:hAnsi="Arial" w:cs="Arial"/>
                      <w:color w:val="000000"/>
                    </w:rPr>
                    <w:t>,</w:t>
                  </w:r>
                  <w:r>
                    <w:rPr>
                      <w:rFonts w:ascii="Arial" w:hAnsi="Arial" w:cs="Arial"/>
                      <w:color w:val="000000"/>
                      <w:lang w:val="sr-Cyrl-RS"/>
                    </w:rPr>
                    <w:t xml:space="preserve"> </w:t>
                  </w:r>
                  <w:proofErr w:type="spellStart"/>
                  <w:r w:rsidRPr="00816325">
                    <w:rPr>
                      <w:rFonts w:ascii="Arial" w:hAnsi="Arial" w:cs="Arial"/>
                      <w:color w:val="000000"/>
                    </w:rPr>
                    <w:t>квалитет</w:t>
                  </w:r>
                  <w:proofErr w:type="spellEnd"/>
                  <w:r w:rsidRPr="00816325">
                    <w:rPr>
                      <w:rFonts w:ascii="Arial" w:hAnsi="Arial" w:cs="Arial"/>
                      <w:color w:val="000000"/>
                    </w:rPr>
                    <w:t xml:space="preserve"> </w:t>
                  </w:r>
                  <w:proofErr w:type="spellStart"/>
                  <w:r w:rsidRPr="00816325">
                    <w:rPr>
                      <w:rFonts w:ascii="Arial" w:hAnsi="Arial" w:cs="Arial"/>
                      <w:color w:val="000000"/>
                    </w:rPr>
                    <w:t>дипломираних</w:t>
                  </w:r>
                  <w:proofErr w:type="spellEnd"/>
                  <w:r w:rsidRPr="00816325">
                    <w:rPr>
                      <w:rFonts w:ascii="Arial" w:hAnsi="Arial" w:cs="Arial"/>
                      <w:color w:val="000000"/>
                    </w:rPr>
                    <w:t xml:space="preserve"> </w:t>
                  </w:r>
                  <w:proofErr w:type="spellStart"/>
                  <w:r w:rsidRPr="00816325">
                    <w:rPr>
                      <w:rFonts w:ascii="Arial" w:hAnsi="Arial" w:cs="Arial"/>
                      <w:color w:val="000000"/>
                    </w:rPr>
                    <w:t>студената</w:t>
                  </w:r>
                  <w:proofErr w:type="spellEnd"/>
                  <w:r w:rsidRPr="00816325">
                    <w:rPr>
                      <w:rFonts w:ascii="Arial" w:hAnsi="Arial" w:cs="Arial"/>
                      <w:color w:val="000000"/>
                    </w:rPr>
                    <w:t xml:space="preserve"> </w:t>
                  </w:r>
                  <w:proofErr w:type="spellStart"/>
                  <w:r w:rsidRPr="00816325">
                    <w:rPr>
                      <w:rFonts w:ascii="Arial" w:hAnsi="Arial" w:cs="Arial"/>
                      <w:color w:val="000000"/>
                    </w:rPr>
                    <w:t>од</w:t>
                  </w:r>
                  <w:proofErr w:type="spellEnd"/>
                  <w:r w:rsidRPr="00816325">
                    <w:rPr>
                      <w:rFonts w:ascii="Arial" w:hAnsi="Arial" w:cs="Arial"/>
                      <w:color w:val="000000"/>
                    </w:rPr>
                    <w:t xml:space="preserve"> </w:t>
                  </w:r>
                  <w:proofErr w:type="spellStart"/>
                  <w:r w:rsidRPr="00816325">
                    <w:rPr>
                      <w:rFonts w:ascii="Arial" w:hAnsi="Arial" w:cs="Arial"/>
                      <w:color w:val="000000"/>
                    </w:rPr>
                    <w:t>стране</w:t>
                  </w:r>
                  <w:proofErr w:type="spellEnd"/>
                  <w:r w:rsidRPr="00816325">
                    <w:rPr>
                      <w:rFonts w:ascii="Arial" w:hAnsi="Arial" w:cs="Arial"/>
                      <w:color w:val="000000"/>
                    </w:rPr>
                    <w:t xml:space="preserve"> </w:t>
                  </w:r>
                  <w:proofErr w:type="spellStart"/>
                  <w:r w:rsidRPr="00816325">
                    <w:rPr>
                      <w:rFonts w:ascii="Arial" w:hAnsi="Arial" w:cs="Arial"/>
                      <w:color w:val="000000"/>
                    </w:rPr>
                    <w:t>послодаваца</w:t>
                  </w:r>
                  <w:proofErr w:type="spellEnd"/>
                  <w:r>
                    <w:rPr>
                      <w:rFonts w:ascii="Arial" w:hAnsi="Arial" w:cs="Arial"/>
                      <w:color w:val="000000"/>
                      <w:lang w:val="sr-Cyrl-RS"/>
                    </w:rPr>
                    <w:t xml:space="preserve"> и</w:t>
                  </w:r>
                  <w:r w:rsidRPr="00816325">
                    <w:rPr>
                      <w:rFonts w:ascii="Arial" w:hAnsi="Arial" w:cs="Arial"/>
                      <w:color w:val="000000"/>
                    </w:rPr>
                    <w:t xml:space="preserve"> </w:t>
                  </w:r>
                  <w:proofErr w:type="spellStart"/>
                  <w:r w:rsidRPr="00816325">
                    <w:rPr>
                      <w:rFonts w:ascii="Arial" w:hAnsi="Arial" w:cs="Arial"/>
                      <w:color w:val="000000"/>
                    </w:rPr>
                    <w:t>прибавља</w:t>
                  </w:r>
                  <w:proofErr w:type="spellEnd"/>
                  <w:r w:rsidRPr="00816325">
                    <w:rPr>
                      <w:rFonts w:ascii="Arial" w:hAnsi="Arial" w:cs="Arial"/>
                      <w:color w:val="000000"/>
                    </w:rPr>
                    <w:t xml:space="preserve"> </w:t>
                  </w:r>
                  <w:proofErr w:type="spellStart"/>
                  <w:r w:rsidRPr="00816325">
                    <w:rPr>
                      <w:rFonts w:ascii="Arial" w:hAnsi="Arial" w:cs="Arial"/>
                      <w:color w:val="000000"/>
                    </w:rPr>
                    <w:t>мишљење</w:t>
                  </w:r>
                  <w:proofErr w:type="spellEnd"/>
                  <w:r w:rsidRPr="00816325">
                    <w:rPr>
                      <w:rFonts w:ascii="Arial" w:hAnsi="Arial" w:cs="Arial"/>
                      <w:color w:val="000000"/>
                    </w:rPr>
                    <w:t xml:space="preserve"> </w:t>
                  </w:r>
                  <w:proofErr w:type="spellStart"/>
                  <w:r w:rsidRPr="00816325">
                    <w:rPr>
                      <w:rFonts w:ascii="Arial" w:hAnsi="Arial" w:cs="Arial"/>
                      <w:color w:val="000000"/>
                    </w:rPr>
                    <w:t>студената</w:t>
                  </w:r>
                  <w:proofErr w:type="spellEnd"/>
                  <w:r w:rsidRPr="00816325">
                    <w:rPr>
                      <w:rFonts w:ascii="Arial" w:hAnsi="Arial" w:cs="Arial"/>
                      <w:color w:val="000000"/>
                    </w:rPr>
                    <w:t xml:space="preserve"> о </w:t>
                  </w:r>
                  <w:proofErr w:type="spellStart"/>
                  <w:r w:rsidRPr="00816325">
                    <w:rPr>
                      <w:rFonts w:ascii="Arial" w:hAnsi="Arial" w:cs="Arial"/>
                      <w:color w:val="000000"/>
                    </w:rPr>
                    <w:t>њиховом</w:t>
                  </w:r>
                  <w:proofErr w:type="spellEnd"/>
                  <w:r w:rsidRPr="00816325">
                    <w:rPr>
                      <w:rFonts w:ascii="Arial" w:hAnsi="Arial" w:cs="Arial"/>
                      <w:color w:val="000000"/>
                    </w:rPr>
                    <w:t xml:space="preserve"> </w:t>
                  </w:r>
                  <w:proofErr w:type="spellStart"/>
                  <w:r w:rsidRPr="00816325">
                    <w:rPr>
                      <w:rFonts w:ascii="Arial" w:hAnsi="Arial" w:cs="Arial"/>
                      <w:color w:val="000000"/>
                    </w:rPr>
                    <w:t>радном</w:t>
                  </w:r>
                  <w:proofErr w:type="spellEnd"/>
                  <w:r w:rsidRPr="00816325">
                    <w:rPr>
                      <w:rFonts w:ascii="Arial" w:hAnsi="Arial" w:cs="Arial"/>
                      <w:color w:val="000000"/>
                    </w:rPr>
                    <w:t xml:space="preserve"> </w:t>
                  </w:r>
                  <w:proofErr w:type="spellStart"/>
                  <w:r w:rsidRPr="00816325">
                    <w:rPr>
                      <w:rFonts w:ascii="Arial" w:hAnsi="Arial" w:cs="Arial"/>
                      <w:color w:val="000000"/>
                    </w:rPr>
                    <w:t>оптерећењу</w:t>
                  </w:r>
                  <w:proofErr w:type="spellEnd"/>
                  <w:r>
                    <w:rPr>
                      <w:rFonts w:ascii="Arial" w:hAnsi="Arial" w:cs="Arial"/>
                      <w:color w:val="000000"/>
                      <w:lang w:val="sr-Cyrl-RS"/>
                    </w:rPr>
                    <w:t>.</w:t>
                  </w:r>
                  <w:r w:rsidRPr="00816325">
                    <w:rPr>
                      <w:rFonts w:ascii="Arial" w:hAnsi="Arial" w:cs="Arial"/>
                      <w:color w:val="000000"/>
                    </w:rPr>
                    <w:t xml:space="preserve"> </w:t>
                  </w:r>
                </w:p>
              </w:tc>
            </w:tr>
          </w:tbl>
          <w:p w14:paraId="7BC632ED" w14:textId="38CC101B" w:rsidR="00B8442F" w:rsidRPr="00816325" w:rsidRDefault="00B8442F" w:rsidP="00403EA3">
            <w:pPr>
              <w:pStyle w:val="Default"/>
              <w:jc w:val="both"/>
              <w:rPr>
                <w:rFonts w:ascii="Arial" w:hAnsi="Arial" w:cs="Arial"/>
                <w:b/>
                <w:sz w:val="22"/>
                <w:szCs w:val="22"/>
                <w:lang w:val="sr-Cyrl-RS"/>
              </w:rPr>
            </w:pPr>
            <w:r w:rsidRPr="00816325">
              <w:rPr>
                <w:rFonts w:ascii="Arial" w:hAnsi="Arial" w:cs="Arial"/>
                <w:b/>
                <w:sz w:val="22"/>
                <w:szCs w:val="22"/>
                <w:lang w:val="sr-Cyrl-RS"/>
              </w:rPr>
              <w:t>- повратне информације из праксе о свршеним студентима и њиховим компетенцијама;</w:t>
            </w:r>
            <w:r w:rsidR="00827F6E">
              <w:rPr>
                <w:rFonts w:ascii="Arial" w:hAnsi="Arial"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167"/>
            </w:tblGrid>
            <w:tr w:rsidR="00B8442F" w:rsidRPr="00816325" w14:paraId="7F646B4E" w14:textId="77777777" w:rsidTr="00403EA3">
              <w:trPr>
                <w:trHeight w:val="552"/>
              </w:trPr>
              <w:tc>
                <w:tcPr>
                  <w:tcW w:w="0" w:type="auto"/>
                </w:tcPr>
                <w:p w14:paraId="7D9CB1F8" w14:textId="77777777" w:rsidR="00B8442F" w:rsidRPr="0015663A" w:rsidRDefault="00B8442F" w:rsidP="00403EA3">
                  <w:pPr>
                    <w:autoSpaceDE w:val="0"/>
                    <w:autoSpaceDN w:val="0"/>
                    <w:adjustRightInd w:val="0"/>
                    <w:spacing w:after="0" w:line="240" w:lineRule="auto"/>
                    <w:jc w:val="both"/>
                    <w:rPr>
                      <w:rFonts w:ascii="Arial" w:hAnsi="Arial" w:cs="Arial"/>
                      <w:color w:val="000000"/>
                      <w:lang w:val="sr-Cyrl-RS"/>
                    </w:rPr>
                  </w:pPr>
                  <w:r>
                    <w:rPr>
                      <w:rFonts w:ascii="Arial" w:hAnsi="Arial" w:cs="Arial"/>
                      <w:color w:val="000000"/>
                      <w:lang w:val="sr-Cyrl-RS"/>
                    </w:rPr>
                    <w:t>Нема студената који су завршили овај студијски програм. Очекују се прве одбране докторских дисертација 2020. године.</w:t>
                  </w:r>
                </w:p>
              </w:tc>
            </w:tr>
          </w:tbl>
          <w:p w14:paraId="4A75850C" w14:textId="5716E910" w:rsidR="00B8442F" w:rsidRPr="00816325" w:rsidRDefault="00B8442F" w:rsidP="00403EA3">
            <w:pPr>
              <w:pStyle w:val="Default"/>
              <w:jc w:val="both"/>
              <w:rPr>
                <w:rFonts w:ascii="Arial" w:hAnsi="Arial" w:cs="Arial"/>
                <w:b/>
                <w:sz w:val="22"/>
                <w:szCs w:val="22"/>
                <w:lang w:val="sr-Cyrl-RS"/>
              </w:rPr>
            </w:pPr>
            <w:r w:rsidRPr="00816325">
              <w:rPr>
                <w:rFonts w:ascii="Arial" w:hAnsi="Arial" w:cs="Arial"/>
                <w:b/>
                <w:sz w:val="22"/>
                <w:szCs w:val="22"/>
                <w:lang w:val="sr-Cyrl-RS"/>
              </w:rPr>
              <w:t>- континуирано ос</w:t>
            </w:r>
            <w:r>
              <w:rPr>
                <w:rFonts w:ascii="Arial" w:hAnsi="Arial" w:cs="Arial"/>
                <w:b/>
                <w:sz w:val="22"/>
                <w:szCs w:val="22"/>
                <w:lang w:val="sr-Cyrl-RS"/>
              </w:rPr>
              <w:t>а</w:t>
            </w:r>
            <w:r w:rsidRPr="00816325">
              <w:rPr>
                <w:rFonts w:ascii="Arial" w:hAnsi="Arial" w:cs="Arial"/>
                <w:b/>
                <w:sz w:val="22"/>
                <w:szCs w:val="22"/>
                <w:lang w:val="sr-Cyrl-RS"/>
              </w:rPr>
              <w:t>времењивање студијских програма;</w:t>
            </w:r>
            <w:r w:rsidR="00827F6E">
              <w:rPr>
                <w:rFonts w:ascii="Arial" w:hAnsi="Arial"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167"/>
            </w:tblGrid>
            <w:tr w:rsidR="00B8442F" w:rsidRPr="00816325" w14:paraId="12921968" w14:textId="77777777" w:rsidTr="00403EA3">
              <w:trPr>
                <w:trHeight w:val="852"/>
              </w:trPr>
              <w:tc>
                <w:tcPr>
                  <w:tcW w:w="0" w:type="auto"/>
                </w:tcPr>
                <w:p w14:paraId="197E04FD" w14:textId="77777777" w:rsidR="00B8442F" w:rsidRPr="00816325" w:rsidRDefault="00B8442F" w:rsidP="00403EA3">
                  <w:pPr>
                    <w:autoSpaceDE w:val="0"/>
                    <w:autoSpaceDN w:val="0"/>
                    <w:adjustRightInd w:val="0"/>
                    <w:spacing w:after="0" w:line="240" w:lineRule="auto"/>
                    <w:jc w:val="both"/>
                    <w:rPr>
                      <w:rFonts w:ascii="Arial" w:hAnsi="Arial" w:cs="Arial"/>
                      <w:color w:val="000000"/>
                    </w:rPr>
                  </w:pPr>
                  <w:proofErr w:type="spellStart"/>
                  <w:r w:rsidRPr="00816325">
                    <w:rPr>
                      <w:rFonts w:ascii="Arial" w:hAnsi="Arial" w:cs="Arial"/>
                      <w:color w:val="000000"/>
                    </w:rPr>
                    <w:t>Студијски</w:t>
                  </w:r>
                  <w:proofErr w:type="spellEnd"/>
                  <w:r w:rsidRPr="00816325">
                    <w:rPr>
                      <w:rFonts w:ascii="Arial" w:hAnsi="Arial" w:cs="Arial"/>
                      <w:color w:val="000000"/>
                    </w:rPr>
                    <w:t xml:space="preserve"> </w:t>
                  </w:r>
                  <w:proofErr w:type="spellStart"/>
                  <w:r w:rsidRPr="00816325">
                    <w:rPr>
                      <w:rFonts w:ascii="Arial" w:hAnsi="Arial" w:cs="Arial"/>
                      <w:color w:val="000000"/>
                    </w:rPr>
                    <w:t>програм</w:t>
                  </w:r>
                  <w:proofErr w:type="spellEnd"/>
                  <w:r w:rsidRPr="00816325">
                    <w:rPr>
                      <w:rFonts w:ascii="Arial" w:hAnsi="Arial" w:cs="Arial"/>
                      <w:color w:val="000000"/>
                    </w:rPr>
                    <w:t xml:space="preserve"> </w:t>
                  </w:r>
                  <w:r w:rsidRPr="008E522B">
                    <w:rPr>
                      <w:rFonts w:ascii="Arial" w:hAnsi="Arial" w:cs="Arial"/>
                      <w:color w:val="000000"/>
                      <w:lang w:val="sr-Cyrl-RS"/>
                    </w:rPr>
                    <w:t>се</w:t>
                  </w:r>
                  <w:r w:rsidRPr="00816325">
                    <w:rPr>
                      <w:rFonts w:ascii="Arial" w:hAnsi="Arial" w:cs="Arial"/>
                      <w:color w:val="000000"/>
                    </w:rPr>
                    <w:t xml:space="preserve"> </w:t>
                  </w:r>
                  <w:r w:rsidRPr="008E522B">
                    <w:rPr>
                      <w:rFonts w:ascii="Arial" w:hAnsi="Arial" w:cs="Arial"/>
                      <w:color w:val="000000"/>
                      <w:lang w:val="sr-Cyrl-RS"/>
                    </w:rPr>
                    <w:t>усаглашава</w:t>
                  </w:r>
                  <w:r w:rsidRPr="00816325">
                    <w:rPr>
                      <w:rFonts w:ascii="Arial" w:hAnsi="Arial" w:cs="Arial"/>
                      <w:color w:val="000000"/>
                    </w:rPr>
                    <w:t xml:space="preserve"> </w:t>
                  </w:r>
                  <w:proofErr w:type="spellStart"/>
                  <w:r w:rsidRPr="00816325">
                    <w:rPr>
                      <w:rFonts w:ascii="Arial" w:hAnsi="Arial" w:cs="Arial"/>
                      <w:color w:val="000000"/>
                    </w:rPr>
                    <w:t>са</w:t>
                  </w:r>
                  <w:proofErr w:type="spellEnd"/>
                  <w:r w:rsidRPr="00816325">
                    <w:rPr>
                      <w:rFonts w:ascii="Arial" w:hAnsi="Arial" w:cs="Arial"/>
                      <w:color w:val="000000"/>
                    </w:rPr>
                    <w:t xml:space="preserve"> </w:t>
                  </w:r>
                  <w:proofErr w:type="spellStart"/>
                  <w:r w:rsidRPr="00816325">
                    <w:rPr>
                      <w:rFonts w:ascii="Arial" w:hAnsi="Arial" w:cs="Arial"/>
                      <w:color w:val="000000"/>
                    </w:rPr>
                    <w:t>одговарајућим</w:t>
                  </w:r>
                  <w:proofErr w:type="spellEnd"/>
                  <w:r w:rsidRPr="00816325">
                    <w:rPr>
                      <w:rFonts w:ascii="Arial" w:hAnsi="Arial" w:cs="Arial"/>
                      <w:color w:val="000000"/>
                    </w:rPr>
                    <w:t xml:space="preserve"> </w:t>
                  </w:r>
                  <w:proofErr w:type="spellStart"/>
                  <w:r w:rsidRPr="00816325">
                    <w:rPr>
                      <w:rFonts w:ascii="Arial" w:hAnsi="Arial" w:cs="Arial"/>
                      <w:color w:val="000000"/>
                    </w:rPr>
                    <w:t>програмима</w:t>
                  </w:r>
                  <w:proofErr w:type="spellEnd"/>
                  <w:r w:rsidRPr="00816325">
                    <w:rPr>
                      <w:rFonts w:ascii="Arial" w:hAnsi="Arial" w:cs="Arial"/>
                      <w:color w:val="000000"/>
                    </w:rPr>
                    <w:t xml:space="preserve"> </w:t>
                  </w:r>
                  <w:proofErr w:type="spellStart"/>
                  <w:r w:rsidRPr="00816325">
                    <w:rPr>
                      <w:rFonts w:ascii="Arial" w:hAnsi="Arial" w:cs="Arial"/>
                      <w:color w:val="000000"/>
                    </w:rPr>
                    <w:t>других</w:t>
                  </w:r>
                  <w:proofErr w:type="spellEnd"/>
                  <w:r w:rsidRPr="00816325">
                    <w:rPr>
                      <w:rFonts w:ascii="Arial" w:hAnsi="Arial" w:cs="Arial"/>
                      <w:color w:val="000000"/>
                    </w:rPr>
                    <w:t xml:space="preserve"> </w:t>
                  </w:r>
                  <w:proofErr w:type="spellStart"/>
                  <w:r w:rsidRPr="00816325">
                    <w:rPr>
                      <w:rFonts w:ascii="Arial" w:hAnsi="Arial" w:cs="Arial"/>
                      <w:color w:val="000000"/>
                    </w:rPr>
                    <w:t>високошколских</w:t>
                  </w:r>
                  <w:proofErr w:type="spellEnd"/>
                  <w:r w:rsidRPr="00816325">
                    <w:rPr>
                      <w:rFonts w:ascii="Arial" w:hAnsi="Arial" w:cs="Arial"/>
                      <w:color w:val="000000"/>
                    </w:rPr>
                    <w:t xml:space="preserve"> </w:t>
                  </w:r>
                  <w:proofErr w:type="spellStart"/>
                  <w:r w:rsidRPr="00816325">
                    <w:rPr>
                      <w:rFonts w:ascii="Arial" w:hAnsi="Arial" w:cs="Arial"/>
                      <w:color w:val="000000"/>
                    </w:rPr>
                    <w:t>установа</w:t>
                  </w:r>
                  <w:proofErr w:type="spellEnd"/>
                  <w:r w:rsidRPr="00816325">
                    <w:rPr>
                      <w:rFonts w:ascii="Arial" w:hAnsi="Arial" w:cs="Arial"/>
                      <w:color w:val="000000"/>
                    </w:rPr>
                    <w:t xml:space="preserve"> </w:t>
                  </w:r>
                  <w:r w:rsidRPr="008E522B">
                    <w:rPr>
                      <w:rFonts w:ascii="Arial" w:hAnsi="Arial" w:cs="Arial"/>
                      <w:color w:val="000000"/>
                      <w:lang w:val="sr-Cyrl-RS"/>
                    </w:rPr>
                    <w:t>у</w:t>
                  </w:r>
                  <w:proofErr w:type="spellStart"/>
                  <w:r w:rsidRPr="00816325">
                    <w:rPr>
                      <w:rFonts w:ascii="Arial" w:hAnsi="Arial" w:cs="Arial"/>
                      <w:color w:val="000000"/>
                    </w:rPr>
                    <w:t>чешћем</w:t>
                  </w:r>
                  <w:proofErr w:type="spellEnd"/>
                  <w:r w:rsidRPr="00816325">
                    <w:rPr>
                      <w:rFonts w:ascii="Arial" w:hAnsi="Arial" w:cs="Arial"/>
                      <w:color w:val="000000"/>
                    </w:rPr>
                    <w:t xml:space="preserve"> у </w:t>
                  </w:r>
                  <w:proofErr w:type="spellStart"/>
                  <w:r w:rsidRPr="00816325">
                    <w:rPr>
                      <w:rFonts w:ascii="Arial" w:hAnsi="Arial" w:cs="Arial"/>
                      <w:color w:val="000000"/>
                    </w:rPr>
                    <w:t>међународним</w:t>
                  </w:r>
                  <w:proofErr w:type="spellEnd"/>
                  <w:r w:rsidRPr="00816325">
                    <w:rPr>
                      <w:rFonts w:ascii="Arial" w:hAnsi="Arial" w:cs="Arial"/>
                      <w:color w:val="000000"/>
                    </w:rPr>
                    <w:t xml:space="preserve"> </w:t>
                  </w:r>
                  <w:proofErr w:type="spellStart"/>
                  <w:r w:rsidRPr="00816325">
                    <w:rPr>
                      <w:rFonts w:ascii="Arial" w:hAnsi="Arial" w:cs="Arial"/>
                      <w:color w:val="000000"/>
                    </w:rPr>
                    <w:t>пројектима</w:t>
                  </w:r>
                  <w:proofErr w:type="spellEnd"/>
                  <w:r w:rsidRPr="008E522B">
                    <w:rPr>
                      <w:rFonts w:ascii="Arial" w:hAnsi="Arial" w:cs="Arial"/>
                      <w:color w:val="000000"/>
                      <w:lang w:val="sr-Cyrl-RS"/>
                    </w:rPr>
                    <w:t xml:space="preserve"> попут Еразмус-а. Осавремењивање обухвата</w:t>
                  </w:r>
                  <w:r w:rsidRPr="00816325">
                    <w:rPr>
                      <w:rFonts w:ascii="Arial" w:hAnsi="Arial" w:cs="Arial"/>
                      <w:color w:val="000000"/>
                    </w:rPr>
                    <w:t xml:space="preserve"> </w:t>
                  </w:r>
                  <w:r w:rsidRPr="008E522B">
                    <w:rPr>
                      <w:rFonts w:ascii="Arial" w:hAnsi="Arial" w:cs="Arial"/>
                      <w:color w:val="000000"/>
                      <w:lang w:val="sr-Cyrl-RS"/>
                    </w:rPr>
                    <w:t xml:space="preserve">увођење нових садржаја, примену нових </w:t>
                  </w:r>
                  <w:proofErr w:type="spellStart"/>
                  <w:r w:rsidRPr="00816325">
                    <w:rPr>
                      <w:rFonts w:ascii="Arial" w:hAnsi="Arial" w:cs="Arial"/>
                      <w:color w:val="000000"/>
                    </w:rPr>
                    <w:t>облика</w:t>
                  </w:r>
                  <w:proofErr w:type="spellEnd"/>
                  <w:r w:rsidRPr="00816325">
                    <w:rPr>
                      <w:rFonts w:ascii="Arial" w:hAnsi="Arial" w:cs="Arial"/>
                      <w:color w:val="000000"/>
                    </w:rPr>
                    <w:t xml:space="preserve"> </w:t>
                  </w:r>
                  <w:proofErr w:type="spellStart"/>
                  <w:r w:rsidRPr="00816325">
                    <w:rPr>
                      <w:rFonts w:ascii="Arial" w:hAnsi="Arial" w:cs="Arial"/>
                      <w:color w:val="000000"/>
                    </w:rPr>
                    <w:t>наставе</w:t>
                  </w:r>
                  <w:proofErr w:type="spellEnd"/>
                  <w:r w:rsidRPr="00816325">
                    <w:rPr>
                      <w:rFonts w:ascii="Arial" w:hAnsi="Arial" w:cs="Arial"/>
                      <w:color w:val="000000"/>
                    </w:rPr>
                    <w:t xml:space="preserve">, </w:t>
                  </w:r>
                  <w:proofErr w:type="spellStart"/>
                  <w:r w:rsidRPr="00816325">
                    <w:rPr>
                      <w:rFonts w:ascii="Arial" w:hAnsi="Arial" w:cs="Arial"/>
                      <w:color w:val="000000"/>
                    </w:rPr>
                    <w:t>метода</w:t>
                  </w:r>
                  <w:proofErr w:type="spellEnd"/>
                  <w:r w:rsidRPr="00816325">
                    <w:rPr>
                      <w:rFonts w:ascii="Arial" w:hAnsi="Arial" w:cs="Arial"/>
                      <w:color w:val="000000"/>
                    </w:rPr>
                    <w:t xml:space="preserve"> </w:t>
                  </w:r>
                  <w:proofErr w:type="spellStart"/>
                  <w:r w:rsidRPr="00816325">
                    <w:rPr>
                      <w:rFonts w:ascii="Arial" w:hAnsi="Arial" w:cs="Arial"/>
                      <w:color w:val="000000"/>
                    </w:rPr>
                    <w:t>провер</w:t>
                  </w:r>
                  <w:proofErr w:type="spellEnd"/>
                  <w:r w:rsidRPr="008E522B">
                    <w:rPr>
                      <w:rFonts w:ascii="Arial" w:hAnsi="Arial" w:cs="Arial"/>
                      <w:color w:val="000000"/>
                      <w:lang w:val="sr-Cyrl-RS"/>
                    </w:rPr>
                    <w:t>е</w:t>
                  </w:r>
                  <w:r w:rsidRPr="00816325">
                    <w:rPr>
                      <w:rFonts w:ascii="Arial" w:hAnsi="Arial" w:cs="Arial"/>
                      <w:color w:val="000000"/>
                    </w:rPr>
                    <w:t xml:space="preserve"> </w:t>
                  </w:r>
                  <w:proofErr w:type="spellStart"/>
                  <w:r w:rsidRPr="00816325">
                    <w:rPr>
                      <w:rFonts w:ascii="Arial" w:hAnsi="Arial" w:cs="Arial"/>
                      <w:color w:val="000000"/>
                    </w:rPr>
                    <w:t>знања</w:t>
                  </w:r>
                  <w:proofErr w:type="spellEnd"/>
                  <w:r w:rsidRPr="00816325">
                    <w:rPr>
                      <w:rFonts w:ascii="Arial" w:hAnsi="Arial" w:cs="Arial"/>
                      <w:color w:val="000000"/>
                    </w:rPr>
                    <w:t xml:space="preserve">, </w:t>
                  </w:r>
                  <w:proofErr w:type="spellStart"/>
                  <w:r w:rsidRPr="00816325">
                    <w:rPr>
                      <w:rFonts w:ascii="Arial" w:hAnsi="Arial" w:cs="Arial"/>
                      <w:color w:val="000000"/>
                    </w:rPr>
                    <w:t>обима</w:t>
                  </w:r>
                  <w:proofErr w:type="spellEnd"/>
                  <w:r w:rsidRPr="00816325">
                    <w:rPr>
                      <w:rFonts w:ascii="Arial" w:hAnsi="Arial" w:cs="Arial"/>
                      <w:color w:val="000000"/>
                    </w:rPr>
                    <w:t xml:space="preserve"> </w:t>
                  </w:r>
                  <w:proofErr w:type="spellStart"/>
                  <w:r w:rsidRPr="00816325">
                    <w:rPr>
                      <w:rFonts w:ascii="Arial" w:hAnsi="Arial" w:cs="Arial"/>
                      <w:color w:val="000000"/>
                    </w:rPr>
                    <w:t>студијског</w:t>
                  </w:r>
                  <w:proofErr w:type="spellEnd"/>
                  <w:r w:rsidRPr="00816325">
                    <w:rPr>
                      <w:rFonts w:ascii="Arial" w:hAnsi="Arial" w:cs="Arial"/>
                      <w:color w:val="000000"/>
                    </w:rPr>
                    <w:t xml:space="preserve"> </w:t>
                  </w:r>
                  <w:proofErr w:type="spellStart"/>
                  <w:r w:rsidRPr="00816325">
                    <w:rPr>
                      <w:rFonts w:ascii="Arial" w:hAnsi="Arial" w:cs="Arial"/>
                      <w:color w:val="000000"/>
                    </w:rPr>
                    <w:t>програма</w:t>
                  </w:r>
                  <w:proofErr w:type="spellEnd"/>
                  <w:r w:rsidRPr="00816325">
                    <w:rPr>
                      <w:rFonts w:ascii="Arial" w:hAnsi="Arial" w:cs="Arial"/>
                      <w:color w:val="000000"/>
                    </w:rPr>
                    <w:t xml:space="preserve"> </w:t>
                  </w:r>
                  <w:proofErr w:type="spellStart"/>
                  <w:r w:rsidRPr="00816325">
                    <w:rPr>
                      <w:rFonts w:ascii="Arial" w:hAnsi="Arial" w:cs="Arial"/>
                      <w:color w:val="000000"/>
                    </w:rPr>
                    <w:t>који</w:t>
                  </w:r>
                  <w:proofErr w:type="spellEnd"/>
                  <w:r w:rsidRPr="00816325">
                    <w:rPr>
                      <w:rFonts w:ascii="Arial" w:hAnsi="Arial" w:cs="Arial"/>
                      <w:color w:val="000000"/>
                    </w:rPr>
                    <w:t xml:space="preserve"> </w:t>
                  </w:r>
                  <w:proofErr w:type="spellStart"/>
                  <w:r w:rsidRPr="00816325">
                    <w:rPr>
                      <w:rFonts w:ascii="Arial" w:hAnsi="Arial" w:cs="Arial"/>
                      <w:color w:val="000000"/>
                    </w:rPr>
                    <w:t>је</w:t>
                  </w:r>
                  <w:proofErr w:type="spellEnd"/>
                  <w:r w:rsidRPr="00816325">
                    <w:rPr>
                      <w:rFonts w:ascii="Arial" w:hAnsi="Arial" w:cs="Arial"/>
                      <w:color w:val="000000"/>
                    </w:rPr>
                    <w:t xml:space="preserve"> </w:t>
                  </w:r>
                  <w:proofErr w:type="spellStart"/>
                  <w:r w:rsidRPr="00816325">
                    <w:rPr>
                      <w:rFonts w:ascii="Arial" w:hAnsi="Arial" w:cs="Arial"/>
                      <w:color w:val="000000"/>
                    </w:rPr>
                    <w:t>изражен</w:t>
                  </w:r>
                  <w:proofErr w:type="spellEnd"/>
                  <w:r w:rsidRPr="00816325">
                    <w:rPr>
                      <w:rFonts w:ascii="Arial" w:hAnsi="Arial" w:cs="Arial"/>
                      <w:color w:val="000000"/>
                    </w:rPr>
                    <w:t xml:space="preserve"> ЕСПБ </w:t>
                  </w:r>
                  <w:proofErr w:type="spellStart"/>
                  <w:r w:rsidRPr="00816325">
                    <w:rPr>
                      <w:rFonts w:ascii="Arial" w:hAnsi="Arial" w:cs="Arial"/>
                      <w:color w:val="000000"/>
                    </w:rPr>
                    <w:t>бодовима</w:t>
                  </w:r>
                  <w:proofErr w:type="spellEnd"/>
                  <w:r w:rsidRPr="00816325">
                    <w:rPr>
                      <w:rFonts w:ascii="Arial" w:hAnsi="Arial" w:cs="Arial"/>
                      <w:color w:val="000000"/>
                    </w:rPr>
                    <w:t xml:space="preserve">. </w:t>
                  </w:r>
                </w:p>
              </w:tc>
            </w:tr>
          </w:tbl>
          <w:p w14:paraId="09E566CD" w14:textId="77777777" w:rsidR="00B8442F" w:rsidRPr="00816325" w:rsidRDefault="00B8442F" w:rsidP="00403EA3">
            <w:pPr>
              <w:pStyle w:val="Default"/>
              <w:jc w:val="both"/>
              <w:rPr>
                <w:rFonts w:ascii="Arial" w:hAnsi="Arial" w:cs="Arial"/>
                <w:sz w:val="22"/>
                <w:szCs w:val="22"/>
                <w:lang w:val="sr-Cyrl-RS"/>
              </w:rPr>
            </w:pPr>
          </w:p>
          <w:p w14:paraId="40A58CE8" w14:textId="24F7DC08" w:rsidR="00B8442F" w:rsidRPr="00816325" w:rsidRDefault="00B8442F" w:rsidP="00403EA3">
            <w:pPr>
              <w:pStyle w:val="Default"/>
              <w:jc w:val="both"/>
              <w:rPr>
                <w:rFonts w:ascii="Arial" w:hAnsi="Arial" w:cs="Arial"/>
                <w:b/>
                <w:sz w:val="22"/>
                <w:szCs w:val="22"/>
                <w:lang w:val="sr-Cyrl-RS"/>
              </w:rPr>
            </w:pPr>
            <w:r w:rsidRPr="00816325">
              <w:rPr>
                <w:rFonts w:ascii="Arial" w:hAnsi="Arial" w:cs="Arial"/>
                <w:b/>
                <w:sz w:val="22"/>
                <w:szCs w:val="22"/>
                <w:lang w:val="sr-Cyrl-RS"/>
              </w:rPr>
              <w:t>- доступност информација о студијск</w:t>
            </w:r>
            <w:r>
              <w:rPr>
                <w:rFonts w:ascii="Arial" w:hAnsi="Arial" w:cs="Arial"/>
                <w:b/>
                <w:sz w:val="22"/>
                <w:szCs w:val="22"/>
                <w:lang w:val="sr-Cyrl-RS"/>
              </w:rPr>
              <w:t>ом</w:t>
            </w:r>
            <w:r w:rsidRPr="00816325">
              <w:rPr>
                <w:rFonts w:ascii="Arial" w:hAnsi="Arial" w:cs="Arial"/>
                <w:b/>
                <w:sz w:val="22"/>
                <w:szCs w:val="22"/>
                <w:lang w:val="sr-Cyrl-RS"/>
              </w:rPr>
              <w:t xml:space="preserve"> програм</w:t>
            </w:r>
            <w:r>
              <w:rPr>
                <w:rFonts w:ascii="Arial" w:hAnsi="Arial" w:cs="Arial"/>
                <w:b/>
                <w:sz w:val="22"/>
                <w:szCs w:val="22"/>
                <w:lang w:val="sr-Cyrl-RS"/>
              </w:rPr>
              <w:t>у</w:t>
            </w:r>
            <w:r w:rsidRPr="00816325">
              <w:rPr>
                <w:rFonts w:ascii="Arial" w:hAnsi="Arial" w:cs="Arial"/>
                <w:b/>
                <w:sz w:val="22"/>
                <w:szCs w:val="22"/>
                <w:lang w:val="sr-Cyrl-RS"/>
              </w:rPr>
              <w:t xml:space="preserve"> и исходима учења</w:t>
            </w:r>
            <w:r w:rsidR="00827F6E">
              <w:rPr>
                <w:rFonts w:ascii="Arial" w:hAnsi="Arial" w:cs="Arial"/>
                <w:b/>
                <w:sz w:val="22"/>
                <w:szCs w:val="22"/>
                <w:lang w:val="sr-Cyrl-RS"/>
              </w:rPr>
              <w:t>.+++</w:t>
            </w:r>
          </w:p>
          <w:tbl>
            <w:tblPr>
              <w:tblW w:w="0" w:type="auto"/>
              <w:tblBorders>
                <w:top w:val="nil"/>
                <w:left w:val="nil"/>
                <w:bottom w:val="nil"/>
                <w:right w:val="nil"/>
              </w:tblBorders>
              <w:tblLook w:val="0000" w:firstRow="0" w:lastRow="0" w:firstColumn="0" w:lastColumn="0" w:noHBand="0" w:noVBand="0"/>
            </w:tblPr>
            <w:tblGrid>
              <w:gridCol w:w="9167"/>
            </w:tblGrid>
            <w:tr w:rsidR="00B8442F" w:rsidRPr="00816325" w14:paraId="79AD5A00" w14:textId="77777777" w:rsidTr="00403EA3">
              <w:trPr>
                <w:trHeight w:val="267"/>
              </w:trPr>
              <w:tc>
                <w:tcPr>
                  <w:tcW w:w="0" w:type="auto"/>
                </w:tcPr>
                <w:p w14:paraId="2A1B703B" w14:textId="77777777" w:rsidR="00B8442F" w:rsidRPr="00816325" w:rsidRDefault="00B8442F" w:rsidP="00403EA3">
                  <w:pPr>
                    <w:autoSpaceDE w:val="0"/>
                    <w:autoSpaceDN w:val="0"/>
                    <w:adjustRightInd w:val="0"/>
                    <w:spacing w:after="0" w:line="240" w:lineRule="auto"/>
                    <w:jc w:val="both"/>
                    <w:rPr>
                      <w:rFonts w:ascii="Arial" w:hAnsi="Arial" w:cs="Arial"/>
                      <w:color w:val="000000"/>
                    </w:rPr>
                  </w:pPr>
                  <w:r w:rsidRPr="00816325">
                    <w:rPr>
                      <w:rFonts w:ascii="Arial" w:hAnsi="Arial" w:cs="Arial"/>
                      <w:color w:val="000000"/>
                      <w:lang w:val="sr-Cyrl-RS"/>
                    </w:rPr>
                    <w:t>И</w:t>
                  </w:r>
                  <w:proofErr w:type="spellStart"/>
                  <w:r w:rsidRPr="00816325">
                    <w:rPr>
                      <w:rFonts w:ascii="Arial" w:hAnsi="Arial" w:cs="Arial"/>
                      <w:color w:val="000000"/>
                    </w:rPr>
                    <w:t>нформације</w:t>
                  </w:r>
                  <w:proofErr w:type="spellEnd"/>
                  <w:r w:rsidRPr="00816325">
                    <w:rPr>
                      <w:rFonts w:ascii="Arial" w:hAnsi="Arial" w:cs="Arial"/>
                      <w:color w:val="000000"/>
                    </w:rPr>
                    <w:t xml:space="preserve"> о </w:t>
                  </w:r>
                  <w:proofErr w:type="spellStart"/>
                  <w:r w:rsidRPr="00816325">
                    <w:rPr>
                      <w:rFonts w:ascii="Arial" w:hAnsi="Arial" w:cs="Arial"/>
                      <w:color w:val="000000"/>
                    </w:rPr>
                    <w:t>студијск</w:t>
                  </w:r>
                  <w:proofErr w:type="spellEnd"/>
                  <w:r>
                    <w:rPr>
                      <w:rFonts w:ascii="Arial" w:hAnsi="Arial" w:cs="Arial"/>
                      <w:color w:val="000000"/>
                      <w:lang w:val="sr-Cyrl-RS"/>
                    </w:rPr>
                    <w:t>ом</w:t>
                  </w:r>
                  <w:r w:rsidRPr="00816325">
                    <w:rPr>
                      <w:rFonts w:ascii="Arial" w:hAnsi="Arial" w:cs="Arial"/>
                      <w:color w:val="000000"/>
                    </w:rPr>
                    <w:t xml:space="preserve"> </w:t>
                  </w:r>
                  <w:proofErr w:type="spellStart"/>
                  <w:r w:rsidRPr="00816325">
                    <w:rPr>
                      <w:rFonts w:ascii="Arial" w:hAnsi="Arial" w:cs="Arial"/>
                      <w:color w:val="000000"/>
                    </w:rPr>
                    <w:t>програм</w:t>
                  </w:r>
                  <w:proofErr w:type="spellEnd"/>
                  <w:r>
                    <w:rPr>
                      <w:rFonts w:ascii="Arial" w:hAnsi="Arial" w:cs="Arial"/>
                      <w:color w:val="000000"/>
                      <w:lang w:val="sr-Cyrl-RS"/>
                    </w:rPr>
                    <w:t xml:space="preserve">у ДАС Докторска школа математике </w:t>
                  </w:r>
                  <w:r w:rsidRPr="00816325">
                    <w:rPr>
                      <w:rFonts w:ascii="Arial" w:hAnsi="Arial" w:cs="Arial"/>
                      <w:color w:val="000000"/>
                    </w:rPr>
                    <w:t xml:space="preserve">и </w:t>
                  </w:r>
                  <w:proofErr w:type="spellStart"/>
                  <w:r w:rsidRPr="00816325">
                    <w:rPr>
                      <w:rFonts w:ascii="Arial" w:hAnsi="Arial" w:cs="Arial"/>
                      <w:color w:val="000000"/>
                    </w:rPr>
                    <w:t>исходима</w:t>
                  </w:r>
                  <w:proofErr w:type="spellEnd"/>
                  <w:r w:rsidRPr="00816325">
                    <w:rPr>
                      <w:rFonts w:ascii="Arial" w:hAnsi="Arial" w:cs="Arial"/>
                      <w:color w:val="000000"/>
                    </w:rPr>
                    <w:t xml:space="preserve"> </w:t>
                  </w:r>
                  <w:proofErr w:type="spellStart"/>
                  <w:r w:rsidRPr="00816325">
                    <w:rPr>
                      <w:rFonts w:ascii="Arial" w:hAnsi="Arial" w:cs="Arial"/>
                      <w:color w:val="000000"/>
                    </w:rPr>
                    <w:t>учења</w:t>
                  </w:r>
                  <w:proofErr w:type="spellEnd"/>
                  <w:r w:rsidRPr="00816325">
                    <w:rPr>
                      <w:rFonts w:ascii="Arial" w:hAnsi="Arial" w:cs="Arial"/>
                      <w:color w:val="000000"/>
                    </w:rPr>
                    <w:t xml:space="preserve"> </w:t>
                  </w:r>
                  <w:proofErr w:type="spellStart"/>
                  <w:r w:rsidRPr="00816325">
                    <w:rPr>
                      <w:rFonts w:ascii="Arial" w:hAnsi="Arial" w:cs="Arial"/>
                      <w:color w:val="000000"/>
                    </w:rPr>
                    <w:t>доступне</w:t>
                  </w:r>
                  <w:proofErr w:type="spellEnd"/>
                  <w:r w:rsidRPr="00816325">
                    <w:rPr>
                      <w:rFonts w:ascii="Arial" w:hAnsi="Arial" w:cs="Arial"/>
                      <w:color w:val="000000"/>
                    </w:rPr>
                    <w:t xml:space="preserve"> </w:t>
                  </w:r>
                  <w:proofErr w:type="spellStart"/>
                  <w:r w:rsidRPr="00816325">
                    <w:rPr>
                      <w:rFonts w:ascii="Arial" w:hAnsi="Arial" w:cs="Arial"/>
                      <w:color w:val="000000"/>
                    </w:rPr>
                    <w:t>су</w:t>
                  </w:r>
                  <w:proofErr w:type="spellEnd"/>
                  <w:r w:rsidRPr="00816325">
                    <w:rPr>
                      <w:rFonts w:ascii="Arial" w:hAnsi="Arial" w:cs="Arial"/>
                      <w:color w:val="000000"/>
                    </w:rPr>
                    <w:t xml:space="preserve"> </w:t>
                  </w:r>
                  <w:proofErr w:type="spellStart"/>
                  <w:r w:rsidRPr="00816325">
                    <w:rPr>
                      <w:rFonts w:ascii="Arial" w:hAnsi="Arial" w:cs="Arial"/>
                      <w:color w:val="000000"/>
                    </w:rPr>
                    <w:t>на</w:t>
                  </w:r>
                  <w:proofErr w:type="spellEnd"/>
                  <w:r w:rsidRPr="00816325">
                    <w:rPr>
                      <w:rFonts w:ascii="Arial" w:hAnsi="Arial" w:cs="Arial"/>
                      <w:color w:val="000000"/>
                    </w:rPr>
                    <w:t xml:space="preserve"> </w:t>
                  </w:r>
                  <w:proofErr w:type="spellStart"/>
                  <w:r w:rsidRPr="00816325">
                    <w:rPr>
                      <w:rFonts w:ascii="Arial" w:hAnsi="Arial" w:cs="Arial"/>
                      <w:color w:val="000000"/>
                    </w:rPr>
                    <w:t>сајту</w:t>
                  </w:r>
                  <w:proofErr w:type="spellEnd"/>
                  <w:r w:rsidRPr="00816325">
                    <w:rPr>
                      <w:rFonts w:ascii="Arial" w:hAnsi="Arial" w:cs="Arial"/>
                      <w:color w:val="000000"/>
                    </w:rPr>
                    <w:t xml:space="preserve"> </w:t>
                  </w:r>
                  <w:proofErr w:type="spellStart"/>
                  <w:r w:rsidRPr="00816325">
                    <w:rPr>
                      <w:rFonts w:ascii="Arial" w:hAnsi="Arial" w:cs="Arial"/>
                      <w:color w:val="000000"/>
                    </w:rPr>
                    <w:t>Факултета</w:t>
                  </w:r>
                  <w:proofErr w:type="spellEnd"/>
                  <w:r w:rsidRPr="00816325">
                    <w:rPr>
                      <w:rFonts w:ascii="Arial" w:hAnsi="Arial" w:cs="Arial"/>
                      <w:color w:val="000000"/>
                    </w:rPr>
                    <w:t xml:space="preserve">. </w:t>
                  </w:r>
                </w:p>
              </w:tc>
            </w:tr>
          </w:tbl>
          <w:p w14:paraId="0A62B8A6" w14:textId="77777777" w:rsidR="00B8442F" w:rsidRDefault="00B8442F" w:rsidP="00403EA3">
            <w:pPr>
              <w:pStyle w:val="Default"/>
              <w:spacing w:after="120"/>
              <w:jc w:val="both"/>
              <w:rPr>
                <w:rFonts w:ascii="Arial" w:hAnsi="Arial" w:cs="Arial"/>
                <w:sz w:val="22"/>
                <w:szCs w:val="22"/>
                <w:lang w:val="sr-Cyrl-RS"/>
              </w:rPr>
            </w:pPr>
          </w:p>
          <w:p w14:paraId="08527B85" w14:textId="77777777" w:rsidR="00B8442F" w:rsidRPr="00C70168" w:rsidRDefault="00B8442F" w:rsidP="00403EA3">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5F594E2B" w14:textId="77777777" w:rsidR="00B8442F" w:rsidRPr="00C70168" w:rsidRDefault="00B8442F" w:rsidP="00403EA3">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0</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Pr>
                <w:rFonts w:ascii="Arial" w:hAnsi="Arial" w:cs="Arial"/>
                <w:sz w:val="22"/>
                <w:szCs w:val="22"/>
              </w:rPr>
              <w:t>значаја</w:t>
            </w:r>
            <w:proofErr w:type="spellEnd"/>
          </w:p>
        </w:tc>
      </w:tr>
      <w:tr w:rsidR="00B8442F" w:rsidRPr="00866396" w14:paraId="1A52EC22" w14:textId="77777777" w:rsidTr="00403EA3">
        <w:tc>
          <w:tcPr>
            <w:tcW w:w="4803" w:type="dxa"/>
            <w:shd w:val="clear" w:color="auto" w:fill="E5B8B7"/>
          </w:tcPr>
          <w:p w14:paraId="4E6F6116" w14:textId="77777777" w:rsidR="00B8442F" w:rsidRPr="00866396" w:rsidRDefault="00B8442F" w:rsidP="00403EA3">
            <w:pPr>
              <w:pStyle w:val="Default"/>
              <w:spacing w:before="120" w:after="120"/>
              <w:rPr>
                <w:rFonts w:ascii="Arial" w:hAnsi="Arial" w:cs="Arial"/>
                <w:b/>
                <w:sz w:val="22"/>
                <w:szCs w:val="22"/>
              </w:rPr>
            </w:pPr>
            <w:r w:rsidRPr="00866396">
              <w:rPr>
                <w:rFonts w:ascii="Arial" w:hAnsi="Arial" w:cs="Arial"/>
                <w:b/>
                <w:sz w:val="22"/>
                <w:szCs w:val="22"/>
              </w:rPr>
              <w:lastRenderedPageBreak/>
              <w:t>СНАГЕ</w:t>
            </w:r>
          </w:p>
          <w:p w14:paraId="21EC7079" w14:textId="77777777" w:rsidR="00B8442F" w:rsidRPr="00866396" w:rsidRDefault="00B8442F" w:rsidP="00403EA3">
            <w:pPr>
              <w:pStyle w:val="Default"/>
              <w:tabs>
                <w:tab w:val="right" w:leader="dot" w:pos="4587"/>
              </w:tabs>
              <w:spacing w:after="120"/>
              <w:rPr>
                <w:rFonts w:ascii="Arial" w:hAnsi="Arial" w:cs="Arial"/>
                <w:sz w:val="22"/>
                <w:szCs w:val="22"/>
              </w:rPr>
            </w:pPr>
            <w:proofErr w:type="spellStart"/>
            <w:r w:rsidRPr="00866396">
              <w:rPr>
                <w:rFonts w:ascii="Arial" w:hAnsi="Arial" w:cs="Arial"/>
                <w:sz w:val="22"/>
                <w:szCs w:val="22"/>
              </w:rPr>
              <w:t>Добра</w:t>
            </w:r>
            <w:proofErr w:type="spellEnd"/>
            <w:r w:rsidRPr="00866396">
              <w:rPr>
                <w:rFonts w:ascii="Arial" w:hAnsi="Arial" w:cs="Arial"/>
                <w:sz w:val="22"/>
                <w:szCs w:val="22"/>
              </w:rPr>
              <w:t xml:space="preserve"> </w:t>
            </w:r>
            <w:proofErr w:type="spellStart"/>
            <w:r w:rsidRPr="00866396">
              <w:rPr>
                <w:rFonts w:ascii="Arial" w:hAnsi="Arial" w:cs="Arial"/>
                <w:sz w:val="22"/>
                <w:szCs w:val="22"/>
              </w:rPr>
              <w:t>усклађеност</w:t>
            </w:r>
            <w:proofErr w:type="spellEnd"/>
            <w:r w:rsidRPr="00866396">
              <w:rPr>
                <w:rFonts w:ascii="Arial" w:hAnsi="Arial" w:cs="Arial"/>
                <w:sz w:val="22"/>
                <w:szCs w:val="22"/>
              </w:rPr>
              <w:t xml:space="preserve"> </w:t>
            </w:r>
            <w:proofErr w:type="spellStart"/>
            <w:r w:rsidRPr="00866396">
              <w:rPr>
                <w:rFonts w:ascii="Arial" w:hAnsi="Arial" w:cs="Arial"/>
                <w:sz w:val="22"/>
                <w:szCs w:val="22"/>
              </w:rPr>
              <w:t>циљева</w:t>
            </w:r>
            <w:proofErr w:type="spellEnd"/>
            <w:r w:rsidRPr="00866396">
              <w:rPr>
                <w:rFonts w:ascii="Arial" w:hAnsi="Arial" w:cs="Arial"/>
                <w:sz w:val="22"/>
                <w:szCs w:val="22"/>
              </w:rPr>
              <w:t>,</w:t>
            </w:r>
            <w:r w:rsidRPr="00866396">
              <w:rPr>
                <w:rFonts w:ascii="Arial" w:hAnsi="Arial" w:cs="Arial"/>
                <w:sz w:val="22"/>
                <w:szCs w:val="22"/>
                <w:lang w:val="sr-Cyrl-RS"/>
              </w:rPr>
              <w:t xml:space="preserve"> </w:t>
            </w:r>
            <w:proofErr w:type="spellStart"/>
            <w:r w:rsidRPr="00866396">
              <w:rPr>
                <w:rFonts w:ascii="Arial" w:hAnsi="Arial" w:cs="Arial"/>
                <w:sz w:val="22"/>
                <w:szCs w:val="22"/>
              </w:rPr>
              <w:t>садржаја</w:t>
            </w:r>
            <w:proofErr w:type="spellEnd"/>
            <w:r w:rsidRPr="00866396">
              <w:rPr>
                <w:rFonts w:ascii="Arial" w:hAnsi="Arial" w:cs="Arial"/>
                <w:sz w:val="22"/>
                <w:szCs w:val="22"/>
              </w:rPr>
              <w:t xml:space="preserve"> и</w:t>
            </w:r>
            <w:r w:rsidRPr="00866396">
              <w:rPr>
                <w:rFonts w:ascii="Arial" w:hAnsi="Arial" w:cs="Arial"/>
                <w:sz w:val="22"/>
                <w:szCs w:val="22"/>
                <w:lang w:val="sr-Cyrl-RS"/>
              </w:rPr>
              <w:t xml:space="preserve"> </w:t>
            </w:r>
            <w:proofErr w:type="spellStart"/>
            <w:r w:rsidRPr="00866396">
              <w:rPr>
                <w:rFonts w:ascii="Arial" w:hAnsi="Arial" w:cs="Arial"/>
                <w:sz w:val="22"/>
                <w:szCs w:val="22"/>
              </w:rPr>
              <w:t>исхода</w:t>
            </w:r>
            <w:proofErr w:type="spellEnd"/>
            <w:r w:rsidRPr="00866396">
              <w:rPr>
                <w:rFonts w:ascii="Arial" w:hAnsi="Arial" w:cs="Arial"/>
                <w:sz w:val="22"/>
                <w:szCs w:val="22"/>
              </w:rPr>
              <w:t xml:space="preserve"> </w:t>
            </w:r>
            <w:proofErr w:type="spellStart"/>
            <w:r w:rsidRPr="00866396">
              <w:rPr>
                <w:rFonts w:ascii="Arial" w:hAnsi="Arial" w:cs="Arial"/>
                <w:sz w:val="22"/>
                <w:szCs w:val="22"/>
              </w:rPr>
              <w:t>учења</w:t>
            </w:r>
            <w:proofErr w:type="spellEnd"/>
            <w:r w:rsidRPr="00866396">
              <w:rPr>
                <w:rFonts w:ascii="Arial" w:hAnsi="Arial" w:cs="Arial"/>
                <w:sz w:val="22"/>
                <w:szCs w:val="22"/>
              </w:rPr>
              <w:t xml:space="preserve"> </w:t>
            </w:r>
            <w:proofErr w:type="spellStart"/>
            <w:r w:rsidRPr="00866396">
              <w:rPr>
                <w:rFonts w:ascii="Arial" w:hAnsi="Arial" w:cs="Arial"/>
                <w:sz w:val="22"/>
                <w:szCs w:val="22"/>
              </w:rPr>
              <w:t>студијских</w:t>
            </w:r>
            <w:proofErr w:type="spellEnd"/>
            <w:r w:rsidRPr="00866396">
              <w:rPr>
                <w:rFonts w:ascii="Arial" w:hAnsi="Arial" w:cs="Arial"/>
                <w:sz w:val="22"/>
                <w:szCs w:val="22"/>
              </w:rPr>
              <w:t xml:space="preserve"> </w:t>
            </w:r>
            <w:proofErr w:type="spellStart"/>
            <w:r w:rsidRPr="00866396">
              <w:rPr>
                <w:rFonts w:ascii="Arial" w:hAnsi="Arial" w:cs="Arial"/>
                <w:sz w:val="22"/>
                <w:szCs w:val="22"/>
              </w:rPr>
              <w:t>програма</w:t>
            </w:r>
            <w:proofErr w:type="spellEnd"/>
            <w:r w:rsidRPr="00866396">
              <w:rPr>
                <w:rFonts w:ascii="Arial" w:hAnsi="Arial" w:cs="Arial"/>
                <w:sz w:val="22"/>
                <w:szCs w:val="22"/>
              </w:rPr>
              <w:t>.</w:t>
            </w:r>
            <w:r w:rsidRPr="00866396">
              <w:rPr>
                <w:rFonts w:ascii="Arial" w:hAnsi="Arial" w:cs="Arial"/>
                <w:sz w:val="22"/>
                <w:szCs w:val="22"/>
              </w:rPr>
              <w:tab/>
              <w:t>+++</w:t>
            </w:r>
          </w:p>
          <w:p w14:paraId="06A38D27" w14:textId="77777777" w:rsidR="00B8442F" w:rsidRPr="00866396" w:rsidRDefault="00B8442F" w:rsidP="00403EA3">
            <w:pPr>
              <w:pStyle w:val="Default"/>
              <w:tabs>
                <w:tab w:val="right" w:leader="dot" w:pos="4587"/>
              </w:tabs>
              <w:spacing w:after="120"/>
              <w:rPr>
                <w:rFonts w:ascii="Arial" w:hAnsi="Arial" w:cs="Arial"/>
                <w:sz w:val="22"/>
                <w:szCs w:val="22"/>
              </w:rPr>
            </w:pPr>
            <w:proofErr w:type="spellStart"/>
            <w:r w:rsidRPr="00766CA5">
              <w:rPr>
                <w:rFonts w:ascii="Arial" w:hAnsi="Arial" w:cs="Arial"/>
                <w:sz w:val="22"/>
                <w:szCs w:val="22"/>
              </w:rPr>
              <w:t>Повратне</w:t>
            </w:r>
            <w:proofErr w:type="spellEnd"/>
            <w:r w:rsidRPr="00766CA5">
              <w:rPr>
                <w:rFonts w:ascii="Arial" w:hAnsi="Arial" w:cs="Arial"/>
                <w:sz w:val="22"/>
                <w:szCs w:val="22"/>
              </w:rPr>
              <w:t xml:space="preserve"> </w:t>
            </w:r>
            <w:proofErr w:type="spellStart"/>
            <w:r w:rsidRPr="00766CA5">
              <w:rPr>
                <w:rFonts w:ascii="Arial" w:hAnsi="Arial" w:cs="Arial"/>
                <w:sz w:val="22"/>
                <w:szCs w:val="22"/>
              </w:rPr>
              <w:t>информације</w:t>
            </w:r>
            <w:proofErr w:type="spellEnd"/>
            <w:r w:rsidRPr="00766CA5">
              <w:rPr>
                <w:rFonts w:ascii="Arial" w:hAnsi="Arial" w:cs="Arial"/>
                <w:sz w:val="22"/>
                <w:szCs w:val="22"/>
              </w:rPr>
              <w:t xml:space="preserve"> </w:t>
            </w:r>
            <w:r>
              <w:rPr>
                <w:rFonts w:ascii="Arial" w:hAnsi="Arial" w:cs="Arial"/>
                <w:sz w:val="22"/>
                <w:szCs w:val="22"/>
                <w:lang w:val="sr-Cyrl-RS"/>
              </w:rPr>
              <w:t xml:space="preserve">послодаваца и студената који ус докторирали на </w:t>
            </w:r>
            <w:r>
              <w:rPr>
                <w:rFonts w:ascii="Arial" w:hAnsi="Arial" w:cs="Arial"/>
                <w:sz w:val="22"/>
                <w:szCs w:val="22"/>
                <w:lang w:val="sr-Cyrl-RS"/>
              </w:rPr>
              <w:lastRenderedPageBreak/>
              <w:t xml:space="preserve">Департману за математику </w:t>
            </w:r>
            <w:proofErr w:type="spellStart"/>
            <w:r w:rsidRPr="00766CA5">
              <w:rPr>
                <w:rFonts w:ascii="Arial" w:hAnsi="Arial" w:cs="Arial"/>
                <w:sz w:val="22"/>
                <w:szCs w:val="22"/>
              </w:rPr>
              <w:t>потврђују</w:t>
            </w:r>
            <w:proofErr w:type="spellEnd"/>
            <w:r w:rsidRPr="00766CA5">
              <w:rPr>
                <w:rFonts w:ascii="Arial" w:hAnsi="Arial" w:cs="Arial"/>
                <w:sz w:val="22"/>
                <w:szCs w:val="22"/>
              </w:rPr>
              <w:t xml:space="preserve"> </w:t>
            </w:r>
            <w:proofErr w:type="spellStart"/>
            <w:r w:rsidRPr="00766CA5">
              <w:rPr>
                <w:rFonts w:ascii="Arial" w:hAnsi="Arial" w:cs="Arial"/>
                <w:sz w:val="22"/>
                <w:szCs w:val="22"/>
              </w:rPr>
              <w:t>добра</w:t>
            </w:r>
            <w:proofErr w:type="spellEnd"/>
            <w:r w:rsidRPr="00766CA5">
              <w:rPr>
                <w:rFonts w:ascii="Arial" w:hAnsi="Arial" w:cs="Arial"/>
                <w:sz w:val="22"/>
                <w:szCs w:val="22"/>
              </w:rPr>
              <w:t xml:space="preserve"> </w:t>
            </w:r>
            <w:proofErr w:type="spellStart"/>
            <w:r w:rsidRPr="00766CA5">
              <w:rPr>
                <w:rFonts w:ascii="Arial" w:hAnsi="Arial" w:cs="Arial"/>
                <w:sz w:val="22"/>
                <w:szCs w:val="22"/>
              </w:rPr>
              <w:t>знања</w:t>
            </w:r>
            <w:proofErr w:type="spellEnd"/>
            <w:r>
              <w:rPr>
                <w:rFonts w:ascii="Arial" w:hAnsi="Arial" w:cs="Arial"/>
                <w:sz w:val="22"/>
                <w:szCs w:val="22"/>
                <w:lang w:val="sr-Cyrl-RS"/>
              </w:rPr>
              <w:t xml:space="preserve"> </w:t>
            </w:r>
            <w:proofErr w:type="spellStart"/>
            <w:r w:rsidRPr="00766CA5">
              <w:rPr>
                <w:rFonts w:ascii="Arial" w:hAnsi="Arial" w:cs="Arial"/>
                <w:sz w:val="22"/>
                <w:szCs w:val="22"/>
              </w:rPr>
              <w:t>наших</w:t>
            </w:r>
            <w:proofErr w:type="spellEnd"/>
            <w:r>
              <w:rPr>
                <w:rFonts w:ascii="Arial" w:hAnsi="Arial" w:cs="Arial"/>
                <w:sz w:val="22"/>
                <w:szCs w:val="22"/>
                <w:lang w:val="sr-Cyrl-RS"/>
              </w:rPr>
              <w:t xml:space="preserve"> </w:t>
            </w:r>
            <w:proofErr w:type="spellStart"/>
            <w:r w:rsidRPr="00766CA5">
              <w:rPr>
                <w:rFonts w:ascii="Arial" w:hAnsi="Arial" w:cs="Arial"/>
                <w:sz w:val="22"/>
                <w:szCs w:val="22"/>
              </w:rPr>
              <w:t>студената</w:t>
            </w:r>
            <w:proofErr w:type="spellEnd"/>
            <w:r w:rsidRPr="00866396">
              <w:rPr>
                <w:rFonts w:ascii="Arial" w:hAnsi="Arial" w:cs="Arial"/>
                <w:sz w:val="22"/>
                <w:szCs w:val="22"/>
              </w:rPr>
              <w:t>.</w:t>
            </w:r>
            <w:r w:rsidRPr="00866396">
              <w:rPr>
                <w:rFonts w:ascii="Arial" w:hAnsi="Arial" w:cs="Arial"/>
                <w:sz w:val="22"/>
                <w:szCs w:val="22"/>
              </w:rPr>
              <w:tab/>
              <w:t>+++</w:t>
            </w:r>
          </w:p>
          <w:p w14:paraId="4B6AD7AD" w14:textId="77777777" w:rsidR="00B8442F" w:rsidRPr="00866396" w:rsidRDefault="00B8442F" w:rsidP="00403EA3">
            <w:pPr>
              <w:pStyle w:val="Default"/>
              <w:tabs>
                <w:tab w:val="right" w:leader="dot" w:pos="4587"/>
              </w:tabs>
              <w:spacing w:after="120"/>
              <w:rPr>
                <w:rFonts w:ascii="Arial" w:hAnsi="Arial" w:cs="Arial"/>
                <w:sz w:val="22"/>
                <w:szCs w:val="22"/>
              </w:rPr>
            </w:pPr>
          </w:p>
        </w:tc>
        <w:tc>
          <w:tcPr>
            <w:tcW w:w="4803" w:type="dxa"/>
            <w:shd w:val="clear" w:color="auto" w:fill="FBD4B4"/>
          </w:tcPr>
          <w:p w14:paraId="5CE0DEC3" w14:textId="77777777" w:rsidR="00B8442F" w:rsidRPr="00866396" w:rsidRDefault="00B8442F" w:rsidP="00403EA3">
            <w:pPr>
              <w:pStyle w:val="Default"/>
              <w:spacing w:before="120" w:after="120"/>
              <w:rPr>
                <w:rFonts w:ascii="Arial" w:hAnsi="Arial" w:cs="Arial"/>
                <w:b/>
                <w:caps/>
                <w:sz w:val="22"/>
                <w:szCs w:val="22"/>
              </w:rPr>
            </w:pPr>
            <w:r w:rsidRPr="00866396">
              <w:rPr>
                <w:rFonts w:ascii="Arial" w:hAnsi="Arial" w:cs="Arial"/>
                <w:b/>
                <w:caps/>
                <w:sz w:val="22"/>
                <w:szCs w:val="22"/>
              </w:rPr>
              <w:lastRenderedPageBreak/>
              <w:t>Слабости</w:t>
            </w:r>
          </w:p>
          <w:p w14:paraId="39CED3A7" w14:textId="77777777" w:rsidR="00B8442F" w:rsidRPr="00866396" w:rsidRDefault="00B8442F" w:rsidP="00403EA3">
            <w:pPr>
              <w:pStyle w:val="Default"/>
              <w:tabs>
                <w:tab w:val="right" w:leader="dot" w:pos="4587"/>
              </w:tabs>
              <w:spacing w:after="120"/>
              <w:rPr>
                <w:rFonts w:ascii="Arial" w:hAnsi="Arial" w:cs="Arial"/>
                <w:sz w:val="22"/>
                <w:szCs w:val="22"/>
              </w:rPr>
            </w:pPr>
            <w:proofErr w:type="spellStart"/>
            <w:r w:rsidRPr="00866396">
              <w:rPr>
                <w:rFonts w:ascii="Arial" w:hAnsi="Arial" w:cs="Arial"/>
                <w:sz w:val="22"/>
                <w:szCs w:val="22"/>
              </w:rPr>
              <w:t>Немогућност</w:t>
            </w:r>
            <w:proofErr w:type="spellEnd"/>
            <w:r w:rsidRPr="00866396">
              <w:rPr>
                <w:rFonts w:ascii="Arial" w:hAnsi="Arial" w:cs="Arial"/>
                <w:sz w:val="22"/>
                <w:szCs w:val="22"/>
              </w:rPr>
              <w:t xml:space="preserve"> </w:t>
            </w:r>
            <w:proofErr w:type="spellStart"/>
            <w:r w:rsidRPr="00866396">
              <w:rPr>
                <w:rFonts w:ascii="Arial" w:hAnsi="Arial" w:cs="Arial"/>
                <w:sz w:val="22"/>
                <w:szCs w:val="22"/>
              </w:rPr>
              <w:t>довољно</w:t>
            </w:r>
            <w:proofErr w:type="spellEnd"/>
            <w:r w:rsidRPr="00866396">
              <w:rPr>
                <w:rFonts w:ascii="Arial" w:hAnsi="Arial" w:cs="Arial"/>
                <w:sz w:val="22"/>
                <w:szCs w:val="22"/>
              </w:rPr>
              <w:t xml:space="preserve"> </w:t>
            </w:r>
            <w:proofErr w:type="spellStart"/>
            <w:r w:rsidRPr="00866396">
              <w:rPr>
                <w:rFonts w:ascii="Arial" w:hAnsi="Arial" w:cs="Arial"/>
                <w:sz w:val="22"/>
                <w:szCs w:val="22"/>
              </w:rPr>
              <w:t>брзог</w:t>
            </w:r>
            <w:proofErr w:type="spellEnd"/>
            <w:r>
              <w:rPr>
                <w:rFonts w:ascii="Arial" w:hAnsi="Arial" w:cs="Arial"/>
                <w:sz w:val="22"/>
                <w:szCs w:val="22"/>
                <w:lang w:val="sr-Cyrl-RS"/>
              </w:rPr>
              <w:t xml:space="preserve"> </w:t>
            </w:r>
            <w:proofErr w:type="spellStart"/>
            <w:r w:rsidRPr="00866396">
              <w:rPr>
                <w:rFonts w:ascii="Arial" w:hAnsi="Arial" w:cs="Arial"/>
                <w:sz w:val="22"/>
                <w:szCs w:val="22"/>
              </w:rPr>
              <w:t>реаговања</w:t>
            </w:r>
            <w:proofErr w:type="spellEnd"/>
            <w:r w:rsidRPr="00866396">
              <w:rPr>
                <w:rFonts w:ascii="Arial" w:hAnsi="Arial" w:cs="Arial"/>
                <w:sz w:val="22"/>
                <w:szCs w:val="22"/>
              </w:rPr>
              <w:t xml:space="preserve"> </w:t>
            </w:r>
            <w:proofErr w:type="spellStart"/>
            <w:r w:rsidRPr="00866396">
              <w:rPr>
                <w:rFonts w:ascii="Arial" w:hAnsi="Arial" w:cs="Arial"/>
                <w:sz w:val="22"/>
                <w:szCs w:val="22"/>
              </w:rPr>
              <w:t>на</w:t>
            </w:r>
            <w:proofErr w:type="spellEnd"/>
            <w:r w:rsidRPr="00866396">
              <w:rPr>
                <w:rFonts w:ascii="Arial" w:hAnsi="Arial" w:cs="Arial"/>
                <w:sz w:val="22"/>
                <w:szCs w:val="22"/>
              </w:rPr>
              <w:t xml:space="preserve"> </w:t>
            </w:r>
            <w:proofErr w:type="spellStart"/>
            <w:r w:rsidRPr="00866396">
              <w:rPr>
                <w:rFonts w:ascii="Arial" w:hAnsi="Arial" w:cs="Arial"/>
                <w:sz w:val="22"/>
                <w:szCs w:val="22"/>
              </w:rPr>
              <w:t>промене</w:t>
            </w:r>
            <w:proofErr w:type="spellEnd"/>
            <w:r w:rsidRPr="00866396">
              <w:rPr>
                <w:rFonts w:ascii="Arial" w:hAnsi="Arial" w:cs="Arial"/>
                <w:sz w:val="22"/>
                <w:szCs w:val="22"/>
              </w:rPr>
              <w:t xml:space="preserve"> </w:t>
            </w:r>
            <w:proofErr w:type="spellStart"/>
            <w:r w:rsidRPr="00866396">
              <w:rPr>
                <w:rFonts w:ascii="Arial" w:hAnsi="Arial" w:cs="Arial"/>
                <w:sz w:val="22"/>
                <w:szCs w:val="22"/>
              </w:rPr>
              <w:t>на</w:t>
            </w:r>
            <w:proofErr w:type="spellEnd"/>
            <w:r w:rsidRPr="00866396">
              <w:rPr>
                <w:rFonts w:ascii="Arial" w:hAnsi="Arial" w:cs="Arial"/>
                <w:sz w:val="22"/>
                <w:szCs w:val="22"/>
              </w:rPr>
              <w:t xml:space="preserve"> </w:t>
            </w:r>
            <w:proofErr w:type="spellStart"/>
            <w:r w:rsidRPr="00866396">
              <w:rPr>
                <w:rFonts w:ascii="Arial" w:hAnsi="Arial" w:cs="Arial"/>
                <w:sz w:val="22"/>
                <w:szCs w:val="22"/>
              </w:rPr>
              <w:t>тржишту</w:t>
            </w:r>
            <w:proofErr w:type="spellEnd"/>
            <w:r>
              <w:rPr>
                <w:rFonts w:ascii="Arial" w:hAnsi="Arial" w:cs="Arial"/>
                <w:sz w:val="22"/>
                <w:szCs w:val="22"/>
                <w:lang w:val="sr-Cyrl-RS"/>
              </w:rPr>
              <w:t xml:space="preserve"> </w:t>
            </w:r>
            <w:proofErr w:type="spellStart"/>
            <w:r w:rsidRPr="00866396">
              <w:rPr>
                <w:rFonts w:ascii="Arial" w:hAnsi="Arial" w:cs="Arial"/>
                <w:sz w:val="22"/>
                <w:szCs w:val="22"/>
              </w:rPr>
              <w:t>рада</w:t>
            </w:r>
            <w:proofErr w:type="spellEnd"/>
            <w:r w:rsidRPr="00866396">
              <w:rPr>
                <w:rFonts w:ascii="Arial" w:hAnsi="Arial" w:cs="Arial"/>
                <w:sz w:val="22"/>
                <w:szCs w:val="22"/>
              </w:rPr>
              <w:t xml:space="preserve"> </w:t>
            </w:r>
            <w:proofErr w:type="spellStart"/>
            <w:r w:rsidRPr="00866396">
              <w:rPr>
                <w:rFonts w:ascii="Arial" w:hAnsi="Arial" w:cs="Arial"/>
                <w:sz w:val="22"/>
                <w:szCs w:val="22"/>
              </w:rPr>
              <w:t>изменама</w:t>
            </w:r>
            <w:proofErr w:type="spellEnd"/>
            <w:r w:rsidRPr="00866396">
              <w:rPr>
                <w:rFonts w:ascii="Arial" w:hAnsi="Arial" w:cs="Arial"/>
                <w:sz w:val="22"/>
                <w:szCs w:val="22"/>
              </w:rPr>
              <w:t xml:space="preserve"> у </w:t>
            </w:r>
            <w:proofErr w:type="spellStart"/>
            <w:r w:rsidRPr="00866396">
              <w:rPr>
                <w:rFonts w:ascii="Arial" w:hAnsi="Arial" w:cs="Arial"/>
                <w:sz w:val="22"/>
                <w:szCs w:val="22"/>
              </w:rPr>
              <w:t>студијским</w:t>
            </w:r>
            <w:proofErr w:type="spellEnd"/>
            <w:r>
              <w:rPr>
                <w:rFonts w:ascii="Arial" w:hAnsi="Arial" w:cs="Arial"/>
                <w:sz w:val="22"/>
                <w:szCs w:val="22"/>
                <w:lang w:val="sr-Cyrl-RS"/>
              </w:rPr>
              <w:t xml:space="preserve"> </w:t>
            </w:r>
            <w:proofErr w:type="spellStart"/>
            <w:r w:rsidRPr="00866396">
              <w:rPr>
                <w:rFonts w:ascii="Arial" w:hAnsi="Arial" w:cs="Arial"/>
                <w:sz w:val="22"/>
                <w:szCs w:val="22"/>
              </w:rPr>
              <w:t>програмима</w:t>
            </w:r>
            <w:proofErr w:type="spellEnd"/>
            <w:r w:rsidRPr="00866396">
              <w:rPr>
                <w:rFonts w:ascii="Arial" w:hAnsi="Arial" w:cs="Arial"/>
                <w:sz w:val="22"/>
                <w:szCs w:val="22"/>
              </w:rPr>
              <w:t>.</w:t>
            </w:r>
            <w:r w:rsidRPr="00866396">
              <w:rPr>
                <w:rFonts w:ascii="Arial" w:hAnsi="Arial" w:cs="Arial"/>
                <w:sz w:val="22"/>
                <w:szCs w:val="22"/>
              </w:rPr>
              <w:tab/>
              <w:t>++</w:t>
            </w:r>
          </w:p>
          <w:p w14:paraId="4E9A8E53" w14:textId="77777777" w:rsidR="00B8442F" w:rsidRPr="00866396" w:rsidRDefault="00B8442F" w:rsidP="00403EA3">
            <w:pPr>
              <w:pStyle w:val="Default"/>
              <w:tabs>
                <w:tab w:val="right" w:leader="dot" w:pos="4587"/>
              </w:tabs>
              <w:spacing w:after="120"/>
              <w:rPr>
                <w:rFonts w:ascii="Arial" w:hAnsi="Arial" w:cs="Arial"/>
                <w:sz w:val="22"/>
                <w:szCs w:val="22"/>
              </w:rPr>
            </w:pPr>
          </w:p>
        </w:tc>
      </w:tr>
      <w:tr w:rsidR="00B8442F" w:rsidRPr="00866396" w14:paraId="1976F913" w14:textId="77777777" w:rsidTr="00403EA3">
        <w:tc>
          <w:tcPr>
            <w:tcW w:w="4803" w:type="dxa"/>
            <w:shd w:val="clear" w:color="auto" w:fill="F2DBDB"/>
          </w:tcPr>
          <w:p w14:paraId="7A398FFE" w14:textId="77777777" w:rsidR="00B8442F" w:rsidRPr="00866396" w:rsidRDefault="00B8442F" w:rsidP="00403EA3">
            <w:pPr>
              <w:pStyle w:val="Default"/>
              <w:spacing w:before="120" w:after="120"/>
              <w:rPr>
                <w:rFonts w:ascii="Arial" w:hAnsi="Arial" w:cs="Arial"/>
                <w:b/>
                <w:sz w:val="22"/>
                <w:szCs w:val="22"/>
              </w:rPr>
            </w:pPr>
            <w:r w:rsidRPr="00866396">
              <w:rPr>
                <w:rFonts w:ascii="Arial" w:hAnsi="Arial" w:cs="Arial"/>
                <w:b/>
                <w:sz w:val="22"/>
                <w:szCs w:val="22"/>
              </w:rPr>
              <w:t>МОГУЋНОСТИ</w:t>
            </w:r>
          </w:p>
          <w:p w14:paraId="0D55F398" w14:textId="77777777" w:rsidR="00B8442F" w:rsidRPr="00866396" w:rsidRDefault="00B8442F" w:rsidP="00403EA3">
            <w:pPr>
              <w:autoSpaceDE w:val="0"/>
              <w:autoSpaceDN w:val="0"/>
              <w:adjustRightInd w:val="0"/>
              <w:spacing w:after="0" w:line="240" w:lineRule="auto"/>
              <w:rPr>
                <w:rFonts w:ascii="Arial" w:hAnsi="Arial" w:cs="Arial"/>
              </w:rPr>
            </w:pPr>
            <w:proofErr w:type="spellStart"/>
            <w:r w:rsidRPr="00866396">
              <w:rPr>
                <w:rFonts w:ascii="Arial" w:hAnsi="Arial" w:cs="Arial"/>
              </w:rPr>
              <w:t>Преко</w:t>
            </w:r>
            <w:proofErr w:type="spellEnd"/>
            <w:r w:rsidRPr="00866396">
              <w:rPr>
                <w:rFonts w:ascii="Arial" w:hAnsi="Arial" w:cs="Arial"/>
              </w:rPr>
              <w:t xml:space="preserve"> </w:t>
            </w:r>
            <w:proofErr w:type="spellStart"/>
            <w:r w:rsidRPr="00866396">
              <w:rPr>
                <w:rFonts w:ascii="Arial" w:hAnsi="Arial" w:cs="Arial"/>
              </w:rPr>
              <w:t>Алумни</w:t>
            </w:r>
            <w:proofErr w:type="spellEnd"/>
            <w:r w:rsidRPr="00866396">
              <w:rPr>
                <w:rFonts w:ascii="Arial" w:hAnsi="Arial" w:cs="Arial"/>
              </w:rPr>
              <w:t xml:space="preserve"> </w:t>
            </w:r>
            <w:proofErr w:type="spellStart"/>
            <w:r w:rsidRPr="00866396">
              <w:rPr>
                <w:rFonts w:ascii="Arial" w:hAnsi="Arial" w:cs="Arial"/>
              </w:rPr>
              <w:t>организације</w:t>
            </w:r>
            <w:proofErr w:type="spellEnd"/>
            <w:r w:rsidRPr="00866396">
              <w:rPr>
                <w:rFonts w:ascii="Arial" w:hAnsi="Arial" w:cs="Arial"/>
              </w:rPr>
              <w:t xml:space="preserve"> </w:t>
            </w:r>
            <w:proofErr w:type="spellStart"/>
            <w:r w:rsidRPr="00866396">
              <w:rPr>
                <w:rFonts w:ascii="Arial" w:hAnsi="Arial" w:cs="Arial"/>
              </w:rPr>
              <w:t>одржава</w:t>
            </w:r>
            <w:proofErr w:type="spellEnd"/>
            <w:r w:rsidRPr="00866396">
              <w:rPr>
                <w:rFonts w:ascii="Arial" w:hAnsi="Arial" w:cs="Arial"/>
                <w:lang w:val="sr-Cyrl-RS"/>
              </w:rPr>
              <w:t>ти</w:t>
            </w:r>
            <w:r w:rsidRPr="00866396">
              <w:rPr>
                <w:rFonts w:ascii="Arial" w:hAnsi="Arial" w:cs="Arial"/>
              </w:rPr>
              <w:t xml:space="preserve"> </w:t>
            </w:r>
            <w:proofErr w:type="spellStart"/>
            <w:r w:rsidRPr="00866396">
              <w:rPr>
                <w:rFonts w:ascii="Arial" w:hAnsi="Arial" w:cs="Arial"/>
              </w:rPr>
              <w:t>повезаност</w:t>
            </w:r>
            <w:proofErr w:type="spellEnd"/>
            <w:r w:rsidRPr="00866396">
              <w:rPr>
                <w:rFonts w:ascii="Arial" w:hAnsi="Arial" w:cs="Arial"/>
              </w:rPr>
              <w:t xml:space="preserve"> </w:t>
            </w:r>
            <w:proofErr w:type="spellStart"/>
            <w:r w:rsidRPr="00866396">
              <w:rPr>
                <w:rFonts w:ascii="Arial" w:hAnsi="Arial" w:cs="Arial"/>
              </w:rPr>
              <w:t>са</w:t>
            </w:r>
            <w:proofErr w:type="spellEnd"/>
            <w:r w:rsidRPr="00866396">
              <w:rPr>
                <w:rFonts w:ascii="Arial" w:hAnsi="Arial" w:cs="Arial"/>
                <w:lang w:val="sr-Cyrl-RS"/>
              </w:rPr>
              <w:t xml:space="preserve"> </w:t>
            </w:r>
            <w:proofErr w:type="spellStart"/>
            <w:r w:rsidRPr="00866396">
              <w:rPr>
                <w:rFonts w:ascii="Arial" w:hAnsi="Arial" w:cs="Arial"/>
              </w:rPr>
              <w:t>бившим</w:t>
            </w:r>
            <w:proofErr w:type="spellEnd"/>
            <w:r w:rsidRPr="00866396">
              <w:rPr>
                <w:rFonts w:ascii="Arial" w:hAnsi="Arial" w:cs="Arial"/>
              </w:rPr>
              <w:t xml:space="preserve"> </w:t>
            </w:r>
            <w:proofErr w:type="spellStart"/>
            <w:r w:rsidRPr="00866396">
              <w:rPr>
                <w:rFonts w:ascii="Arial" w:hAnsi="Arial" w:cs="Arial"/>
              </w:rPr>
              <w:t>студентима</w:t>
            </w:r>
            <w:proofErr w:type="spellEnd"/>
            <w:r w:rsidRPr="00866396">
              <w:rPr>
                <w:rFonts w:ascii="Arial" w:hAnsi="Arial" w:cs="Arial"/>
              </w:rPr>
              <w:t xml:space="preserve">, и </w:t>
            </w:r>
            <w:r w:rsidRPr="00866396">
              <w:rPr>
                <w:rFonts w:ascii="Arial" w:hAnsi="Arial" w:cs="Arial"/>
                <w:lang w:val="sr-Cyrl-RS"/>
              </w:rPr>
              <w:t xml:space="preserve">скупљати </w:t>
            </w:r>
            <w:proofErr w:type="spellStart"/>
            <w:r w:rsidRPr="00866396">
              <w:rPr>
                <w:rFonts w:ascii="Arial" w:hAnsi="Arial" w:cs="Arial"/>
              </w:rPr>
              <w:t>повратне</w:t>
            </w:r>
            <w:proofErr w:type="spellEnd"/>
            <w:r w:rsidRPr="00866396">
              <w:rPr>
                <w:rFonts w:ascii="Arial" w:hAnsi="Arial" w:cs="Arial"/>
              </w:rPr>
              <w:t xml:space="preserve"> </w:t>
            </w:r>
            <w:proofErr w:type="spellStart"/>
            <w:r w:rsidRPr="00866396">
              <w:rPr>
                <w:rFonts w:ascii="Arial" w:hAnsi="Arial" w:cs="Arial"/>
              </w:rPr>
              <w:t>информације</w:t>
            </w:r>
            <w:proofErr w:type="spellEnd"/>
            <w:r w:rsidRPr="00866396">
              <w:rPr>
                <w:rFonts w:ascii="Arial" w:hAnsi="Arial" w:cs="Arial"/>
              </w:rPr>
              <w:t xml:space="preserve"> о</w:t>
            </w:r>
            <w:r w:rsidRPr="00866396">
              <w:rPr>
                <w:rFonts w:ascii="Arial" w:hAnsi="Arial" w:cs="Arial"/>
                <w:lang w:val="sr-Cyrl-RS"/>
              </w:rPr>
              <w:t xml:space="preserve"> </w:t>
            </w:r>
            <w:proofErr w:type="spellStart"/>
            <w:r w:rsidRPr="00866396">
              <w:rPr>
                <w:rFonts w:ascii="Arial" w:hAnsi="Arial" w:cs="Arial"/>
              </w:rPr>
              <w:t>кретањима</w:t>
            </w:r>
            <w:proofErr w:type="spellEnd"/>
            <w:r w:rsidRPr="00866396">
              <w:rPr>
                <w:rFonts w:ascii="Arial" w:hAnsi="Arial" w:cs="Arial"/>
              </w:rPr>
              <w:t xml:space="preserve"> </w:t>
            </w:r>
            <w:proofErr w:type="spellStart"/>
            <w:r w:rsidRPr="00866396">
              <w:rPr>
                <w:rFonts w:ascii="Arial" w:hAnsi="Arial" w:cs="Arial"/>
              </w:rPr>
              <w:t>на</w:t>
            </w:r>
            <w:proofErr w:type="spellEnd"/>
            <w:r w:rsidRPr="00866396">
              <w:rPr>
                <w:rFonts w:ascii="Arial" w:hAnsi="Arial" w:cs="Arial"/>
              </w:rPr>
              <w:t xml:space="preserve"> </w:t>
            </w:r>
            <w:proofErr w:type="spellStart"/>
            <w:r w:rsidRPr="00866396">
              <w:rPr>
                <w:rFonts w:ascii="Arial" w:hAnsi="Arial" w:cs="Arial"/>
              </w:rPr>
              <w:t>тржишту</w:t>
            </w:r>
            <w:proofErr w:type="spellEnd"/>
            <w:r w:rsidRPr="00866396">
              <w:rPr>
                <w:rFonts w:ascii="Arial" w:hAnsi="Arial" w:cs="Arial"/>
              </w:rPr>
              <w:t xml:space="preserve"> </w:t>
            </w:r>
            <w:proofErr w:type="spellStart"/>
            <w:r w:rsidRPr="00866396">
              <w:rPr>
                <w:rFonts w:ascii="Arial" w:hAnsi="Arial" w:cs="Arial"/>
              </w:rPr>
              <w:t>рада</w:t>
            </w:r>
            <w:proofErr w:type="spellEnd"/>
            <w:r w:rsidRPr="00866396">
              <w:rPr>
                <w:rFonts w:ascii="Arial" w:hAnsi="Arial" w:cs="Arial"/>
                <w:lang w:val="sr-Cyrl-RS"/>
              </w:rPr>
              <w:t>....................+</w:t>
            </w:r>
            <w:r w:rsidRPr="00866396">
              <w:rPr>
                <w:rFonts w:ascii="Arial" w:hAnsi="Arial" w:cs="Arial"/>
              </w:rPr>
              <w:t>+</w:t>
            </w:r>
          </w:p>
          <w:p w14:paraId="356ECC7C" w14:textId="77777777" w:rsidR="00B8442F" w:rsidRDefault="00B8442F" w:rsidP="00403EA3">
            <w:pPr>
              <w:pStyle w:val="Default"/>
              <w:tabs>
                <w:tab w:val="right" w:leader="dot" w:pos="4587"/>
              </w:tabs>
              <w:spacing w:after="120"/>
              <w:rPr>
                <w:rFonts w:ascii="Arial" w:hAnsi="Arial" w:cs="Arial"/>
                <w:sz w:val="22"/>
                <w:szCs w:val="22"/>
              </w:rPr>
            </w:pPr>
          </w:p>
          <w:p w14:paraId="76A788B6" w14:textId="77777777" w:rsidR="00B8442F" w:rsidRPr="00866396" w:rsidRDefault="00B8442F" w:rsidP="00403EA3">
            <w:pPr>
              <w:pStyle w:val="Default"/>
              <w:tabs>
                <w:tab w:val="right" w:leader="dot" w:pos="4587"/>
              </w:tabs>
              <w:spacing w:after="120"/>
              <w:rPr>
                <w:rFonts w:ascii="Arial" w:hAnsi="Arial" w:cs="Arial"/>
                <w:sz w:val="22"/>
                <w:szCs w:val="22"/>
              </w:rPr>
            </w:pPr>
            <w:proofErr w:type="spellStart"/>
            <w:r w:rsidRPr="00866396">
              <w:rPr>
                <w:rFonts w:ascii="Arial" w:hAnsi="Arial" w:cs="Arial"/>
                <w:sz w:val="22"/>
                <w:szCs w:val="22"/>
              </w:rPr>
              <w:t>Процес</w:t>
            </w:r>
            <w:proofErr w:type="spellEnd"/>
            <w:r w:rsidRPr="00866396">
              <w:rPr>
                <w:rFonts w:ascii="Arial" w:hAnsi="Arial" w:cs="Arial"/>
                <w:sz w:val="22"/>
                <w:szCs w:val="22"/>
              </w:rPr>
              <w:t xml:space="preserve"> </w:t>
            </w:r>
            <w:proofErr w:type="spellStart"/>
            <w:r w:rsidRPr="00866396">
              <w:rPr>
                <w:rFonts w:ascii="Arial" w:hAnsi="Arial" w:cs="Arial"/>
                <w:sz w:val="22"/>
                <w:szCs w:val="22"/>
              </w:rPr>
              <w:t>самовредновања</w:t>
            </w:r>
            <w:proofErr w:type="spellEnd"/>
            <w:r w:rsidRPr="00866396">
              <w:rPr>
                <w:rFonts w:ascii="Arial" w:hAnsi="Arial" w:cs="Arial"/>
                <w:sz w:val="22"/>
                <w:szCs w:val="22"/>
                <w:lang w:val="sr-Cyrl-RS"/>
              </w:rPr>
              <w:t xml:space="preserve"> </w:t>
            </w:r>
            <w:r>
              <w:rPr>
                <w:rFonts w:ascii="Arial" w:hAnsi="Arial" w:cs="Arial"/>
                <w:sz w:val="22"/>
                <w:szCs w:val="22"/>
                <w:lang w:val="sr-Cyrl-RS"/>
              </w:rPr>
              <w:t>даје</w:t>
            </w:r>
            <w:r w:rsidRPr="00866396">
              <w:rPr>
                <w:rFonts w:ascii="Arial" w:hAnsi="Arial" w:cs="Arial"/>
                <w:sz w:val="22"/>
                <w:szCs w:val="22"/>
              </w:rPr>
              <w:t xml:space="preserve"> </w:t>
            </w:r>
            <w:r>
              <w:rPr>
                <w:rFonts w:ascii="Arial" w:hAnsi="Arial" w:cs="Arial"/>
                <w:sz w:val="22"/>
                <w:szCs w:val="22"/>
                <w:lang w:val="sr-Cyrl-RS"/>
              </w:rPr>
              <w:t>могућност</w:t>
            </w:r>
            <w:r w:rsidRPr="00866396">
              <w:rPr>
                <w:rFonts w:ascii="Arial" w:hAnsi="Arial" w:cs="Arial"/>
                <w:sz w:val="22"/>
                <w:szCs w:val="22"/>
              </w:rPr>
              <w:t xml:space="preserve"> </w:t>
            </w:r>
            <w:r>
              <w:rPr>
                <w:rFonts w:ascii="Arial" w:hAnsi="Arial" w:cs="Arial"/>
                <w:sz w:val="22"/>
                <w:szCs w:val="22"/>
              </w:rPr>
              <w:br/>
            </w:r>
            <w:proofErr w:type="spellStart"/>
            <w:r w:rsidRPr="00866396">
              <w:rPr>
                <w:rFonts w:ascii="Arial" w:hAnsi="Arial" w:cs="Arial"/>
                <w:sz w:val="22"/>
                <w:szCs w:val="22"/>
              </w:rPr>
              <w:t>да</w:t>
            </w:r>
            <w:proofErr w:type="spellEnd"/>
            <w:r w:rsidRPr="00866396">
              <w:rPr>
                <w:rFonts w:ascii="Arial" w:hAnsi="Arial" w:cs="Arial"/>
                <w:sz w:val="22"/>
                <w:szCs w:val="22"/>
                <w:lang w:val="sr-Cyrl-RS"/>
              </w:rPr>
              <w:t xml:space="preserve"> </w:t>
            </w:r>
            <w:proofErr w:type="spellStart"/>
            <w:r w:rsidRPr="00866396">
              <w:rPr>
                <w:rFonts w:ascii="Arial" w:hAnsi="Arial" w:cs="Arial"/>
                <w:sz w:val="22"/>
                <w:szCs w:val="22"/>
              </w:rPr>
              <w:t>се</w:t>
            </w:r>
            <w:proofErr w:type="spellEnd"/>
            <w:r w:rsidRPr="00866396">
              <w:rPr>
                <w:rFonts w:ascii="Arial" w:hAnsi="Arial" w:cs="Arial"/>
                <w:sz w:val="22"/>
                <w:szCs w:val="22"/>
              </w:rPr>
              <w:t xml:space="preserve"> </w:t>
            </w:r>
            <w:proofErr w:type="spellStart"/>
            <w:r w:rsidRPr="00866396">
              <w:rPr>
                <w:rFonts w:ascii="Arial" w:hAnsi="Arial" w:cs="Arial"/>
                <w:sz w:val="22"/>
                <w:szCs w:val="22"/>
              </w:rPr>
              <w:t>студијски</w:t>
            </w:r>
            <w:proofErr w:type="spellEnd"/>
            <w:r w:rsidRPr="00866396">
              <w:rPr>
                <w:rFonts w:ascii="Arial" w:hAnsi="Arial" w:cs="Arial"/>
                <w:sz w:val="22"/>
                <w:szCs w:val="22"/>
              </w:rPr>
              <w:t xml:space="preserve"> </w:t>
            </w:r>
            <w:proofErr w:type="spellStart"/>
            <w:r w:rsidRPr="00866396">
              <w:rPr>
                <w:rFonts w:ascii="Arial" w:hAnsi="Arial" w:cs="Arial"/>
                <w:sz w:val="22"/>
                <w:szCs w:val="22"/>
              </w:rPr>
              <w:t>програми</w:t>
            </w:r>
            <w:proofErr w:type="spellEnd"/>
            <w:r w:rsidRPr="00866396">
              <w:rPr>
                <w:rFonts w:ascii="Arial" w:hAnsi="Arial" w:cs="Arial"/>
                <w:sz w:val="22"/>
                <w:szCs w:val="22"/>
              </w:rPr>
              <w:t xml:space="preserve"> </w:t>
            </w:r>
            <w:proofErr w:type="spellStart"/>
            <w:r w:rsidRPr="00866396">
              <w:rPr>
                <w:rFonts w:ascii="Arial" w:hAnsi="Arial" w:cs="Arial"/>
                <w:sz w:val="22"/>
                <w:szCs w:val="22"/>
              </w:rPr>
              <w:t>иновира</w:t>
            </w:r>
            <w:proofErr w:type="spellEnd"/>
            <w:r>
              <w:rPr>
                <w:rFonts w:ascii="Arial" w:hAnsi="Arial" w:cs="Arial"/>
                <w:sz w:val="22"/>
                <w:szCs w:val="22"/>
                <w:lang w:val="sr-Cyrl-RS"/>
              </w:rPr>
              <w:t>ју</w:t>
            </w:r>
            <w:r w:rsidRPr="00866396">
              <w:rPr>
                <w:rFonts w:ascii="Arial" w:hAnsi="Arial" w:cs="Arial"/>
                <w:sz w:val="22"/>
                <w:szCs w:val="22"/>
              </w:rPr>
              <w:t xml:space="preserve"> и</w:t>
            </w:r>
            <w:r w:rsidRPr="00866396">
              <w:rPr>
                <w:rFonts w:ascii="Arial" w:hAnsi="Arial" w:cs="Arial"/>
                <w:sz w:val="22"/>
                <w:szCs w:val="22"/>
                <w:lang w:val="sr-Cyrl-RS"/>
              </w:rPr>
              <w:t xml:space="preserve"> </w:t>
            </w:r>
            <w:proofErr w:type="spellStart"/>
            <w:r w:rsidRPr="00866396">
              <w:rPr>
                <w:rFonts w:ascii="Arial" w:hAnsi="Arial" w:cs="Arial"/>
                <w:sz w:val="22"/>
                <w:szCs w:val="22"/>
              </w:rPr>
              <w:t>унапре</w:t>
            </w:r>
            <w:proofErr w:type="spellEnd"/>
            <w:r>
              <w:rPr>
                <w:rFonts w:ascii="Arial" w:hAnsi="Arial" w:cs="Arial"/>
                <w:sz w:val="22"/>
                <w:szCs w:val="22"/>
                <w:lang w:val="sr-Cyrl-RS"/>
              </w:rPr>
              <w:t>де.</w:t>
            </w:r>
            <w:r w:rsidRPr="00866396">
              <w:rPr>
                <w:rFonts w:ascii="Arial" w:hAnsi="Arial" w:cs="Arial"/>
                <w:sz w:val="22"/>
                <w:szCs w:val="22"/>
              </w:rPr>
              <w:tab/>
              <w:t>++</w:t>
            </w:r>
          </w:p>
        </w:tc>
        <w:tc>
          <w:tcPr>
            <w:tcW w:w="4803" w:type="dxa"/>
            <w:shd w:val="clear" w:color="auto" w:fill="FDE9D9"/>
          </w:tcPr>
          <w:p w14:paraId="14349BE4" w14:textId="77777777" w:rsidR="00B8442F" w:rsidRPr="00866396" w:rsidRDefault="00B8442F" w:rsidP="00403EA3">
            <w:pPr>
              <w:pStyle w:val="Default"/>
              <w:spacing w:before="120" w:after="120"/>
              <w:rPr>
                <w:rFonts w:ascii="Arial" w:hAnsi="Arial" w:cs="Arial"/>
                <w:b/>
                <w:caps/>
                <w:sz w:val="22"/>
                <w:szCs w:val="22"/>
              </w:rPr>
            </w:pPr>
            <w:r w:rsidRPr="00866396">
              <w:rPr>
                <w:rFonts w:ascii="Arial" w:hAnsi="Arial" w:cs="Arial"/>
                <w:b/>
                <w:caps/>
                <w:sz w:val="22"/>
                <w:szCs w:val="22"/>
              </w:rPr>
              <w:t>ОПАСНОСТИ</w:t>
            </w:r>
          </w:p>
          <w:p w14:paraId="414D315A" w14:textId="77777777" w:rsidR="00B8442F" w:rsidRPr="00866396" w:rsidRDefault="00B8442F" w:rsidP="00403EA3">
            <w:pPr>
              <w:pStyle w:val="Default"/>
              <w:tabs>
                <w:tab w:val="right" w:leader="dot" w:pos="4587"/>
              </w:tabs>
              <w:spacing w:after="120"/>
              <w:rPr>
                <w:rFonts w:ascii="Arial" w:hAnsi="Arial" w:cs="Arial"/>
                <w:sz w:val="22"/>
                <w:szCs w:val="22"/>
              </w:rPr>
            </w:pPr>
            <w:proofErr w:type="spellStart"/>
            <w:r w:rsidRPr="00866396">
              <w:rPr>
                <w:rFonts w:ascii="Arial" w:hAnsi="Arial" w:cs="Arial"/>
                <w:sz w:val="22"/>
                <w:szCs w:val="22"/>
              </w:rPr>
              <w:t>Недовољна</w:t>
            </w:r>
            <w:proofErr w:type="spellEnd"/>
            <w:r w:rsidRPr="00866396">
              <w:rPr>
                <w:rFonts w:ascii="Arial" w:hAnsi="Arial" w:cs="Arial"/>
                <w:sz w:val="22"/>
                <w:szCs w:val="22"/>
              </w:rPr>
              <w:t xml:space="preserve"> </w:t>
            </w:r>
            <w:r w:rsidRPr="00866396">
              <w:rPr>
                <w:rFonts w:ascii="Arial" w:hAnsi="Arial" w:cs="Arial"/>
                <w:sz w:val="22"/>
                <w:szCs w:val="22"/>
                <w:lang w:val="sr-Cyrl-RS"/>
              </w:rPr>
              <w:t xml:space="preserve">развијена </w:t>
            </w:r>
            <w:proofErr w:type="spellStart"/>
            <w:r w:rsidRPr="00866396">
              <w:rPr>
                <w:rFonts w:ascii="Arial" w:hAnsi="Arial" w:cs="Arial"/>
                <w:sz w:val="22"/>
                <w:szCs w:val="22"/>
              </w:rPr>
              <w:t>свест</w:t>
            </w:r>
            <w:proofErr w:type="spellEnd"/>
            <w:r w:rsidRPr="00866396">
              <w:rPr>
                <w:rFonts w:ascii="Arial" w:hAnsi="Arial" w:cs="Arial"/>
                <w:sz w:val="22"/>
                <w:szCs w:val="22"/>
              </w:rPr>
              <w:t xml:space="preserve"> </w:t>
            </w:r>
            <w:proofErr w:type="spellStart"/>
            <w:r w:rsidRPr="00866396">
              <w:rPr>
                <w:rFonts w:ascii="Arial" w:hAnsi="Arial" w:cs="Arial"/>
                <w:sz w:val="22"/>
                <w:szCs w:val="22"/>
              </w:rPr>
              <w:t>појединих</w:t>
            </w:r>
            <w:proofErr w:type="spellEnd"/>
            <w:r w:rsidRPr="00866396">
              <w:rPr>
                <w:rFonts w:ascii="Arial" w:hAnsi="Arial" w:cs="Arial"/>
                <w:sz w:val="22"/>
                <w:szCs w:val="22"/>
              </w:rPr>
              <w:t xml:space="preserve"> </w:t>
            </w:r>
            <w:proofErr w:type="spellStart"/>
            <w:r w:rsidRPr="00866396">
              <w:rPr>
                <w:rFonts w:ascii="Arial" w:hAnsi="Arial" w:cs="Arial"/>
                <w:sz w:val="22"/>
                <w:szCs w:val="22"/>
              </w:rPr>
              <w:t>наставника</w:t>
            </w:r>
            <w:proofErr w:type="spellEnd"/>
            <w:r w:rsidRPr="00866396">
              <w:rPr>
                <w:rFonts w:ascii="Arial" w:hAnsi="Arial" w:cs="Arial"/>
                <w:sz w:val="22"/>
                <w:szCs w:val="22"/>
              </w:rPr>
              <w:t xml:space="preserve"> о </w:t>
            </w:r>
            <w:r w:rsidRPr="00866396">
              <w:rPr>
                <w:rFonts w:ascii="Arial" w:hAnsi="Arial" w:cs="Arial"/>
                <w:sz w:val="22"/>
                <w:szCs w:val="22"/>
                <w:lang w:val="sr-Cyrl-RS"/>
              </w:rPr>
              <w:t>важности</w:t>
            </w:r>
            <w:r w:rsidRPr="00866396">
              <w:rPr>
                <w:rFonts w:ascii="Arial" w:hAnsi="Arial" w:cs="Arial"/>
                <w:sz w:val="22"/>
                <w:szCs w:val="22"/>
              </w:rPr>
              <w:t xml:space="preserve"> </w:t>
            </w:r>
            <w:proofErr w:type="spellStart"/>
            <w:r w:rsidRPr="00866396">
              <w:rPr>
                <w:rFonts w:ascii="Arial" w:hAnsi="Arial" w:cs="Arial"/>
                <w:sz w:val="22"/>
                <w:szCs w:val="22"/>
              </w:rPr>
              <w:t>исхода</w:t>
            </w:r>
            <w:proofErr w:type="spellEnd"/>
            <w:r w:rsidRPr="00866396">
              <w:rPr>
                <w:rFonts w:ascii="Arial" w:hAnsi="Arial" w:cs="Arial"/>
                <w:sz w:val="22"/>
                <w:szCs w:val="22"/>
              </w:rPr>
              <w:t xml:space="preserve"> </w:t>
            </w:r>
            <w:proofErr w:type="spellStart"/>
            <w:r w:rsidRPr="00866396">
              <w:rPr>
                <w:rFonts w:ascii="Arial" w:hAnsi="Arial" w:cs="Arial"/>
                <w:sz w:val="22"/>
                <w:szCs w:val="22"/>
              </w:rPr>
              <w:t>учења</w:t>
            </w:r>
            <w:proofErr w:type="spellEnd"/>
            <w:r w:rsidRPr="00866396">
              <w:rPr>
                <w:rFonts w:ascii="Arial" w:hAnsi="Arial" w:cs="Arial"/>
                <w:sz w:val="22"/>
                <w:szCs w:val="22"/>
              </w:rPr>
              <w:t xml:space="preserve"> </w:t>
            </w:r>
            <w:proofErr w:type="spellStart"/>
            <w:r w:rsidRPr="00866396">
              <w:rPr>
                <w:rFonts w:ascii="Arial" w:hAnsi="Arial" w:cs="Arial"/>
                <w:sz w:val="22"/>
                <w:szCs w:val="22"/>
              </w:rPr>
              <w:t>за</w:t>
            </w:r>
            <w:proofErr w:type="spellEnd"/>
            <w:r w:rsidRPr="00866396">
              <w:rPr>
                <w:rFonts w:ascii="Arial" w:hAnsi="Arial" w:cs="Arial"/>
                <w:sz w:val="22"/>
                <w:szCs w:val="22"/>
              </w:rPr>
              <w:t xml:space="preserve"> </w:t>
            </w:r>
            <w:r w:rsidRPr="00866396">
              <w:rPr>
                <w:rFonts w:ascii="Arial" w:hAnsi="Arial" w:cs="Arial"/>
                <w:sz w:val="22"/>
                <w:szCs w:val="22"/>
                <w:lang w:val="sr-Cyrl-RS"/>
              </w:rPr>
              <w:t>запослење</w:t>
            </w:r>
            <w:r w:rsidRPr="00866396">
              <w:rPr>
                <w:rFonts w:ascii="Arial" w:hAnsi="Arial" w:cs="Arial"/>
                <w:sz w:val="22"/>
                <w:szCs w:val="22"/>
              </w:rPr>
              <w:t xml:space="preserve"> </w:t>
            </w:r>
            <w:r w:rsidRPr="00866396">
              <w:rPr>
                <w:rFonts w:ascii="Arial" w:hAnsi="Arial" w:cs="Arial"/>
                <w:sz w:val="22"/>
                <w:szCs w:val="22"/>
                <w:lang w:val="sr-Cyrl-RS"/>
              </w:rPr>
              <w:t>дипломираних</w:t>
            </w:r>
            <w:r w:rsidRPr="00866396">
              <w:rPr>
                <w:rFonts w:ascii="Arial" w:hAnsi="Arial" w:cs="Arial"/>
                <w:sz w:val="22"/>
                <w:szCs w:val="22"/>
              </w:rPr>
              <w:t xml:space="preserve"> </w:t>
            </w:r>
            <w:proofErr w:type="spellStart"/>
            <w:r w:rsidRPr="00866396">
              <w:rPr>
                <w:rFonts w:ascii="Arial" w:hAnsi="Arial" w:cs="Arial"/>
                <w:sz w:val="22"/>
                <w:szCs w:val="22"/>
              </w:rPr>
              <w:t>студената</w:t>
            </w:r>
            <w:proofErr w:type="spellEnd"/>
            <w:r w:rsidRPr="00866396">
              <w:rPr>
                <w:rFonts w:ascii="Arial" w:hAnsi="Arial" w:cs="Arial"/>
                <w:sz w:val="22"/>
                <w:szCs w:val="22"/>
              </w:rPr>
              <w:t>.</w:t>
            </w:r>
            <w:r w:rsidRPr="00866396">
              <w:rPr>
                <w:rFonts w:ascii="Arial" w:hAnsi="Arial" w:cs="Arial"/>
                <w:sz w:val="22"/>
                <w:szCs w:val="22"/>
              </w:rPr>
              <w:tab/>
              <w:t>+++</w:t>
            </w:r>
          </w:p>
          <w:p w14:paraId="496B1406" w14:textId="77777777" w:rsidR="00B8442F" w:rsidRPr="00866396" w:rsidRDefault="00B8442F" w:rsidP="00403EA3">
            <w:pPr>
              <w:pStyle w:val="Default"/>
              <w:tabs>
                <w:tab w:val="right" w:leader="dot" w:pos="4587"/>
              </w:tabs>
              <w:spacing w:after="120"/>
              <w:rPr>
                <w:rFonts w:ascii="Arial" w:hAnsi="Arial" w:cs="Arial"/>
                <w:sz w:val="22"/>
                <w:szCs w:val="22"/>
                <w:lang w:val="sr-Cyrl-RS"/>
              </w:rPr>
            </w:pPr>
            <w:r w:rsidRPr="00866396">
              <w:rPr>
                <w:rFonts w:ascii="Arial" w:hAnsi="Arial" w:cs="Arial"/>
                <w:sz w:val="22"/>
                <w:szCs w:val="22"/>
                <w:lang w:val="sr-Cyrl-RS"/>
              </w:rPr>
              <w:t xml:space="preserve">Недовољна мотивисаност </w:t>
            </w:r>
            <w:proofErr w:type="spellStart"/>
            <w:r w:rsidRPr="00866396">
              <w:rPr>
                <w:rFonts w:ascii="Arial" w:hAnsi="Arial" w:cs="Arial"/>
                <w:sz w:val="22"/>
                <w:szCs w:val="22"/>
              </w:rPr>
              <w:t>студената</w:t>
            </w:r>
            <w:proofErr w:type="spellEnd"/>
            <w:r w:rsidRPr="00866396">
              <w:rPr>
                <w:rFonts w:ascii="Arial" w:hAnsi="Arial" w:cs="Arial"/>
                <w:sz w:val="22"/>
                <w:szCs w:val="22"/>
              </w:rPr>
              <w:t xml:space="preserve"> </w:t>
            </w:r>
            <w:proofErr w:type="spellStart"/>
            <w:r w:rsidRPr="00866396">
              <w:rPr>
                <w:rFonts w:ascii="Arial" w:hAnsi="Arial" w:cs="Arial"/>
                <w:sz w:val="22"/>
                <w:szCs w:val="22"/>
              </w:rPr>
              <w:t>да</w:t>
            </w:r>
            <w:proofErr w:type="spellEnd"/>
            <w:r w:rsidRPr="00866396">
              <w:rPr>
                <w:rFonts w:ascii="Arial" w:hAnsi="Arial" w:cs="Arial"/>
                <w:sz w:val="22"/>
                <w:szCs w:val="22"/>
              </w:rPr>
              <w:t xml:space="preserve"> </w:t>
            </w:r>
            <w:proofErr w:type="spellStart"/>
            <w:r w:rsidRPr="00866396">
              <w:rPr>
                <w:rFonts w:ascii="Arial" w:hAnsi="Arial" w:cs="Arial"/>
                <w:sz w:val="22"/>
                <w:szCs w:val="22"/>
              </w:rPr>
              <w:t>се</w:t>
            </w:r>
            <w:proofErr w:type="spellEnd"/>
            <w:r w:rsidRPr="00866396">
              <w:rPr>
                <w:rFonts w:ascii="Arial" w:hAnsi="Arial" w:cs="Arial"/>
                <w:sz w:val="22"/>
                <w:szCs w:val="22"/>
              </w:rPr>
              <w:t xml:space="preserve"> </w:t>
            </w:r>
            <w:proofErr w:type="spellStart"/>
            <w:r w:rsidRPr="00866396">
              <w:rPr>
                <w:rFonts w:ascii="Arial" w:hAnsi="Arial" w:cs="Arial"/>
                <w:sz w:val="22"/>
                <w:szCs w:val="22"/>
              </w:rPr>
              <w:t>баве</w:t>
            </w:r>
            <w:proofErr w:type="spellEnd"/>
            <w:r w:rsidRPr="00866396">
              <w:rPr>
                <w:rFonts w:ascii="Arial" w:hAnsi="Arial" w:cs="Arial"/>
                <w:sz w:val="22"/>
                <w:szCs w:val="22"/>
              </w:rPr>
              <w:t xml:space="preserve"> </w:t>
            </w:r>
            <w:proofErr w:type="spellStart"/>
            <w:r w:rsidRPr="00866396">
              <w:rPr>
                <w:rFonts w:ascii="Arial" w:hAnsi="Arial" w:cs="Arial"/>
                <w:sz w:val="22"/>
                <w:szCs w:val="22"/>
              </w:rPr>
              <w:t>мерење</w:t>
            </w:r>
            <w:proofErr w:type="spellEnd"/>
            <w:r w:rsidRPr="00866396">
              <w:rPr>
                <w:rFonts w:ascii="Arial" w:hAnsi="Arial" w:cs="Arial"/>
                <w:sz w:val="22"/>
                <w:szCs w:val="22"/>
                <w:lang w:val="sr-Cyrl-RS"/>
              </w:rPr>
              <w:t xml:space="preserve">м свог </w:t>
            </w:r>
            <w:proofErr w:type="spellStart"/>
            <w:r w:rsidRPr="00866396">
              <w:rPr>
                <w:rFonts w:ascii="Arial" w:hAnsi="Arial" w:cs="Arial"/>
                <w:sz w:val="22"/>
                <w:szCs w:val="22"/>
              </w:rPr>
              <w:t>оптерећења</w:t>
            </w:r>
            <w:proofErr w:type="spellEnd"/>
            <w:r w:rsidRPr="00866396">
              <w:rPr>
                <w:rFonts w:ascii="Arial" w:hAnsi="Arial" w:cs="Arial"/>
                <w:sz w:val="22"/>
                <w:szCs w:val="22"/>
              </w:rPr>
              <w:t xml:space="preserve"> </w:t>
            </w:r>
            <w:proofErr w:type="spellStart"/>
            <w:r w:rsidRPr="00866396">
              <w:rPr>
                <w:rFonts w:ascii="Arial" w:hAnsi="Arial" w:cs="Arial"/>
                <w:sz w:val="22"/>
                <w:szCs w:val="22"/>
              </w:rPr>
              <w:t>ради</w:t>
            </w:r>
            <w:proofErr w:type="spellEnd"/>
            <w:r w:rsidRPr="00866396">
              <w:rPr>
                <w:rFonts w:ascii="Arial" w:hAnsi="Arial" w:cs="Arial"/>
                <w:sz w:val="22"/>
                <w:szCs w:val="22"/>
              </w:rPr>
              <w:t xml:space="preserve"> </w:t>
            </w:r>
            <w:proofErr w:type="spellStart"/>
            <w:r w:rsidRPr="00866396">
              <w:rPr>
                <w:rFonts w:ascii="Arial" w:hAnsi="Arial" w:cs="Arial"/>
                <w:sz w:val="22"/>
                <w:szCs w:val="22"/>
              </w:rPr>
              <w:t>процене</w:t>
            </w:r>
            <w:proofErr w:type="spellEnd"/>
            <w:r w:rsidRPr="00866396">
              <w:rPr>
                <w:rFonts w:ascii="Arial" w:hAnsi="Arial" w:cs="Arial"/>
                <w:sz w:val="22"/>
                <w:szCs w:val="22"/>
              </w:rPr>
              <w:t xml:space="preserve"> ЕСПБ</w:t>
            </w:r>
            <w:r w:rsidRPr="00866396">
              <w:rPr>
                <w:rFonts w:ascii="Arial" w:hAnsi="Arial" w:cs="Arial"/>
                <w:sz w:val="22"/>
                <w:szCs w:val="22"/>
                <w:lang w:val="sr-Cyrl-RS"/>
              </w:rPr>
              <w:t xml:space="preserve"> </w:t>
            </w:r>
            <w:proofErr w:type="spellStart"/>
            <w:r w:rsidRPr="00866396">
              <w:rPr>
                <w:rFonts w:ascii="Arial" w:hAnsi="Arial" w:cs="Arial"/>
                <w:sz w:val="22"/>
                <w:szCs w:val="22"/>
              </w:rPr>
              <w:t>за</w:t>
            </w:r>
            <w:proofErr w:type="spellEnd"/>
            <w:r w:rsidRPr="00866396">
              <w:rPr>
                <w:rFonts w:ascii="Arial" w:hAnsi="Arial" w:cs="Arial"/>
                <w:sz w:val="22"/>
                <w:szCs w:val="22"/>
              </w:rPr>
              <w:t xml:space="preserve"> </w:t>
            </w:r>
            <w:proofErr w:type="spellStart"/>
            <w:r w:rsidRPr="00866396">
              <w:rPr>
                <w:rFonts w:ascii="Arial" w:hAnsi="Arial" w:cs="Arial"/>
                <w:sz w:val="22"/>
                <w:szCs w:val="22"/>
              </w:rPr>
              <w:t>поједине</w:t>
            </w:r>
            <w:proofErr w:type="spellEnd"/>
            <w:r w:rsidRPr="00866396">
              <w:rPr>
                <w:rFonts w:ascii="Arial" w:hAnsi="Arial" w:cs="Arial"/>
                <w:sz w:val="22"/>
                <w:szCs w:val="22"/>
              </w:rPr>
              <w:t xml:space="preserve"> </w:t>
            </w:r>
            <w:proofErr w:type="spellStart"/>
            <w:r w:rsidRPr="00866396">
              <w:rPr>
                <w:rFonts w:ascii="Arial" w:hAnsi="Arial" w:cs="Arial"/>
                <w:sz w:val="22"/>
                <w:szCs w:val="22"/>
              </w:rPr>
              <w:t>предмете</w:t>
            </w:r>
            <w:proofErr w:type="spellEnd"/>
            <w:r w:rsidRPr="00866396">
              <w:rPr>
                <w:rFonts w:ascii="Arial" w:hAnsi="Arial" w:cs="Arial"/>
                <w:sz w:val="22"/>
                <w:szCs w:val="22"/>
              </w:rPr>
              <w:tab/>
              <w:t>++</w:t>
            </w:r>
          </w:p>
          <w:p w14:paraId="2BEC0B37" w14:textId="77777777" w:rsidR="00B8442F" w:rsidRPr="00866396" w:rsidRDefault="00B8442F" w:rsidP="00403EA3">
            <w:pPr>
              <w:pStyle w:val="Default"/>
              <w:tabs>
                <w:tab w:val="right" w:leader="dot" w:pos="4587"/>
              </w:tabs>
              <w:spacing w:after="120"/>
              <w:rPr>
                <w:rFonts w:ascii="Arial" w:hAnsi="Arial" w:cs="Arial"/>
                <w:sz w:val="22"/>
                <w:szCs w:val="22"/>
                <w:lang w:val="sr-Cyrl-RS"/>
              </w:rPr>
            </w:pPr>
            <w:r w:rsidRPr="00866396">
              <w:rPr>
                <w:rFonts w:ascii="Arial" w:hAnsi="Arial" w:cs="Arial"/>
                <w:sz w:val="22"/>
                <w:szCs w:val="22"/>
                <w:lang w:val="sr-Cyrl-RS"/>
              </w:rPr>
              <w:t>Недовољна међупредметна корелација и координација наставних садржаја, чиме се неки садржаји понављају, неки изостављају, а неки нису временски усклађени у смислу њихове обраде</w:t>
            </w:r>
            <w:r w:rsidRPr="00866396">
              <w:rPr>
                <w:rFonts w:ascii="Arial" w:hAnsi="Arial" w:cs="Arial"/>
                <w:sz w:val="22"/>
                <w:szCs w:val="22"/>
              </w:rPr>
              <w:tab/>
              <w:t>++</w:t>
            </w:r>
          </w:p>
        </w:tc>
      </w:tr>
      <w:tr w:rsidR="00B8442F" w:rsidRPr="00C70168" w14:paraId="5DAA4B29" w14:textId="77777777" w:rsidTr="00403EA3">
        <w:trPr>
          <w:trHeight w:val="283"/>
        </w:trPr>
        <w:tc>
          <w:tcPr>
            <w:tcW w:w="9606" w:type="dxa"/>
            <w:gridSpan w:val="2"/>
            <w:shd w:val="clear" w:color="auto" w:fill="DBE5F1" w:themeFill="accent1" w:themeFillTint="33"/>
            <w:vAlign w:val="center"/>
          </w:tcPr>
          <w:p w14:paraId="043E1B4F" w14:textId="77777777" w:rsidR="00B8442F" w:rsidRPr="00C70168" w:rsidRDefault="00B8442F" w:rsidP="00403EA3">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w:t>
            </w:r>
            <w:r>
              <w:rPr>
                <w:rFonts w:ascii="Arial" w:hAnsi="Arial" w:cs="Arial"/>
                <w:b/>
                <w:bCs/>
                <w:sz w:val="22"/>
                <w:szCs w:val="22"/>
              </w:rPr>
              <w:t>4</w:t>
            </w:r>
          </w:p>
        </w:tc>
      </w:tr>
      <w:tr w:rsidR="00B8442F" w:rsidRPr="0037139B" w14:paraId="03DD9CD8" w14:textId="77777777" w:rsidTr="00403EA3">
        <w:tc>
          <w:tcPr>
            <w:tcW w:w="9606" w:type="dxa"/>
            <w:gridSpan w:val="2"/>
            <w:shd w:val="clear" w:color="auto" w:fill="auto"/>
          </w:tcPr>
          <w:p w14:paraId="69125D34" w14:textId="77777777" w:rsidR="00B8442F" w:rsidRDefault="00B8442F" w:rsidP="00403EA3">
            <w:pPr>
              <w:pStyle w:val="Default"/>
              <w:ind w:firstLine="444"/>
              <w:rPr>
                <w:rFonts w:ascii="Arial" w:hAnsi="Arial" w:cs="Arial"/>
                <w:sz w:val="22"/>
                <w:szCs w:val="22"/>
                <w:lang w:val="sr-Cyrl-RS"/>
              </w:rPr>
            </w:pPr>
          </w:p>
          <w:p w14:paraId="008E70A8" w14:textId="77777777" w:rsidR="00B8442F" w:rsidRPr="006509E7" w:rsidRDefault="00B8442F" w:rsidP="00403EA3">
            <w:pPr>
              <w:pStyle w:val="Default"/>
              <w:ind w:firstLine="444"/>
              <w:rPr>
                <w:rFonts w:ascii="Arial" w:hAnsi="Arial" w:cs="Arial"/>
                <w:sz w:val="22"/>
                <w:szCs w:val="22"/>
                <w:lang w:val="sr-Cyrl-RS"/>
              </w:rPr>
            </w:pPr>
            <w:r w:rsidRPr="006509E7">
              <w:rPr>
                <w:rFonts w:ascii="Arial" w:hAnsi="Arial" w:cs="Arial"/>
                <w:sz w:val="22"/>
                <w:szCs w:val="22"/>
                <w:lang w:val="sr-Cyrl-RS"/>
              </w:rPr>
              <w:t>Прецизније дефинисати програмске исходе учења и исходе учења по</w:t>
            </w:r>
            <w:r>
              <w:rPr>
                <w:rFonts w:ascii="Arial" w:hAnsi="Arial" w:cs="Arial"/>
                <w:sz w:val="22"/>
                <w:szCs w:val="22"/>
                <w:lang w:val="sr-Cyrl-RS"/>
              </w:rPr>
              <w:t xml:space="preserve"> </w:t>
            </w:r>
            <w:r w:rsidRPr="006509E7">
              <w:rPr>
                <w:rFonts w:ascii="Arial" w:hAnsi="Arial" w:cs="Arial"/>
                <w:sz w:val="22"/>
                <w:szCs w:val="22"/>
                <w:lang w:val="sr-Cyrl-RS"/>
              </w:rPr>
              <w:t xml:space="preserve">предметима. </w:t>
            </w:r>
          </w:p>
          <w:p w14:paraId="73848B8F" w14:textId="77777777" w:rsidR="00B8442F" w:rsidRPr="006509E7" w:rsidRDefault="00B8442F" w:rsidP="00403EA3">
            <w:pPr>
              <w:pStyle w:val="Default"/>
              <w:ind w:firstLine="444"/>
              <w:rPr>
                <w:rFonts w:ascii="Arial" w:hAnsi="Arial" w:cs="Arial"/>
                <w:sz w:val="22"/>
                <w:szCs w:val="22"/>
                <w:lang w:val="sr-Cyrl-RS"/>
              </w:rPr>
            </w:pPr>
            <w:r w:rsidRPr="006509E7">
              <w:rPr>
                <w:rFonts w:ascii="Arial" w:hAnsi="Arial" w:cs="Arial"/>
                <w:sz w:val="22"/>
                <w:szCs w:val="22"/>
                <w:lang w:val="sr-Cyrl-RS"/>
              </w:rPr>
              <w:t>П</w:t>
            </w:r>
            <w:proofErr w:type="spellStart"/>
            <w:r w:rsidRPr="006509E7">
              <w:rPr>
                <w:rFonts w:ascii="Arial" w:hAnsi="Arial" w:cs="Arial"/>
                <w:sz w:val="22"/>
                <w:szCs w:val="22"/>
              </w:rPr>
              <w:t>реиспитати</w:t>
            </w:r>
            <w:proofErr w:type="spellEnd"/>
            <w:r w:rsidRPr="006509E7">
              <w:rPr>
                <w:rFonts w:ascii="Arial" w:hAnsi="Arial" w:cs="Arial"/>
                <w:sz w:val="22"/>
                <w:szCs w:val="22"/>
              </w:rPr>
              <w:t xml:space="preserve"> </w:t>
            </w:r>
            <w:r w:rsidRPr="006509E7">
              <w:rPr>
                <w:rFonts w:ascii="Arial" w:hAnsi="Arial" w:cs="Arial"/>
                <w:sz w:val="22"/>
                <w:szCs w:val="22"/>
                <w:lang w:val="sr-Cyrl-RS"/>
              </w:rPr>
              <w:t xml:space="preserve">корелацију, координацију и </w:t>
            </w:r>
            <w:proofErr w:type="spellStart"/>
            <w:r w:rsidRPr="006509E7">
              <w:rPr>
                <w:rFonts w:ascii="Arial" w:hAnsi="Arial" w:cs="Arial"/>
                <w:sz w:val="22"/>
                <w:szCs w:val="22"/>
              </w:rPr>
              <w:t>међусобну</w:t>
            </w:r>
            <w:proofErr w:type="spellEnd"/>
            <w:r w:rsidRPr="006509E7">
              <w:rPr>
                <w:rFonts w:ascii="Arial" w:hAnsi="Arial" w:cs="Arial"/>
                <w:sz w:val="22"/>
                <w:szCs w:val="22"/>
              </w:rPr>
              <w:t xml:space="preserve"> </w:t>
            </w:r>
            <w:proofErr w:type="spellStart"/>
            <w:r w:rsidRPr="006509E7">
              <w:rPr>
                <w:rFonts w:ascii="Arial" w:hAnsi="Arial" w:cs="Arial"/>
                <w:sz w:val="22"/>
                <w:szCs w:val="22"/>
              </w:rPr>
              <w:t>повезаност</w:t>
            </w:r>
            <w:proofErr w:type="spellEnd"/>
            <w:r w:rsidRPr="006509E7">
              <w:rPr>
                <w:rFonts w:ascii="Arial" w:hAnsi="Arial" w:cs="Arial"/>
                <w:sz w:val="22"/>
                <w:szCs w:val="22"/>
              </w:rPr>
              <w:t xml:space="preserve"> </w:t>
            </w:r>
            <w:proofErr w:type="spellStart"/>
            <w:r w:rsidRPr="006509E7">
              <w:rPr>
                <w:rFonts w:ascii="Arial" w:hAnsi="Arial" w:cs="Arial"/>
                <w:sz w:val="22"/>
                <w:szCs w:val="22"/>
              </w:rPr>
              <w:t>предмета</w:t>
            </w:r>
            <w:proofErr w:type="spellEnd"/>
            <w:r w:rsidRPr="006509E7">
              <w:rPr>
                <w:rFonts w:ascii="Arial" w:hAnsi="Arial" w:cs="Arial"/>
                <w:sz w:val="22"/>
                <w:szCs w:val="22"/>
              </w:rPr>
              <w:t xml:space="preserve"> </w:t>
            </w:r>
            <w:proofErr w:type="spellStart"/>
            <w:r w:rsidRPr="006509E7">
              <w:rPr>
                <w:rFonts w:ascii="Arial" w:hAnsi="Arial" w:cs="Arial"/>
                <w:sz w:val="22"/>
                <w:szCs w:val="22"/>
              </w:rPr>
              <w:t>ради</w:t>
            </w:r>
            <w:proofErr w:type="spellEnd"/>
            <w:r w:rsidRPr="006509E7">
              <w:rPr>
                <w:rFonts w:ascii="Arial" w:hAnsi="Arial" w:cs="Arial"/>
                <w:sz w:val="22"/>
                <w:szCs w:val="22"/>
                <w:lang w:val="sr-Cyrl-RS"/>
              </w:rPr>
              <w:t xml:space="preserve"> </w:t>
            </w:r>
            <w:proofErr w:type="spellStart"/>
            <w:r w:rsidRPr="006509E7">
              <w:rPr>
                <w:rFonts w:ascii="Arial" w:hAnsi="Arial" w:cs="Arial"/>
                <w:sz w:val="22"/>
                <w:szCs w:val="22"/>
              </w:rPr>
              <w:t>елиминације</w:t>
            </w:r>
            <w:proofErr w:type="spellEnd"/>
            <w:r w:rsidRPr="006509E7">
              <w:rPr>
                <w:rFonts w:ascii="Arial" w:hAnsi="Arial" w:cs="Arial"/>
                <w:sz w:val="22"/>
                <w:szCs w:val="22"/>
              </w:rPr>
              <w:t xml:space="preserve"> </w:t>
            </w:r>
            <w:proofErr w:type="spellStart"/>
            <w:r w:rsidRPr="006509E7">
              <w:rPr>
                <w:rFonts w:ascii="Arial" w:hAnsi="Arial" w:cs="Arial"/>
                <w:sz w:val="22"/>
                <w:szCs w:val="22"/>
              </w:rPr>
              <w:t>садржаја</w:t>
            </w:r>
            <w:proofErr w:type="spellEnd"/>
            <w:r w:rsidRPr="006509E7">
              <w:rPr>
                <w:rFonts w:ascii="Arial" w:hAnsi="Arial" w:cs="Arial"/>
                <w:sz w:val="22"/>
                <w:szCs w:val="22"/>
              </w:rPr>
              <w:t xml:space="preserve"> </w:t>
            </w:r>
            <w:r w:rsidRPr="006509E7">
              <w:rPr>
                <w:rFonts w:ascii="Arial" w:hAnsi="Arial" w:cs="Arial"/>
                <w:sz w:val="22"/>
                <w:szCs w:val="22"/>
                <w:lang w:val="sr-Cyrl-RS"/>
              </w:rPr>
              <w:t xml:space="preserve">који се понављају </w:t>
            </w:r>
            <w:r w:rsidRPr="006509E7">
              <w:rPr>
                <w:rFonts w:ascii="Arial" w:hAnsi="Arial" w:cs="Arial"/>
                <w:sz w:val="22"/>
                <w:szCs w:val="22"/>
              </w:rPr>
              <w:t xml:space="preserve">и </w:t>
            </w:r>
            <w:r w:rsidRPr="006509E7">
              <w:rPr>
                <w:rFonts w:ascii="Arial" w:hAnsi="Arial" w:cs="Arial"/>
                <w:sz w:val="22"/>
                <w:szCs w:val="22"/>
                <w:lang w:val="sr-Cyrl-RS"/>
              </w:rPr>
              <w:t>проширити предмете садржајима</w:t>
            </w:r>
            <w:r w:rsidRPr="006509E7">
              <w:rPr>
                <w:rFonts w:ascii="Arial" w:hAnsi="Arial" w:cs="Arial"/>
                <w:sz w:val="22"/>
                <w:szCs w:val="22"/>
              </w:rPr>
              <w:t xml:space="preserve"> </w:t>
            </w:r>
            <w:proofErr w:type="spellStart"/>
            <w:r w:rsidRPr="006509E7">
              <w:rPr>
                <w:rFonts w:ascii="Arial" w:hAnsi="Arial" w:cs="Arial"/>
                <w:sz w:val="22"/>
                <w:szCs w:val="22"/>
              </w:rPr>
              <w:t>који</w:t>
            </w:r>
            <w:proofErr w:type="spellEnd"/>
            <w:r w:rsidRPr="006509E7">
              <w:rPr>
                <w:rFonts w:ascii="Arial" w:hAnsi="Arial" w:cs="Arial"/>
                <w:sz w:val="22"/>
                <w:szCs w:val="22"/>
                <w:lang w:val="sr-Cyrl-RS"/>
              </w:rPr>
              <w:t xml:space="preserve"> </w:t>
            </w:r>
            <w:proofErr w:type="spellStart"/>
            <w:r w:rsidRPr="006509E7">
              <w:rPr>
                <w:rFonts w:ascii="Arial" w:hAnsi="Arial" w:cs="Arial"/>
                <w:sz w:val="22"/>
                <w:szCs w:val="22"/>
              </w:rPr>
              <w:t>недостају</w:t>
            </w:r>
            <w:proofErr w:type="spellEnd"/>
            <w:r w:rsidRPr="006509E7">
              <w:rPr>
                <w:rFonts w:ascii="Arial" w:hAnsi="Arial" w:cs="Arial"/>
                <w:sz w:val="22"/>
                <w:szCs w:val="22"/>
                <w:lang w:val="sr-Cyrl-RS"/>
              </w:rPr>
              <w:t>.</w:t>
            </w:r>
          </w:p>
          <w:p w14:paraId="3EEAE56F" w14:textId="77777777" w:rsidR="00B8442F" w:rsidRDefault="00B8442F" w:rsidP="00403EA3">
            <w:pPr>
              <w:pStyle w:val="Default"/>
              <w:ind w:firstLine="444"/>
              <w:rPr>
                <w:rFonts w:ascii="Arial" w:hAnsi="Arial" w:cs="Arial"/>
                <w:sz w:val="22"/>
                <w:szCs w:val="22"/>
                <w:lang w:val="sr-Cyrl-RS"/>
              </w:rPr>
            </w:pPr>
            <w:r w:rsidRPr="006509E7">
              <w:rPr>
                <w:rFonts w:ascii="Arial" w:hAnsi="Arial" w:cs="Arial"/>
                <w:sz w:val="22"/>
                <w:szCs w:val="22"/>
                <w:lang w:val="sr-Cyrl-RS"/>
              </w:rPr>
              <w:t>Вршити сталну процену оптерећења студената ради прецизнијег дефинисања ЕСПБ бодова по предметима</w:t>
            </w:r>
            <w:r>
              <w:rPr>
                <w:rFonts w:ascii="Arial" w:hAnsi="Arial" w:cs="Arial"/>
                <w:sz w:val="22"/>
                <w:szCs w:val="22"/>
                <w:lang w:val="sr-Cyrl-RS"/>
              </w:rPr>
              <w:t>.</w:t>
            </w:r>
            <w:r w:rsidRPr="006509E7">
              <w:rPr>
                <w:rFonts w:ascii="Arial" w:hAnsi="Arial" w:cs="Arial"/>
                <w:sz w:val="22"/>
                <w:szCs w:val="22"/>
                <w:lang w:val="sr-Cyrl-RS"/>
              </w:rPr>
              <w:t xml:space="preserve"> </w:t>
            </w:r>
          </w:p>
          <w:p w14:paraId="5470BBB3" w14:textId="77777777" w:rsidR="00B8442F" w:rsidRPr="0037139B" w:rsidRDefault="00B8442F" w:rsidP="00403EA3">
            <w:pPr>
              <w:pStyle w:val="Default"/>
              <w:ind w:firstLine="444"/>
              <w:rPr>
                <w:rFonts w:ascii="Arial" w:hAnsi="Arial" w:cs="Arial"/>
                <w:sz w:val="22"/>
                <w:szCs w:val="22"/>
                <w:lang w:val="sr-Cyrl-RS"/>
              </w:rPr>
            </w:pPr>
          </w:p>
        </w:tc>
      </w:tr>
      <w:tr w:rsidR="00B8442F" w:rsidRPr="00C70168" w14:paraId="351C34C2" w14:textId="77777777" w:rsidTr="00403EA3">
        <w:trPr>
          <w:trHeight w:val="283"/>
        </w:trPr>
        <w:tc>
          <w:tcPr>
            <w:tcW w:w="9606" w:type="dxa"/>
            <w:gridSpan w:val="2"/>
            <w:shd w:val="clear" w:color="auto" w:fill="DBE5F1" w:themeFill="accent1" w:themeFillTint="33"/>
            <w:vAlign w:val="center"/>
          </w:tcPr>
          <w:p w14:paraId="67D6C3A3" w14:textId="77777777" w:rsidR="00B8442F" w:rsidRPr="00C70168" w:rsidRDefault="00B8442F" w:rsidP="00403EA3">
            <w:pPr>
              <w:pStyle w:val="Default"/>
              <w:rPr>
                <w:rFonts w:ascii="Arial" w:hAnsi="Arial" w:cs="Arial"/>
                <w:b/>
                <w:sz w:val="22"/>
                <w:szCs w:val="22"/>
              </w:rPr>
            </w:pPr>
            <w:proofErr w:type="spellStart"/>
            <w:r w:rsidRPr="00C70168">
              <w:rPr>
                <w:rFonts w:ascii="Arial" w:hAnsi="Arial" w:cs="Arial"/>
                <w:b/>
                <w:sz w:val="22"/>
                <w:szCs w:val="22"/>
              </w:rPr>
              <w:t>По</w:t>
            </w:r>
            <w:r>
              <w:rPr>
                <w:rFonts w:ascii="Arial" w:hAnsi="Arial" w:cs="Arial"/>
                <w:b/>
                <w:sz w:val="22"/>
                <w:szCs w:val="22"/>
              </w:rPr>
              <w:t>казатељи</w:t>
            </w:r>
            <w:proofErr w:type="spellEnd"/>
            <w:r>
              <w:rPr>
                <w:rFonts w:ascii="Arial" w:hAnsi="Arial" w:cs="Arial"/>
                <w:b/>
                <w:sz w:val="22"/>
                <w:szCs w:val="22"/>
              </w:rPr>
              <w:t xml:space="preserve"> и </w:t>
            </w:r>
            <w:proofErr w:type="spellStart"/>
            <w:r>
              <w:rPr>
                <w:rFonts w:ascii="Arial" w:hAnsi="Arial" w:cs="Arial"/>
                <w:b/>
                <w:sz w:val="22"/>
                <w:szCs w:val="22"/>
              </w:rPr>
              <w:t>прилози</w:t>
            </w:r>
            <w:proofErr w:type="spellEnd"/>
            <w:r>
              <w:rPr>
                <w:rFonts w:ascii="Arial" w:hAnsi="Arial" w:cs="Arial"/>
                <w:b/>
                <w:sz w:val="22"/>
                <w:szCs w:val="22"/>
              </w:rPr>
              <w:t xml:space="preserve"> </w:t>
            </w:r>
            <w:proofErr w:type="spellStart"/>
            <w:r>
              <w:rPr>
                <w:rFonts w:ascii="Arial" w:hAnsi="Arial" w:cs="Arial"/>
                <w:b/>
                <w:sz w:val="22"/>
                <w:szCs w:val="22"/>
              </w:rPr>
              <w:t>за</w:t>
            </w:r>
            <w:proofErr w:type="spellEnd"/>
            <w:r>
              <w:rPr>
                <w:rFonts w:ascii="Arial" w:hAnsi="Arial" w:cs="Arial"/>
                <w:b/>
                <w:sz w:val="22"/>
                <w:szCs w:val="22"/>
              </w:rPr>
              <w:t xml:space="preserve"> </w:t>
            </w:r>
            <w:proofErr w:type="spellStart"/>
            <w:r>
              <w:rPr>
                <w:rFonts w:ascii="Arial" w:hAnsi="Arial" w:cs="Arial"/>
                <w:b/>
                <w:sz w:val="22"/>
                <w:szCs w:val="22"/>
              </w:rPr>
              <w:t>стандард</w:t>
            </w:r>
            <w:proofErr w:type="spellEnd"/>
            <w:r>
              <w:rPr>
                <w:rFonts w:ascii="Arial" w:hAnsi="Arial" w:cs="Arial"/>
                <w:b/>
                <w:sz w:val="22"/>
                <w:szCs w:val="22"/>
              </w:rPr>
              <w:t xml:space="preserve"> 4</w:t>
            </w:r>
          </w:p>
        </w:tc>
      </w:tr>
      <w:tr w:rsidR="00B8442F" w:rsidRPr="00C70168" w14:paraId="3D839EB0" w14:textId="77777777" w:rsidTr="00403EA3">
        <w:tc>
          <w:tcPr>
            <w:tcW w:w="9606" w:type="dxa"/>
            <w:gridSpan w:val="2"/>
            <w:shd w:val="clear" w:color="auto" w:fill="auto"/>
          </w:tcPr>
          <w:p w14:paraId="1620C993" w14:textId="77777777" w:rsidR="00B8442F" w:rsidRPr="00B8442F" w:rsidRDefault="006F4F7E" w:rsidP="00403EA3">
            <w:pPr>
              <w:pStyle w:val="Default"/>
              <w:numPr>
                <w:ilvl w:val="0"/>
                <w:numId w:val="4"/>
              </w:numPr>
              <w:spacing w:before="120"/>
              <w:ind w:left="301" w:hanging="142"/>
              <w:rPr>
                <w:rFonts w:ascii="Arial" w:hAnsi="Arial" w:cs="Arial"/>
                <w:sz w:val="22"/>
                <w:szCs w:val="22"/>
                <w:lang w:val="sr-Latn-RS"/>
              </w:rPr>
            </w:pPr>
            <w:hyperlink r:id="rId12" w:history="1">
              <w:r w:rsidR="00B8442F" w:rsidRPr="00B8442F">
                <w:rPr>
                  <w:rStyle w:val="Hyperlink"/>
                  <w:rFonts w:ascii="Arial" w:hAnsi="Arial" w:cs="Arial"/>
                  <w:sz w:val="22"/>
                  <w:szCs w:val="22"/>
                  <w:lang w:val="sr-Latn-RS"/>
                </w:rPr>
                <w:t xml:space="preserve">Табела 4.1.  </w:t>
              </w:r>
              <w:r w:rsidR="00B8442F" w:rsidRPr="00B8442F">
                <w:rPr>
                  <w:rStyle w:val="Hyperlink"/>
                  <w:rFonts w:ascii="Arial" w:hAnsi="Arial" w:cs="Arial"/>
                  <w:sz w:val="22"/>
                  <w:szCs w:val="22"/>
                  <w:lang w:val="sr-Cyrl-RS"/>
                </w:rPr>
                <w:t>Б</w:t>
              </w:r>
              <w:r w:rsidR="00B8442F" w:rsidRPr="00B8442F">
                <w:rPr>
                  <w:rStyle w:val="Hyperlink"/>
                  <w:rFonts w:ascii="Arial" w:hAnsi="Arial" w:cs="Arial"/>
                  <w:sz w:val="22"/>
                  <w:szCs w:val="22"/>
                  <w:lang w:val="sr-Latn-RS"/>
                </w:rPr>
                <w:t xml:space="preserve">рој уписаних студената на </w:t>
              </w:r>
              <w:r w:rsidR="00B8442F" w:rsidRPr="00B8442F">
                <w:rPr>
                  <w:rStyle w:val="Hyperlink"/>
                  <w:rFonts w:ascii="Arial" w:hAnsi="Arial" w:cs="Arial"/>
                  <w:sz w:val="22"/>
                  <w:szCs w:val="22"/>
                  <w:lang w:val="sr-Cyrl-RS"/>
                </w:rPr>
                <w:t xml:space="preserve">студијском програму ДАС Докторска школа математике на </w:t>
              </w:r>
              <w:r w:rsidR="00B8442F" w:rsidRPr="00B8442F">
                <w:rPr>
                  <w:rStyle w:val="Hyperlink"/>
                  <w:rFonts w:ascii="Arial" w:hAnsi="Arial" w:cs="Arial"/>
                  <w:sz w:val="22"/>
                  <w:szCs w:val="22"/>
                  <w:lang w:val="sr-Latn-RS"/>
                </w:rPr>
                <w:t xml:space="preserve">свим годинама студија </w:t>
              </w:r>
              <w:r w:rsidR="00B8442F" w:rsidRPr="00B8442F">
                <w:rPr>
                  <w:rStyle w:val="Hyperlink"/>
                  <w:rFonts w:ascii="Arial" w:hAnsi="Arial" w:cs="Arial"/>
                  <w:sz w:val="22"/>
                  <w:szCs w:val="22"/>
                  <w:lang w:val="sr-Cyrl-RS"/>
                </w:rPr>
                <w:t>од школске</w:t>
              </w:r>
              <w:r w:rsidR="00B8442F" w:rsidRPr="00B8442F">
                <w:rPr>
                  <w:rStyle w:val="Hyperlink"/>
                  <w:rFonts w:ascii="Arial" w:hAnsi="Arial" w:cs="Arial"/>
                  <w:sz w:val="22"/>
                  <w:szCs w:val="22"/>
                  <w:lang w:val="sr-Latn-RS"/>
                </w:rPr>
                <w:t xml:space="preserve"> 201</w:t>
              </w:r>
              <w:r w:rsidR="00B8442F" w:rsidRPr="00B8442F">
                <w:rPr>
                  <w:rStyle w:val="Hyperlink"/>
                  <w:rFonts w:ascii="Arial" w:hAnsi="Arial" w:cs="Arial"/>
                  <w:sz w:val="22"/>
                  <w:szCs w:val="22"/>
                  <w:lang w:val="sr-Cyrl-RS"/>
                </w:rPr>
                <w:t>6</w:t>
              </w:r>
              <w:r w:rsidR="00B8442F" w:rsidRPr="00B8442F">
                <w:rPr>
                  <w:rStyle w:val="Hyperlink"/>
                  <w:rFonts w:ascii="Arial" w:hAnsi="Arial" w:cs="Arial"/>
                  <w:sz w:val="22"/>
                  <w:szCs w:val="22"/>
                  <w:lang w:val="sr-Latn-RS"/>
                </w:rPr>
                <w:t>/1</w:t>
              </w:r>
              <w:r w:rsidR="00B8442F" w:rsidRPr="00B8442F">
                <w:rPr>
                  <w:rStyle w:val="Hyperlink"/>
                  <w:rFonts w:ascii="Arial" w:hAnsi="Arial" w:cs="Arial"/>
                  <w:sz w:val="22"/>
                  <w:szCs w:val="22"/>
                  <w:lang w:val="sr-Cyrl-RS"/>
                </w:rPr>
                <w:t xml:space="preserve">7 године до школске </w:t>
              </w:r>
              <w:r w:rsidR="00B8442F" w:rsidRPr="00B8442F">
                <w:rPr>
                  <w:rStyle w:val="Hyperlink"/>
                  <w:rFonts w:ascii="Arial" w:hAnsi="Arial" w:cs="Arial"/>
                  <w:sz w:val="22"/>
                  <w:szCs w:val="22"/>
                  <w:lang w:val="sr-Latn-RS"/>
                </w:rPr>
                <w:t>2017/18</w:t>
              </w:r>
              <w:r w:rsidR="00B8442F" w:rsidRPr="00B8442F">
                <w:rPr>
                  <w:rStyle w:val="Hyperlink"/>
                  <w:rFonts w:ascii="Arial" w:hAnsi="Arial" w:cs="Arial"/>
                  <w:sz w:val="22"/>
                  <w:szCs w:val="22"/>
                  <w:lang w:val="sr-Cyrl-RS"/>
                </w:rPr>
                <w:t xml:space="preserve"> године.</w:t>
              </w:r>
            </w:hyperlink>
          </w:p>
          <w:p w14:paraId="02E1D0BE" w14:textId="77777777" w:rsidR="00B8442F" w:rsidRPr="00B8442F" w:rsidRDefault="006F4F7E" w:rsidP="00403EA3">
            <w:pPr>
              <w:pStyle w:val="Default"/>
              <w:numPr>
                <w:ilvl w:val="0"/>
                <w:numId w:val="4"/>
              </w:numPr>
              <w:spacing w:before="120"/>
              <w:ind w:left="301" w:hanging="142"/>
              <w:rPr>
                <w:rFonts w:ascii="Arial" w:hAnsi="Arial" w:cs="Arial"/>
                <w:sz w:val="22"/>
                <w:szCs w:val="22"/>
                <w:lang w:val="sr-Latn-RS"/>
              </w:rPr>
            </w:pPr>
            <w:hyperlink r:id="rId13" w:history="1">
              <w:r w:rsidR="00B8442F" w:rsidRPr="00B8442F">
                <w:rPr>
                  <w:rStyle w:val="Hyperlink"/>
                  <w:rFonts w:ascii="Arial" w:hAnsi="Arial" w:cs="Arial"/>
                  <w:sz w:val="22"/>
                  <w:szCs w:val="22"/>
                  <w:lang w:val="sr-Latn-RS"/>
                </w:rPr>
                <w:t xml:space="preserve">Табела  4.2. Број и проценат дипломираних  студената (у  односу  на  број  уписаних)  </w:t>
              </w:r>
              <w:r w:rsidR="00B8442F" w:rsidRPr="00B8442F">
                <w:rPr>
                  <w:rStyle w:val="Hyperlink"/>
                  <w:rFonts w:ascii="Arial" w:hAnsi="Arial" w:cs="Arial"/>
                  <w:sz w:val="22"/>
                  <w:szCs w:val="22"/>
                  <w:lang w:val="sr-Cyrl-RS"/>
                </w:rPr>
                <w:t>од</w:t>
              </w:r>
              <w:r w:rsidR="00B8442F" w:rsidRPr="00B8442F">
                <w:rPr>
                  <w:rStyle w:val="Hyperlink"/>
                  <w:rFonts w:ascii="Arial" w:hAnsi="Arial" w:cs="Arial"/>
                  <w:sz w:val="22"/>
                  <w:szCs w:val="22"/>
                  <w:lang w:val="sr-Latn-RS"/>
                </w:rPr>
                <w:t xml:space="preserve"> школске </w:t>
              </w:r>
              <w:r w:rsidR="00B8442F" w:rsidRPr="00B8442F">
                <w:rPr>
                  <w:rStyle w:val="Hyperlink"/>
                  <w:rFonts w:ascii="Arial" w:hAnsi="Arial" w:cs="Arial"/>
                  <w:sz w:val="22"/>
                  <w:szCs w:val="22"/>
                  <w:lang w:val="sr-Cyrl-RS"/>
                </w:rPr>
                <w:t xml:space="preserve">2016/15. до школске 2016/17. </w:t>
              </w:r>
              <w:r w:rsidR="00B8442F" w:rsidRPr="00B8442F">
                <w:rPr>
                  <w:rStyle w:val="Hyperlink"/>
                  <w:rFonts w:ascii="Arial" w:hAnsi="Arial" w:cs="Arial"/>
                  <w:sz w:val="22"/>
                  <w:szCs w:val="22"/>
                  <w:lang w:val="sr-Latn-RS"/>
                </w:rPr>
                <w:t>године у оквиру студијск</w:t>
              </w:r>
              <w:r w:rsidR="00B8442F" w:rsidRPr="00B8442F">
                <w:rPr>
                  <w:rStyle w:val="Hyperlink"/>
                  <w:rFonts w:ascii="Arial" w:hAnsi="Arial" w:cs="Arial"/>
                  <w:sz w:val="22"/>
                  <w:szCs w:val="22"/>
                  <w:lang w:val="sr-Cyrl-RS"/>
                </w:rPr>
                <w:t xml:space="preserve">ог </w:t>
              </w:r>
              <w:r w:rsidR="00B8442F" w:rsidRPr="00B8442F">
                <w:rPr>
                  <w:rStyle w:val="Hyperlink"/>
                  <w:rFonts w:ascii="Arial" w:hAnsi="Arial" w:cs="Arial"/>
                  <w:sz w:val="22"/>
                  <w:szCs w:val="22"/>
                  <w:lang w:val="sr-Latn-RS"/>
                </w:rPr>
                <w:t>програма</w:t>
              </w:r>
              <w:r w:rsidR="00B8442F" w:rsidRPr="00B8442F">
                <w:rPr>
                  <w:rStyle w:val="Hyperlink"/>
                  <w:rFonts w:ascii="Arial" w:hAnsi="Arial" w:cs="Arial"/>
                  <w:sz w:val="22"/>
                  <w:szCs w:val="22"/>
                  <w:lang w:val="sr-Cyrl-RS"/>
                </w:rPr>
                <w:t xml:space="preserve"> ДАС Докторска школа математике</w:t>
              </w:r>
              <w:r w:rsidR="00B8442F" w:rsidRPr="00B8442F">
                <w:rPr>
                  <w:rStyle w:val="Hyperlink"/>
                  <w:rFonts w:ascii="Arial" w:hAnsi="Arial" w:cs="Arial"/>
                  <w:sz w:val="22"/>
                  <w:szCs w:val="22"/>
                  <w:lang w:val="sr-Latn-RS"/>
                </w:rPr>
                <w:t>.</w:t>
              </w:r>
            </w:hyperlink>
            <w:r w:rsidR="00B8442F" w:rsidRPr="00B8442F">
              <w:rPr>
                <w:rFonts w:ascii="Arial" w:hAnsi="Arial" w:cs="Arial"/>
                <w:sz w:val="22"/>
                <w:szCs w:val="22"/>
                <w:lang w:val="sr-Latn-RS"/>
              </w:rPr>
              <w:t xml:space="preserve"> </w:t>
            </w:r>
          </w:p>
          <w:p w14:paraId="2C11AF50" w14:textId="77777777" w:rsidR="00B8442F" w:rsidRPr="00B8442F" w:rsidRDefault="006F4F7E" w:rsidP="00403EA3">
            <w:pPr>
              <w:pStyle w:val="Default"/>
              <w:numPr>
                <w:ilvl w:val="0"/>
                <w:numId w:val="4"/>
              </w:numPr>
              <w:spacing w:before="120"/>
              <w:ind w:left="301" w:hanging="142"/>
              <w:rPr>
                <w:rFonts w:ascii="Arial" w:hAnsi="Arial" w:cs="Arial"/>
                <w:sz w:val="22"/>
                <w:szCs w:val="22"/>
                <w:lang w:val="sr-Latn-RS"/>
              </w:rPr>
            </w:pPr>
            <w:hyperlink r:id="rId14" w:history="1">
              <w:r w:rsidR="00B8442F" w:rsidRPr="00B8442F">
                <w:rPr>
                  <w:rStyle w:val="Hyperlink"/>
                  <w:rFonts w:ascii="Arial" w:hAnsi="Arial" w:cs="Arial"/>
                  <w:sz w:val="22"/>
                  <w:szCs w:val="22"/>
                  <w:lang w:val="sr-Latn-RS"/>
                </w:rPr>
                <w:t>Табела 4.3. Просечно трајање студија у претходне 3 школске године.</w:t>
              </w:r>
            </w:hyperlink>
            <w:r w:rsidR="00B8442F" w:rsidRPr="00B8442F">
              <w:rPr>
                <w:rFonts w:ascii="Arial" w:hAnsi="Arial" w:cs="Arial"/>
                <w:sz w:val="22"/>
                <w:szCs w:val="22"/>
                <w:lang w:val="sr-Latn-RS"/>
              </w:rPr>
              <w:t xml:space="preserve"> </w:t>
            </w:r>
          </w:p>
          <w:p w14:paraId="3D7F62F0" w14:textId="77777777" w:rsidR="00B8442F" w:rsidRPr="00B8442F" w:rsidRDefault="006F4F7E" w:rsidP="00403EA3">
            <w:pPr>
              <w:pStyle w:val="Default"/>
              <w:numPr>
                <w:ilvl w:val="0"/>
                <w:numId w:val="4"/>
              </w:numPr>
              <w:spacing w:before="120"/>
              <w:ind w:left="301" w:hanging="142"/>
              <w:rPr>
                <w:rFonts w:ascii="Arial" w:hAnsi="Arial" w:cs="Arial"/>
                <w:sz w:val="22"/>
                <w:szCs w:val="22"/>
                <w:lang w:val="sr-Latn-RS"/>
              </w:rPr>
            </w:pPr>
            <w:hyperlink r:id="rId15" w:history="1">
              <w:r w:rsidR="00B8442F" w:rsidRPr="00B8442F">
                <w:rPr>
                  <w:rStyle w:val="Hyperlink"/>
                  <w:rFonts w:ascii="Arial" w:hAnsi="Arial" w:cs="Arial"/>
                  <w:sz w:val="22"/>
                  <w:szCs w:val="22"/>
                  <w:lang w:val="sr-Latn-RS"/>
                </w:rPr>
                <w:t>Прилог  4.1.  Анализа  резултата  анкета  о  мишљењу  дипломираних  студената  о квалитету студиј</w:t>
              </w:r>
              <w:r w:rsidR="00B8442F" w:rsidRPr="00B8442F">
                <w:rPr>
                  <w:rStyle w:val="Hyperlink"/>
                  <w:rFonts w:ascii="Arial" w:hAnsi="Arial" w:cs="Arial"/>
                  <w:sz w:val="22"/>
                  <w:szCs w:val="22"/>
                  <w:lang w:val="sr-Cyrl-RS"/>
                </w:rPr>
                <w:t>с</w:t>
              </w:r>
              <w:r w:rsidR="00B8442F" w:rsidRPr="00B8442F">
                <w:rPr>
                  <w:rStyle w:val="Hyperlink"/>
                  <w:rFonts w:ascii="Arial" w:hAnsi="Arial" w:cs="Arial"/>
                  <w:sz w:val="22"/>
                  <w:szCs w:val="22"/>
                  <w:lang w:val="sr-Latn-RS"/>
                </w:rPr>
                <w:t>ког програма и постигнутим исходима учења.</w:t>
              </w:r>
            </w:hyperlink>
          </w:p>
          <w:p w14:paraId="5B03579E" w14:textId="77777777" w:rsidR="00B8442F" w:rsidRPr="00B8442F" w:rsidRDefault="006F4F7E" w:rsidP="00403EA3">
            <w:pPr>
              <w:pStyle w:val="Default"/>
              <w:numPr>
                <w:ilvl w:val="0"/>
                <w:numId w:val="4"/>
              </w:numPr>
              <w:spacing w:before="120"/>
              <w:ind w:left="301" w:hanging="142"/>
              <w:rPr>
                <w:rStyle w:val="Hyperlink"/>
                <w:rFonts w:ascii="Arial" w:hAnsi="Arial" w:cs="Arial"/>
                <w:color w:val="000000"/>
                <w:sz w:val="22"/>
                <w:szCs w:val="22"/>
                <w:u w:val="none"/>
                <w:lang w:val="sr-Latn-RS"/>
              </w:rPr>
            </w:pPr>
            <w:hyperlink r:id="rId16" w:history="1">
              <w:r w:rsidR="00B8442F" w:rsidRPr="00B8442F">
                <w:rPr>
                  <w:rStyle w:val="Hyperlink"/>
                  <w:rFonts w:ascii="Arial" w:hAnsi="Arial" w:cs="Arial"/>
                  <w:sz w:val="22"/>
                  <w:szCs w:val="22"/>
                  <w:lang w:val="sr-Latn-RS"/>
                </w:rPr>
                <w:t>Прилог 4.2. Анализа  резултата  анкета  о  задовољству  послодаваца  стеченим квалификацијама дипломаца</w:t>
              </w:r>
            </w:hyperlink>
          </w:p>
          <w:p w14:paraId="2A453EB6" w14:textId="77777777" w:rsidR="00B8442F" w:rsidRPr="00C70168" w:rsidRDefault="00B8442F" w:rsidP="00403EA3">
            <w:pPr>
              <w:pStyle w:val="Default"/>
              <w:spacing w:before="120"/>
              <w:ind w:left="301"/>
              <w:rPr>
                <w:rFonts w:ascii="Arial" w:hAnsi="Arial" w:cs="Arial"/>
                <w:lang w:val="sr-Latn-RS"/>
              </w:rPr>
            </w:pPr>
          </w:p>
        </w:tc>
      </w:tr>
    </w:tbl>
    <w:p w14:paraId="0125FBF7" w14:textId="77777777" w:rsidR="00C074B6" w:rsidRDefault="00C074B6"/>
    <w:p w14:paraId="293FED67"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5119"/>
        <w:gridCol w:w="4264"/>
      </w:tblGrid>
      <w:tr w:rsidR="00B8442F" w:rsidRPr="00C70168" w14:paraId="2BDDCBC0" w14:textId="77777777" w:rsidTr="00403EA3">
        <w:tc>
          <w:tcPr>
            <w:tcW w:w="9606" w:type="dxa"/>
            <w:gridSpan w:val="2"/>
            <w:shd w:val="clear" w:color="auto" w:fill="95B3D7" w:themeFill="accent1" w:themeFillTint="99"/>
          </w:tcPr>
          <w:p w14:paraId="5E4DE634" w14:textId="77777777" w:rsidR="00B8442F" w:rsidRPr="00C70168" w:rsidRDefault="00B8442F" w:rsidP="00403EA3">
            <w:pPr>
              <w:spacing w:after="0" w:line="240" w:lineRule="auto"/>
              <w:rPr>
                <w:rFonts w:ascii="Arial" w:hAnsi="Arial" w:cs="Arial"/>
              </w:rPr>
            </w:pPr>
            <w:proofErr w:type="spellStart"/>
            <w:r w:rsidRPr="00C70168">
              <w:rPr>
                <w:rFonts w:ascii="Arial" w:hAnsi="Arial" w:cs="Arial"/>
                <w:b/>
              </w:rPr>
              <w:lastRenderedPageBreak/>
              <w:t>Стандард</w:t>
            </w:r>
            <w:proofErr w:type="spellEnd"/>
            <w:r w:rsidRPr="00C70168">
              <w:rPr>
                <w:rFonts w:ascii="Arial" w:hAnsi="Arial" w:cs="Arial"/>
                <w:b/>
              </w:rPr>
              <w:t xml:space="preserve"> </w:t>
            </w:r>
            <w:r>
              <w:rPr>
                <w:rFonts w:ascii="Arial" w:hAnsi="Arial" w:cs="Arial"/>
                <w:b/>
              </w:rPr>
              <w:t>5</w:t>
            </w:r>
            <w:r w:rsidRPr="00C70168">
              <w:rPr>
                <w:rFonts w:ascii="Arial" w:hAnsi="Arial" w:cs="Arial"/>
                <w:b/>
              </w:rPr>
              <w:t xml:space="preserve">. </w:t>
            </w:r>
            <w:proofErr w:type="spellStart"/>
            <w:r w:rsidRPr="00A561FF">
              <w:rPr>
                <w:rFonts w:ascii="Arial" w:hAnsi="Arial" w:cs="Arial"/>
                <w:b/>
              </w:rPr>
              <w:t>Квалитет</w:t>
            </w:r>
            <w:proofErr w:type="spellEnd"/>
            <w:r w:rsidRPr="00A561FF">
              <w:rPr>
                <w:rFonts w:ascii="Arial" w:hAnsi="Arial" w:cs="Arial"/>
                <w:b/>
              </w:rPr>
              <w:t xml:space="preserve"> </w:t>
            </w:r>
            <w:proofErr w:type="spellStart"/>
            <w:r w:rsidRPr="00A561FF">
              <w:rPr>
                <w:rFonts w:ascii="Arial" w:hAnsi="Arial" w:cs="Arial"/>
                <w:b/>
              </w:rPr>
              <w:t>наставног</w:t>
            </w:r>
            <w:proofErr w:type="spellEnd"/>
            <w:r w:rsidRPr="00A561FF">
              <w:rPr>
                <w:rFonts w:ascii="Arial" w:hAnsi="Arial" w:cs="Arial"/>
                <w:b/>
              </w:rPr>
              <w:t xml:space="preserve"> </w:t>
            </w:r>
            <w:proofErr w:type="spellStart"/>
            <w:r w:rsidRPr="00A561FF">
              <w:rPr>
                <w:rFonts w:ascii="Arial" w:hAnsi="Arial" w:cs="Arial"/>
                <w:b/>
              </w:rPr>
              <w:t>процеса</w:t>
            </w:r>
            <w:proofErr w:type="spellEnd"/>
          </w:p>
          <w:p w14:paraId="6D853F64" w14:textId="77777777" w:rsidR="00B8442F" w:rsidRPr="00C70168" w:rsidRDefault="00B8442F" w:rsidP="00403EA3">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наставног</w:t>
            </w:r>
            <w:proofErr w:type="spellEnd"/>
            <w:r w:rsidRPr="00A561FF">
              <w:rPr>
                <w:rFonts w:ascii="Arial" w:hAnsi="Arial" w:cs="Arial"/>
              </w:rPr>
              <w:t xml:space="preserve"> </w:t>
            </w:r>
            <w:proofErr w:type="spellStart"/>
            <w:r w:rsidRPr="00A561FF">
              <w:rPr>
                <w:rFonts w:ascii="Arial" w:hAnsi="Arial" w:cs="Arial"/>
              </w:rPr>
              <w:t>процеса</w:t>
            </w:r>
            <w:proofErr w:type="spellEnd"/>
            <w:r w:rsidRPr="00A561FF">
              <w:rPr>
                <w:rFonts w:ascii="Arial" w:hAnsi="Arial" w:cs="Arial"/>
              </w:rPr>
              <w:t xml:space="preserve"> </w:t>
            </w: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кроз</w:t>
            </w:r>
            <w:proofErr w:type="spellEnd"/>
            <w:r w:rsidRPr="00A561FF">
              <w:rPr>
                <w:rFonts w:ascii="Arial" w:hAnsi="Arial" w:cs="Arial"/>
              </w:rPr>
              <w:t xml:space="preserve"> </w:t>
            </w:r>
            <w:proofErr w:type="spellStart"/>
            <w:r w:rsidRPr="00A561FF">
              <w:rPr>
                <w:rFonts w:ascii="Arial" w:hAnsi="Arial" w:cs="Arial"/>
              </w:rPr>
              <w:t>интерактивност</w:t>
            </w:r>
            <w:proofErr w:type="spellEnd"/>
            <w:r w:rsidRPr="00A561FF">
              <w:rPr>
                <w:rFonts w:ascii="Arial" w:hAnsi="Arial" w:cs="Arial"/>
              </w:rPr>
              <w:t xml:space="preserve"> </w:t>
            </w:r>
            <w:proofErr w:type="spellStart"/>
            <w:r w:rsidRPr="00A561FF">
              <w:rPr>
                <w:rFonts w:ascii="Arial" w:hAnsi="Arial" w:cs="Arial"/>
              </w:rPr>
              <w:t>наставе</w:t>
            </w:r>
            <w:proofErr w:type="spellEnd"/>
            <w:r w:rsidRPr="00A561FF">
              <w:rPr>
                <w:rFonts w:ascii="Arial" w:hAnsi="Arial" w:cs="Arial"/>
              </w:rPr>
              <w:t xml:space="preserve">, </w:t>
            </w:r>
            <w:proofErr w:type="spellStart"/>
            <w:r w:rsidRPr="00A561FF">
              <w:rPr>
                <w:rFonts w:ascii="Arial" w:hAnsi="Arial" w:cs="Arial"/>
              </w:rPr>
              <w:t>укључивање</w:t>
            </w:r>
            <w:proofErr w:type="spellEnd"/>
            <w:r w:rsidRPr="00A561FF">
              <w:rPr>
                <w:rFonts w:ascii="Arial" w:hAnsi="Arial" w:cs="Arial"/>
              </w:rPr>
              <w:t xml:space="preserve"> </w:t>
            </w:r>
            <w:proofErr w:type="spellStart"/>
            <w:r w:rsidRPr="00A561FF">
              <w:rPr>
                <w:rFonts w:ascii="Arial" w:hAnsi="Arial" w:cs="Arial"/>
              </w:rPr>
              <w:t>примера</w:t>
            </w:r>
            <w:proofErr w:type="spellEnd"/>
            <w:r>
              <w:rPr>
                <w:rFonts w:ascii="Arial" w:hAnsi="Arial" w:cs="Arial"/>
                <w:lang w:val="sr-Cyrl-RS"/>
              </w:rPr>
              <w:t xml:space="preserve"> и праксе</w:t>
            </w:r>
            <w:r>
              <w:rPr>
                <w:rFonts w:ascii="Arial" w:hAnsi="Arial" w:cs="Arial"/>
              </w:rPr>
              <w:t xml:space="preserve"> </w:t>
            </w:r>
            <w:r w:rsidRPr="00A561FF">
              <w:rPr>
                <w:rFonts w:ascii="Arial" w:hAnsi="Arial" w:cs="Arial"/>
              </w:rPr>
              <w:t>у</w:t>
            </w:r>
            <w:r>
              <w:rPr>
                <w:rFonts w:ascii="Arial" w:hAnsi="Arial" w:cs="Arial"/>
              </w:rPr>
              <w:t xml:space="preserve"> </w:t>
            </w:r>
            <w:proofErr w:type="spellStart"/>
            <w:r w:rsidRPr="00A561FF">
              <w:rPr>
                <w:rFonts w:ascii="Arial" w:hAnsi="Arial" w:cs="Arial"/>
              </w:rPr>
              <w:t>наставу</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професионални</w:t>
            </w:r>
            <w:proofErr w:type="spellEnd"/>
            <w:r>
              <w:rPr>
                <w:rFonts w:ascii="Arial" w:hAnsi="Arial" w:cs="Arial"/>
              </w:rPr>
              <w:t xml:space="preserve"> </w:t>
            </w:r>
            <w:proofErr w:type="spellStart"/>
            <w:r w:rsidRPr="00A561FF">
              <w:rPr>
                <w:rFonts w:ascii="Arial" w:hAnsi="Arial" w:cs="Arial"/>
              </w:rPr>
              <w:t>рад</w:t>
            </w:r>
            <w:proofErr w:type="spellEnd"/>
            <w:r>
              <w:rPr>
                <w:rFonts w:ascii="Arial" w:hAnsi="Arial" w:cs="Arial"/>
              </w:rPr>
              <w:t xml:space="preserve"> </w:t>
            </w:r>
            <w:proofErr w:type="spellStart"/>
            <w:r w:rsidRPr="00A561FF">
              <w:rPr>
                <w:rFonts w:ascii="Arial" w:hAnsi="Arial" w:cs="Arial"/>
              </w:rPr>
              <w:t>наставника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сарадника</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доношење</w:t>
            </w:r>
            <w:proofErr w:type="spellEnd"/>
            <w:r>
              <w:rPr>
                <w:rFonts w:ascii="Arial" w:hAnsi="Arial" w:cs="Arial"/>
              </w:rPr>
              <w:t xml:space="preserve"> </w:t>
            </w:r>
            <w:r w:rsidRPr="00A561FF">
              <w:rPr>
                <w:rFonts w:ascii="Arial" w:hAnsi="Arial" w:cs="Arial"/>
              </w:rPr>
              <w:t xml:space="preserve">и </w:t>
            </w:r>
            <w:proofErr w:type="spellStart"/>
            <w:r w:rsidRPr="00A561FF">
              <w:rPr>
                <w:rFonts w:ascii="Arial" w:hAnsi="Arial" w:cs="Arial"/>
              </w:rPr>
              <w:t>поштовање</w:t>
            </w:r>
            <w:proofErr w:type="spellEnd"/>
            <w:r>
              <w:rPr>
                <w:rFonts w:ascii="Arial" w:hAnsi="Arial" w:cs="Arial"/>
              </w:rPr>
              <w:t xml:space="preserve"> </w:t>
            </w:r>
            <w:proofErr w:type="spellStart"/>
            <w:r w:rsidRPr="00A561FF">
              <w:rPr>
                <w:rFonts w:ascii="Arial" w:hAnsi="Arial" w:cs="Arial"/>
              </w:rPr>
              <w:t>планова</w:t>
            </w:r>
            <w:proofErr w:type="spellEnd"/>
            <w:r>
              <w:rPr>
                <w:rFonts w:ascii="Arial" w:hAnsi="Arial" w:cs="Arial"/>
              </w:rPr>
              <w:t xml:space="preserve"> </w:t>
            </w:r>
            <w:proofErr w:type="spellStart"/>
            <w:r w:rsidRPr="00A561FF">
              <w:rPr>
                <w:rFonts w:ascii="Arial" w:hAnsi="Arial" w:cs="Arial"/>
              </w:rPr>
              <w:t>рада</w:t>
            </w:r>
            <w:proofErr w:type="spellEnd"/>
            <w:r>
              <w:rPr>
                <w:rFonts w:ascii="Arial" w:hAnsi="Arial" w:cs="Arial"/>
              </w:rPr>
              <w:t xml:space="preserve"> </w:t>
            </w:r>
            <w:proofErr w:type="spellStart"/>
            <w:r w:rsidRPr="00A561FF">
              <w:rPr>
                <w:rFonts w:ascii="Arial" w:hAnsi="Arial" w:cs="Arial"/>
              </w:rPr>
              <w:t>по</w:t>
            </w:r>
            <w:proofErr w:type="spellEnd"/>
            <w:r>
              <w:rPr>
                <w:rFonts w:ascii="Arial" w:hAnsi="Arial" w:cs="Arial"/>
              </w:rPr>
              <w:t xml:space="preserve"> </w:t>
            </w:r>
            <w:proofErr w:type="spellStart"/>
            <w:r w:rsidRPr="00A561FF">
              <w:rPr>
                <w:rFonts w:ascii="Arial" w:hAnsi="Arial" w:cs="Arial"/>
              </w:rPr>
              <w:t>предметима</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као</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праћење</w:t>
            </w:r>
            <w:proofErr w:type="spellEnd"/>
            <w:r>
              <w:rPr>
                <w:rFonts w:ascii="Arial" w:hAnsi="Arial" w:cs="Arial"/>
              </w:rPr>
              <w:t xml:space="preserve"> </w:t>
            </w:r>
            <w:proofErr w:type="spellStart"/>
            <w:r w:rsidRPr="00A561FF">
              <w:rPr>
                <w:rFonts w:ascii="Arial" w:hAnsi="Arial" w:cs="Arial"/>
              </w:rPr>
              <w:t>квалитета</w:t>
            </w:r>
            <w:proofErr w:type="spellEnd"/>
            <w:r>
              <w:rPr>
                <w:rFonts w:ascii="Arial" w:hAnsi="Arial" w:cs="Arial"/>
              </w:rPr>
              <w:t xml:space="preserve"> </w:t>
            </w:r>
            <w:proofErr w:type="spellStart"/>
            <w:r w:rsidRPr="00A561FF">
              <w:rPr>
                <w:rFonts w:ascii="Arial" w:hAnsi="Arial" w:cs="Arial"/>
              </w:rPr>
              <w:t>наставе</w:t>
            </w:r>
            <w:proofErr w:type="spellEnd"/>
            <w:r>
              <w:rPr>
                <w:rFonts w:ascii="Arial" w:hAnsi="Arial" w:cs="Arial"/>
              </w:rPr>
              <w:t xml:space="preserve"> </w:t>
            </w:r>
            <w:r w:rsidRPr="00A561FF">
              <w:rPr>
                <w:rFonts w:ascii="Arial" w:hAnsi="Arial" w:cs="Arial"/>
              </w:rPr>
              <w:t xml:space="preserve">и </w:t>
            </w:r>
            <w:proofErr w:type="spellStart"/>
            <w:r w:rsidRPr="00A561FF">
              <w:rPr>
                <w:rFonts w:ascii="Arial" w:hAnsi="Arial" w:cs="Arial"/>
              </w:rPr>
              <w:t>предузимање</w:t>
            </w:r>
            <w:proofErr w:type="spellEnd"/>
            <w:r w:rsidRPr="00A561FF">
              <w:rPr>
                <w:rFonts w:ascii="Arial" w:hAnsi="Arial" w:cs="Arial"/>
              </w:rPr>
              <w:t xml:space="preserve"> </w:t>
            </w:r>
            <w:proofErr w:type="spellStart"/>
            <w:r w:rsidRPr="00A561FF">
              <w:rPr>
                <w:rFonts w:ascii="Arial" w:hAnsi="Arial" w:cs="Arial"/>
              </w:rPr>
              <w:t>потребних</w:t>
            </w:r>
            <w:proofErr w:type="spellEnd"/>
            <w:r w:rsidRPr="00A561FF">
              <w:rPr>
                <w:rFonts w:ascii="Arial" w:hAnsi="Arial" w:cs="Arial"/>
              </w:rPr>
              <w:t xml:space="preserve"> </w:t>
            </w:r>
            <w:proofErr w:type="spellStart"/>
            <w:r w:rsidRPr="00A561FF">
              <w:rPr>
                <w:rFonts w:ascii="Arial" w:hAnsi="Arial" w:cs="Arial"/>
              </w:rPr>
              <w:t>мера</w:t>
            </w:r>
            <w:proofErr w:type="spellEnd"/>
            <w:r w:rsidRPr="00A561FF">
              <w:rPr>
                <w:rFonts w:ascii="Arial" w:hAnsi="Arial" w:cs="Arial"/>
              </w:rPr>
              <w:t xml:space="preserve"> у </w:t>
            </w:r>
            <w:proofErr w:type="spellStart"/>
            <w:r w:rsidRPr="00A561FF">
              <w:rPr>
                <w:rFonts w:ascii="Arial" w:hAnsi="Arial" w:cs="Arial"/>
              </w:rPr>
              <w:t>случају</w:t>
            </w:r>
            <w:proofErr w:type="spellEnd"/>
            <w:r w:rsidRPr="00A561FF">
              <w:rPr>
                <w:rFonts w:ascii="Arial" w:hAnsi="Arial" w:cs="Arial"/>
              </w:rPr>
              <w:t xml:space="preserve"> </w:t>
            </w:r>
            <w:proofErr w:type="spellStart"/>
            <w:r w:rsidRPr="00A561FF">
              <w:rPr>
                <w:rFonts w:ascii="Arial" w:hAnsi="Arial" w:cs="Arial"/>
              </w:rPr>
              <w:t>када</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утврди</w:t>
            </w:r>
            <w:proofErr w:type="spellEnd"/>
            <w:r w:rsidRPr="00A561FF">
              <w:rPr>
                <w:rFonts w:ascii="Arial" w:hAnsi="Arial" w:cs="Arial"/>
              </w:rPr>
              <w:t xml:space="preserve"> </w:t>
            </w:r>
            <w:proofErr w:type="spellStart"/>
            <w:r w:rsidRPr="00A561FF">
              <w:rPr>
                <w:rFonts w:ascii="Arial" w:hAnsi="Arial" w:cs="Arial"/>
              </w:rPr>
              <w:t>да</w:t>
            </w:r>
            <w:proofErr w:type="spellEnd"/>
            <w:r w:rsidRPr="00A561FF">
              <w:rPr>
                <w:rFonts w:ascii="Arial" w:hAnsi="Arial" w:cs="Arial"/>
              </w:rPr>
              <w:t xml:space="preserve"> </w:t>
            </w: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наставе</w:t>
            </w:r>
            <w:proofErr w:type="spellEnd"/>
            <w:r w:rsidRPr="00A561FF">
              <w:rPr>
                <w:rFonts w:ascii="Arial" w:hAnsi="Arial" w:cs="Arial"/>
              </w:rPr>
              <w:t xml:space="preserve"> </w:t>
            </w:r>
            <w:proofErr w:type="spellStart"/>
            <w:r w:rsidRPr="00A561FF">
              <w:rPr>
                <w:rFonts w:ascii="Arial" w:hAnsi="Arial" w:cs="Arial"/>
              </w:rPr>
              <w:t>није</w:t>
            </w:r>
            <w:proofErr w:type="spellEnd"/>
            <w:r w:rsidRPr="00A561FF">
              <w:rPr>
                <w:rFonts w:ascii="Arial" w:hAnsi="Arial" w:cs="Arial"/>
              </w:rPr>
              <w:t xml:space="preserve"> </w:t>
            </w:r>
            <w:proofErr w:type="spellStart"/>
            <w:r w:rsidRPr="00A561FF">
              <w:rPr>
                <w:rFonts w:ascii="Arial" w:hAnsi="Arial" w:cs="Arial"/>
              </w:rPr>
              <w:t>на</w:t>
            </w:r>
            <w:proofErr w:type="spellEnd"/>
            <w:r w:rsidRPr="00A561FF">
              <w:rPr>
                <w:rFonts w:ascii="Arial" w:hAnsi="Arial" w:cs="Arial"/>
              </w:rPr>
              <w:t xml:space="preserve"> </w:t>
            </w:r>
            <w:proofErr w:type="spellStart"/>
            <w:r w:rsidRPr="00A561FF">
              <w:rPr>
                <w:rFonts w:ascii="Arial" w:hAnsi="Arial" w:cs="Arial"/>
              </w:rPr>
              <w:t>одговарајућем</w:t>
            </w:r>
            <w:proofErr w:type="spellEnd"/>
            <w:r w:rsidRPr="00A561FF">
              <w:rPr>
                <w:rFonts w:ascii="Arial" w:hAnsi="Arial" w:cs="Arial"/>
              </w:rPr>
              <w:t xml:space="preserve"> </w:t>
            </w:r>
            <w:proofErr w:type="spellStart"/>
            <w:r w:rsidRPr="00A561FF">
              <w:rPr>
                <w:rFonts w:ascii="Arial" w:hAnsi="Arial" w:cs="Arial"/>
              </w:rPr>
              <w:t>нивоу</w:t>
            </w:r>
            <w:proofErr w:type="spellEnd"/>
            <w:r w:rsidRPr="00A561FF">
              <w:rPr>
                <w:rFonts w:ascii="Arial" w:hAnsi="Arial" w:cs="Arial"/>
              </w:rPr>
              <w:t>.</w:t>
            </w:r>
          </w:p>
        </w:tc>
      </w:tr>
      <w:tr w:rsidR="00B8442F" w:rsidRPr="00C70168" w14:paraId="4AEE2364" w14:textId="77777777" w:rsidTr="00403EA3">
        <w:trPr>
          <w:trHeight w:val="283"/>
        </w:trPr>
        <w:tc>
          <w:tcPr>
            <w:tcW w:w="9606" w:type="dxa"/>
            <w:gridSpan w:val="2"/>
            <w:shd w:val="clear" w:color="auto" w:fill="DBE5F1" w:themeFill="accent1" w:themeFillTint="33"/>
            <w:vAlign w:val="center"/>
          </w:tcPr>
          <w:p w14:paraId="76DE584B" w14:textId="77777777" w:rsidR="00B8442F" w:rsidRPr="007B4EC5" w:rsidRDefault="00B8442F" w:rsidP="00403EA3">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5</w:t>
            </w:r>
          </w:p>
        </w:tc>
      </w:tr>
      <w:tr w:rsidR="00B8442F" w:rsidRPr="00C70168" w14:paraId="5928223A" w14:textId="77777777" w:rsidTr="00403EA3">
        <w:tc>
          <w:tcPr>
            <w:tcW w:w="9606" w:type="dxa"/>
            <w:gridSpan w:val="2"/>
            <w:shd w:val="clear" w:color="auto" w:fill="auto"/>
          </w:tcPr>
          <w:p w14:paraId="2CD08DC5" w14:textId="77777777" w:rsidR="00B8442F" w:rsidRPr="00B8442F" w:rsidRDefault="00B8442F" w:rsidP="00403EA3">
            <w:pPr>
              <w:pStyle w:val="Default"/>
              <w:ind w:firstLine="720"/>
              <w:jc w:val="both"/>
              <w:rPr>
                <w:rFonts w:ascii="Arial" w:hAnsi="Arial" w:cs="Arial"/>
                <w:sz w:val="22"/>
                <w:szCs w:val="22"/>
              </w:rPr>
            </w:pPr>
          </w:p>
          <w:p w14:paraId="57DB7B42" w14:textId="77777777" w:rsidR="00B8442F" w:rsidRPr="00B8442F" w:rsidRDefault="00B8442F" w:rsidP="00403EA3">
            <w:pPr>
              <w:pStyle w:val="Default"/>
              <w:ind w:firstLine="720"/>
              <w:jc w:val="both"/>
              <w:rPr>
                <w:rFonts w:ascii="Arial" w:hAnsi="Arial" w:cs="Arial"/>
                <w:color w:val="auto"/>
                <w:sz w:val="22"/>
                <w:szCs w:val="22"/>
                <w:lang w:val="sr-Cyrl-RS"/>
              </w:rPr>
            </w:pPr>
            <w:proofErr w:type="spellStart"/>
            <w:r w:rsidRPr="00B8442F">
              <w:rPr>
                <w:rFonts w:ascii="Arial" w:hAnsi="Arial" w:cs="Arial"/>
                <w:sz w:val="22"/>
                <w:szCs w:val="22"/>
              </w:rPr>
              <w:t>План</w:t>
            </w:r>
            <w:proofErr w:type="spellEnd"/>
            <w:r w:rsidRPr="00B8442F">
              <w:rPr>
                <w:rFonts w:ascii="Arial" w:hAnsi="Arial" w:cs="Arial"/>
                <w:sz w:val="22"/>
                <w:szCs w:val="22"/>
              </w:rPr>
              <w:t xml:space="preserve"> и </w:t>
            </w:r>
            <w:proofErr w:type="spellStart"/>
            <w:r w:rsidRPr="00B8442F">
              <w:rPr>
                <w:rFonts w:ascii="Arial" w:hAnsi="Arial" w:cs="Arial"/>
                <w:sz w:val="22"/>
                <w:szCs w:val="22"/>
              </w:rPr>
              <w:t>распоред</w:t>
            </w:r>
            <w:proofErr w:type="spellEnd"/>
            <w:r w:rsidRPr="00B8442F">
              <w:rPr>
                <w:rFonts w:ascii="Arial" w:hAnsi="Arial" w:cs="Arial"/>
                <w:sz w:val="22"/>
                <w:szCs w:val="22"/>
              </w:rPr>
              <w:t xml:space="preserve"> </w:t>
            </w:r>
            <w:proofErr w:type="spellStart"/>
            <w:r w:rsidRPr="00B8442F">
              <w:rPr>
                <w:rFonts w:ascii="Arial" w:hAnsi="Arial" w:cs="Arial"/>
                <w:sz w:val="22"/>
                <w:szCs w:val="22"/>
              </w:rPr>
              <w:t>наставе</w:t>
            </w:r>
            <w:proofErr w:type="spellEnd"/>
            <w:r w:rsidRPr="00B8442F">
              <w:rPr>
                <w:rFonts w:ascii="Arial" w:hAnsi="Arial" w:cs="Arial"/>
                <w:sz w:val="22"/>
                <w:szCs w:val="22"/>
              </w:rPr>
              <w:t xml:space="preserve"> </w:t>
            </w:r>
            <w:proofErr w:type="spellStart"/>
            <w:r w:rsidRPr="00B8442F">
              <w:rPr>
                <w:rFonts w:ascii="Arial" w:hAnsi="Arial" w:cs="Arial"/>
                <w:sz w:val="22"/>
                <w:szCs w:val="22"/>
              </w:rPr>
              <w:t>усклађени</w:t>
            </w:r>
            <w:proofErr w:type="spellEnd"/>
            <w:r w:rsidRPr="00B8442F">
              <w:rPr>
                <w:rFonts w:ascii="Arial" w:hAnsi="Arial" w:cs="Arial"/>
                <w:sz w:val="22"/>
                <w:szCs w:val="22"/>
              </w:rPr>
              <w:t xml:space="preserve"> </w:t>
            </w:r>
            <w:proofErr w:type="spellStart"/>
            <w:r w:rsidRPr="00B8442F">
              <w:rPr>
                <w:rFonts w:ascii="Arial" w:hAnsi="Arial" w:cs="Arial"/>
                <w:sz w:val="22"/>
                <w:szCs w:val="22"/>
              </w:rPr>
              <w:t>су</w:t>
            </w:r>
            <w:proofErr w:type="spellEnd"/>
            <w:r w:rsidRPr="00B8442F">
              <w:rPr>
                <w:rFonts w:ascii="Arial" w:hAnsi="Arial" w:cs="Arial"/>
                <w:sz w:val="22"/>
                <w:szCs w:val="22"/>
              </w:rPr>
              <w:t xml:space="preserve"> </w:t>
            </w:r>
            <w:proofErr w:type="spellStart"/>
            <w:r w:rsidRPr="00B8442F">
              <w:rPr>
                <w:rFonts w:ascii="Arial" w:hAnsi="Arial" w:cs="Arial"/>
                <w:sz w:val="22"/>
                <w:szCs w:val="22"/>
              </w:rPr>
              <w:t>са</w:t>
            </w:r>
            <w:proofErr w:type="spellEnd"/>
            <w:r w:rsidRPr="00B8442F">
              <w:rPr>
                <w:rFonts w:ascii="Arial" w:hAnsi="Arial" w:cs="Arial"/>
                <w:sz w:val="22"/>
                <w:szCs w:val="22"/>
              </w:rPr>
              <w:t xml:space="preserve"> </w:t>
            </w:r>
            <w:proofErr w:type="spellStart"/>
            <w:r w:rsidRPr="00B8442F">
              <w:rPr>
                <w:rFonts w:ascii="Arial" w:hAnsi="Arial" w:cs="Arial"/>
                <w:sz w:val="22"/>
                <w:szCs w:val="22"/>
              </w:rPr>
              <w:t>потребама</w:t>
            </w:r>
            <w:proofErr w:type="spellEnd"/>
            <w:r w:rsidRPr="00B8442F">
              <w:rPr>
                <w:rFonts w:ascii="Arial" w:hAnsi="Arial" w:cs="Arial"/>
                <w:sz w:val="22"/>
                <w:szCs w:val="22"/>
              </w:rPr>
              <w:t xml:space="preserve"> </w:t>
            </w:r>
            <w:proofErr w:type="spellStart"/>
            <w:r w:rsidRPr="00B8442F">
              <w:rPr>
                <w:rFonts w:ascii="Arial" w:hAnsi="Arial" w:cs="Arial"/>
                <w:sz w:val="22"/>
                <w:szCs w:val="22"/>
              </w:rPr>
              <w:t>студијског</w:t>
            </w:r>
            <w:proofErr w:type="spellEnd"/>
            <w:r w:rsidRPr="00B8442F">
              <w:rPr>
                <w:rFonts w:ascii="Arial" w:hAnsi="Arial" w:cs="Arial"/>
                <w:sz w:val="22"/>
                <w:szCs w:val="22"/>
              </w:rPr>
              <w:t xml:space="preserve"> </w:t>
            </w:r>
            <w:proofErr w:type="spellStart"/>
            <w:r w:rsidRPr="00B8442F">
              <w:rPr>
                <w:rFonts w:ascii="Arial" w:hAnsi="Arial" w:cs="Arial"/>
                <w:sz w:val="22"/>
                <w:szCs w:val="22"/>
              </w:rPr>
              <w:t>програма</w:t>
            </w:r>
            <w:proofErr w:type="spellEnd"/>
            <w:r w:rsidRPr="00B8442F">
              <w:rPr>
                <w:rFonts w:ascii="Arial" w:hAnsi="Arial" w:cs="Arial"/>
                <w:sz w:val="22"/>
                <w:szCs w:val="22"/>
              </w:rPr>
              <w:t xml:space="preserve"> и </w:t>
            </w:r>
            <w:proofErr w:type="spellStart"/>
            <w:r w:rsidRPr="00B8442F">
              <w:rPr>
                <w:rFonts w:ascii="Arial" w:hAnsi="Arial" w:cs="Arial"/>
                <w:sz w:val="22"/>
                <w:szCs w:val="22"/>
              </w:rPr>
              <w:t>могућностима</w:t>
            </w:r>
            <w:proofErr w:type="spellEnd"/>
            <w:r w:rsidRPr="00B8442F">
              <w:rPr>
                <w:rFonts w:ascii="Arial" w:hAnsi="Arial" w:cs="Arial"/>
                <w:sz w:val="22"/>
                <w:szCs w:val="22"/>
              </w:rPr>
              <w:t xml:space="preserve"> </w:t>
            </w:r>
            <w:proofErr w:type="spellStart"/>
            <w:r w:rsidRPr="00B8442F">
              <w:rPr>
                <w:rFonts w:ascii="Arial" w:hAnsi="Arial" w:cs="Arial"/>
                <w:sz w:val="22"/>
                <w:szCs w:val="22"/>
              </w:rPr>
              <w:t>студената</w:t>
            </w:r>
            <w:proofErr w:type="spellEnd"/>
            <w:r w:rsidRPr="00B8442F">
              <w:rPr>
                <w:rFonts w:ascii="Arial" w:hAnsi="Arial" w:cs="Arial"/>
                <w:sz w:val="22"/>
                <w:szCs w:val="22"/>
              </w:rPr>
              <w:t xml:space="preserve">. </w:t>
            </w:r>
            <w:r w:rsidRPr="00B8442F">
              <w:rPr>
                <w:rFonts w:ascii="Arial" w:hAnsi="Arial" w:cs="Arial"/>
                <w:sz w:val="22"/>
                <w:szCs w:val="22"/>
                <w:lang w:val="sr-Cyrl-RS"/>
              </w:rPr>
              <w:t>Н</w:t>
            </w:r>
            <w:r w:rsidRPr="00B8442F">
              <w:rPr>
                <w:rFonts w:ascii="Arial" w:hAnsi="Arial" w:cs="Arial"/>
                <w:sz w:val="22"/>
                <w:szCs w:val="22"/>
              </w:rPr>
              <w:t xml:space="preserve">а </w:t>
            </w:r>
            <w:proofErr w:type="spellStart"/>
            <w:r w:rsidRPr="00B8442F">
              <w:rPr>
                <w:rFonts w:ascii="Arial" w:hAnsi="Arial" w:cs="Arial"/>
                <w:sz w:val="22"/>
                <w:szCs w:val="22"/>
              </w:rPr>
              <w:t>огласним</w:t>
            </w:r>
            <w:proofErr w:type="spellEnd"/>
            <w:r w:rsidRPr="00B8442F">
              <w:rPr>
                <w:rFonts w:ascii="Arial" w:hAnsi="Arial" w:cs="Arial"/>
                <w:sz w:val="22"/>
                <w:szCs w:val="22"/>
              </w:rPr>
              <w:t xml:space="preserve"> </w:t>
            </w:r>
            <w:proofErr w:type="spellStart"/>
            <w:r w:rsidRPr="00B8442F">
              <w:rPr>
                <w:rFonts w:ascii="Arial" w:hAnsi="Arial" w:cs="Arial"/>
                <w:sz w:val="22"/>
                <w:szCs w:val="22"/>
              </w:rPr>
              <w:t>таблама</w:t>
            </w:r>
            <w:proofErr w:type="spellEnd"/>
            <w:r w:rsidRPr="00B8442F">
              <w:rPr>
                <w:rFonts w:ascii="Arial" w:hAnsi="Arial" w:cs="Arial"/>
                <w:sz w:val="22"/>
                <w:szCs w:val="22"/>
                <w:lang w:val="sr-Cyrl-RS"/>
              </w:rPr>
              <w:t xml:space="preserve"> Департмана за математику</w:t>
            </w:r>
            <w:r w:rsidRPr="00B8442F">
              <w:rPr>
                <w:rFonts w:ascii="Arial" w:hAnsi="Arial" w:cs="Arial"/>
                <w:sz w:val="22"/>
                <w:szCs w:val="22"/>
              </w:rPr>
              <w:t xml:space="preserve">, </w:t>
            </w:r>
            <w:proofErr w:type="spellStart"/>
            <w:r w:rsidRPr="00B8442F">
              <w:rPr>
                <w:rFonts w:ascii="Arial" w:hAnsi="Arial" w:cs="Arial"/>
                <w:sz w:val="22"/>
                <w:szCs w:val="22"/>
              </w:rPr>
              <w:t>као</w:t>
            </w:r>
            <w:proofErr w:type="spellEnd"/>
            <w:r w:rsidRPr="00B8442F">
              <w:rPr>
                <w:rFonts w:ascii="Arial" w:hAnsi="Arial" w:cs="Arial"/>
                <w:sz w:val="22"/>
                <w:szCs w:val="22"/>
              </w:rPr>
              <w:t xml:space="preserve"> и </w:t>
            </w:r>
            <w:proofErr w:type="spellStart"/>
            <w:r w:rsidRPr="00B8442F">
              <w:rPr>
                <w:rFonts w:ascii="Arial" w:hAnsi="Arial" w:cs="Arial"/>
                <w:sz w:val="22"/>
                <w:szCs w:val="22"/>
              </w:rPr>
              <w:t>на</w:t>
            </w:r>
            <w:proofErr w:type="spellEnd"/>
            <w:r w:rsidRPr="00B8442F">
              <w:rPr>
                <w:rFonts w:ascii="Arial" w:hAnsi="Arial" w:cs="Arial"/>
                <w:sz w:val="22"/>
                <w:szCs w:val="22"/>
              </w:rPr>
              <w:t xml:space="preserve"> </w:t>
            </w:r>
            <w:proofErr w:type="spellStart"/>
            <w:r w:rsidRPr="00B8442F">
              <w:rPr>
                <w:rFonts w:ascii="Arial" w:hAnsi="Arial" w:cs="Arial"/>
                <w:sz w:val="22"/>
                <w:szCs w:val="22"/>
              </w:rPr>
              <w:t>сајт</w:t>
            </w:r>
            <w:proofErr w:type="spellEnd"/>
            <w:r w:rsidRPr="00B8442F">
              <w:rPr>
                <w:rFonts w:ascii="Arial" w:hAnsi="Arial" w:cs="Arial"/>
                <w:sz w:val="22"/>
                <w:szCs w:val="22"/>
                <w:lang w:val="sr-Cyrl-RS"/>
              </w:rPr>
              <w:t>у Факултета</w:t>
            </w:r>
            <w:r w:rsidRPr="00B8442F">
              <w:rPr>
                <w:rFonts w:ascii="Arial" w:hAnsi="Arial" w:cs="Arial"/>
                <w:sz w:val="22"/>
                <w:szCs w:val="22"/>
              </w:rPr>
              <w:t xml:space="preserve"> </w:t>
            </w:r>
            <w:proofErr w:type="spellStart"/>
            <w:r w:rsidRPr="00B8442F">
              <w:rPr>
                <w:rFonts w:ascii="Arial" w:hAnsi="Arial" w:cs="Arial"/>
                <w:sz w:val="22"/>
                <w:szCs w:val="22"/>
              </w:rPr>
              <w:t>објављуј</w:t>
            </w:r>
            <w:proofErr w:type="spellEnd"/>
            <w:r w:rsidRPr="00B8442F">
              <w:rPr>
                <w:rFonts w:ascii="Arial" w:hAnsi="Arial" w:cs="Arial"/>
                <w:sz w:val="22"/>
                <w:szCs w:val="22"/>
                <w:lang w:val="sr-Cyrl-RS"/>
              </w:rPr>
              <w:t>у</w:t>
            </w:r>
            <w:r w:rsidRPr="00B8442F">
              <w:rPr>
                <w:rFonts w:ascii="Arial" w:hAnsi="Arial" w:cs="Arial"/>
                <w:sz w:val="22"/>
                <w:szCs w:val="22"/>
              </w:rPr>
              <w:t xml:space="preserve"> </w:t>
            </w:r>
            <w:r w:rsidRPr="00B8442F">
              <w:rPr>
                <w:rFonts w:ascii="Arial" w:hAnsi="Arial" w:cs="Arial"/>
                <w:sz w:val="22"/>
                <w:szCs w:val="22"/>
                <w:lang w:val="sr-Cyrl-RS"/>
              </w:rPr>
              <w:t xml:space="preserve">се </w:t>
            </w:r>
            <w:proofErr w:type="spellStart"/>
            <w:r w:rsidRPr="00B8442F">
              <w:rPr>
                <w:rFonts w:ascii="Arial" w:hAnsi="Arial" w:cs="Arial"/>
                <w:sz w:val="22"/>
                <w:szCs w:val="22"/>
              </w:rPr>
              <w:t>информације</w:t>
            </w:r>
            <w:proofErr w:type="spellEnd"/>
            <w:r w:rsidRPr="00B8442F">
              <w:rPr>
                <w:rFonts w:ascii="Arial" w:hAnsi="Arial" w:cs="Arial"/>
                <w:sz w:val="22"/>
                <w:szCs w:val="22"/>
              </w:rPr>
              <w:t xml:space="preserve"> о </w:t>
            </w:r>
            <w:proofErr w:type="spellStart"/>
            <w:r w:rsidRPr="00B8442F">
              <w:rPr>
                <w:rFonts w:ascii="Arial" w:hAnsi="Arial" w:cs="Arial"/>
                <w:sz w:val="22"/>
                <w:szCs w:val="22"/>
              </w:rPr>
              <w:t>распореду</w:t>
            </w:r>
            <w:proofErr w:type="spellEnd"/>
            <w:r w:rsidRPr="00B8442F">
              <w:rPr>
                <w:rFonts w:ascii="Arial" w:hAnsi="Arial" w:cs="Arial"/>
                <w:sz w:val="22"/>
                <w:szCs w:val="22"/>
              </w:rPr>
              <w:t xml:space="preserve"> </w:t>
            </w:r>
            <w:proofErr w:type="spellStart"/>
            <w:r w:rsidRPr="00B8442F">
              <w:rPr>
                <w:rFonts w:ascii="Arial" w:hAnsi="Arial" w:cs="Arial"/>
                <w:sz w:val="22"/>
                <w:szCs w:val="22"/>
              </w:rPr>
              <w:t>наставе</w:t>
            </w:r>
            <w:proofErr w:type="spellEnd"/>
            <w:r w:rsidRPr="00B8442F">
              <w:rPr>
                <w:rFonts w:ascii="Arial" w:hAnsi="Arial" w:cs="Arial"/>
                <w:sz w:val="22"/>
                <w:szCs w:val="22"/>
                <w:lang w:val="sr-Cyrl-RS"/>
              </w:rPr>
              <w:t xml:space="preserve"> као и остале информације релевантне за студенте и </w:t>
            </w:r>
            <w:r w:rsidRPr="00B8442F">
              <w:rPr>
                <w:rFonts w:ascii="Arial" w:hAnsi="Arial" w:cs="Arial"/>
                <w:color w:val="auto"/>
                <w:sz w:val="22"/>
                <w:szCs w:val="22"/>
                <w:lang w:val="sr-Cyrl-RS"/>
              </w:rPr>
              <w:t>наставу. Распоред наставе се објављује пре почетка семестра, док се распоред испита објављује пре почетка школске године, за целу школску годину.</w:t>
            </w:r>
          </w:p>
          <w:p w14:paraId="1A1471C3" w14:textId="77777777" w:rsidR="00B8442F" w:rsidRPr="00B8442F" w:rsidRDefault="00B8442F" w:rsidP="00403EA3">
            <w:pPr>
              <w:pStyle w:val="Default"/>
              <w:ind w:firstLine="720"/>
              <w:jc w:val="both"/>
              <w:rPr>
                <w:rFonts w:ascii="Arial" w:hAnsi="Arial" w:cs="Arial"/>
                <w:sz w:val="22"/>
                <w:szCs w:val="22"/>
                <w:lang w:val="sr-Cyrl-RS"/>
              </w:rPr>
            </w:pPr>
            <w:r w:rsidRPr="00B8442F">
              <w:rPr>
                <w:rFonts w:ascii="Arial" w:hAnsi="Arial" w:cs="Arial"/>
                <w:color w:val="auto"/>
                <w:sz w:val="22"/>
                <w:szCs w:val="22"/>
                <w:lang w:val="sr-Cyrl-RS"/>
              </w:rPr>
              <w:t xml:space="preserve">Веће Докторске школе матемрике предлаже планове извођења наставе као и календар </w:t>
            </w:r>
            <w:r w:rsidRPr="00B8442F">
              <w:rPr>
                <w:rFonts w:ascii="Arial" w:hAnsi="Arial" w:cs="Arial"/>
                <w:sz w:val="22"/>
                <w:szCs w:val="22"/>
                <w:lang w:val="sr-Cyrl-RS"/>
              </w:rPr>
              <w:t xml:space="preserve">наставе, које усваја Веће Департмана за математику и Наставно-научно веће факултета. </w:t>
            </w:r>
          </w:p>
          <w:p w14:paraId="1D5D1711" w14:textId="77777777" w:rsidR="00B8442F" w:rsidRPr="00B8442F" w:rsidRDefault="00B8442F" w:rsidP="00403EA3">
            <w:pPr>
              <w:pStyle w:val="Default"/>
              <w:ind w:firstLine="720"/>
              <w:jc w:val="both"/>
              <w:rPr>
                <w:rFonts w:ascii="Arial" w:hAnsi="Arial" w:cs="Arial"/>
                <w:sz w:val="22"/>
                <w:szCs w:val="22"/>
                <w:lang w:val="sr-Cyrl-RS"/>
              </w:rPr>
            </w:pPr>
            <w:r w:rsidRPr="00B8442F">
              <w:rPr>
                <w:rFonts w:ascii="Arial" w:hAnsi="Arial" w:cs="Arial"/>
                <w:sz w:val="22"/>
                <w:szCs w:val="22"/>
                <w:lang w:val="sr-Cyrl-RS"/>
              </w:rPr>
              <w:t xml:space="preserve">План извођења наставе обухвата ангажовање наставника и сарадника на предметима, почетак и крај наставе, временски распоред наставе као и место извођења наставе. Планом се дефинишу облици извођења наставе, испитни рокови, начин полагања испита, литература итд.  </w:t>
            </w:r>
          </w:p>
          <w:p w14:paraId="174A96C2" w14:textId="77777777" w:rsidR="00B8442F" w:rsidRPr="00B8442F" w:rsidRDefault="00B8442F" w:rsidP="00403EA3">
            <w:pPr>
              <w:pStyle w:val="Default"/>
              <w:ind w:firstLine="720"/>
              <w:jc w:val="both"/>
              <w:rPr>
                <w:rFonts w:ascii="Arial" w:hAnsi="Arial" w:cs="Arial"/>
                <w:sz w:val="22"/>
                <w:szCs w:val="22"/>
                <w:lang w:val="sr-Cyrl-RS"/>
              </w:rPr>
            </w:pPr>
            <w:r w:rsidRPr="00B8442F">
              <w:rPr>
                <w:rFonts w:ascii="Arial" w:hAnsi="Arial" w:cs="Arial"/>
                <w:sz w:val="22"/>
                <w:szCs w:val="22"/>
                <w:lang w:val="sr-Cyrl-RS"/>
              </w:rPr>
              <w:t xml:space="preserve">Примена распореда наставе и испита се контролише кроз јавност рада и путем студентских анкета. У случају неиспуњавања овог стандарда примењују се процедуре описане у документу </w:t>
            </w:r>
            <w:r w:rsidRPr="00B8442F">
              <w:rPr>
                <w:rFonts w:ascii="Arial" w:hAnsi="Arial" w:cs="Arial"/>
                <w:i/>
                <w:sz w:val="22"/>
                <w:szCs w:val="22"/>
                <w:lang w:val="sr-Cyrl-RS"/>
              </w:rPr>
              <w:t>Процедуре и поступци који обезбеђују поштовање плана и распореда наставе</w:t>
            </w:r>
            <w:r w:rsidRPr="00B8442F">
              <w:rPr>
                <w:rFonts w:ascii="Arial" w:hAnsi="Arial" w:cs="Arial"/>
                <w:sz w:val="22"/>
                <w:szCs w:val="22"/>
                <w:lang w:val="sr-Cyrl-RS"/>
              </w:rPr>
              <w:t>.</w:t>
            </w:r>
          </w:p>
          <w:p w14:paraId="23865111" w14:textId="77777777" w:rsidR="00B8442F" w:rsidRPr="00B8442F" w:rsidRDefault="00B8442F" w:rsidP="00403EA3">
            <w:pPr>
              <w:pStyle w:val="Default"/>
              <w:ind w:firstLine="720"/>
              <w:jc w:val="both"/>
              <w:rPr>
                <w:rFonts w:ascii="Arial" w:hAnsi="Arial" w:cs="Arial"/>
                <w:sz w:val="22"/>
                <w:szCs w:val="22"/>
                <w:lang w:val="sr-Cyrl-RS"/>
              </w:rPr>
            </w:pPr>
            <w:r w:rsidRPr="00B8442F">
              <w:rPr>
                <w:rFonts w:ascii="Arial" w:hAnsi="Arial" w:cs="Arial"/>
                <w:sz w:val="22"/>
                <w:szCs w:val="22"/>
                <w:lang w:val="sr-Cyrl-RS"/>
              </w:rPr>
              <w:t>Информације о студијском програму ДАС Докторска школа математике и предметима унутар студијског програма налазе се на сајту Факултета, у делу информација које се односе на Департман за математику. Садржаји курикулума и наставне методе омогућавају реализацију постављених циљева студијског програма и исхода учења.</w:t>
            </w:r>
          </w:p>
          <w:p w14:paraId="72E0C2AD" w14:textId="77777777" w:rsidR="00B8442F" w:rsidRPr="00B8442F" w:rsidRDefault="00B8442F" w:rsidP="00403EA3">
            <w:pPr>
              <w:pStyle w:val="Default"/>
              <w:ind w:firstLine="720"/>
              <w:jc w:val="both"/>
              <w:rPr>
                <w:rFonts w:ascii="Arial" w:hAnsi="Arial" w:cs="Arial"/>
                <w:sz w:val="22"/>
                <w:szCs w:val="22"/>
                <w:lang w:val="sr-Cyrl-RS"/>
              </w:rPr>
            </w:pPr>
            <w:r w:rsidRPr="00B8442F">
              <w:rPr>
                <w:rFonts w:ascii="Arial" w:hAnsi="Arial" w:cs="Arial"/>
                <w:sz w:val="22"/>
                <w:szCs w:val="22"/>
                <w:lang w:val="sr-Cyrl-RS"/>
              </w:rPr>
              <w:t>План ангажовања се односи на дефинисање наставника који учествују у извођењу наставе, при чему се води рачуна о оптерећености наставника.</w:t>
            </w:r>
          </w:p>
          <w:p w14:paraId="33996E52" w14:textId="77777777" w:rsidR="00B8442F" w:rsidRPr="00B8442F" w:rsidRDefault="00B8442F" w:rsidP="00403EA3">
            <w:pPr>
              <w:pStyle w:val="Default"/>
              <w:ind w:firstLine="720"/>
              <w:jc w:val="both"/>
              <w:rPr>
                <w:rFonts w:ascii="Arial" w:hAnsi="Arial" w:cs="Arial"/>
                <w:sz w:val="22"/>
                <w:szCs w:val="22"/>
                <w:lang w:val="sr-Cyrl-RS"/>
              </w:rPr>
            </w:pPr>
            <w:r w:rsidRPr="00B8442F">
              <w:rPr>
                <w:rFonts w:ascii="Arial" w:hAnsi="Arial" w:cs="Arial"/>
                <w:sz w:val="22"/>
                <w:szCs w:val="22"/>
                <w:lang w:val="sr-Cyrl-RS"/>
              </w:rPr>
              <w:t>Након предложеног и усвојеног плана ангажовања, стручно лице из Службе за наставу и студентска питања уноси имена наставника ангажованих на појединим предметима, помоћу посебне апликације у оквиру Факултетског информа</w:t>
            </w:r>
            <w:r w:rsidRPr="00B8442F">
              <w:rPr>
                <w:rFonts w:ascii="Arial" w:hAnsi="Arial" w:cs="Arial"/>
                <w:sz w:val="22"/>
                <w:szCs w:val="22"/>
                <w:lang w:val="sr-Latn-RS"/>
              </w:rPr>
              <w:softHyphen/>
            </w:r>
            <w:r w:rsidRPr="00B8442F">
              <w:rPr>
                <w:rFonts w:ascii="Arial" w:hAnsi="Arial" w:cs="Arial"/>
                <w:sz w:val="22"/>
                <w:szCs w:val="22"/>
                <w:lang w:val="sr-Cyrl-RS"/>
              </w:rPr>
              <w:t>ционог система (ФИС-а), која је развијена од стране Информационог центра Факултета. Једном када се у систему дефинише ангажовање наставника на појединим предметима, ова информација постаје доступна свим наставницима и сарадницима на веб-порталу за запослене, у оквиру опције Информације о предметима (слика 1).</w:t>
            </w:r>
          </w:p>
          <w:p w14:paraId="202A02DA" w14:textId="77777777" w:rsidR="00B8442F" w:rsidRPr="00B8442F" w:rsidRDefault="00B8442F" w:rsidP="00403EA3">
            <w:pPr>
              <w:autoSpaceDE w:val="0"/>
              <w:autoSpaceDN w:val="0"/>
              <w:spacing w:after="0" w:line="240" w:lineRule="auto"/>
              <w:ind w:firstLine="720"/>
              <w:jc w:val="both"/>
              <w:rPr>
                <w:rFonts w:ascii="Arial" w:hAnsi="Arial" w:cs="Arial"/>
                <w:lang w:val="sr-Cyrl-RS"/>
              </w:rPr>
            </w:pPr>
            <w:r w:rsidRPr="00B8442F">
              <w:rPr>
                <w:rFonts w:ascii="Arial" w:hAnsi="Arial" w:cs="Arial"/>
                <w:lang w:val="sr-Cyrl-RS"/>
              </w:rPr>
              <w:t xml:space="preserve">На студијском програму ДАС Докторска школа матемарике постоје два модула са одређеним обавезним и изборним предметима на сваком модулу (Модул Анализа, Модул: Алгебра и математичка логика). Обавезан је и студијски истраживачки рад (по један у сваком семестру). Студент докторских сутудија бира  изборне предмете и на крају пише и брани докторску дисертацију након испуњења свих законом и осталим актима прописаних услова. Студијски програм ДАС Докторска школа математике траје шест семестара и вреднован је са 180 ЕСПБ бодова. </w:t>
            </w:r>
            <w:r w:rsidRPr="00B8442F">
              <w:rPr>
                <w:rFonts w:ascii="Arial" w:eastAsia="Times New Roman" w:hAnsi="Arial" w:cs="Arial"/>
                <w:lang w:val="sr-Cyrl-RS"/>
              </w:rPr>
              <w:t xml:space="preserve">Главни садржај студијског програма ДАС Докторска школа математике чине научно-стручни и стручно-апликативни предмети који одговарају дисциплини саме докторске дисертације и они се реализују кроз широку лепезу изборних предмета. </w:t>
            </w:r>
            <w:r w:rsidRPr="00B8442F">
              <w:rPr>
                <w:rFonts w:ascii="Arial" w:hAnsi="Arial" w:cs="Arial"/>
                <w:lang w:val="sr-Cyrl-RS"/>
              </w:rPr>
              <w:t>У сваком семестру студент остварује укупно 30 бодова што је у складу са критеријумима за оптерећење студента у погледу одређеног броја радних сати. Сваки предмет је дефинисан одређеним бројем часова активне наставе коју изводе наставници. Сваком предмету припада одређени број ЕСПБ бодова.</w:t>
            </w:r>
            <w:r w:rsidRPr="00B8442F">
              <w:rPr>
                <w:rFonts w:ascii="Arial" w:hAnsi="Arial" w:cs="Arial"/>
              </w:rPr>
              <w:t xml:space="preserve"> </w:t>
            </w:r>
            <w:r w:rsidRPr="00B8442F">
              <w:rPr>
                <w:rFonts w:ascii="Arial" w:hAnsi="Arial" w:cs="Arial"/>
                <w:lang w:val="sr-Cyrl-RS"/>
              </w:rPr>
              <w:t xml:space="preserve">После завршених докторских академских студија студент стиче академско звање – доктор математичких наука. </w:t>
            </w:r>
          </w:p>
          <w:p w14:paraId="06BC2E7B" w14:textId="77777777" w:rsidR="00B8442F" w:rsidRPr="00B8442F" w:rsidRDefault="00B8442F" w:rsidP="00403EA3">
            <w:pPr>
              <w:pStyle w:val="Default"/>
              <w:ind w:firstLine="720"/>
              <w:jc w:val="both"/>
              <w:rPr>
                <w:rFonts w:ascii="Arial" w:hAnsi="Arial" w:cs="Arial"/>
                <w:sz w:val="22"/>
                <w:szCs w:val="22"/>
                <w:lang w:val="sr-Cyrl-RS"/>
              </w:rPr>
            </w:pPr>
          </w:p>
          <w:p w14:paraId="7C4FCA85" w14:textId="77777777" w:rsidR="00B8442F" w:rsidRPr="00B8442F" w:rsidRDefault="00B8442F" w:rsidP="00403EA3">
            <w:pPr>
              <w:pStyle w:val="Default"/>
              <w:ind w:firstLine="720"/>
              <w:jc w:val="both"/>
              <w:rPr>
                <w:rFonts w:ascii="Arial" w:hAnsi="Arial" w:cs="Arial"/>
                <w:sz w:val="22"/>
                <w:szCs w:val="22"/>
                <w:lang w:val="sr-Cyrl-RS"/>
              </w:rPr>
            </w:pPr>
            <w:r w:rsidRPr="00B8442F">
              <w:rPr>
                <w:rFonts w:ascii="Arial" w:hAnsi="Arial" w:cs="Arial"/>
                <w:sz w:val="22"/>
                <w:szCs w:val="22"/>
                <w:lang w:val="sr-Cyrl-RS"/>
              </w:rPr>
              <w:lastRenderedPageBreak/>
              <w:t>За сваки предмет је утврђен начин извођења наставе и начин оцењивања студената. За сваки изборни предмет број предвиђених часова предавања је 4. Студијски истраживачки рад се одвија кроз консултације са одговарајућим професорима. Таква расподела је добро усклађена са стратешким циљевима и праксом високог образовања у математичким дисциплинама. Захваљујући оваквој расподели часова и кредита, исходи студија који обухватају теоријска знања и њихову примену се постижу у највећој мери, што показује задовољство послодаваца при запошљавању студената.</w:t>
            </w:r>
          </w:p>
          <w:p w14:paraId="1C19461B" w14:textId="77777777" w:rsidR="00B8442F" w:rsidRPr="00B8442F" w:rsidRDefault="00B8442F" w:rsidP="00403EA3">
            <w:pPr>
              <w:pStyle w:val="Default"/>
              <w:ind w:firstLine="720"/>
              <w:jc w:val="center"/>
              <w:rPr>
                <w:rFonts w:ascii="Arial" w:hAnsi="Arial" w:cs="Arial"/>
                <w:sz w:val="22"/>
                <w:szCs w:val="22"/>
                <w:lang w:val="sr-Cyrl-RS"/>
              </w:rPr>
            </w:pPr>
          </w:p>
          <w:p w14:paraId="10A341F8" w14:textId="77777777" w:rsidR="00B8442F" w:rsidRPr="00B8442F" w:rsidRDefault="00B8442F" w:rsidP="00403EA3">
            <w:pPr>
              <w:rPr>
                <w:rFonts w:ascii="Arial" w:hAnsi="Arial" w:cs="Arial"/>
              </w:rPr>
            </w:pPr>
            <w:proofErr w:type="spellStart"/>
            <w:r w:rsidRPr="00B8442F">
              <w:rPr>
                <w:rFonts w:ascii="Arial" w:hAnsi="Arial" w:cs="Arial"/>
              </w:rPr>
              <w:t>Листа</w:t>
            </w:r>
            <w:proofErr w:type="spellEnd"/>
            <w:r w:rsidRPr="00B8442F">
              <w:rPr>
                <w:rFonts w:ascii="Arial" w:hAnsi="Arial" w:cs="Arial"/>
              </w:rPr>
              <w:t xml:space="preserve"> </w:t>
            </w:r>
            <w:proofErr w:type="spellStart"/>
            <w:r w:rsidRPr="00B8442F">
              <w:rPr>
                <w:rFonts w:ascii="Arial" w:hAnsi="Arial" w:cs="Arial"/>
              </w:rPr>
              <w:t>предмета</w:t>
            </w:r>
            <w:proofErr w:type="spellEnd"/>
            <w:r w:rsidRPr="00B8442F">
              <w:rPr>
                <w:rFonts w:ascii="Arial" w:hAnsi="Arial" w:cs="Arial"/>
                <w:lang w:val="sr-Cyrl-RS"/>
              </w:rPr>
              <w:t xml:space="preserve"> и наставника </w:t>
            </w:r>
            <w:r w:rsidRPr="00B8442F">
              <w:rPr>
                <w:rFonts w:ascii="Arial" w:hAnsi="Arial" w:cs="Arial"/>
                <w:lang w:val="sr-Cyrl-CS"/>
              </w:rPr>
              <w:t xml:space="preserve">на </w:t>
            </w:r>
            <w:proofErr w:type="spellStart"/>
            <w:r w:rsidRPr="00B8442F">
              <w:rPr>
                <w:rFonts w:ascii="Arial" w:hAnsi="Arial" w:cs="Arial"/>
              </w:rPr>
              <w:t>модул</w:t>
            </w:r>
            <w:proofErr w:type="spellEnd"/>
            <w:r w:rsidRPr="00B8442F">
              <w:rPr>
                <w:rFonts w:ascii="Arial" w:hAnsi="Arial" w:cs="Arial"/>
                <w:lang w:val="sr-Cyrl-RS"/>
              </w:rPr>
              <w:t>у</w:t>
            </w:r>
            <w:r w:rsidRPr="00B8442F">
              <w:rPr>
                <w:rFonts w:ascii="Arial" w:hAnsi="Arial" w:cs="Arial"/>
              </w:rPr>
              <w:t xml:space="preserve"> </w:t>
            </w:r>
            <w:r w:rsidRPr="00B8442F">
              <w:rPr>
                <w:rFonts w:ascii="Arial" w:hAnsi="Arial" w:cs="Arial"/>
                <w:lang w:val="sr-Cyrl-RS"/>
              </w:rPr>
              <w:t>М</w:t>
            </w:r>
            <w:proofErr w:type="spellStart"/>
            <w:r w:rsidRPr="00B8442F">
              <w:rPr>
                <w:rFonts w:ascii="Arial" w:hAnsi="Arial" w:cs="Arial"/>
              </w:rPr>
              <w:t>атематичка</w:t>
            </w:r>
            <w:proofErr w:type="spellEnd"/>
            <w:r w:rsidRPr="00B8442F">
              <w:rPr>
                <w:rFonts w:ascii="Arial" w:hAnsi="Arial" w:cs="Arial"/>
              </w:rPr>
              <w:t xml:space="preserve"> </w:t>
            </w:r>
            <w:r w:rsidRPr="00B8442F">
              <w:rPr>
                <w:rFonts w:ascii="Arial" w:hAnsi="Arial" w:cs="Arial"/>
                <w:lang w:val="sr-Cyrl-RS"/>
              </w:rPr>
              <w:t>анализ</w:t>
            </w:r>
            <w:r w:rsidRPr="00B8442F">
              <w:rPr>
                <w:rFonts w:ascii="Arial" w:hAnsi="Arial" w:cs="Arial"/>
              </w:rPr>
              <w:t>а:</w:t>
            </w:r>
          </w:p>
          <w:tbl>
            <w:tblPr>
              <w:tblW w:w="8815" w:type="dxa"/>
              <w:tblCellMar>
                <w:left w:w="113" w:type="dxa"/>
              </w:tblCellMar>
              <w:tblLook w:val="0000" w:firstRow="0" w:lastRow="0" w:firstColumn="0" w:lastColumn="0" w:noHBand="0" w:noVBand="0"/>
            </w:tblPr>
            <w:tblGrid>
              <w:gridCol w:w="639"/>
              <w:gridCol w:w="2776"/>
              <w:gridCol w:w="2525"/>
              <w:gridCol w:w="1255"/>
              <w:gridCol w:w="900"/>
              <w:gridCol w:w="720"/>
            </w:tblGrid>
            <w:tr w:rsidR="00B8442F" w:rsidRPr="00B8442F" w14:paraId="42F94436"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26777F"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bCs/>
                      <w:lang w:val="sr-Cyrl-CS"/>
                    </w:rPr>
                    <w:t>Р. Б.</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C32A03"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bCs/>
                      <w:lang w:val="sr-Cyrl-CS"/>
                    </w:rPr>
                    <w:t>Назив предмета</w:t>
                  </w:r>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2F9DFD"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bCs/>
                      <w:lang w:val="sr-Cyrl-CS"/>
                    </w:rPr>
                    <w:t>Име или имена наставника</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CCD824"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bCs/>
                      <w:lang w:val="sr-Cyrl-CS"/>
                    </w:rPr>
                    <w:t>Семестар</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8C9FD6"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bCs/>
                      <w:lang w:val="sr-Cyrl-CS"/>
                    </w:rPr>
                    <w:t>ЕСПБ</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DCCEE0"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Тип</w:t>
                  </w:r>
                </w:p>
              </w:tc>
            </w:tr>
            <w:tr w:rsidR="00B8442F" w:rsidRPr="00B8442F" w14:paraId="6F165C5C"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BAA77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B7E7AF"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Функционална анализа</w:t>
                  </w:r>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84001DC" w14:textId="77777777" w:rsidR="00B8442F" w:rsidRPr="00B8442F" w:rsidRDefault="00B8442F" w:rsidP="00403EA3">
                  <w:pPr>
                    <w:tabs>
                      <w:tab w:val="left" w:pos="567"/>
                    </w:tabs>
                    <w:spacing w:after="0" w:line="240" w:lineRule="auto"/>
                    <w:rPr>
                      <w:rFonts w:ascii="Arial" w:hAnsi="Arial" w:cs="Arial"/>
                    </w:rPr>
                  </w:pPr>
                  <w:proofErr w:type="spellStart"/>
                  <w:r w:rsidRPr="00B8442F">
                    <w:rPr>
                      <w:rFonts w:ascii="Arial" w:hAnsi="Arial" w:cs="Arial"/>
                    </w:rPr>
                    <w:t>Драган</w:t>
                  </w:r>
                  <w:proofErr w:type="spellEnd"/>
                  <w:r w:rsidRPr="00B8442F">
                    <w:rPr>
                      <w:rFonts w:ascii="Arial" w:hAnsi="Arial" w:cs="Arial"/>
                    </w:rPr>
                    <w:t xml:space="preserve"> С. </w:t>
                  </w:r>
                  <w:proofErr w:type="spellStart"/>
                  <w:r w:rsidRPr="00B8442F">
                    <w:rPr>
                      <w:rFonts w:ascii="Arial" w:hAnsi="Arial" w:cs="Arial"/>
                    </w:rPr>
                    <w:t>Ђорђевић</w:t>
                  </w:r>
                  <w:proofErr w:type="spellEnd"/>
                  <w:r w:rsidRPr="00B8442F">
                    <w:rPr>
                      <w:rFonts w:ascii="Arial" w:hAnsi="Arial" w:cs="Arial"/>
                    </w:rPr>
                    <w:t xml:space="preserve"> </w:t>
                  </w:r>
                  <w:proofErr w:type="spellStart"/>
                  <w:r w:rsidRPr="00B8442F">
                    <w:rPr>
                      <w:rFonts w:ascii="Arial" w:hAnsi="Arial" w:cs="Arial"/>
                    </w:rPr>
                    <w:t>или</w:t>
                  </w:r>
                  <w:proofErr w:type="spellEnd"/>
                  <w:r w:rsidRPr="00B8442F">
                    <w:rPr>
                      <w:rFonts w:ascii="Arial" w:hAnsi="Arial" w:cs="Arial"/>
                      <w:lang w:val="sr-Cyrl-RS"/>
                    </w:rPr>
                    <w:t xml:space="preserve"> </w:t>
                  </w:r>
                  <w:r w:rsidRPr="00B8442F">
                    <w:rPr>
                      <w:rFonts w:ascii="Arial" w:hAnsi="Arial" w:cs="Arial"/>
                      <w:lang w:val="sr-Cyrl-CS"/>
                    </w:rPr>
                    <w:t>Владимир Ракочевић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94343C"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A49711"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w:t>
                  </w:r>
                  <w:r w:rsidRPr="00B8442F">
                    <w:rPr>
                      <w:rFonts w:ascii="Arial" w:hAnsi="Arial" w:cs="Arial"/>
                    </w:rPr>
                    <w:t>5</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446D00"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О</w:t>
                  </w:r>
                </w:p>
              </w:tc>
            </w:tr>
            <w:tr w:rsidR="00B8442F" w:rsidRPr="00B8442F" w14:paraId="5925D2EC" w14:textId="77777777" w:rsidTr="00403EA3">
              <w:trPr>
                <w:trHeight w:val="20"/>
              </w:trPr>
              <w:tc>
                <w:tcPr>
                  <w:tcW w:w="639"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47E21A93"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rPr>
                    <w:t>2</w:t>
                  </w:r>
                  <w:r w:rsidRPr="00B8442F">
                    <w:rPr>
                      <w:rFonts w:ascii="Arial" w:hAnsi="Arial" w:cs="Arial"/>
                      <w:lang w:val="sr-Cyrl-CS"/>
                    </w:rPr>
                    <w:t>.</w:t>
                  </w:r>
                </w:p>
              </w:tc>
              <w:tc>
                <w:tcPr>
                  <w:tcW w:w="2776"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48225BA2"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Мера</w:t>
                  </w:r>
                  <w:proofErr w:type="spellEnd"/>
                  <w:r w:rsidRPr="00B8442F">
                    <w:rPr>
                      <w:rFonts w:ascii="Arial" w:hAnsi="Arial" w:cs="Arial"/>
                    </w:rPr>
                    <w:t xml:space="preserve"> и </w:t>
                  </w:r>
                  <w:proofErr w:type="spellStart"/>
                  <w:r w:rsidRPr="00B8442F">
                    <w:rPr>
                      <w:rFonts w:ascii="Arial" w:hAnsi="Arial" w:cs="Arial"/>
                    </w:rPr>
                    <w:t>интеграција</w:t>
                  </w:r>
                  <w:proofErr w:type="spellEnd"/>
                </w:p>
              </w:tc>
              <w:tc>
                <w:tcPr>
                  <w:tcW w:w="252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692234B5"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Стеван Пилиповић</w:t>
                  </w:r>
                </w:p>
              </w:tc>
              <w:tc>
                <w:tcPr>
                  <w:tcW w:w="125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604D024E"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1</w:t>
                  </w:r>
                </w:p>
              </w:tc>
              <w:tc>
                <w:tcPr>
                  <w:tcW w:w="90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055E6286"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10F66FA5"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О</w:t>
                  </w:r>
                </w:p>
              </w:tc>
            </w:tr>
            <w:tr w:rsidR="00B8442F" w:rsidRPr="00B8442F" w14:paraId="1509D331" w14:textId="77777777" w:rsidTr="00403EA3">
              <w:trPr>
                <w:trHeight w:val="20"/>
              </w:trPr>
              <w:tc>
                <w:tcPr>
                  <w:tcW w:w="639" w:type="dxa"/>
                  <w:tcBorders>
                    <w:top w:val="single" w:sz="12" w:space="0" w:color="00000A"/>
                    <w:left w:val="single" w:sz="4" w:space="0" w:color="00000A"/>
                    <w:bottom w:val="single" w:sz="12" w:space="0" w:color="00000A"/>
                    <w:right w:val="single" w:sz="4" w:space="0" w:color="00000A"/>
                  </w:tcBorders>
                  <w:shd w:val="clear" w:color="auto" w:fill="auto"/>
                  <w:vAlign w:val="center"/>
                </w:tcPr>
                <w:p w14:paraId="1B199A9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rPr>
                    <w:t>3</w:t>
                  </w:r>
                  <w:r w:rsidRPr="00B8442F">
                    <w:rPr>
                      <w:rFonts w:ascii="Arial" w:hAnsi="Arial" w:cs="Arial"/>
                      <w:lang w:val="sr-Cyrl-CS"/>
                    </w:rPr>
                    <w:t>.</w:t>
                  </w:r>
                </w:p>
              </w:tc>
              <w:tc>
                <w:tcPr>
                  <w:tcW w:w="2776" w:type="dxa"/>
                  <w:tcBorders>
                    <w:top w:val="single" w:sz="12" w:space="0" w:color="00000A"/>
                    <w:left w:val="single" w:sz="4" w:space="0" w:color="00000A"/>
                    <w:bottom w:val="single" w:sz="12" w:space="0" w:color="00000A"/>
                    <w:right w:val="single" w:sz="4" w:space="0" w:color="00000A"/>
                  </w:tcBorders>
                  <w:shd w:val="clear" w:color="auto" w:fill="auto"/>
                  <w:vAlign w:val="center"/>
                </w:tcPr>
                <w:p w14:paraId="404CCAE1"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Парцијалне</w:t>
                  </w:r>
                  <w:proofErr w:type="spellEnd"/>
                  <w:r w:rsidRPr="00B8442F">
                    <w:rPr>
                      <w:rFonts w:ascii="Arial" w:hAnsi="Arial" w:cs="Arial"/>
                    </w:rPr>
                    <w:t xml:space="preserve"> </w:t>
                  </w:r>
                  <w:proofErr w:type="spellStart"/>
                  <w:r w:rsidRPr="00B8442F">
                    <w:rPr>
                      <w:rFonts w:ascii="Arial" w:hAnsi="Arial" w:cs="Arial"/>
                    </w:rPr>
                    <w:t>диференцијалне</w:t>
                  </w:r>
                  <w:proofErr w:type="spellEnd"/>
                  <w:r w:rsidRPr="00B8442F">
                    <w:rPr>
                      <w:rFonts w:ascii="Arial" w:hAnsi="Arial" w:cs="Arial"/>
                    </w:rPr>
                    <w:t xml:space="preserve"> </w:t>
                  </w:r>
                  <w:proofErr w:type="spellStart"/>
                  <w:r w:rsidRPr="00B8442F">
                    <w:rPr>
                      <w:rFonts w:ascii="Arial" w:hAnsi="Arial" w:cs="Arial"/>
                    </w:rPr>
                    <w:t>једначине</w:t>
                  </w:r>
                  <w:proofErr w:type="spellEnd"/>
                </w:p>
              </w:tc>
              <w:tc>
                <w:tcPr>
                  <w:tcW w:w="2525" w:type="dxa"/>
                  <w:tcBorders>
                    <w:top w:val="single" w:sz="12" w:space="0" w:color="00000A"/>
                    <w:left w:val="single" w:sz="4" w:space="0" w:color="00000A"/>
                    <w:bottom w:val="single" w:sz="12" w:space="0" w:color="00000A"/>
                    <w:right w:val="single" w:sz="4" w:space="0" w:color="00000A"/>
                  </w:tcBorders>
                  <w:shd w:val="clear" w:color="auto" w:fill="auto"/>
                  <w:vAlign w:val="center"/>
                </w:tcPr>
                <w:p w14:paraId="5D0FF7C6"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Марко Недељков</w:t>
                  </w:r>
                </w:p>
              </w:tc>
              <w:tc>
                <w:tcPr>
                  <w:tcW w:w="1255" w:type="dxa"/>
                  <w:tcBorders>
                    <w:top w:val="single" w:sz="12" w:space="0" w:color="00000A"/>
                    <w:left w:val="single" w:sz="4" w:space="0" w:color="00000A"/>
                    <w:bottom w:val="single" w:sz="12" w:space="0" w:color="00000A"/>
                    <w:right w:val="single" w:sz="4" w:space="0" w:color="00000A"/>
                  </w:tcBorders>
                  <w:shd w:val="clear" w:color="auto" w:fill="auto"/>
                  <w:vAlign w:val="center"/>
                </w:tcPr>
                <w:p w14:paraId="48A13F32" w14:textId="77777777" w:rsidR="00B8442F" w:rsidRPr="00B8442F" w:rsidRDefault="00B8442F" w:rsidP="00403EA3">
                  <w:pPr>
                    <w:spacing w:after="0" w:line="240" w:lineRule="auto"/>
                    <w:jc w:val="center"/>
                    <w:rPr>
                      <w:rFonts w:ascii="Arial" w:hAnsi="Arial" w:cs="Arial"/>
                    </w:rPr>
                  </w:pPr>
                  <w:r w:rsidRPr="00B8442F">
                    <w:rPr>
                      <w:rFonts w:ascii="Arial" w:hAnsi="Arial" w:cs="Arial"/>
                    </w:rPr>
                    <w:t>2</w:t>
                  </w:r>
                </w:p>
              </w:tc>
              <w:tc>
                <w:tcPr>
                  <w:tcW w:w="900" w:type="dxa"/>
                  <w:tcBorders>
                    <w:top w:val="single" w:sz="12" w:space="0" w:color="00000A"/>
                    <w:left w:val="single" w:sz="4" w:space="0" w:color="00000A"/>
                    <w:bottom w:val="single" w:sz="12" w:space="0" w:color="00000A"/>
                    <w:right w:val="single" w:sz="4" w:space="0" w:color="00000A"/>
                  </w:tcBorders>
                  <w:shd w:val="clear" w:color="auto" w:fill="auto"/>
                  <w:vAlign w:val="center"/>
                </w:tcPr>
                <w:p w14:paraId="6D0239F4"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12" w:space="0" w:color="00000A"/>
                    <w:left w:val="single" w:sz="4" w:space="0" w:color="00000A"/>
                    <w:bottom w:val="single" w:sz="12" w:space="0" w:color="00000A"/>
                    <w:right w:val="single" w:sz="4" w:space="0" w:color="00000A"/>
                  </w:tcBorders>
                  <w:shd w:val="clear" w:color="auto" w:fill="auto"/>
                  <w:vAlign w:val="center"/>
                </w:tcPr>
                <w:p w14:paraId="097628D9"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О</w:t>
                  </w:r>
                </w:p>
              </w:tc>
            </w:tr>
            <w:tr w:rsidR="00B8442F" w:rsidRPr="00B8442F" w14:paraId="48038D82" w14:textId="77777777" w:rsidTr="00403EA3">
              <w:trPr>
                <w:trHeight w:val="20"/>
              </w:trPr>
              <w:tc>
                <w:tcPr>
                  <w:tcW w:w="639"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34F7C7C8"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rPr>
                    <w:t>4</w:t>
                  </w:r>
                  <w:r w:rsidRPr="00B8442F">
                    <w:rPr>
                      <w:rFonts w:ascii="Arial" w:hAnsi="Arial" w:cs="Arial"/>
                      <w:lang w:val="sr-Cyrl-CS"/>
                    </w:rPr>
                    <w:t>.</w:t>
                  </w:r>
                </w:p>
              </w:tc>
              <w:tc>
                <w:tcPr>
                  <w:tcW w:w="2776"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20B81A5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 xml:space="preserve">Комплексна анализа </w:t>
                  </w:r>
                </w:p>
              </w:tc>
              <w:tc>
                <w:tcPr>
                  <w:tcW w:w="252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51D7A83D"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Миодраг Матељевић</w:t>
                  </w:r>
                </w:p>
              </w:tc>
              <w:tc>
                <w:tcPr>
                  <w:tcW w:w="125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595E192E"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2</w:t>
                  </w:r>
                </w:p>
              </w:tc>
              <w:tc>
                <w:tcPr>
                  <w:tcW w:w="90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09F8DE91"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15</w:t>
                  </w:r>
                </w:p>
              </w:tc>
              <w:tc>
                <w:tcPr>
                  <w:tcW w:w="72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2B7F26E3"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073EC26A"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589329"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5.</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0126B0E"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Динамички</w:t>
                  </w:r>
                  <w:proofErr w:type="spellEnd"/>
                  <w:r w:rsidRPr="00B8442F">
                    <w:rPr>
                      <w:rFonts w:ascii="Arial" w:hAnsi="Arial" w:cs="Arial"/>
                    </w:rPr>
                    <w:t xml:space="preserve"> </w:t>
                  </w:r>
                  <w:proofErr w:type="spellStart"/>
                  <w:r w:rsidRPr="00B8442F">
                    <w:rPr>
                      <w:rFonts w:ascii="Arial" w:hAnsi="Arial" w:cs="Arial"/>
                    </w:rPr>
                    <w:t>системи</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A1C5C8"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Јелена Манојловић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2D97B8" w14:textId="77777777" w:rsidR="00B8442F" w:rsidRPr="00B8442F" w:rsidRDefault="00B8442F" w:rsidP="00403EA3">
                  <w:pPr>
                    <w:spacing w:after="0" w:line="240" w:lineRule="auto"/>
                    <w:jc w:val="center"/>
                    <w:rPr>
                      <w:rFonts w:ascii="Arial" w:hAnsi="Arial" w:cs="Arial"/>
                    </w:rPr>
                  </w:pPr>
                  <w:r w:rsidRPr="00B8442F">
                    <w:rPr>
                      <w:rFonts w:ascii="Arial" w:hAnsi="Arial" w:cs="Arial"/>
                    </w:rPr>
                    <w:t>2</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2256AB"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63BC62"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34809C9D"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B50293"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6.</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307F5D" w14:textId="77777777" w:rsidR="00B8442F" w:rsidRPr="00B8442F" w:rsidRDefault="00B8442F" w:rsidP="00403EA3">
                  <w:pPr>
                    <w:spacing w:after="0" w:line="240" w:lineRule="auto"/>
                    <w:rPr>
                      <w:rFonts w:ascii="Arial" w:hAnsi="Arial" w:cs="Arial"/>
                    </w:rPr>
                  </w:pPr>
                  <w:r w:rsidRPr="00B8442F">
                    <w:rPr>
                      <w:rFonts w:ascii="Arial" w:hAnsi="Arial" w:cs="Arial"/>
                      <w:lang w:val="sr-Cyrl-RS"/>
                    </w:rPr>
                    <w:t>С</w:t>
                  </w:r>
                  <w:proofErr w:type="spellStart"/>
                  <w:r w:rsidRPr="00B8442F">
                    <w:rPr>
                      <w:rFonts w:ascii="Arial" w:hAnsi="Arial" w:cs="Arial"/>
                    </w:rPr>
                    <w:t>тохастичк</w:t>
                  </w:r>
                  <w:proofErr w:type="spellEnd"/>
                  <w:r w:rsidRPr="00B8442F">
                    <w:rPr>
                      <w:rFonts w:ascii="Arial" w:hAnsi="Arial" w:cs="Arial"/>
                      <w:lang w:val="sr-Cyrl-RS"/>
                    </w:rPr>
                    <w:t>а</w:t>
                  </w:r>
                  <w:r w:rsidRPr="00B8442F">
                    <w:rPr>
                      <w:rFonts w:ascii="Arial" w:hAnsi="Arial" w:cs="Arial"/>
                    </w:rPr>
                    <w:t xml:space="preserve"> </w:t>
                  </w:r>
                  <w:proofErr w:type="spellStart"/>
                  <w:r w:rsidRPr="00B8442F">
                    <w:rPr>
                      <w:rFonts w:ascii="Arial" w:hAnsi="Arial" w:cs="Arial"/>
                    </w:rPr>
                    <w:t>анализa</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931B4F"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Данијела Рајтер Ћирић или Љиљана Петровић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8B5761" w14:textId="77777777" w:rsidR="00B8442F" w:rsidRPr="00B8442F" w:rsidRDefault="00B8442F" w:rsidP="00403EA3">
                  <w:pPr>
                    <w:spacing w:after="0" w:line="240" w:lineRule="auto"/>
                    <w:jc w:val="center"/>
                    <w:rPr>
                      <w:rFonts w:ascii="Arial" w:hAnsi="Arial" w:cs="Arial"/>
                    </w:rPr>
                  </w:pPr>
                  <w:r w:rsidRPr="00B8442F">
                    <w:rPr>
                      <w:rFonts w:ascii="Arial" w:hAnsi="Arial" w:cs="Arial"/>
                    </w:rPr>
                    <w:t>2</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A3E820"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0CDCD5"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54A48D59"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050695"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7.</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DA49E8"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Диференцијална</w:t>
                  </w:r>
                  <w:proofErr w:type="spellEnd"/>
                  <w:r w:rsidRPr="00B8442F">
                    <w:rPr>
                      <w:rFonts w:ascii="Arial" w:hAnsi="Arial" w:cs="Arial"/>
                    </w:rPr>
                    <w:t xml:space="preserve"> </w:t>
                  </w:r>
                  <w:proofErr w:type="spellStart"/>
                  <w:r w:rsidRPr="00B8442F">
                    <w:rPr>
                      <w:rFonts w:ascii="Arial" w:hAnsi="Arial" w:cs="Arial"/>
                    </w:rPr>
                    <w:t>геометрија</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5249F0"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Сања Коњик или Мића Станковић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EB2B05" w14:textId="77777777" w:rsidR="00B8442F" w:rsidRPr="00B8442F" w:rsidRDefault="00B8442F" w:rsidP="00403EA3">
                  <w:pPr>
                    <w:spacing w:after="0" w:line="240" w:lineRule="auto"/>
                    <w:jc w:val="center"/>
                    <w:rPr>
                      <w:rFonts w:ascii="Arial" w:hAnsi="Arial" w:cs="Arial"/>
                    </w:rPr>
                  </w:pPr>
                  <w:r w:rsidRPr="00B8442F">
                    <w:rPr>
                      <w:rFonts w:ascii="Arial" w:hAnsi="Arial" w:cs="Arial"/>
                    </w:rPr>
                    <w:t>2</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DE2672"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75D621"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3B24F763" w14:textId="77777777" w:rsidTr="00403EA3">
              <w:trPr>
                <w:trHeight w:val="20"/>
              </w:trPr>
              <w:tc>
                <w:tcPr>
                  <w:tcW w:w="639"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47CF759C"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8.</w:t>
                  </w:r>
                </w:p>
              </w:tc>
              <w:tc>
                <w:tcPr>
                  <w:tcW w:w="2776"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7CDFB92F"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Нумеричка</w:t>
                  </w:r>
                  <w:proofErr w:type="spellEnd"/>
                  <w:r w:rsidRPr="00B8442F">
                    <w:rPr>
                      <w:rFonts w:ascii="Arial" w:hAnsi="Arial" w:cs="Arial"/>
                    </w:rPr>
                    <w:t xml:space="preserve"> </w:t>
                  </w:r>
                  <w:proofErr w:type="spellStart"/>
                  <w:r w:rsidRPr="00B8442F">
                    <w:rPr>
                      <w:rFonts w:ascii="Arial" w:hAnsi="Arial" w:cs="Arial"/>
                    </w:rPr>
                    <w:t>интеграција</w:t>
                  </w:r>
                  <w:proofErr w:type="spellEnd"/>
                </w:p>
              </w:tc>
              <w:tc>
                <w:tcPr>
                  <w:tcW w:w="252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2DD04646"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Миодраг Спалевић или Марија Станић</w:t>
                  </w:r>
                </w:p>
              </w:tc>
              <w:tc>
                <w:tcPr>
                  <w:tcW w:w="125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2A24AB32" w14:textId="77777777" w:rsidR="00B8442F" w:rsidRPr="00B8442F" w:rsidRDefault="00B8442F" w:rsidP="00403EA3">
                  <w:pPr>
                    <w:spacing w:after="0" w:line="240" w:lineRule="auto"/>
                    <w:jc w:val="center"/>
                    <w:rPr>
                      <w:rFonts w:ascii="Arial" w:hAnsi="Arial" w:cs="Arial"/>
                    </w:rPr>
                  </w:pPr>
                  <w:r w:rsidRPr="00B8442F">
                    <w:rPr>
                      <w:rFonts w:ascii="Arial" w:hAnsi="Arial" w:cs="Arial"/>
                    </w:rPr>
                    <w:t>2</w:t>
                  </w:r>
                </w:p>
              </w:tc>
              <w:tc>
                <w:tcPr>
                  <w:tcW w:w="90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5BC866BE"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321A6F1A"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3723B500" w14:textId="77777777" w:rsidTr="00403EA3">
              <w:trPr>
                <w:trHeight w:val="20"/>
              </w:trPr>
              <w:tc>
                <w:tcPr>
                  <w:tcW w:w="639"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14335A9F"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9.</w:t>
                  </w:r>
                </w:p>
              </w:tc>
              <w:tc>
                <w:tcPr>
                  <w:tcW w:w="2776"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11284E72"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Спектрална</w:t>
                  </w:r>
                  <w:proofErr w:type="spellEnd"/>
                  <w:r w:rsidRPr="00B8442F">
                    <w:rPr>
                      <w:rFonts w:ascii="Arial" w:hAnsi="Arial" w:cs="Arial"/>
                    </w:rPr>
                    <w:t xml:space="preserve"> </w:t>
                  </w:r>
                  <w:proofErr w:type="spellStart"/>
                  <w:r w:rsidRPr="00B8442F">
                    <w:rPr>
                      <w:rFonts w:ascii="Arial" w:hAnsi="Arial" w:cs="Arial"/>
                    </w:rPr>
                    <w:t>теорија</w:t>
                  </w:r>
                  <w:proofErr w:type="spellEnd"/>
                </w:p>
              </w:tc>
              <w:tc>
                <w:tcPr>
                  <w:tcW w:w="252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5256263B" w14:textId="77777777" w:rsidR="00B8442F" w:rsidRPr="00B8442F" w:rsidRDefault="00B8442F" w:rsidP="00403EA3">
                  <w:pPr>
                    <w:tabs>
                      <w:tab w:val="left" w:pos="567"/>
                    </w:tabs>
                    <w:spacing w:after="0" w:line="240" w:lineRule="auto"/>
                    <w:rPr>
                      <w:rFonts w:ascii="Arial" w:hAnsi="Arial" w:cs="Arial"/>
                      <w:lang w:val="sr-Cyrl-RS"/>
                    </w:rPr>
                  </w:pPr>
                  <w:r w:rsidRPr="00B8442F">
                    <w:rPr>
                      <w:rFonts w:ascii="Arial" w:hAnsi="Arial" w:cs="Arial"/>
                      <w:lang w:val="sr-Cyrl-RS"/>
                    </w:rPr>
                    <w:t>Сузана Алексић или Дијана Мосић</w:t>
                  </w:r>
                </w:p>
              </w:tc>
              <w:tc>
                <w:tcPr>
                  <w:tcW w:w="125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4E0595D3"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4751AB2D"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2320A9ED"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4E446EC4"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E39AE9"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10.</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BADBA7"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Уопштене</w:t>
                  </w:r>
                  <w:proofErr w:type="spellEnd"/>
                  <w:r w:rsidRPr="00B8442F">
                    <w:rPr>
                      <w:rFonts w:ascii="Arial" w:hAnsi="Arial" w:cs="Arial"/>
                    </w:rPr>
                    <w:t xml:space="preserve"> </w:t>
                  </w:r>
                  <w:proofErr w:type="spellStart"/>
                  <w:r w:rsidRPr="00B8442F">
                    <w:rPr>
                      <w:rFonts w:ascii="Arial" w:hAnsi="Arial" w:cs="Arial"/>
                    </w:rPr>
                    <w:t>функције</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8944A5" w14:textId="77777777" w:rsidR="00B8442F" w:rsidRPr="00B8442F" w:rsidRDefault="00B8442F" w:rsidP="00403EA3">
                  <w:pPr>
                    <w:tabs>
                      <w:tab w:val="left" w:pos="567"/>
                    </w:tabs>
                    <w:spacing w:after="0" w:line="240" w:lineRule="auto"/>
                    <w:rPr>
                      <w:rFonts w:ascii="Arial" w:hAnsi="Arial" w:cs="Arial"/>
                      <w:lang w:val="sr-Cyrl-RS"/>
                    </w:rPr>
                  </w:pPr>
                  <w:r w:rsidRPr="00B8442F">
                    <w:rPr>
                      <w:rFonts w:ascii="Arial" w:hAnsi="Arial" w:cs="Arial"/>
                      <w:lang w:val="sr-Cyrl-CS"/>
                    </w:rPr>
                    <w:t xml:space="preserve">Ненад Теофанов или </w:t>
                  </w:r>
                  <w:r w:rsidRPr="00B8442F">
                    <w:rPr>
                      <w:rFonts w:ascii="Arial" w:hAnsi="Arial" w:cs="Arial"/>
                      <w:lang w:val="sr-Cyrl-RS"/>
                    </w:rPr>
                    <w:t>Сузана Алексић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1B69E0"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B97A7B"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9CC528"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64F9C5A9"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5A29E0"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11.</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053397"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Нумеричко</w:t>
                  </w:r>
                  <w:proofErr w:type="spellEnd"/>
                  <w:r w:rsidRPr="00B8442F">
                    <w:rPr>
                      <w:rFonts w:ascii="Arial" w:hAnsi="Arial" w:cs="Arial"/>
                    </w:rPr>
                    <w:t xml:space="preserve"> </w:t>
                  </w:r>
                  <w:proofErr w:type="spellStart"/>
                  <w:r w:rsidRPr="00B8442F">
                    <w:rPr>
                      <w:rFonts w:ascii="Arial" w:hAnsi="Arial" w:cs="Arial"/>
                    </w:rPr>
                    <w:t>решавање</w:t>
                  </w:r>
                  <w:proofErr w:type="spellEnd"/>
                  <w:r w:rsidRPr="00B8442F">
                    <w:rPr>
                      <w:rFonts w:ascii="Arial" w:hAnsi="Arial" w:cs="Arial"/>
                    </w:rPr>
                    <w:t xml:space="preserve"> </w:t>
                  </w:r>
                  <w:proofErr w:type="spellStart"/>
                  <w:r w:rsidRPr="00B8442F">
                    <w:rPr>
                      <w:rFonts w:ascii="Arial" w:hAnsi="Arial" w:cs="Arial"/>
                    </w:rPr>
                    <w:t>парцијалних</w:t>
                  </w:r>
                  <w:proofErr w:type="spellEnd"/>
                  <w:r w:rsidRPr="00B8442F">
                    <w:rPr>
                      <w:rFonts w:ascii="Arial" w:hAnsi="Arial" w:cs="Arial"/>
                    </w:rPr>
                    <w:t xml:space="preserve"> </w:t>
                  </w:r>
                  <w:proofErr w:type="spellStart"/>
                  <w:r w:rsidRPr="00B8442F">
                    <w:rPr>
                      <w:rFonts w:ascii="Arial" w:hAnsi="Arial" w:cs="Arial"/>
                    </w:rPr>
                    <w:t>диференцијалних</w:t>
                  </w:r>
                  <w:proofErr w:type="spellEnd"/>
                  <w:r w:rsidRPr="00B8442F">
                    <w:rPr>
                      <w:rFonts w:ascii="Arial" w:hAnsi="Arial" w:cs="Arial"/>
                    </w:rPr>
                    <w:t xml:space="preserve"> </w:t>
                  </w:r>
                  <w:proofErr w:type="spellStart"/>
                  <w:r w:rsidRPr="00B8442F">
                    <w:rPr>
                      <w:rFonts w:ascii="Arial" w:hAnsi="Arial" w:cs="Arial"/>
                    </w:rPr>
                    <w:t>једначина</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99110F"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Дејан Бојовић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3020D3"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681738"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4F8DA4"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49CE861E"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D20D29D"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12.</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F3CB24B"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Математичка</w:t>
                  </w:r>
                  <w:proofErr w:type="spellEnd"/>
                  <w:r w:rsidRPr="00B8442F">
                    <w:rPr>
                      <w:rFonts w:ascii="Arial" w:hAnsi="Arial" w:cs="Arial"/>
                    </w:rPr>
                    <w:t xml:space="preserve"> </w:t>
                  </w:r>
                  <w:proofErr w:type="spellStart"/>
                  <w:r w:rsidRPr="00B8442F">
                    <w:rPr>
                      <w:rFonts w:ascii="Arial" w:hAnsi="Arial" w:cs="Arial"/>
                    </w:rPr>
                    <w:t>статистика</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90B83E"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Александар Настић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F909EC"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FE960C"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CF391B"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3BD50218" w14:textId="77777777" w:rsidTr="00403EA3">
              <w:trPr>
                <w:trHeight w:val="20"/>
              </w:trPr>
              <w:tc>
                <w:tcPr>
                  <w:tcW w:w="639"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12FC076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13.</w:t>
                  </w:r>
                </w:p>
              </w:tc>
              <w:tc>
                <w:tcPr>
                  <w:tcW w:w="2776"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69B5312A"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Риманове</w:t>
                  </w:r>
                  <w:proofErr w:type="spellEnd"/>
                  <w:r w:rsidRPr="00B8442F">
                    <w:rPr>
                      <w:rFonts w:ascii="Arial" w:hAnsi="Arial" w:cs="Arial"/>
                    </w:rPr>
                    <w:t xml:space="preserve"> </w:t>
                  </w:r>
                  <w:proofErr w:type="spellStart"/>
                  <w:r w:rsidRPr="00B8442F">
                    <w:rPr>
                      <w:rFonts w:ascii="Arial" w:hAnsi="Arial" w:cs="Arial"/>
                    </w:rPr>
                    <w:t>многострукости</w:t>
                  </w:r>
                  <w:proofErr w:type="spellEnd"/>
                </w:p>
              </w:tc>
              <w:tc>
                <w:tcPr>
                  <w:tcW w:w="252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672C1948"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Љубица Велимировић или Мића Станковић или Милан Златановић</w:t>
                  </w:r>
                </w:p>
              </w:tc>
              <w:tc>
                <w:tcPr>
                  <w:tcW w:w="125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21D2D71E"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30936C52"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22AF5823"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70B4FCE5" w14:textId="77777777" w:rsidTr="00403EA3">
              <w:trPr>
                <w:trHeight w:val="20"/>
              </w:trPr>
              <w:tc>
                <w:tcPr>
                  <w:tcW w:w="639"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75BE2237"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14.</w:t>
                  </w:r>
                </w:p>
              </w:tc>
              <w:tc>
                <w:tcPr>
                  <w:tcW w:w="2776"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1A338D78"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Хармонијска</w:t>
                  </w:r>
                  <w:proofErr w:type="spellEnd"/>
                  <w:r w:rsidRPr="00B8442F">
                    <w:rPr>
                      <w:rFonts w:ascii="Arial" w:hAnsi="Arial" w:cs="Arial"/>
                    </w:rPr>
                    <w:t xml:space="preserve"> </w:t>
                  </w:r>
                  <w:proofErr w:type="spellStart"/>
                  <w:r w:rsidRPr="00B8442F">
                    <w:rPr>
                      <w:rFonts w:ascii="Arial" w:hAnsi="Arial" w:cs="Arial"/>
                    </w:rPr>
                    <w:t>анализа</w:t>
                  </w:r>
                  <w:proofErr w:type="spellEnd"/>
                </w:p>
              </w:tc>
              <w:tc>
                <w:tcPr>
                  <w:tcW w:w="252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46C7073D" w14:textId="77777777" w:rsidR="00B8442F" w:rsidRPr="00B8442F" w:rsidRDefault="00B8442F" w:rsidP="00403EA3">
                  <w:pPr>
                    <w:tabs>
                      <w:tab w:val="left" w:pos="567"/>
                    </w:tabs>
                    <w:spacing w:after="0" w:line="240" w:lineRule="auto"/>
                    <w:rPr>
                      <w:rFonts w:ascii="Arial" w:hAnsi="Arial" w:cs="Arial"/>
                      <w:lang w:val="sr-Latn-RS"/>
                    </w:rPr>
                  </w:pPr>
                  <w:r w:rsidRPr="00B8442F">
                    <w:rPr>
                      <w:rFonts w:ascii="Arial" w:hAnsi="Arial" w:cs="Arial"/>
                      <w:lang w:val="sr-Cyrl-CS"/>
                    </w:rPr>
                    <w:t>Милош Арсеновић или Весна Тодорчевић или Сузана Алексић</w:t>
                  </w:r>
                </w:p>
              </w:tc>
              <w:tc>
                <w:tcPr>
                  <w:tcW w:w="125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5C6D9669"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73301F85"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1836284E"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7E95A7A3"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6BEBF"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15.</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E09269"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Уопштени</w:t>
                  </w:r>
                  <w:proofErr w:type="spellEnd"/>
                  <w:r w:rsidRPr="00B8442F">
                    <w:rPr>
                      <w:rFonts w:ascii="Arial" w:hAnsi="Arial" w:cs="Arial"/>
                    </w:rPr>
                    <w:t xml:space="preserve"> </w:t>
                  </w:r>
                  <w:proofErr w:type="spellStart"/>
                  <w:r w:rsidRPr="00B8442F">
                    <w:rPr>
                      <w:rFonts w:ascii="Arial" w:hAnsi="Arial" w:cs="Arial"/>
                    </w:rPr>
                    <w:t>инверзи</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5D84A2"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Дијана Мосић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B6276D"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133BB8"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E6C163"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0473A8AB"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4D0CA7"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16.</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EB46FE"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Нумеричка</w:t>
                  </w:r>
                  <w:proofErr w:type="spellEnd"/>
                  <w:r w:rsidRPr="00B8442F">
                    <w:rPr>
                      <w:rFonts w:ascii="Arial" w:hAnsi="Arial" w:cs="Arial"/>
                    </w:rPr>
                    <w:t xml:space="preserve"> </w:t>
                  </w:r>
                  <w:proofErr w:type="spellStart"/>
                  <w:r w:rsidRPr="00B8442F">
                    <w:rPr>
                      <w:rFonts w:ascii="Arial" w:hAnsi="Arial" w:cs="Arial"/>
                    </w:rPr>
                    <w:t>оптимизација</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0F86C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Наташа Крејић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B2F1CA"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F29644"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F7B9E46"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7C831D14"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1A554D"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17.</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47591E"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Лијеве</w:t>
                  </w:r>
                  <w:proofErr w:type="spellEnd"/>
                  <w:r w:rsidRPr="00B8442F">
                    <w:rPr>
                      <w:rFonts w:ascii="Arial" w:hAnsi="Arial" w:cs="Arial"/>
                    </w:rPr>
                    <w:t xml:space="preserve"> </w:t>
                  </w:r>
                  <w:proofErr w:type="spellStart"/>
                  <w:r w:rsidRPr="00B8442F">
                    <w:rPr>
                      <w:rFonts w:ascii="Arial" w:hAnsi="Arial" w:cs="Arial"/>
                    </w:rPr>
                    <w:t>групе</w:t>
                  </w:r>
                  <w:proofErr w:type="spellEnd"/>
                  <w:r w:rsidRPr="00B8442F">
                    <w:rPr>
                      <w:rFonts w:ascii="Arial" w:hAnsi="Arial" w:cs="Arial"/>
                    </w:rPr>
                    <w:t xml:space="preserve"> и </w:t>
                  </w:r>
                  <w:proofErr w:type="spellStart"/>
                  <w:r w:rsidRPr="00B8442F">
                    <w:rPr>
                      <w:rFonts w:ascii="Arial" w:hAnsi="Arial" w:cs="Arial"/>
                    </w:rPr>
                    <w:t>алгебре</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32AE31"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Владимир Драговић или Борислав Гајић или Божидар Јовановић или Милена Радновић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513C8E"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8CFA9C"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772995"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1535B75A" w14:textId="77777777" w:rsidTr="00403EA3">
              <w:trPr>
                <w:trHeight w:val="20"/>
              </w:trPr>
              <w:tc>
                <w:tcPr>
                  <w:tcW w:w="639"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4CFF944E"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lastRenderedPageBreak/>
                    <w:t>18.</w:t>
                  </w:r>
                </w:p>
              </w:tc>
              <w:tc>
                <w:tcPr>
                  <w:tcW w:w="2776"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03E960E9"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Анализа</w:t>
                  </w:r>
                  <w:proofErr w:type="spellEnd"/>
                  <w:r w:rsidRPr="00B8442F">
                    <w:rPr>
                      <w:rFonts w:ascii="Arial" w:hAnsi="Arial" w:cs="Arial"/>
                    </w:rPr>
                    <w:t xml:space="preserve"> </w:t>
                  </w:r>
                  <w:proofErr w:type="spellStart"/>
                  <w:r w:rsidRPr="00B8442F">
                    <w:rPr>
                      <w:rFonts w:ascii="Arial" w:hAnsi="Arial" w:cs="Arial"/>
                    </w:rPr>
                    <w:t>временских</w:t>
                  </w:r>
                  <w:proofErr w:type="spellEnd"/>
                  <w:r w:rsidRPr="00B8442F">
                    <w:rPr>
                      <w:rFonts w:ascii="Arial" w:hAnsi="Arial" w:cs="Arial"/>
                    </w:rPr>
                    <w:t xml:space="preserve"> </w:t>
                  </w:r>
                  <w:proofErr w:type="spellStart"/>
                  <w:r w:rsidRPr="00B8442F">
                    <w:rPr>
                      <w:rFonts w:ascii="Arial" w:hAnsi="Arial" w:cs="Arial"/>
                    </w:rPr>
                    <w:t>серија</w:t>
                  </w:r>
                  <w:proofErr w:type="spellEnd"/>
                </w:p>
              </w:tc>
              <w:tc>
                <w:tcPr>
                  <w:tcW w:w="252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2B3785B1"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Мирослав Ристић</w:t>
                  </w:r>
                </w:p>
              </w:tc>
              <w:tc>
                <w:tcPr>
                  <w:tcW w:w="125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0C108FE0"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726C3D2B"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3D738EAF"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5F026CCC" w14:textId="77777777" w:rsidTr="00403EA3">
              <w:trPr>
                <w:trHeight w:val="20"/>
              </w:trPr>
              <w:tc>
                <w:tcPr>
                  <w:tcW w:w="639"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48C7C120"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18</w:t>
                  </w:r>
                </w:p>
              </w:tc>
              <w:tc>
                <w:tcPr>
                  <w:tcW w:w="2776"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3248C2C4"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Функционална</w:t>
                  </w:r>
                  <w:proofErr w:type="spellEnd"/>
                  <w:r w:rsidRPr="00B8442F">
                    <w:rPr>
                      <w:rFonts w:ascii="Arial" w:hAnsi="Arial" w:cs="Arial"/>
                    </w:rPr>
                    <w:t xml:space="preserve"> </w:t>
                  </w:r>
                  <w:proofErr w:type="spellStart"/>
                  <w:r w:rsidRPr="00B8442F">
                    <w:rPr>
                      <w:rFonts w:ascii="Arial" w:hAnsi="Arial" w:cs="Arial"/>
                    </w:rPr>
                    <w:t>анализа</w:t>
                  </w:r>
                  <w:proofErr w:type="spellEnd"/>
                  <w:r w:rsidRPr="00B8442F">
                    <w:rPr>
                      <w:rFonts w:ascii="Arial" w:hAnsi="Arial" w:cs="Arial"/>
                    </w:rPr>
                    <w:t xml:space="preserve"> 2</w:t>
                  </w:r>
                </w:p>
              </w:tc>
              <w:tc>
                <w:tcPr>
                  <w:tcW w:w="252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2C64A063"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Снежана Живковић Златановић</w:t>
                  </w:r>
                </w:p>
              </w:tc>
              <w:tc>
                <w:tcPr>
                  <w:tcW w:w="125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2B69BEDF"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12CC40BD"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40DC5054"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24457CF1"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14B67B"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19</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A98DDC"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апроксимација</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B41074"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Градимир Миловановић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E822AF"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8766AC"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7A98D2"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0A24FDDB"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D6FC6D"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20</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9E9108"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Стохастичке</w:t>
                  </w:r>
                  <w:proofErr w:type="spellEnd"/>
                  <w:r w:rsidRPr="00B8442F">
                    <w:rPr>
                      <w:rFonts w:ascii="Arial" w:hAnsi="Arial" w:cs="Arial"/>
                    </w:rPr>
                    <w:t xml:space="preserve"> </w:t>
                  </w:r>
                  <w:proofErr w:type="spellStart"/>
                  <w:r w:rsidRPr="00B8442F">
                    <w:rPr>
                      <w:rFonts w:ascii="Arial" w:hAnsi="Arial" w:cs="Arial"/>
                    </w:rPr>
                    <w:t>диференцијалне</w:t>
                  </w:r>
                  <w:proofErr w:type="spellEnd"/>
                  <w:r w:rsidRPr="00B8442F">
                    <w:rPr>
                      <w:rFonts w:ascii="Arial" w:hAnsi="Arial" w:cs="Arial"/>
                    </w:rPr>
                    <w:t xml:space="preserve"> </w:t>
                  </w:r>
                  <w:proofErr w:type="spellStart"/>
                  <w:r w:rsidRPr="00B8442F">
                    <w:rPr>
                      <w:rFonts w:ascii="Arial" w:hAnsi="Arial" w:cs="Arial"/>
                    </w:rPr>
                    <w:t>једначине</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2E9290"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Миљана Јовановић или Марија Милошевић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B949B3"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4D1207"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B948A7"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479EA9B1"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2B5DA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21</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B50D33"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Симплектичка</w:t>
                  </w:r>
                  <w:proofErr w:type="spellEnd"/>
                  <w:r w:rsidRPr="00B8442F">
                    <w:rPr>
                      <w:rFonts w:ascii="Arial" w:hAnsi="Arial" w:cs="Arial"/>
                    </w:rPr>
                    <w:t xml:space="preserve"> и </w:t>
                  </w:r>
                  <w:proofErr w:type="spellStart"/>
                  <w:r w:rsidRPr="00B8442F">
                    <w:rPr>
                      <w:rFonts w:ascii="Arial" w:hAnsi="Arial" w:cs="Arial"/>
                    </w:rPr>
                    <w:t>аналитичка</w:t>
                  </w:r>
                  <w:proofErr w:type="spellEnd"/>
                  <w:r w:rsidRPr="00B8442F">
                    <w:rPr>
                      <w:rFonts w:ascii="Arial" w:hAnsi="Arial" w:cs="Arial"/>
                    </w:rPr>
                    <w:t xml:space="preserve"> </w:t>
                  </w:r>
                  <w:proofErr w:type="spellStart"/>
                  <w:r w:rsidRPr="00B8442F">
                    <w:rPr>
                      <w:rFonts w:ascii="Arial" w:hAnsi="Arial" w:cs="Arial"/>
                    </w:rPr>
                    <w:t>механика</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6C835CB"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Владимир Драговић или Борислав Гајић или Божидар Јовановић или Милена Радновић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C48589"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343BBFA"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8F2C2E"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1842E226" w14:textId="77777777" w:rsidTr="00403EA3">
              <w:trPr>
                <w:trHeight w:val="20"/>
              </w:trPr>
              <w:tc>
                <w:tcPr>
                  <w:tcW w:w="639"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2CE0C1FF"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22</w:t>
                  </w:r>
                </w:p>
              </w:tc>
              <w:tc>
                <w:tcPr>
                  <w:tcW w:w="2776"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457F0D2F"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Алгебарска</w:t>
                  </w:r>
                  <w:proofErr w:type="spellEnd"/>
                  <w:r w:rsidRPr="00B8442F">
                    <w:rPr>
                      <w:rFonts w:ascii="Arial" w:hAnsi="Arial" w:cs="Arial"/>
                    </w:rPr>
                    <w:t xml:space="preserve"> </w:t>
                  </w:r>
                  <w:proofErr w:type="spellStart"/>
                  <w:r w:rsidRPr="00B8442F">
                    <w:rPr>
                      <w:rFonts w:ascii="Arial" w:hAnsi="Arial" w:cs="Arial"/>
                    </w:rPr>
                    <w:t>топологија</w:t>
                  </w:r>
                  <w:proofErr w:type="spellEnd"/>
                </w:p>
              </w:tc>
              <w:tc>
                <w:tcPr>
                  <w:tcW w:w="252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36298ABC"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Павле Благојевић или Ђорђе Баралић</w:t>
                  </w:r>
                </w:p>
              </w:tc>
              <w:tc>
                <w:tcPr>
                  <w:tcW w:w="1255"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72BC0CC9"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33436797"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12" w:space="0" w:color="00000A"/>
                    <w:right w:val="single" w:sz="4" w:space="0" w:color="00000A"/>
                  </w:tcBorders>
                  <w:shd w:val="clear" w:color="auto" w:fill="auto"/>
                  <w:vAlign w:val="center"/>
                </w:tcPr>
                <w:p w14:paraId="3BE9ED56"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13D7F8C0" w14:textId="77777777" w:rsidTr="00403EA3">
              <w:trPr>
                <w:trHeight w:val="20"/>
              </w:trPr>
              <w:tc>
                <w:tcPr>
                  <w:tcW w:w="639"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58EA807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23</w:t>
                  </w:r>
                </w:p>
              </w:tc>
              <w:tc>
                <w:tcPr>
                  <w:tcW w:w="2776"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374FBCC2"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Псеудодиференцијални</w:t>
                  </w:r>
                  <w:proofErr w:type="spellEnd"/>
                  <w:r w:rsidRPr="00B8442F">
                    <w:rPr>
                      <w:rFonts w:ascii="Arial" w:hAnsi="Arial" w:cs="Arial"/>
                    </w:rPr>
                    <w:t xml:space="preserve"> </w:t>
                  </w:r>
                  <w:proofErr w:type="spellStart"/>
                  <w:r w:rsidRPr="00B8442F">
                    <w:rPr>
                      <w:rFonts w:ascii="Arial" w:hAnsi="Arial" w:cs="Arial"/>
                    </w:rPr>
                    <w:t>оператори</w:t>
                  </w:r>
                  <w:proofErr w:type="spellEnd"/>
                </w:p>
              </w:tc>
              <w:tc>
                <w:tcPr>
                  <w:tcW w:w="252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090942A9"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 xml:space="preserve">Стеван Пилиповић </w:t>
                  </w:r>
                </w:p>
              </w:tc>
              <w:tc>
                <w:tcPr>
                  <w:tcW w:w="1255"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434EFB40" w14:textId="77777777" w:rsidR="00B8442F" w:rsidRPr="00B8442F" w:rsidRDefault="00B8442F" w:rsidP="00403EA3">
                  <w:pPr>
                    <w:spacing w:after="0" w:line="240" w:lineRule="auto"/>
                    <w:jc w:val="center"/>
                    <w:rPr>
                      <w:rFonts w:ascii="Arial" w:hAnsi="Arial" w:cs="Arial"/>
                    </w:rPr>
                  </w:pPr>
                  <w:r w:rsidRPr="00B8442F">
                    <w:rPr>
                      <w:rFonts w:ascii="Arial" w:hAnsi="Arial" w:cs="Arial"/>
                    </w:rPr>
                    <w:t>4</w:t>
                  </w:r>
                </w:p>
              </w:tc>
              <w:tc>
                <w:tcPr>
                  <w:tcW w:w="90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4809A662"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12" w:space="0" w:color="00000A"/>
                    <w:left w:val="single" w:sz="4" w:space="0" w:color="00000A"/>
                    <w:bottom w:val="single" w:sz="4" w:space="0" w:color="00000A"/>
                    <w:right w:val="single" w:sz="4" w:space="0" w:color="00000A"/>
                  </w:tcBorders>
                  <w:shd w:val="clear" w:color="auto" w:fill="auto"/>
                  <w:vAlign w:val="center"/>
                </w:tcPr>
                <w:p w14:paraId="3540D92A"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673B3FD7"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F6EA515"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24</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BFED79"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Операциона</w:t>
                  </w:r>
                  <w:proofErr w:type="spellEnd"/>
                  <w:r w:rsidRPr="00B8442F">
                    <w:rPr>
                      <w:rFonts w:ascii="Arial" w:hAnsi="Arial" w:cs="Arial"/>
                    </w:rPr>
                    <w:t xml:space="preserve"> </w:t>
                  </w:r>
                  <w:proofErr w:type="spellStart"/>
                  <w:r w:rsidRPr="00B8442F">
                    <w:rPr>
                      <w:rFonts w:ascii="Arial" w:hAnsi="Arial" w:cs="Arial"/>
                    </w:rPr>
                    <w:t>истраживања</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060271"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Предраг Станимировић или Марко Петковић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986777" w14:textId="77777777" w:rsidR="00B8442F" w:rsidRPr="00B8442F" w:rsidRDefault="00B8442F" w:rsidP="00403EA3">
                  <w:pPr>
                    <w:spacing w:after="0" w:line="240" w:lineRule="auto"/>
                    <w:jc w:val="center"/>
                    <w:rPr>
                      <w:rFonts w:ascii="Arial" w:hAnsi="Arial" w:cs="Arial"/>
                    </w:rPr>
                  </w:pPr>
                  <w:r w:rsidRPr="00B8442F">
                    <w:rPr>
                      <w:rFonts w:ascii="Arial" w:hAnsi="Arial" w:cs="Arial"/>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6C625D6"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A641E8"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1BB2764F"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0CFDC9"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25</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70EA53"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Уопштени</w:t>
                  </w:r>
                  <w:proofErr w:type="spellEnd"/>
                  <w:r w:rsidRPr="00B8442F">
                    <w:rPr>
                      <w:rFonts w:ascii="Arial" w:hAnsi="Arial" w:cs="Arial"/>
                    </w:rPr>
                    <w:t xml:space="preserve"> </w:t>
                  </w:r>
                  <w:proofErr w:type="spellStart"/>
                  <w:r w:rsidRPr="00B8442F">
                    <w:rPr>
                      <w:rFonts w:ascii="Arial" w:hAnsi="Arial" w:cs="Arial"/>
                    </w:rPr>
                    <w:t>стохастички</w:t>
                  </w:r>
                  <w:proofErr w:type="spellEnd"/>
                  <w:r w:rsidRPr="00B8442F">
                    <w:rPr>
                      <w:rFonts w:ascii="Arial" w:hAnsi="Arial" w:cs="Arial"/>
                    </w:rPr>
                    <w:t xml:space="preserve"> </w:t>
                  </w:r>
                  <w:proofErr w:type="spellStart"/>
                  <w:r w:rsidRPr="00B8442F">
                    <w:rPr>
                      <w:rFonts w:ascii="Arial" w:hAnsi="Arial" w:cs="Arial"/>
                    </w:rPr>
                    <w:t>процеси</w:t>
                  </w:r>
                  <w:proofErr w:type="spellEnd"/>
                  <w:r w:rsidRPr="00B8442F">
                    <w:rPr>
                      <w:rFonts w:ascii="Arial" w:hAnsi="Arial" w:cs="Arial"/>
                    </w:rPr>
                    <w:t xml:space="preserve"> и </w:t>
                  </w:r>
                  <w:proofErr w:type="spellStart"/>
                  <w:r w:rsidRPr="00B8442F">
                    <w:rPr>
                      <w:rFonts w:ascii="Arial" w:hAnsi="Arial" w:cs="Arial"/>
                    </w:rPr>
                    <w:t>примене</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DA57FB"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Дора Селеши</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6E0C54" w14:textId="77777777" w:rsidR="00B8442F" w:rsidRPr="00B8442F" w:rsidRDefault="00B8442F" w:rsidP="00403EA3">
                  <w:pPr>
                    <w:spacing w:after="0" w:line="240" w:lineRule="auto"/>
                    <w:jc w:val="center"/>
                    <w:rPr>
                      <w:rFonts w:ascii="Arial" w:hAnsi="Arial" w:cs="Arial"/>
                    </w:rPr>
                  </w:pPr>
                  <w:r w:rsidRPr="00B8442F">
                    <w:rPr>
                      <w:rFonts w:ascii="Arial" w:hAnsi="Arial" w:cs="Arial"/>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DBCBAE"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21B1E6"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70FE5C1A"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717F8E"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27</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372FAC"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Дискретна</w:t>
                  </w:r>
                  <w:proofErr w:type="spellEnd"/>
                  <w:r w:rsidRPr="00B8442F">
                    <w:rPr>
                      <w:rFonts w:ascii="Arial" w:hAnsi="Arial" w:cs="Arial"/>
                    </w:rPr>
                    <w:t xml:space="preserve"> </w:t>
                  </w:r>
                  <w:proofErr w:type="spellStart"/>
                  <w:r w:rsidRPr="00B8442F">
                    <w:rPr>
                      <w:rFonts w:ascii="Arial" w:hAnsi="Arial" w:cs="Arial"/>
                    </w:rPr>
                    <w:t>геометрија</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2C9F18" w14:textId="77777777" w:rsidR="00B8442F" w:rsidRPr="00B8442F" w:rsidRDefault="00B8442F" w:rsidP="00403EA3">
                  <w:pPr>
                    <w:tabs>
                      <w:tab w:val="left" w:pos="567"/>
                    </w:tabs>
                    <w:spacing w:after="0" w:line="240" w:lineRule="auto"/>
                    <w:rPr>
                      <w:rFonts w:ascii="Arial" w:hAnsi="Arial" w:cs="Arial"/>
                      <w:lang w:val="sr-Cyrl-CS"/>
                    </w:rPr>
                  </w:pPr>
                  <w:r w:rsidRPr="00B8442F">
                    <w:rPr>
                      <w:rFonts w:ascii="Arial" w:hAnsi="Arial" w:cs="Arial"/>
                      <w:lang w:val="sr-Cyrl-CS"/>
                    </w:rPr>
                    <w:t>Павле Благојевић или</w:t>
                  </w:r>
                </w:p>
                <w:p w14:paraId="37E02BBE"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Ђорђе Баралић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FAF190" w14:textId="77777777" w:rsidR="00B8442F" w:rsidRPr="00B8442F" w:rsidRDefault="00B8442F" w:rsidP="00403EA3">
                  <w:pPr>
                    <w:spacing w:after="0" w:line="240" w:lineRule="auto"/>
                    <w:jc w:val="center"/>
                    <w:rPr>
                      <w:rFonts w:ascii="Arial" w:hAnsi="Arial" w:cs="Arial"/>
                    </w:rPr>
                  </w:pPr>
                  <w:r w:rsidRPr="00B8442F">
                    <w:rPr>
                      <w:rFonts w:ascii="Arial" w:hAnsi="Arial" w:cs="Arial"/>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11FD7A"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35F4D5"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2DF6245D"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2051A5"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28</w:t>
                  </w:r>
                </w:p>
              </w:tc>
              <w:tc>
                <w:tcPr>
                  <w:tcW w:w="27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E91F0E"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Алгебре</w:t>
                  </w:r>
                  <w:proofErr w:type="spellEnd"/>
                  <w:r w:rsidRPr="00B8442F">
                    <w:rPr>
                      <w:rFonts w:ascii="Arial" w:hAnsi="Arial" w:cs="Arial"/>
                    </w:rPr>
                    <w:t xml:space="preserve"> </w:t>
                  </w:r>
                  <w:proofErr w:type="spellStart"/>
                  <w:r w:rsidRPr="00B8442F">
                    <w:rPr>
                      <w:rFonts w:ascii="Arial" w:hAnsi="Arial" w:cs="Arial"/>
                    </w:rPr>
                    <w:t>оператора</w:t>
                  </w:r>
                  <w:proofErr w:type="spellEnd"/>
                  <w:r w:rsidRPr="00B8442F">
                    <w:rPr>
                      <w:rFonts w:ascii="Arial" w:hAnsi="Arial" w:cs="Arial"/>
                    </w:rPr>
                    <w:t xml:space="preserve"> и </w:t>
                  </w:r>
                  <w:proofErr w:type="spellStart"/>
                  <w:r w:rsidRPr="00B8442F">
                    <w:rPr>
                      <w:rFonts w:ascii="Arial" w:hAnsi="Arial" w:cs="Arial"/>
                    </w:rPr>
                    <w:t>Хилбертови</w:t>
                  </w:r>
                  <w:proofErr w:type="spellEnd"/>
                  <w:r w:rsidRPr="00B8442F">
                    <w:rPr>
                      <w:rFonts w:ascii="Arial" w:hAnsi="Arial" w:cs="Arial"/>
                    </w:rPr>
                    <w:t xml:space="preserve"> </w:t>
                  </w:r>
                  <w:proofErr w:type="spellStart"/>
                  <w:r w:rsidRPr="00B8442F">
                    <w:rPr>
                      <w:rFonts w:ascii="Arial" w:hAnsi="Arial" w:cs="Arial"/>
                    </w:rPr>
                    <w:t>модули</w:t>
                  </w:r>
                  <w:proofErr w:type="spellEnd"/>
                </w:p>
              </w:tc>
              <w:tc>
                <w:tcPr>
                  <w:tcW w:w="252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5591614"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Драган Ђорђевић</w:t>
                  </w:r>
                </w:p>
              </w:tc>
              <w:tc>
                <w:tcPr>
                  <w:tcW w:w="125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B0EDBC" w14:textId="77777777" w:rsidR="00B8442F" w:rsidRPr="00B8442F" w:rsidRDefault="00B8442F" w:rsidP="00403EA3">
                  <w:pPr>
                    <w:spacing w:after="0" w:line="240" w:lineRule="auto"/>
                    <w:jc w:val="center"/>
                    <w:rPr>
                      <w:rFonts w:ascii="Arial" w:hAnsi="Arial" w:cs="Arial"/>
                    </w:rPr>
                  </w:pPr>
                  <w:r w:rsidRPr="00B8442F">
                    <w:rPr>
                      <w:rFonts w:ascii="Arial" w:hAnsi="Arial" w:cs="Arial"/>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9D116D"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7B24B0E"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bl>
          <w:p w14:paraId="07CC7DF8" w14:textId="77777777" w:rsidR="00B8442F" w:rsidRPr="00B8442F" w:rsidRDefault="00B8442F" w:rsidP="00403EA3">
            <w:pPr>
              <w:rPr>
                <w:rFonts w:ascii="Arial" w:hAnsi="Arial" w:cs="Arial"/>
              </w:rPr>
            </w:pPr>
          </w:p>
          <w:p w14:paraId="4B09528F" w14:textId="77777777" w:rsidR="00B8442F" w:rsidRPr="00B8442F" w:rsidRDefault="00B8442F" w:rsidP="00403EA3">
            <w:pPr>
              <w:rPr>
                <w:rFonts w:ascii="Arial" w:hAnsi="Arial" w:cs="Arial"/>
              </w:rPr>
            </w:pPr>
            <w:r w:rsidRPr="00B8442F">
              <w:rPr>
                <w:rFonts w:ascii="Arial" w:hAnsi="Arial" w:cs="Arial"/>
                <w:lang w:val="sr-Cyrl-RS"/>
              </w:rPr>
              <w:t>Листа наставника за све студијске истраживачке радове на модулу Математичка анализа јесте:</w:t>
            </w:r>
          </w:p>
          <w:tbl>
            <w:tblPr>
              <w:tblW w:w="0" w:type="auto"/>
              <w:tblCellMar>
                <w:left w:w="0" w:type="dxa"/>
                <w:right w:w="0" w:type="dxa"/>
              </w:tblCellMar>
              <w:tblLook w:val="04A0" w:firstRow="1" w:lastRow="0" w:firstColumn="1" w:lastColumn="0" w:noHBand="0" w:noVBand="1"/>
            </w:tblPr>
            <w:tblGrid>
              <w:gridCol w:w="3053"/>
              <w:gridCol w:w="3043"/>
              <w:gridCol w:w="3051"/>
            </w:tblGrid>
            <w:tr w:rsidR="00B8442F" w:rsidRPr="00B8442F" w14:paraId="0E1244F0" w14:textId="77777777" w:rsidTr="00403EA3">
              <w:tc>
                <w:tcPr>
                  <w:tcW w:w="3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B10C05"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Стеван Пилиповић</w:t>
                  </w:r>
                </w:p>
              </w:tc>
              <w:tc>
                <w:tcPr>
                  <w:tcW w:w="30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626EE04"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Марко Недељков</w:t>
                  </w:r>
                </w:p>
              </w:tc>
              <w:tc>
                <w:tcPr>
                  <w:tcW w:w="30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85CCE6"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Данијела Рајтер Ћирић</w:t>
                  </w:r>
                </w:p>
              </w:tc>
            </w:tr>
            <w:tr w:rsidR="00B8442F" w:rsidRPr="00B8442F" w14:paraId="633FD5D7"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EB5332"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Сања Коњик</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77E3A537"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Наташа Крејић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73461927"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Ненад Теофанов</w:t>
                  </w:r>
                </w:p>
              </w:tc>
            </w:tr>
            <w:tr w:rsidR="00B8442F" w:rsidRPr="00B8442F" w14:paraId="056A7899"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FB8FDE"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Дора Селеши</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27CB0DAB"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Владимир Ракочевић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33D820AE"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Драган Ђорђевић</w:t>
                  </w:r>
                </w:p>
              </w:tc>
            </w:tr>
            <w:tr w:rsidR="00B8442F" w:rsidRPr="00B8442F" w14:paraId="39AC0593"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A140B3"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Мића Станковић</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253BF8EF"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Јелена Манојлвић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08C99D81"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Миљана Јовановић</w:t>
                  </w:r>
                </w:p>
              </w:tc>
            </w:tr>
            <w:tr w:rsidR="00B8442F" w:rsidRPr="00B8442F" w14:paraId="5E8462CB"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5EBC96"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Душан Јаковетић</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2875745A"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Марија Милошевић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3CFD5A77"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Љубица Велимировић</w:t>
                  </w:r>
                </w:p>
              </w:tc>
            </w:tr>
            <w:tr w:rsidR="00B8442F" w:rsidRPr="00B8442F" w14:paraId="012925F6"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CEDE3D"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Мирослав Ристић</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7630917D"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Александар Настић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404A659E"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Снежана Живковић Златановић</w:t>
                  </w:r>
                </w:p>
              </w:tc>
            </w:tr>
            <w:tr w:rsidR="00B8442F" w:rsidRPr="00B8442F" w14:paraId="3727B993"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A1ED64"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Предраг Станимирович</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391CD073"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Марко Петковић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217596D2"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Милан Златаовић</w:t>
                  </w:r>
                </w:p>
              </w:tc>
            </w:tr>
            <w:tr w:rsidR="00B8442F" w:rsidRPr="00B8442F" w14:paraId="0E154693"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071A97"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Небојша Динчић</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4D93D2B2"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Диана Долићанин Ђекић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3B06C736"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Миодраг Матељевић</w:t>
                  </w:r>
                </w:p>
              </w:tc>
            </w:tr>
            <w:tr w:rsidR="00B8442F" w:rsidRPr="00B8442F" w14:paraId="6AEF5008"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4134B7"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Милош Арсеновић</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1D903CFB"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Миодраг Спалевић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41801D42"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Весна Тодорчевић</w:t>
                  </w:r>
                </w:p>
              </w:tc>
            </w:tr>
            <w:tr w:rsidR="00B8442F" w:rsidRPr="00B8442F" w14:paraId="2B5BFA7A"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DE21B0"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Градимир Миловановић</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59BF5499"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Љиљана Петровић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1C1D4E92"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Марија Станић</w:t>
                  </w:r>
                </w:p>
              </w:tc>
            </w:tr>
            <w:tr w:rsidR="00B8442F" w:rsidRPr="00B8442F" w14:paraId="780D290D"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A4E015"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Дејан Бојовић</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0A353D3B"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Божидар Јовановић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377AAB5F"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Милена Радновић</w:t>
                  </w:r>
                </w:p>
              </w:tc>
            </w:tr>
            <w:tr w:rsidR="00B8442F" w:rsidRPr="00B8442F" w14:paraId="07463572" w14:textId="77777777" w:rsidTr="00403EA3">
              <w:tc>
                <w:tcPr>
                  <w:tcW w:w="30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ECC891"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Владимир Драговић</w:t>
                  </w:r>
                </w:p>
              </w:tc>
              <w:tc>
                <w:tcPr>
                  <w:tcW w:w="3043" w:type="dxa"/>
                  <w:tcBorders>
                    <w:top w:val="nil"/>
                    <w:left w:val="nil"/>
                    <w:bottom w:val="single" w:sz="8" w:space="0" w:color="auto"/>
                    <w:right w:val="single" w:sz="8" w:space="0" w:color="auto"/>
                  </w:tcBorders>
                  <w:tcMar>
                    <w:top w:w="0" w:type="dxa"/>
                    <w:left w:w="108" w:type="dxa"/>
                    <w:bottom w:w="0" w:type="dxa"/>
                    <w:right w:w="108" w:type="dxa"/>
                  </w:tcMar>
                  <w:hideMark/>
                </w:tcPr>
                <w:p w14:paraId="35D72B6F"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Борислав Гајић</w:t>
                  </w:r>
                </w:p>
              </w:tc>
              <w:tc>
                <w:tcPr>
                  <w:tcW w:w="3051" w:type="dxa"/>
                  <w:tcBorders>
                    <w:top w:val="nil"/>
                    <w:left w:val="nil"/>
                    <w:bottom w:val="single" w:sz="8" w:space="0" w:color="auto"/>
                    <w:right w:val="single" w:sz="8" w:space="0" w:color="auto"/>
                  </w:tcBorders>
                  <w:tcMar>
                    <w:top w:w="0" w:type="dxa"/>
                    <w:left w:w="108" w:type="dxa"/>
                    <w:bottom w:w="0" w:type="dxa"/>
                    <w:right w:w="108" w:type="dxa"/>
                  </w:tcMar>
                  <w:hideMark/>
                </w:tcPr>
                <w:p w14:paraId="1AAA031D"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Павле Благојевић</w:t>
                  </w:r>
                </w:p>
              </w:tc>
            </w:tr>
            <w:tr w:rsidR="00B8442F" w:rsidRPr="00B8442F" w14:paraId="511C0E12" w14:textId="77777777" w:rsidTr="00403EA3">
              <w:tc>
                <w:tcPr>
                  <w:tcW w:w="3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7D1BF3" w14:textId="77777777" w:rsidR="00B8442F" w:rsidRPr="00B8442F" w:rsidRDefault="006F4F7E" w:rsidP="00403EA3">
                  <w:pPr>
                    <w:spacing w:after="0" w:line="240" w:lineRule="auto"/>
                    <w:rPr>
                      <w:rFonts w:ascii="Arial" w:hAnsi="Arial" w:cs="Arial"/>
                    </w:rPr>
                  </w:pPr>
                  <w:hyperlink r:id="rId17" w:history="1">
                    <w:r w:rsidR="00B8442F" w:rsidRPr="00B8442F">
                      <w:rPr>
                        <w:rFonts w:ascii="Arial" w:hAnsi="Arial" w:cs="Arial"/>
                      </w:rPr>
                      <w:t xml:space="preserve">Sandro </w:t>
                    </w:r>
                    <w:proofErr w:type="spellStart"/>
                    <w:r w:rsidR="00B8442F" w:rsidRPr="00B8442F">
                      <w:rPr>
                        <w:rFonts w:ascii="Arial" w:hAnsi="Arial" w:cs="Arial"/>
                      </w:rPr>
                      <w:t>Coriasco</w:t>
                    </w:r>
                    <w:proofErr w:type="spellEnd"/>
                  </w:hyperlink>
                </w:p>
              </w:tc>
              <w:tc>
                <w:tcPr>
                  <w:tcW w:w="304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9A60254" w14:textId="77777777" w:rsidR="00B8442F" w:rsidRPr="00B8442F" w:rsidRDefault="006F4F7E" w:rsidP="00403EA3">
                  <w:pPr>
                    <w:spacing w:after="0" w:line="240" w:lineRule="auto"/>
                    <w:rPr>
                      <w:rFonts w:ascii="Arial" w:hAnsi="Arial" w:cs="Arial"/>
                    </w:rPr>
                  </w:pPr>
                  <w:hyperlink r:id="rId18" w:history="1">
                    <w:r w:rsidR="00B8442F" w:rsidRPr="00B8442F">
                      <w:rPr>
                        <w:rFonts w:ascii="Arial" w:hAnsi="Arial" w:cs="Arial"/>
                      </w:rPr>
                      <w:t xml:space="preserve">Jason </w:t>
                    </w:r>
                    <w:proofErr w:type="spellStart"/>
                    <w:r w:rsidR="00B8442F" w:rsidRPr="00B8442F">
                      <w:rPr>
                        <w:rFonts w:ascii="Arial" w:hAnsi="Arial" w:cs="Arial"/>
                      </w:rPr>
                      <w:t>Vindas</w:t>
                    </w:r>
                    <w:proofErr w:type="spellEnd"/>
                  </w:hyperlink>
                </w:p>
              </w:tc>
              <w:tc>
                <w:tcPr>
                  <w:tcW w:w="30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0B45489"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Дијана Мосић</w:t>
                  </w:r>
                </w:p>
              </w:tc>
            </w:tr>
            <w:tr w:rsidR="00B8442F" w:rsidRPr="00B8442F" w14:paraId="318F2285" w14:textId="77777777" w:rsidTr="00403EA3">
              <w:tc>
                <w:tcPr>
                  <w:tcW w:w="3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C549D95"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Ендре Шили</w:t>
                  </w:r>
                </w:p>
              </w:tc>
              <w:tc>
                <w:tcPr>
                  <w:tcW w:w="30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52E3D31"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Душан Јаковетић</w:t>
                  </w:r>
                </w:p>
              </w:tc>
              <w:tc>
                <w:tcPr>
                  <w:tcW w:w="305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EE2F09"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Сузана Алексић</w:t>
                  </w:r>
                </w:p>
              </w:tc>
            </w:tr>
            <w:tr w:rsidR="00B8442F" w:rsidRPr="00B8442F" w14:paraId="60923348" w14:textId="77777777" w:rsidTr="00403EA3">
              <w:tc>
                <w:tcPr>
                  <w:tcW w:w="30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B2C0F46"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CS"/>
                    </w:rPr>
                    <w:t>Ђорђе Баралић</w:t>
                  </w:r>
                </w:p>
              </w:tc>
              <w:tc>
                <w:tcPr>
                  <w:tcW w:w="304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452CACB" w14:textId="77777777" w:rsidR="00B8442F" w:rsidRPr="00B8442F" w:rsidRDefault="00B8442F" w:rsidP="00403EA3">
                  <w:pPr>
                    <w:spacing w:after="0" w:line="240" w:lineRule="auto"/>
                    <w:rPr>
                      <w:rFonts w:ascii="Arial" w:hAnsi="Arial" w:cs="Arial"/>
                      <w:lang w:val="sr-Cyrl-RS"/>
                    </w:rPr>
                  </w:pPr>
                </w:p>
              </w:tc>
              <w:tc>
                <w:tcPr>
                  <w:tcW w:w="305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73AA9D5" w14:textId="77777777" w:rsidR="00B8442F" w:rsidRPr="00B8442F" w:rsidRDefault="00B8442F" w:rsidP="00403EA3">
                  <w:pPr>
                    <w:spacing w:after="0" w:line="240" w:lineRule="auto"/>
                    <w:rPr>
                      <w:rFonts w:ascii="Arial" w:hAnsi="Arial" w:cs="Arial"/>
                      <w:lang w:val="sr-Cyrl-RS"/>
                    </w:rPr>
                  </w:pPr>
                </w:p>
              </w:tc>
            </w:tr>
          </w:tbl>
          <w:p w14:paraId="63C6485E" w14:textId="77777777" w:rsidR="00B8442F" w:rsidRPr="00B8442F" w:rsidRDefault="00B8442F" w:rsidP="00403EA3">
            <w:pPr>
              <w:rPr>
                <w:rFonts w:ascii="Arial" w:hAnsi="Arial" w:cs="Arial"/>
              </w:rPr>
            </w:pPr>
          </w:p>
          <w:p w14:paraId="48D3179D" w14:textId="77777777" w:rsidR="00B8442F" w:rsidRPr="00B8442F" w:rsidRDefault="00B8442F" w:rsidP="00403EA3">
            <w:pPr>
              <w:rPr>
                <w:rFonts w:ascii="Arial" w:hAnsi="Arial" w:cs="Arial"/>
              </w:rPr>
            </w:pPr>
          </w:p>
          <w:p w14:paraId="653DB73A" w14:textId="77777777" w:rsidR="00B8442F" w:rsidRPr="00B8442F" w:rsidRDefault="00B8442F" w:rsidP="00403EA3">
            <w:pPr>
              <w:rPr>
                <w:rFonts w:ascii="Arial" w:hAnsi="Arial" w:cs="Arial"/>
                <w:lang w:val="sr-Cyrl-RS"/>
              </w:rPr>
            </w:pPr>
            <w:proofErr w:type="spellStart"/>
            <w:r w:rsidRPr="00B8442F">
              <w:rPr>
                <w:rFonts w:ascii="Arial" w:hAnsi="Arial" w:cs="Arial"/>
              </w:rPr>
              <w:lastRenderedPageBreak/>
              <w:t>Листа</w:t>
            </w:r>
            <w:proofErr w:type="spellEnd"/>
            <w:r w:rsidRPr="00B8442F">
              <w:rPr>
                <w:rFonts w:ascii="Arial" w:hAnsi="Arial" w:cs="Arial"/>
              </w:rPr>
              <w:t xml:space="preserve"> </w:t>
            </w:r>
            <w:proofErr w:type="spellStart"/>
            <w:r w:rsidRPr="00B8442F">
              <w:rPr>
                <w:rFonts w:ascii="Arial" w:hAnsi="Arial" w:cs="Arial"/>
              </w:rPr>
              <w:t>предмета</w:t>
            </w:r>
            <w:proofErr w:type="spellEnd"/>
            <w:r w:rsidRPr="00B8442F">
              <w:rPr>
                <w:rFonts w:ascii="Arial" w:hAnsi="Arial" w:cs="Arial"/>
              </w:rPr>
              <w:t xml:space="preserve"> </w:t>
            </w:r>
            <w:r w:rsidRPr="00B8442F">
              <w:rPr>
                <w:rFonts w:ascii="Arial" w:hAnsi="Arial" w:cs="Arial"/>
                <w:lang w:val="sr-Cyrl-CS"/>
              </w:rPr>
              <w:t xml:space="preserve">на </w:t>
            </w:r>
            <w:proofErr w:type="spellStart"/>
            <w:r w:rsidRPr="00B8442F">
              <w:rPr>
                <w:rFonts w:ascii="Arial" w:hAnsi="Arial" w:cs="Arial"/>
              </w:rPr>
              <w:t>модул</w:t>
            </w:r>
            <w:proofErr w:type="spellEnd"/>
            <w:r w:rsidRPr="00B8442F">
              <w:rPr>
                <w:rFonts w:ascii="Arial" w:hAnsi="Arial" w:cs="Arial"/>
                <w:lang w:val="sr-Cyrl-RS"/>
              </w:rPr>
              <w:t>у</w:t>
            </w:r>
            <w:r w:rsidRPr="00B8442F">
              <w:rPr>
                <w:rFonts w:ascii="Arial" w:hAnsi="Arial" w:cs="Arial"/>
              </w:rPr>
              <w:t xml:space="preserve"> </w:t>
            </w:r>
            <w:proofErr w:type="spellStart"/>
            <w:r w:rsidRPr="00B8442F">
              <w:rPr>
                <w:rFonts w:ascii="Arial" w:hAnsi="Arial" w:cs="Arial"/>
              </w:rPr>
              <w:t>Алгебра</w:t>
            </w:r>
            <w:proofErr w:type="spellEnd"/>
            <w:r w:rsidRPr="00B8442F">
              <w:rPr>
                <w:rFonts w:ascii="Arial" w:hAnsi="Arial" w:cs="Arial"/>
              </w:rPr>
              <w:t xml:space="preserve"> и </w:t>
            </w:r>
            <w:proofErr w:type="spellStart"/>
            <w:r w:rsidRPr="00B8442F">
              <w:rPr>
                <w:rFonts w:ascii="Arial" w:hAnsi="Arial" w:cs="Arial"/>
              </w:rPr>
              <w:t>математичка</w:t>
            </w:r>
            <w:proofErr w:type="spellEnd"/>
            <w:r w:rsidRPr="00B8442F">
              <w:rPr>
                <w:rFonts w:ascii="Arial" w:hAnsi="Arial" w:cs="Arial"/>
              </w:rPr>
              <w:t xml:space="preserve"> </w:t>
            </w:r>
            <w:proofErr w:type="spellStart"/>
            <w:r w:rsidRPr="00B8442F">
              <w:rPr>
                <w:rFonts w:ascii="Arial" w:hAnsi="Arial" w:cs="Arial"/>
              </w:rPr>
              <w:t>логика</w:t>
            </w:r>
            <w:proofErr w:type="spellEnd"/>
            <w:r w:rsidRPr="00B8442F">
              <w:rPr>
                <w:rFonts w:ascii="Arial" w:hAnsi="Arial" w:cs="Arial"/>
                <w:lang w:val="sr-Cyrl-RS"/>
              </w:rPr>
              <w:t>:</w:t>
            </w:r>
          </w:p>
          <w:tbl>
            <w:tblPr>
              <w:tblW w:w="0" w:type="auto"/>
              <w:tblCellMar>
                <w:left w:w="113" w:type="dxa"/>
              </w:tblCellMar>
              <w:tblLook w:val="0000" w:firstRow="0" w:lastRow="0" w:firstColumn="0" w:lastColumn="0" w:noHBand="0" w:noVBand="0"/>
            </w:tblPr>
            <w:tblGrid>
              <w:gridCol w:w="639"/>
              <w:gridCol w:w="3046"/>
              <w:gridCol w:w="2250"/>
              <w:gridCol w:w="1260"/>
              <w:gridCol w:w="900"/>
              <w:gridCol w:w="720"/>
            </w:tblGrid>
            <w:tr w:rsidR="00B8442F" w:rsidRPr="00B8442F" w14:paraId="572ED59F"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AB1A12"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bCs/>
                      <w:lang w:val="sr-Cyrl-CS"/>
                    </w:rPr>
                    <w:t>Р. Б.</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13CA87"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bCs/>
                      <w:lang w:val="sr-Cyrl-CS"/>
                    </w:rPr>
                    <w:t>Назив предмета</w:t>
                  </w:r>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4D7A68"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bCs/>
                      <w:lang w:val="sr-Cyrl-CS"/>
                    </w:rPr>
                    <w:t>Име или имена наставника</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5DA7B1"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bCs/>
                      <w:lang w:val="sr-Cyrl-CS"/>
                    </w:rPr>
                    <w:t>Семестар</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6F72F2D"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bCs/>
                      <w:lang w:val="sr-Cyrl-CS"/>
                    </w:rPr>
                    <w:t>ЕСПБ</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D9D78C"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Тип</w:t>
                  </w:r>
                </w:p>
              </w:tc>
            </w:tr>
            <w:tr w:rsidR="00B8442F" w:rsidRPr="00B8442F" w14:paraId="77F302EC"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C624B5"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E7AF577"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Математичка логика</w:t>
                  </w:r>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27BB89" w14:textId="77777777" w:rsidR="00B8442F" w:rsidRPr="00B8442F" w:rsidRDefault="00B8442F" w:rsidP="00403EA3">
                  <w:pPr>
                    <w:tabs>
                      <w:tab w:val="left" w:pos="567"/>
                    </w:tabs>
                    <w:spacing w:after="0" w:line="240" w:lineRule="auto"/>
                    <w:rPr>
                      <w:rFonts w:ascii="Arial" w:hAnsi="Arial" w:cs="Arial"/>
                      <w:lang w:val="sr-Latn-RS"/>
                    </w:rPr>
                  </w:pPr>
                  <w:r w:rsidRPr="00B8442F">
                    <w:rPr>
                      <w:rFonts w:ascii="Arial" w:hAnsi="Arial" w:cs="Arial"/>
                      <w:lang w:val="sr-Cyrl-CS"/>
                    </w:rPr>
                    <w:t>Силвиа Гилезан или Зоран Петрић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52406D"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7E5E46"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15</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F3AAFA"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О</w:t>
                  </w:r>
                </w:p>
              </w:tc>
            </w:tr>
            <w:tr w:rsidR="00B8442F" w:rsidRPr="00B8442F" w14:paraId="0647026C"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C40A3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rPr>
                    <w:t>2</w:t>
                  </w:r>
                  <w:r w:rsidRPr="00B8442F">
                    <w:rPr>
                      <w:rFonts w:ascii="Arial" w:hAnsi="Arial" w:cs="Arial"/>
                      <w:lang w:val="sr-Cyrl-CS"/>
                    </w:rPr>
                    <w:t>.</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C91B87"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Универзална</w:t>
                  </w:r>
                  <w:proofErr w:type="spellEnd"/>
                  <w:r w:rsidRPr="00B8442F">
                    <w:rPr>
                      <w:rFonts w:ascii="Arial" w:hAnsi="Arial" w:cs="Arial"/>
                    </w:rPr>
                    <w:t xml:space="preserve"> </w:t>
                  </w:r>
                  <w:proofErr w:type="spellStart"/>
                  <w:r w:rsidRPr="00B8442F">
                    <w:rPr>
                      <w:rFonts w:ascii="Arial" w:hAnsi="Arial" w:cs="Arial"/>
                    </w:rPr>
                    <w:t>алгебра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31D652"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Петар Марковић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F7DE2E"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1</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F13751D"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8808A50"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73D8AA96"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D34972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rPr>
                    <w:t>3</w:t>
                  </w:r>
                  <w:r w:rsidRPr="00B8442F">
                    <w:rPr>
                      <w:rFonts w:ascii="Arial" w:hAnsi="Arial" w:cs="Arial"/>
                      <w:lang w:val="sr-Cyrl-CS"/>
                    </w:rPr>
                    <w:t>.</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5980D5D"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Некласичне</w:t>
                  </w:r>
                  <w:proofErr w:type="spellEnd"/>
                  <w:r w:rsidRPr="00B8442F">
                    <w:rPr>
                      <w:rFonts w:ascii="Arial" w:hAnsi="Arial" w:cs="Arial"/>
                    </w:rPr>
                    <w:t xml:space="preserve"> </w:t>
                  </w:r>
                  <w:proofErr w:type="spellStart"/>
                  <w:r w:rsidRPr="00B8442F">
                    <w:rPr>
                      <w:rFonts w:ascii="Arial" w:hAnsi="Arial" w:cs="Arial"/>
                    </w:rPr>
                    <w:t>логике</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4559DE"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 xml:space="preserve">Зоран Огњановић </w:t>
                  </w:r>
                  <w:r w:rsidRPr="00B8442F">
                    <w:rPr>
                      <w:rFonts w:ascii="Arial" w:hAnsi="Arial" w:cs="Arial"/>
                    </w:rPr>
                    <w:t xml:space="preserve"> </w:t>
                  </w:r>
                  <w:r w:rsidRPr="00B8442F">
                    <w:rPr>
                      <w:rFonts w:ascii="Arial" w:hAnsi="Arial" w:cs="Arial"/>
                      <w:lang w:val="sr-Cyrl-RS"/>
                    </w:rPr>
                    <w:t xml:space="preserve"> или </w:t>
                  </w:r>
                  <w:r w:rsidRPr="00B8442F">
                    <w:rPr>
                      <w:rFonts w:ascii="Arial" w:hAnsi="Arial" w:cs="Arial"/>
                      <w:lang w:val="sr-Cyrl-CS"/>
                    </w:rPr>
                    <w:t>Александар Перовић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954C26" w14:textId="77777777" w:rsidR="00B8442F" w:rsidRPr="00B8442F" w:rsidRDefault="00B8442F" w:rsidP="00403EA3">
                  <w:pPr>
                    <w:spacing w:after="0" w:line="240" w:lineRule="auto"/>
                    <w:jc w:val="center"/>
                    <w:rPr>
                      <w:rFonts w:ascii="Arial" w:hAnsi="Arial" w:cs="Arial"/>
                    </w:rPr>
                  </w:pPr>
                  <w:r w:rsidRPr="00B8442F">
                    <w:rPr>
                      <w:rFonts w:ascii="Arial" w:hAnsi="Arial" w:cs="Arial"/>
                    </w:rPr>
                    <w:t>1</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9737FB"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4B5A6B"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66DEEE19"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153606"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rPr>
                    <w:t>4</w:t>
                  </w:r>
                  <w:r w:rsidRPr="00B8442F">
                    <w:rPr>
                      <w:rFonts w:ascii="Arial" w:hAnsi="Arial" w:cs="Arial"/>
                      <w:lang w:val="sr-Cyrl-CS"/>
                    </w:rPr>
                    <w:t>.</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C675FE"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Општа алгебра</w:t>
                  </w:r>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AA98E1B"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 xml:space="preserve">Мирослав </w:t>
                  </w:r>
                  <w:proofErr w:type="spellStart"/>
                  <w:r w:rsidRPr="00B8442F">
                    <w:rPr>
                      <w:rFonts w:ascii="Arial" w:hAnsi="Arial" w:cs="Arial"/>
                    </w:rPr>
                    <w:t>Ћирић</w:t>
                  </w:r>
                  <w:proofErr w:type="spellEnd"/>
                  <w:r w:rsidRPr="00B8442F">
                    <w:rPr>
                      <w:rFonts w:ascii="Arial" w:hAnsi="Arial" w:cs="Arial"/>
                      <w:lang w:val="sr-Cyrl-RS"/>
                    </w:rPr>
                    <w:t xml:space="preserve"> или </w:t>
                  </w:r>
                  <w:proofErr w:type="spellStart"/>
                  <w:r w:rsidRPr="00B8442F">
                    <w:rPr>
                      <w:rFonts w:ascii="Arial" w:hAnsi="Arial" w:cs="Arial"/>
                    </w:rPr>
                    <w:t>Андреја</w:t>
                  </w:r>
                  <w:proofErr w:type="spellEnd"/>
                  <w:r w:rsidRPr="00B8442F">
                    <w:rPr>
                      <w:rFonts w:ascii="Arial" w:hAnsi="Arial" w:cs="Arial"/>
                    </w:rPr>
                    <w:t xml:space="preserve"> </w:t>
                  </w:r>
                  <w:proofErr w:type="spellStart"/>
                  <w:r w:rsidRPr="00B8442F">
                    <w:rPr>
                      <w:rFonts w:ascii="Arial" w:hAnsi="Arial" w:cs="Arial"/>
                    </w:rPr>
                    <w:t>Тепавчевић</w:t>
                  </w:r>
                  <w:proofErr w:type="spellEnd"/>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BD6CF6"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2</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09FA54"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15</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D51DA5"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О</w:t>
                  </w:r>
                </w:p>
              </w:tc>
            </w:tr>
            <w:tr w:rsidR="00B8442F" w:rsidRPr="00B8442F" w14:paraId="64FC4E96"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6126E7"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5.</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1E1C05"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полугрупа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925DD2F" w14:textId="77777777" w:rsidR="00B8442F" w:rsidRPr="00B8442F" w:rsidRDefault="00B8442F" w:rsidP="00403EA3">
                  <w:pPr>
                    <w:tabs>
                      <w:tab w:val="left" w:pos="567"/>
                    </w:tabs>
                    <w:spacing w:after="0" w:line="240" w:lineRule="auto"/>
                    <w:rPr>
                      <w:rFonts w:ascii="Arial" w:hAnsi="Arial" w:cs="Arial"/>
                      <w:lang w:val="sr-Cyrl-RS"/>
                    </w:rPr>
                  </w:pPr>
                  <w:r w:rsidRPr="00B8442F">
                    <w:rPr>
                      <w:rFonts w:ascii="Arial" w:hAnsi="Arial" w:cs="Arial"/>
                      <w:lang w:val="sr-Cyrl-CS"/>
                    </w:rPr>
                    <w:t>Мирослав Ћирић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A32717" w14:textId="77777777" w:rsidR="00B8442F" w:rsidRPr="00B8442F" w:rsidRDefault="00B8442F" w:rsidP="00403EA3">
                  <w:pPr>
                    <w:spacing w:after="0" w:line="240" w:lineRule="auto"/>
                    <w:jc w:val="center"/>
                    <w:rPr>
                      <w:rFonts w:ascii="Arial" w:hAnsi="Arial" w:cs="Arial"/>
                    </w:rPr>
                  </w:pPr>
                  <w:r w:rsidRPr="00B8442F">
                    <w:rPr>
                      <w:rFonts w:ascii="Arial" w:hAnsi="Arial" w:cs="Arial"/>
                    </w:rPr>
                    <w:t>2</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1FA773"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67B7A0"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15849000"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5FCC0D"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6.</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23D65A"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модела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5E32D6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Предраг Тановић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51F294" w14:textId="77777777" w:rsidR="00B8442F" w:rsidRPr="00B8442F" w:rsidRDefault="00B8442F" w:rsidP="00403EA3">
                  <w:pPr>
                    <w:spacing w:after="0" w:line="240" w:lineRule="auto"/>
                    <w:jc w:val="center"/>
                    <w:rPr>
                      <w:rFonts w:ascii="Arial" w:hAnsi="Arial" w:cs="Arial"/>
                    </w:rPr>
                  </w:pPr>
                  <w:r w:rsidRPr="00B8442F">
                    <w:rPr>
                      <w:rFonts w:ascii="Arial" w:hAnsi="Arial" w:cs="Arial"/>
                    </w:rPr>
                    <w:t>2</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D40503"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D117A2"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039ED3DF"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9503EE"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7.</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C47038"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уређених</w:t>
                  </w:r>
                  <w:proofErr w:type="spellEnd"/>
                  <w:r w:rsidRPr="00B8442F">
                    <w:rPr>
                      <w:rFonts w:ascii="Arial" w:hAnsi="Arial" w:cs="Arial"/>
                    </w:rPr>
                    <w:t xml:space="preserve"> </w:t>
                  </w:r>
                  <w:proofErr w:type="spellStart"/>
                  <w:r w:rsidRPr="00B8442F">
                    <w:rPr>
                      <w:rFonts w:ascii="Arial" w:hAnsi="Arial" w:cs="Arial"/>
                    </w:rPr>
                    <w:t>скупова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11D501"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Андреја Тепавчевић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257E33"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6747AA"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351622"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31A43684"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F32CA5B"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8.</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89F5AD"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категорија</w:t>
                  </w:r>
                  <w:proofErr w:type="spellEnd"/>
                  <w:r w:rsidRPr="00B8442F">
                    <w:rPr>
                      <w:rFonts w:ascii="Arial" w:hAnsi="Arial" w:cs="Arial"/>
                    </w:rPr>
                    <w:t xml:space="preserve"> и </w:t>
                  </w: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доказа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9A2C7FC"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Зоран Петрић</w:t>
                  </w:r>
                  <w:r w:rsidRPr="00B8442F">
                    <w:rPr>
                      <w:rFonts w:ascii="Arial" w:hAnsi="Arial" w:cs="Arial"/>
                    </w:rPr>
                    <w:t xml:space="preserve"> </w:t>
                  </w:r>
                  <w:r w:rsidRPr="00B8442F">
                    <w:rPr>
                      <w:rFonts w:ascii="Arial" w:hAnsi="Arial" w:cs="Arial"/>
                      <w:lang w:val="sr-Cyrl-RS"/>
                    </w:rPr>
                    <w:t xml:space="preserve"> </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4DEFC17"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79EDC7"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5A3A2AA"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484383CE"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CC28DE"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9.</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4887FE"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Уређене</w:t>
                  </w:r>
                  <w:proofErr w:type="spellEnd"/>
                  <w:r w:rsidRPr="00B8442F">
                    <w:rPr>
                      <w:rFonts w:ascii="Arial" w:hAnsi="Arial" w:cs="Arial"/>
                    </w:rPr>
                    <w:t xml:space="preserve"> </w:t>
                  </w:r>
                  <w:proofErr w:type="spellStart"/>
                  <w:r w:rsidRPr="00B8442F">
                    <w:rPr>
                      <w:rFonts w:ascii="Arial" w:hAnsi="Arial" w:cs="Arial"/>
                    </w:rPr>
                    <w:t>алгебарске</w:t>
                  </w:r>
                  <w:proofErr w:type="spellEnd"/>
                  <w:r w:rsidRPr="00B8442F">
                    <w:rPr>
                      <w:rFonts w:ascii="Arial" w:hAnsi="Arial" w:cs="Arial"/>
                    </w:rPr>
                    <w:t xml:space="preserve"> </w:t>
                  </w:r>
                  <w:proofErr w:type="spellStart"/>
                  <w:r w:rsidRPr="00B8442F">
                    <w:rPr>
                      <w:rFonts w:ascii="Arial" w:hAnsi="Arial" w:cs="Arial"/>
                    </w:rPr>
                    <w:t>структуре</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95EFB7"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Јелена Игњатовић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1A3485"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5DA184"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0A1E91"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5BE57870"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245B96"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10.</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DA7CF5"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израчунљивости</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F89952"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Силвиа Гилезан или Зоран Огњановић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E1EC237"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0DB99C"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2965271"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0AB700F1"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4A5428"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11.</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78B497C"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Нестандардна</w:t>
                  </w:r>
                  <w:proofErr w:type="spellEnd"/>
                  <w:r w:rsidRPr="00B8442F">
                    <w:rPr>
                      <w:rFonts w:ascii="Arial" w:hAnsi="Arial" w:cs="Arial"/>
                    </w:rPr>
                    <w:t xml:space="preserve"> </w:t>
                  </w:r>
                  <w:proofErr w:type="spellStart"/>
                  <w:r w:rsidRPr="00B8442F">
                    <w:rPr>
                      <w:rFonts w:ascii="Arial" w:hAnsi="Arial" w:cs="Arial"/>
                    </w:rPr>
                    <w:t>анализа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8F1AC6"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Александар Перовић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02FA2A" w14:textId="77777777" w:rsidR="00B8442F" w:rsidRPr="00B8442F" w:rsidRDefault="00B8442F" w:rsidP="00403EA3">
                  <w:pPr>
                    <w:spacing w:after="0" w:line="240" w:lineRule="auto"/>
                    <w:jc w:val="center"/>
                    <w:rPr>
                      <w:rFonts w:ascii="Arial" w:hAnsi="Arial" w:cs="Arial"/>
                    </w:rPr>
                  </w:pPr>
                  <w:r w:rsidRPr="00B8442F">
                    <w:rPr>
                      <w:rFonts w:ascii="Arial" w:hAnsi="Arial" w:cs="Arial"/>
                    </w:rPr>
                    <w:t>3</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3440E19"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4DDC40D"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0370E9B5"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ABC557"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12.</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BE5F64"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Фази</w:t>
                  </w:r>
                  <w:proofErr w:type="spellEnd"/>
                  <w:r w:rsidRPr="00B8442F">
                    <w:rPr>
                      <w:rFonts w:ascii="Arial" w:hAnsi="Arial" w:cs="Arial"/>
                    </w:rPr>
                    <w:t xml:space="preserve"> </w:t>
                  </w:r>
                  <w:proofErr w:type="spellStart"/>
                  <w:r w:rsidRPr="00B8442F">
                    <w:rPr>
                      <w:rFonts w:ascii="Arial" w:hAnsi="Arial" w:cs="Arial"/>
                    </w:rPr>
                    <w:t>скупови</w:t>
                  </w:r>
                  <w:proofErr w:type="spellEnd"/>
                  <w:r w:rsidRPr="00B8442F">
                    <w:rPr>
                      <w:rFonts w:ascii="Arial" w:hAnsi="Arial" w:cs="Arial"/>
                    </w:rPr>
                    <w:t xml:space="preserve"> и </w:t>
                  </w:r>
                  <w:proofErr w:type="spellStart"/>
                  <w:r w:rsidRPr="00B8442F">
                    <w:rPr>
                      <w:rFonts w:ascii="Arial" w:hAnsi="Arial" w:cs="Arial"/>
                    </w:rPr>
                    <w:t>системи</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5E4F6D"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Јелена Игњатовић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C19E91A"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91088DA"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5ED727"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10E8521F"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C285DE" w14:textId="77777777" w:rsidR="00B8442F" w:rsidRPr="00B8442F" w:rsidRDefault="00B8442F" w:rsidP="00403EA3">
                  <w:pPr>
                    <w:tabs>
                      <w:tab w:val="left" w:pos="567"/>
                    </w:tabs>
                    <w:spacing w:after="0" w:line="240" w:lineRule="auto"/>
                    <w:rPr>
                      <w:rFonts w:ascii="Arial" w:hAnsi="Arial" w:cs="Arial"/>
                      <w:lang w:val="sr-Cyrl-CS"/>
                    </w:rPr>
                  </w:pPr>
                  <w:r w:rsidRPr="00B8442F">
                    <w:rPr>
                      <w:rFonts w:ascii="Arial" w:hAnsi="Arial" w:cs="Arial"/>
                      <w:lang w:val="sr-Cyrl-CS"/>
                    </w:rPr>
                    <w:t>13.</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966991"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Булове алгебре</w:t>
                  </w:r>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5CCA4D" w14:textId="77777777" w:rsidR="00B8442F" w:rsidRPr="00B8442F" w:rsidRDefault="00B8442F" w:rsidP="00403EA3">
                  <w:pPr>
                    <w:tabs>
                      <w:tab w:val="left" w:pos="567"/>
                    </w:tabs>
                    <w:spacing w:after="0" w:line="240" w:lineRule="auto"/>
                    <w:rPr>
                      <w:rFonts w:ascii="Arial" w:hAnsi="Arial" w:cs="Arial"/>
                      <w:lang w:val="sr-Cyrl-CS"/>
                    </w:rPr>
                  </w:pPr>
                  <w:r w:rsidRPr="00B8442F">
                    <w:rPr>
                      <w:rFonts w:ascii="Arial" w:hAnsi="Arial" w:cs="Arial"/>
                      <w:lang w:val="sr-Cyrl-CS"/>
                    </w:rPr>
                    <w:t>Милош Курилић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C9B1A9"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B15107" w14:textId="77777777" w:rsidR="00B8442F" w:rsidRPr="00B8442F" w:rsidRDefault="00B8442F" w:rsidP="00403EA3">
                  <w:pPr>
                    <w:tabs>
                      <w:tab w:val="left" w:pos="567"/>
                    </w:tabs>
                    <w:spacing w:after="0" w:line="240" w:lineRule="auto"/>
                    <w:jc w:val="center"/>
                    <w:rPr>
                      <w:rFonts w:ascii="Arial" w:hAnsi="Arial" w:cs="Arial"/>
                      <w:lang w:val="sr-Cyrl-CS"/>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7E2899"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7DB5567E"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A32F40"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14.</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5888BB"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група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827003"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Петар Марковић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80FE328"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8A349F"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118F5B"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59973BA7"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C42812"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15.</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41FD99"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полупрстена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AAC63A"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Нада Дамљановић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836B6C"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BCEB99"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EA70C7F"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4F95582B"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9D85581"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16.</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54F58E"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скупова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D0B33"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Стево Тодорчевић</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D83695B"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56DD35A"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51F0F2"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5BC0B533" w14:textId="77777777" w:rsidTr="00403EA3">
              <w:trPr>
                <w:trHeight w:val="20"/>
              </w:trPr>
              <w:tc>
                <w:tcPr>
                  <w:tcW w:w="6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6444CF"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17.</w:t>
                  </w:r>
                </w:p>
              </w:tc>
              <w:tc>
                <w:tcPr>
                  <w:tcW w:w="30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B09536" w14:textId="77777777" w:rsidR="00B8442F" w:rsidRPr="00B8442F" w:rsidRDefault="00B8442F" w:rsidP="00403EA3">
                  <w:pPr>
                    <w:spacing w:after="0" w:line="240" w:lineRule="auto"/>
                    <w:rPr>
                      <w:rFonts w:ascii="Arial" w:hAnsi="Arial" w:cs="Arial"/>
                    </w:rPr>
                  </w:pPr>
                  <w:proofErr w:type="spellStart"/>
                  <w:r w:rsidRPr="00B8442F">
                    <w:rPr>
                      <w:rFonts w:ascii="Arial" w:hAnsi="Arial" w:cs="Arial"/>
                    </w:rPr>
                    <w:t>Теорија</w:t>
                  </w:r>
                  <w:proofErr w:type="spellEnd"/>
                  <w:r w:rsidRPr="00B8442F">
                    <w:rPr>
                      <w:rFonts w:ascii="Arial" w:hAnsi="Arial" w:cs="Arial"/>
                    </w:rPr>
                    <w:t xml:space="preserve"> </w:t>
                  </w:r>
                  <w:proofErr w:type="spellStart"/>
                  <w:r w:rsidRPr="00B8442F">
                    <w:rPr>
                      <w:rFonts w:ascii="Arial" w:hAnsi="Arial" w:cs="Arial"/>
                    </w:rPr>
                    <w:t>мрежа</w:t>
                  </w:r>
                  <w:proofErr w:type="spellEnd"/>
                </w:p>
              </w:tc>
              <w:tc>
                <w:tcPr>
                  <w:tcW w:w="225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59148D" w14:textId="77777777" w:rsidR="00B8442F" w:rsidRPr="00B8442F" w:rsidRDefault="00B8442F" w:rsidP="00403EA3">
                  <w:pPr>
                    <w:tabs>
                      <w:tab w:val="left" w:pos="567"/>
                    </w:tabs>
                    <w:spacing w:after="0" w:line="240" w:lineRule="auto"/>
                    <w:rPr>
                      <w:rFonts w:ascii="Arial" w:hAnsi="Arial" w:cs="Arial"/>
                      <w:lang w:val="sr-Cyrl-CS"/>
                    </w:rPr>
                  </w:pPr>
                  <w:r w:rsidRPr="00B8442F">
                    <w:rPr>
                      <w:rFonts w:ascii="Arial" w:hAnsi="Arial" w:cs="Arial"/>
                      <w:lang w:val="sr-Cyrl-CS"/>
                    </w:rPr>
                    <w:t xml:space="preserve">Андреја Тепавчевић </w:t>
                  </w:r>
                </w:p>
              </w:tc>
              <w:tc>
                <w:tcPr>
                  <w:tcW w:w="1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576608D" w14:textId="77777777" w:rsidR="00B8442F" w:rsidRPr="00B8442F" w:rsidRDefault="00B8442F" w:rsidP="00403EA3">
                  <w:pPr>
                    <w:spacing w:after="0" w:line="240" w:lineRule="auto"/>
                    <w:jc w:val="center"/>
                    <w:rPr>
                      <w:rFonts w:ascii="Arial" w:hAnsi="Arial" w:cs="Arial"/>
                    </w:rPr>
                  </w:pPr>
                  <w:r w:rsidRPr="00B8442F">
                    <w:rPr>
                      <w:rFonts w:ascii="Arial" w:hAnsi="Arial" w:cs="Arial"/>
                      <w:lang w:val="sr-Cyrl-CS"/>
                    </w:rPr>
                    <w:t>4</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96300D3"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lang w:val="sr-Cyrl-CS"/>
                    </w:rPr>
                    <w:t>10</w:t>
                  </w: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238561" w14:textId="77777777" w:rsidR="00B8442F" w:rsidRPr="00B8442F" w:rsidRDefault="00B8442F" w:rsidP="00403EA3">
                  <w:pPr>
                    <w:tabs>
                      <w:tab w:val="left" w:pos="567"/>
                    </w:tabs>
                    <w:spacing w:after="0" w:line="240" w:lineRule="auto"/>
                    <w:jc w:val="center"/>
                    <w:rPr>
                      <w:rFonts w:ascii="Arial" w:hAnsi="Arial" w:cs="Arial"/>
                    </w:rPr>
                  </w:pPr>
                  <w:r w:rsidRPr="00B8442F">
                    <w:rPr>
                      <w:rFonts w:ascii="Arial" w:hAnsi="Arial" w:cs="Arial"/>
                    </w:rPr>
                    <w:t>И</w:t>
                  </w:r>
                </w:p>
              </w:tc>
            </w:tr>
            <w:tr w:rsidR="00B8442F" w:rsidRPr="00B8442F" w14:paraId="6107FD8F" w14:textId="77777777" w:rsidTr="00403EA3">
              <w:trPr>
                <w:trHeight w:val="20"/>
              </w:trPr>
              <w:tc>
                <w:tcPr>
                  <w:tcW w:w="7195"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14:paraId="0AF45300" w14:textId="77777777" w:rsidR="00B8442F" w:rsidRPr="00B8442F" w:rsidRDefault="00B8442F" w:rsidP="00403EA3">
                  <w:pPr>
                    <w:tabs>
                      <w:tab w:val="left" w:pos="567"/>
                    </w:tabs>
                    <w:spacing w:after="0" w:line="240" w:lineRule="auto"/>
                    <w:rPr>
                      <w:rFonts w:ascii="Arial" w:hAnsi="Arial" w:cs="Arial"/>
                    </w:rPr>
                  </w:pPr>
                  <w:r w:rsidRPr="00B8442F">
                    <w:rPr>
                      <w:rFonts w:ascii="Arial" w:hAnsi="Arial" w:cs="Arial"/>
                      <w:lang w:val="sr-Cyrl-CS"/>
                    </w:rPr>
                    <w:t>Укупно ЕСПБ</w:t>
                  </w:r>
                </w:p>
              </w:tc>
              <w:tc>
                <w:tcPr>
                  <w:tcW w:w="90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A20E8F0" w14:textId="77777777" w:rsidR="00B8442F" w:rsidRPr="00B8442F" w:rsidRDefault="00B8442F" w:rsidP="00403EA3">
                  <w:pPr>
                    <w:tabs>
                      <w:tab w:val="left" w:pos="567"/>
                    </w:tabs>
                    <w:spacing w:after="0" w:line="240" w:lineRule="auto"/>
                    <w:rPr>
                      <w:rFonts w:ascii="Arial" w:hAnsi="Arial" w:cs="Arial"/>
                    </w:rPr>
                  </w:pPr>
                </w:p>
              </w:tc>
              <w:tc>
                <w:tcPr>
                  <w:tcW w:w="7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B951308" w14:textId="77777777" w:rsidR="00B8442F" w:rsidRPr="00B8442F" w:rsidRDefault="00B8442F" w:rsidP="00403EA3">
                  <w:pPr>
                    <w:tabs>
                      <w:tab w:val="left" w:pos="567"/>
                    </w:tabs>
                    <w:spacing w:after="0" w:line="240" w:lineRule="auto"/>
                    <w:jc w:val="center"/>
                    <w:rPr>
                      <w:rFonts w:ascii="Arial" w:hAnsi="Arial" w:cs="Arial"/>
                    </w:rPr>
                  </w:pPr>
                </w:p>
              </w:tc>
            </w:tr>
          </w:tbl>
          <w:p w14:paraId="0A97471F" w14:textId="77777777" w:rsidR="00B8442F" w:rsidRPr="00B8442F" w:rsidRDefault="00B8442F" w:rsidP="00403EA3">
            <w:pPr>
              <w:rPr>
                <w:rFonts w:ascii="Arial" w:hAnsi="Arial" w:cs="Arial"/>
                <w:lang w:val="sr-Cyrl-RS"/>
              </w:rPr>
            </w:pPr>
          </w:p>
          <w:p w14:paraId="68902083" w14:textId="77777777" w:rsidR="00B8442F" w:rsidRPr="00B8442F" w:rsidRDefault="00B8442F" w:rsidP="00403EA3">
            <w:pPr>
              <w:rPr>
                <w:rFonts w:ascii="Arial" w:hAnsi="Arial" w:cs="Arial"/>
              </w:rPr>
            </w:pPr>
            <w:r w:rsidRPr="00B8442F">
              <w:rPr>
                <w:rFonts w:ascii="Arial" w:hAnsi="Arial" w:cs="Arial"/>
                <w:lang w:val="sr-Cyrl-RS"/>
              </w:rPr>
              <w:t>Листа наставника за све студијске истраживачке радове на модулу Алгебра и математичка логика јесте:</w:t>
            </w:r>
          </w:p>
          <w:tbl>
            <w:tblPr>
              <w:tblW w:w="12454" w:type="dxa"/>
              <w:tblCellMar>
                <w:left w:w="0" w:type="dxa"/>
                <w:right w:w="0" w:type="dxa"/>
              </w:tblCellMar>
              <w:tblLook w:val="04A0" w:firstRow="1" w:lastRow="0" w:firstColumn="1" w:lastColumn="0" w:noHBand="0" w:noVBand="1"/>
            </w:tblPr>
            <w:tblGrid>
              <w:gridCol w:w="3112"/>
              <w:gridCol w:w="3114"/>
              <w:gridCol w:w="3114"/>
              <w:gridCol w:w="3114"/>
            </w:tblGrid>
            <w:tr w:rsidR="00B8442F" w:rsidRPr="00B8442F" w14:paraId="6D8419DF" w14:textId="77777777" w:rsidTr="00403EA3">
              <w:trPr>
                <w:gridAfter w:val="1"/>
                <w:wAfter w:w="3114" w:type="dxa"/>
              </w:trPr>
              <w:tc>
                <w:tcPr>
                  <w:tcW w:w="31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3C40E4"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Мирослав Ћирић</w:t>
                  </w:r>
                </w:p>
              </w:tc>
              <w:tc>
                <w:tcPr>
                  <w:tcW w:w="31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925BF9"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Јелена Игњатовић</w:t>
                  </w:r>
                </w:p>
              </w:tc>
              <w:tc>
                <w:tcPr>
                  <w:tcW w:w="31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DF1DB9"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Милан Башић</w:t>
                  </w:r>
                </w:p>
              </w:tc>
            </w:tr>
            <w:tr w:rsidR="00B8442F" w:rsidRPr="00B8442F" w14:paraId="0608EC8F" w14:textId="77777777" w:rsidTr="00403EA3">
              <w:trPr>
                <w:gridAfter w:val="1"/>
                <w:wAfter w:w="3114" w:type="dxa"/>
              </w:trPr>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E16DC7"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Андреја Тепавчевић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063D6F8C"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Петар Марковић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7DECF1E5"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Милош Курилић</w:t>
                  </w:r>
                </w:p>
              </w:tc>
            </w:tr>
            <w:tr w:rsidR="00B8442F" w:rsidRPr="00B8442F" w14:paraId="7AEB82F7" w14:textId="77777777" w:rsidTr="00403EA3">
              <w:trPr>
                <w:gridAfter w:val="1"/>
                <w:wAfter w:w="3114" w:type="dxa"/>
              </w:trPr>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67E1EC"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Бојан Башић</w:t>
                  </w:r>
                </w:p>
              </w:tc>
              <w:tc>
                <w:tcPr>
                  <w:tcW w:w="3114" w:type="dxa"/>
                  <w:tcBorders>
                    <w:top w:val="nil"/>
                    <w:left w:val="nil"/>
                    <w:bottom w:val="single" w:sz="8" w:space="0" w:color="auto"/>
                    <w:right w:val="single" w:sz="8" w:space="0" w:color="auto"/>
                  </w:tcBorders>
                  <w:tcMar>
                    <w:top w:w="0" w:type="dxa"/>
                    <w:left w:w="108" w:type="dxa"/>
                    <w:bottom w:w="0" w:type="dxa"/>
                    <w:right w:w="108" w:type="dxa"/>
                  </w:tcMar>
                </w:tcPr>
                <w:p w14:paraId="6F52E882"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Силвија Гхилезан</w:t>
                  </w:r>
                </w:p>
              </w:tc>
              <w:tc>
                <w:tcPr>
                  <w:tcW w:w="3114" w:type="dxa"/>
                  <w:tcBorders>
                    <w:top w:val="nil"/>
                    <w:left w:val="nil"/>
                    <w:bottom w:val="single" w:sz="8" w:space="0" w:color="auto"/>
                    <w:right w:val="single" w:sz="8" w:space="0" w:color="auto"/>
                  </w:tcBorders>
                  <w:tcMar>
                    <w:top w:w="0" w:type="dxa"/>
                    <w:left w:w="108" w:type="dxa"/>
                    <w:bottom w:w="0" w:type="dxa"/>
                    <w:right w:w="108" w:type="dxa"/>
                  </w:tcMar>
                </w:tcPr>
                <w:p w14:paraId="5AAEB1E5"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Јованка Пантовић</w:t>
                  </w:r>
                </w:p>
              </w:tc>
            </w:tr>
            <w:tr w:rsidR="00B8442F" w:rsidRPr="00B8442F" w14:paraId="4497591A" w14:textId="77777777" w:rsidTr="00403EA3">
              <w:trPr>
                <w:gridAfter w:val="1"/>
                <w:wAfter w:w="3114" w:type="dxa"/>
              </w:trPr>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80C49B3"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Небојша Мудрински</w:t>
                  </w:r>
                </w:p>
              </w:tc>
              <w:tc>
                <w:tcPr>
                  <w:tcW w:w="3114" w:type="dxa"/>
                  <w:tcBorders>
                    <w:top w:val="nil"/>
                    <w:left w:val="nil"/>
                    <w:bottom w:val="single" w:sz="8" w:space="0" w:color="auto"/>
                    <w:right w:val="single" w:sz="8" w:space="0" w:color="auto"/>
                  </w:tcBorders>
                  <w:tcMar>
                    <w:top w:w="0" w:type="dxa"/>
                    <w:left w:w="108" w:type="dxa"/>
                    <w:bottom w:w="0" w:type="dxa"/>
                    <w:right w:w="108" w:type="dxa"/>
                  </w:tcMar>
                </w:tcPr>
                <w:p w14:paraId="4A741731"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Александар Перовић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62AA915C" w14:textId="77777777" w:rsidR="00B8442F" w:rsidRPr="00B8442F" w:rsidRDefault="00B8442F" w:rsidP="00403EA3">
                  <w:pPr>
                    <w:spacing w:after="0" w:line="240" w:lineRule="auto"/>
                    <w:rPr>
                      <w:rFonts w:ascii="Arial" w:hAnsi="Arial" w:cs="Arial"/>
                    </w:rPr>
                  </w:pPr>
                  <w:r w:rsidRPr="00B8442F">
                    <w:rPr>
                      <w:rFonts w:ascii="Arial" w:hAnsi="Arial" w:cs="Arial"/>
                      <w:lang w:val="sr-Cyrl-RS"/>
                    </w:rPr>
                    <w:t>Зоран Огњановић</w:t>
                  </w:r>
                </w:p>
              </w:tc>
            </w:tr>
            <w:tr w:rsidR="00B8442F" w:rsidRPr="00B8442F" w14:paraId="012DEFE3" w14:textId="77777777" w:rsidTr="00403EA3">
              <w:trPr>
                <w:gridAfter w:val="1"/>
                <w:wAfter w:w="3114" w:type="dxa"/>
              </w:trPr>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421CBF"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Зоран Петрић</w:t>
                  </w:r>
                </w:p>
              </w:tc>
              <w:tc>
                <w:tcPr>
                  <w:tcW w:w="3114" w:type="dxa"/>
                  <w:tcBorders>
                    <w:top w:val="nil"/>
                    <w:left w:val="nil"/>
                    <w:bottom w:val="single" w:sz="8" w:space="0" w:color="auto"/>
                    <w:right w:val="single" w:sz="8" w:space="0" w:color="auto"/>
                  </w:tcBorders>
                  <w:tcMar>
                    <w:top w:w="0" w:type="dxa"/>
                    <w:left w:w="108" w:type="dxa"/>
                    <w:bottom w:w="0" w:type="dxa"/>
                    <w:right w:w="108" w:type="dxa"/>
                  </w:tcMar>
                </w:tcPr>
                <w:p w14:paraId="6C55D793"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Предраг Тановић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343C1CE9"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Стево Тодорчевић</w:t>
                  </w:r>
                </w:p>
              </w:tc>
            </w:tr>
            <w:tr w:rsidR="00B8442F" w:rsidRPr="00B8442F" w14:paraId="46A9D9D2" w14:textId="77777777" w:rsidTr="00403EA3">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5897C1"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Бобан Величковић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tcPr>
                <w:p w14:paraId="13C29B1D"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Нада Дамљановић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tcPr>
                <w:p w14:paraId="2BC557DE" w14:textId="77777777" w:rsidR="00B8442F" w:rsidRPr="00B8442F" w:rsidRDefault="00B8442F" w:rsidP="00403EA3">
                  <w:pPr>
                    <w:spacing w:after="0" w:line="240" w:lineRule="auto"/>
                    <w:rPr>
                      <w:rFonts w:ascii="Arial" w:hAnsi="Arial" w:cs="Arial"/>
                      <w:lang w:val="sr-Cyrl-RS"/>
                    </w:rPr>
                  </w:pPr>
                </w:p>
              </w:tc>
              <w:tc>
                <w:tcPr>
                  <w:tcW w:w="3114" w:type="dxa"/>
                </w:tcPr>
                <w:p w14:paraId="4CC89931" w14:textId="77777777" w:rsidR="00B8442F" w:rsidRPr="00B8442F" w:rsidRDefault="00B8442F" w:rsidP="00403EA3">
                  <w:pPr>
                    <w:spacing w:after="0" w:line="240" w:lineRule="auto"/>
                    <w:rPr>
                      <w:rFonts w:ascii="Arial" w:hAnsi="Arial" w:cs="Arial"/>
                    </w:rPr>
                  </w:pPr>
                </w:p>
              </w:tc>
            </w:tr>
          </w:tbl>
          <w:p w14:paraId="102A70CA" w14:textId="77777777" w:rsidR="00B8442F" w:rsidRPr="00B8442F" w:rsidRDefault="00B8442F" w:rsidP="00403EA3">
            <w:pPr>
              <w:pStyle w:val="Default"/>
              <w:rPr>
                <w:rFonts w:ascii="Arial" w:hAnsi="Arial" w:cs="Arial"/>
                <w:sz w:val="22"/>
                <w:szCs w:val="22"/>
                <w:lang w:val="sr-Cyrl-RS"/>
              </w:rPr>
            </w:pPr>
          </w:p>
          <w:p w14:paraId="4735B4EC" w14:textId="77777777" w:rsidR="00B8442F" w:rsidRPr="00B8442F" w:rsidRDefault="00B8442F" w:rsidP="00403EA3">
            <w:pPr>
              <w:pStyle w:val="Default"/>
              <w:rPr>
                <w:rFonts w:ascii="Arial" w:hAnsi="Arial" w:cs="Arial"/>
                <w:sz w:val="22"/>
                <w:szCs w:val="22"/>
                <w:lang w:val="sr-Cyrl-RS"/>
              </w:rPr>
            </w:pPr>
          </w:p>
          <w:p w14:paraId="726A9CC5" w14:textId="77777777" w:rsidR="00B8442F" w:rsidRPr="00B8442F" w:rsidRDefault="00B8442F" w:rsidP="00403EA3">
            <w:pPr>
              <w:pStyle w:val="Default"/>
              <w:ind w:firstLine="720"/>
              <w:jc w:val="both"/>
              <w:rPr>
                <w:rFonts w:ascii="Arial" w:hAnsi="Arial" w:cs="Arial"/>
                <w:sz w:val="22"/>
                <w:szCs w:val="22"/>
                <w:lang w:val="sr-Cyrl-RS"/>
              </w:rPr>
            </w:pPr>
            <w:r w:rsidRPr="00B8442F">
              <w:rPr>
                <w:rFonts w:ascii="Arial" w:hAnsi="Arial" w:cs="Arial"/>
                <w:sz w:val="22"/>
                <w:szCs w:val="22"/>
                <w:lang w:val="sr-Cyrl-RS"/>
              </w:rPr>
              <w:t>Стицање активних компетенција наставника типичних за високошколске установе као и стручне компетенције Факултет подстиче кроз подршку учешћа наставника на научним и стручним скуповима, подршку коју даје за конкурисање за међународне и националне пројекте, суфинансирање издавања и штампања научних часописа, уџбеника, монографија, помоћних уџбеника, суфинасирање организовања научних конференција, организовање предавања еминентних истраживача из земље и света, примену критеријума за избор у звања наставника и  сарадника.</w:t>
            </w:r>
          </w:p>
          <w:p w14:paraId="7F0D2600" w14:textId="77777777" w:rsidR="00B8442F" w:rsidRPr="00B8442F" w:rsidRDefault="00B8442F" w:rsidP="00403EA3">
            <w:pPr>
              <w:pStyle w:val="Default"/>
              <w:ind w:firstLine="720"/>
              <w:jc w:val="both"/>
              <w:rPr>
                <w:rFonts w:ascii="Arial" w:hAnsi="Arial" w:cs="Arial"/>
                <w:sz w:val="22"/>
                <w:szCs w:val="22"/>
                <w:lang w:val="sr-Cyrl-RS"/>
              </w:rPr>
            </w:pPr>
          </w:p>
          <w:p w14:paraId="3677D8B1" w14:textId="77777777" w:rsidR="00B8442F" w:rsidRPr="00B8442F" w:rsidRDefault="00B8442F" w:rsidP="00403EA3">
            <w:pPr>
              <w:rPr>
                <w:rFonts w:ascii="Arial" w:hAnsi="Arial" w:cs="Arial"/>
              </w:rPr>
            </w:pPr>
            <w:r w:rsidRPr="00B8442F">
              <w:rPr>
                <w:rFonts w:ascii="Arial" w:hAnsi="Arial" w:cs="Arial"/>
                <w:lang w:val="sr-Cyrl-RS"/>
              </w:rPr>
              <w:t>Листа ментора на модулу Математичка анализа јесте:</w:t>
            </w:r>
          </w:p>
          <w:p w14:paraId="2EC0E088" w14:textId="77777777" w:rsidR="00B8442F" w:rsidRPr="00B8442F" w:rsidRDefault="00B8442F" w:rsidP="00403EA3">
            <w:pPr>
              <w:spacing w:after="0" w:line="240" w:lineRule="auto"/>
              <w:rPr>
                <w:rFonts w:ascii="Arial" w:eastAsia="Times New Roman" w:hAnsi="Arial" w:cs="Arial"/>
              </w:rPr>
            </w:pPr>
          </w:p>
          <w:tbl>
            <w:tblPr>
              <w:tblW w:w="0" w:type="auto"/>
              <w:tblCellMar>
                <w:left w:w="0" w:type="dxa"/>
                <w:right w:w="0" w:type="dxa"/>
              </w:tblCellMar>
              <w:tblLook w:val="04A0" w:firstRow="1" w:lastRow="0" w:firstColumn="1" w:lastColumn="0" w:noHBand="0" w:noVBand="1"/>
            </w:tblPr>
            <w:tblGrid>
              <w:gridCol w:w="3054"/>
              <w:gridCol w:w="3042"/>
              <w:gridCol w:w="3051"/>
            </w:tblGrid>
            <w:tr w:rsidR="00B8442F" w:rsidRPr="00B8442F" w14:paraId="3F99796B" w14:textId="77777777" w:rsidTr="00403EA3">
              <w:tc>
                <w:tcPr>
                  <w:tcW w:w="31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872A044"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Стеван Пилиповић</w:t>
                  </w:r>
                </w:p>
              </w:tc>
              <w:tc>
                <w:tcPr>
                  <w:tcW w:w="31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7B28E5"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Марко Недељков</w:t>
                  </w:r>
                </w:p>
              </w:tc>
              <w:tc>
                <w:tcPr>
                  <w:tcW w:w="31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DCAB04"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Данијела Рајтер Ћирић</w:t>
                  </w:r>
                </w:p>
              </w:tc>
            </w:tr>
            <w:tr w:rsidR="00B8442F" w:rsidRPr="00B8442F" w14:paraId="34DC7C4B"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D3C3DA"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Сања Коњик</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400D7510"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Наташа Крејић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5F50ABD2"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Ненад Теофанов</w:t>
                  </w:r>
                </w:p>
              </w:tc>
            </w:tr>
            <w:tr w:rsidR="00B8442F" w:rsidRPr="00B8442F" w14:paraId="220E4B9F"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991D65"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Дора Селеши</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52095E7E"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Владимир Ракочевић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4C7AE775"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Драган Ђорђевић</w:t>
                  </w:r>
                </w:p>
              </w:tc>
            </w:tr>
            <w:tr w:rsidR="00B8442F" w:rsidRPr="00B8442F" w14:paraId="2DAC820E"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77DD9E"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Мића Станковић</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267DBB7C"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Јелена Манојлвић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408E49A8"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Миљана Јовановић</w:t>
                  </w:r>
                </w:p>
              </w:tc>
            </w:tr>
            <w:tr w:rsidR="00B8442F" w:rsidRPr="00B8442F" w14:paraId="458B036B"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062CA0"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Душан Јаковетић</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5DEAD249"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Марија Милошевић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14922465"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Љубица Велимировић</w:t>
                  </w:r>
                </w:p>
              </w:tc>
            </w:tr>
            <w:tr w:rsidR="00B8442F" w:rsidRPr="00B8442F" w14:paraId="6790579E"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0EF9B7"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Мирослав Ристић</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368E8CCA"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Александар Настић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15BBFAC7"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Снежана Живковић Златановић</w:t>
                  </w:r>
                </w:p>
              </w:tc>
            </w:tr>
            <w:tr w:rsidR="00B8442F" w:rsidRPr="00B8442F" w14:paraId="065A8ACC"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7E3280"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Предраг Станимирович</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2F6413C5"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Марко Петковић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2D573A0B"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Милан Златановић</w:t>
                  </w:r>
                </w:p>
              </w:tc>
            </w:tr>
            <w:tr w:rsidR="00B8442F" w:rsidRPr="00B8442F" w14:paraId="07A363BA"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8B5C92"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Небојша Динчић</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2F6B2A2D"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Диана Долићанин Ђекић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3D3DD1B8"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Миодраг Матељевић</w:t>
                  </w:r>
                </w:p>
              </w:tc>
            </w:tr>
            <w:tr w:rsidR="00B8442F" w:rsidRPr="00B8442F" w14:paraId="0356AB2B"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2358EEB"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Милош Арсеновић</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7BB8979F"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Миодраг Спалевић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739DAF30"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Весна Тодорчевић</w:t>
                  </w:r>
                </w:p>
              </w:tc>
            </w:tr>
            <w:tr w:rsidR="00B8442F" w:rsidRPr="00B8442F" w14:paraId="3F771B68"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F1454C"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Градимир Миловановић</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78FC42AE"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Љиљана Петровић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009717C2"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Марија Станић</w:t>
                  </w:r>
                </w:p>
              </w:tc>
            </w:tr>
            <w:tr w:rsidR="00B8442F" w:rsidRPr="00B8442F" w14:paraId="54EF69DE"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634BE2"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Дејан Бојовић</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17630002"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Божидар Јовановић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4C041D93"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Милена Радновић</w:t>
                  </w:r>
                </w:p>
              </w:tc>
            </w:tr>
            <w:tr w:rsidR="00B8442F" w:rsidRPr="00B8442F" w14:paraId="6124C878" w14:textId="77777777" w:rsidTr="00403EA3">
              <w:tc>
                <w:tcPr>
                  <w:tcW w:w="31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BD3ED7"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Владимир Драговић</w:t>
                  </w:r>
                </w:p>
              </w:tc>
              <w:tc>
                <w:tcPr>
                  <w:tcW w:w="3113" w:type="dxa"/>
                  <w:tcBorders>
                    <w:top w:val="nil"/>
                    <w:left w:val="nil"/>
                    <w:bottom w:val="single" w:sz="8" w:space="0" w:color="auto"/>
                    <w:right w:val="single" w:sz="8" w:space="0" w:color="auto"/>
                  </w:tcBorders>
                  <w:tcMar>
                    <w:top w:w="0" w:type="dxa"/>
                    <w:left w:w="108" w:type="dxa"/>
                    <w:bottom w:w="0" w:type="dxa"/>
                    <w:right w:w="108" w:type="dxa"/>
                  </w:tcMar>
                  <w:hideMark/>
                </w:tcPr>
                <w:p w14:paraId="1A20AC1A"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Борислав Гајић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72772DCB"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Павле Благојевић</w:t>
                  </w:r>
                </w:p>
              </w:tc>
            </w:tr>
            <w:tr w:rsidR="00B8442F" w:rsidRPr="00B8442F" w14:paraId="589708D5" w14:textId="77777777" w:rsidTr="00403EA3">
              <w:tc>
                <w:tcPr>
                  <w:tcW w:w="31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B2B8A05" w14:textId="77777777" w:rsidR="00B8442F" w:rsidRPr="00B8442F" w:rsidRDefault="006F4F7E" w:rsidP="00403EA3">
                  <w:pPr>
                    <w:spacing w:after="0" w:line="240" w:lineRule="auto"/>
                    <w:rPr>
                      <w:rFonts w:ascii="Arial" w:eastAsia="Times New Roman" w:hAnsi="Arial" w:cs="Arial"/>
                    </w:rPr>
                  </w:pPr>
                  <w:hyperlink r:id="rId19" w:history="1">
                    <w:r w:rsidR="00B8442F" w:rsidRPr="00B8442F">
                      <w:rPr>
                        <w:rFonts w:ascii="Arial" w:eastAsia="Times New Roman" w:hAnsi="Arial" w:cs="Arial"/>
                      </w:rPr>
                      <w:t xml:space="preserve">Sandro </w:t>
                    </w:r>
                    <w:proofErr w:type="spellStart"/>
                    <w:r w:rsidR="00B8442F" w:rsidRPr="00B8442F">
                      <w:rPr>
                        <w:rFonts w:ascii="Arial" w:eastAsia="Times New Roman" w:hAnsi="Arial" w:cs="Arial"/>
                      </w:rPr>
                      <w:t>Coriasco</w:t>
                    </w:r>
                    <w:proofErr w:type="spellEnd"/>
                  </w:hyperlink>
                </w:p>
              </w:tc>
              <w:tc>
                <w:tcPr>
                  <w:tcW w:w="31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05AC745" w14:textId="77777777" w:rsidR="00B8442F" w:rsidRPr="00B8442F" w:rsidRDefault="006F4F7E" w:rsidP="00403EA3">
                  <w:pPr>
                    <w:spacing w:after="0" w:line="240" w:lineRule="auto"/>
                    <w:rPr>
                      <w:rFonts w:ascii="Arial" w:eastAsia="Times New Roman" w:hAnsi="Arial" w:cs="Arial"/>
                    </w:rPr>
                  </w:pPr>
                  <w:hyperlink r:id="rId20" w:history="1">
                    <w:r w:rsidR="00B8442F" w:rsidRPr="00B8442F">
                      <w:rPr>
                        <w:rFonts w:ascii="Arial" w:eastAsia="Times New Roman" w:hAnsi="Arial" w:cs="Arial"/>
                      </w:rPr>
                      <w:t xml:space="preserve">Jason </w:t>
                    </w:r>
                    <w:proofErr w:type="spellStart"/>
                    <w:r w:rsidR="00B8442F" w:rsidRPr="00B8442F">
                      <w:rPr>
                        <w:rFonts w:ascii="Arial" w:eastAsia="Times New Roman" w:hAnsi="Arial" w:cs="Arial"/>
                      </w:rPr>
                      <w:t>Vindas</w:t>
                    </w:r>
                    <w:proofErr w:type="spellEnd"/>
                  </w:hyperlink>
                </w:p>
              </w:tc>
              <w:tc>
                <w:tcPr>
                  <w:tcW w:w="31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59B79A9"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Дијана Мосић</w:t>
                  </w:r>
                </w:p>
              </w:tc>
            </w:tr>
            <w:tr w:rsidR="00B8442F" w:rsidRPr="00B8442F" w14:paraId="01003399" w14:textId="77777777" w:rsidTr="00403EA3">
              <w:tc>
                <w:tcPr>
                  <w:tcW w:w="31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53AB550"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Ендре Шили</w:t>
                  </w:r>
                </w:p>
              </w:tc>
              <w:tc>
                <w:tcPr>
                  <w:tcW w:w="311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4A810D" w14:textId="77777777" w:rsidR="00B8442F" w:rsidRPr="00B8442F" w:rsidRDefault="00B8442F" w:rsidP="00403EA3">
                  <w:pPr>
                    <w:spacing w:after="0" w:line="240" w:lineRule="auto"/>
                    <w:rPr>
                      <w:rFonts w:ascii="Arial" w:hAnsi="Arial" w:cs="Arial"/>
                      <w:lang w:val="sr-Cyrl-RS"/>
                    </w:rPr>
                  </w:pPr>
                  <w:r w:rsidRPr="00B8442F">
                    <w:rPr>
                      <w:rFonts w:ascii="Arial" w:hAnsi="Arial" w:cs="Arial"/>
                      <w:lang w:val="sr-Cyrl-RS"/>
                    </w:rPr>
                    <w:t>Сузана Алексић</w:t>
                  </w:r>
                </w:p>
              </w:tc>
              <w:tc>
                <w:tcPr>
                  <w:tcW w:w="311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D459209" w14:textId="77777777" w:rsidR="00B8442F" w:rsidRPr="00B8442F" w:rsidRDefault="00B8442F" w:rsidP="00403EA3">
                  <w:pPr>
                    <w:spacing w:after="0" w:line="240" w:lineRule="auto"/>
                    <w:rPr>
                      <w:rFonts w:ascii="Arial" w:eastAsia="Times New Roman" w:hAnsi="Arial" w:cs="Arial"/>
                      <w:lang w:val="sr-Cyrl-RS"/>
                    </w:rPr>
                  </w:pPr>
                  <w:r w:rsidRPr="00B8442F">
                    <w:rPr>
                      <w:rFonts w:ascii="Arial" w:hAnsi="Arial" w:cs="Arial"/>
                      <w:lang w:val="sr-Cyrl-CS"/>
                    </w:rPr>
                    <w:t>Ђорђе Баралић</w:t>
                  </w:r>
                </w:p>
              </w:tc>
            </w:tr>
          </w:tbl>
          <w:p w14:paraId="7FC81D44" w14:textId="77777777" w:rsidR="00B8442F" w:rsidRPr="00B8442F" w:rsidRDefault="00B8442F" w:rsidP="00403EA3">
            <w:pPr>
              <w:rPr>
                <w:rFonts w:ascii="Arial" w:hAnsi="Arial" w:cs="Arial"/>
              </w:rPr>
            </w:pPr>
          </w:p>
          <w:p w14:paraId="3B17ABBF" w14:textId="77777777" w:rsidR="00B8442F" w:rsidRPr="00B8442F" w:rsidRDefault="00B8442F" w:rsidP="00403EA3">
            <w:pPr>
              <w:rPr>
                <w:rFonts w:ascii="Arial" w:hAnsi="Arial" w:cs="Arial"/>
              </w:rPr>
            </w:pPr>
            <w:r w:rsidRPr="00B8442F">
              <w:rPr>
                <w:rFonts w:ascii="Arial" w:hAnsi="Arial" w:cs="Arial"/>
                <w:lang w:val="sr-Cyrl-RS"/>
              </w:rPr>
              <w:t>Листа ментора на модулу Алгебра и математичка логика јесте:</w:t>
            </w:r>
          </w:p>
          <w:p w14:paraId="16248EF0" w14:textId="77777777" w:rsidR="00B8442F" w:rsidRPr="00B8442F" w:rsidRDefault="00B8442F" w:rsidP="00403EA3">
            <w:pPr>
              <w:spacing w:after="0" w:line="240" w:lineRule="auto"/>
              <w:rPr>
                <w:rFonts w:ascii="Arial" w:eastAsia="Times New Roman" w:hAnsi="Arial" w:cs="Arial"/>
              </w:rPr>
            </w:pPr>
          </w:p>
          <w:tbl>
            <w:tblPr>
              <w:tblW w:w="0" w:type="auto"/>
              <w:tblCellMar>
                <w:left w:w="0" w:type="dxa"/>
                <w:right w:w="0" w:type="dxa"/>
              </w:tblCellMar>
              <w:tblLook w:val="04A0" w:firstRow="1" w:lastRow="0" w:firstColumn="1" w:lastColumn="0" w:noHBand="0" w:noVBand="1"/>
            </w:tblPr>
            <w:tblGrid>
              <w:gridCol w:w="3046"/>
              <w:gridCol w:w="3053"/>
              <w:gridCol w:w="3048"/>
            </w:tblGrid>
            <w:tr w:rsidR="00B8442F" w:rsidRPr="00B8442F" w14:paraId="4BCB9A4B" w14:textId="77777777" w:rsidTr="00403EA3">
              <w:tc>
                <w:tcPr>
                  <w:tcW w:w="31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38C4AC8"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Мирослав Ћирић</w:t>
                  </w:r>
                </w:p>
              </w:tc>
              <w:tc>
                <w:tcPr>
                  <w:tcW w:w="31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81D99F9"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Јелена Игњатовић</w:t>
                  </w:r>
                </w:p>
              </w:tc>
              <w:tc>
                <w:tcPr>
                  <w:tcW w:w="31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8AB96"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Милан Башић</w:t>
                  </w:r>
                </w:p>
              </w:tc>
            </w:tr>
            <w:tr w:rsidR="00B8442F" w:rsidRPr="00B8442F" w14:paraId="63F6722C" w14:textId="77777777" w:rsidTr="00403EA3">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CEB1260"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Андреја Тепавчевић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412CD2A1"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Петар Марковић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6F993796"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Милош Курилић</w:t>
                  </w:r>
                </w:p>
              </w:tc>
            </w:tr>
            <w:tr w:rsidR="00B8442F" w:rsidRPr="00B8442F" w14:paraId="6D9D8423" w14:textId="77777777" w:rsidTr="00403EA3">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86E56B"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Бојан Башић</w:t>
                  </w:r>
                </w:p>
              </w:tc>
              <w:tc>
                <w:tcPr>
                  <w:tcW w:w="3114" w:type="dxa"/>
                  <w:tcBorders>
                    <w:top w:val="nil"/>
                    <w:left w:val="nil"/>
                    <w:bottom w:val="single" w:sz="8" w:space="0" w:color="auto"/>
                    <w:right w:val="single" w:sz="8" w:space="0" w:color="auto"/>
                  </w:tcBorders>
                  <w:tcMar>
                    <w:top w:w="0" w:type="dxa"/>
                    <w:left w:w="108" w:type="dxa"/>
                    <w:bottom w:w="0" w:type="dxa"/>
                    <w:right w:w="108" w:type="dxa"/>
                  </w:tcMar>
                </w:tcPr>
                <w:p w14:paraId="521BEEC5"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Силвија Гхилезан</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14A3DE8D"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Јованка Пантовић</w:t>
                  </w:r>
                </w:p>
              </w:tc>
            </w:tr>
            <w:tr w:rsidR="00B8442F" w:rsidRPr="00B8442F" w14:paraId="354D807B" w14:textId="77777777" w:rsidTr="00403EA3">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E32667"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Небојша Мудрински</w:t>
                  </w:r>
                </w:p>
              </w:tc>
              <w:tc>
                <w:tcPr>
                  <w:tcW w:w="3114" w:type="dxa"/>
                  <w:tcBorders>
                    <w:top w:val="nil"/>
                    <w:left w:val="nil"/>
                    <w:bottom w:val="single" w:sz="8" w:space="0" w:color="auto"/>
                    <w:right w:val="single" w:sz="8" w:space="0" w:color="auto"/>
                  </w:tcBorders>
                  <w:tcMar>
                    <w:top w:w="0" w:type="dxa"/>
                    <w:left w:w="108" w:type="dxa"/>
                    <w:bottom w:w="0" w:type="dxa"/>
                    <w:right w:w="108" w:type="dxa"/>
                  </w:tcMar>
                </w:tcPr>
                <w:p w14:paraId="7B4528A3"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Александар Перовић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2734F2A6" w14:textId="77777777" w:rsidR="00B8442F" w:rsidRPr="00B8442F" w:rsidRDefault="00B8442F" w:rsidP="00403EA3">
                  <w:pPr>
                    <w:spacing w:after="0" w:line="240" w:lineRule="auto"/>
                    <w:rPr>
                      <w:rFonts w:ascii="Arial" w:eastAsia="Times New Roman" w:hAnsi="Arial" w:cs="Arial"/>
                    </w:rPr>
                  </w:pPr>
                  <w:r w:rsidRPr="00B8442F">
                    <w:rPr>
                      <w:rFonts w:ascii="Arial" w:eastAsia="Times New Roman" w:hAnsi="Arial" w:cs="Arial"/>
                      <w:lang w:val="sr-Cyrl-RS"/>
                    </w:rPr>
                    <w:t>Зоран Огњанович</w:t>
                  </w:r>
                </w:p>
              </w:tc>
            </w:tr>
            <w:tr w:rsidR="00B8442F" w:rsidRPr="00B8442F" w14:paraId="1DD4A023" w14:textId="77777777" w:rsidTr="00403EA3">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46AEAB"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Зоран Петрић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27A7DAF9"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Предраг Тановић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6D8837E1"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Стево Тодорчевић</w:t>
                  </w:r>
                </w:p>
              </w:tc>
            </w:tr>
            <w:tr w:rsidR="00B8442F" w:rsidRPr="00B8442F" w14:paraId="7DE63E4B" w14:textId="77777777" w:rsidTr="00403EA3">
              <w:tc>
                <w:tcPr>
                  <w:tcW w:w="31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1019B0"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Бобан Величковић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61B6268A" w14:textId="77777777" w:rsidR="00B8442F" w:rsidRPr="00B8442F" w:rsidRDefault="00B8442F" w:rsidP="00403EA3">
                  <w:pPr>
                    <w:spacing w:after="0" w:line="240" w:lineRule="auto"/>
                    <w:rPr>
                      <w:rFonts w:ascii="Arial" w:eastAsia="Times New Roman" w:hAnsi="Arial" w:cs="Arial"/>
                      <w:lang w:val="sr-Cyrl-RS"/>
                    </w:rPr>
                  </w:pPr>
                  <w:r w:rsidRPr="00B8442F">
                    <w:rPr>
                      <w:rFonts w:ascii="Arial" w:eastAsia="Times New Roman" w:hAnsi="Arial" w:cs="Arial"/>
                      <w:lang w:val="sr-Cyrl-RS"/>
                    </w:rPr>
                    <w:t>Нада Дамљановић</w:t>
                  </w:r>
                </w:p>
              </w:tc>
              <w:tc>
                <w:tcPr>
                  <w:tcW w:w="3114" w:type="dxa"/>
                  <w:tcBorders>
                    <w:top w:val="nil"/>
                    <w:left w:val="nil"/>
                    <w:bottom w:val="single" w:sz="8" w:space="0" w:color="auto"/>
                    <w:right w:val="single" w:sz="8" w:space="0" w:color="auto"/>
                  </w:tcBorders>
                  <w:tcMar>
                    <w:top w:w="0" w:type="dxa"/>
                    <w:left w:w="108" w:type="dxa"/>
                    <w:bottom w:w="0" w:type="dxa"/>
                    <w:right w:w="108" w:type="dxa"/>
                  </w:tcMar>
                  <w:hideMark/>
                </w:tcPr>
                <w:p w14:paraId="23F15F6A" w14:textId="77777777" w:rsidR="00B8442F" w:rsidRPr="00B8442F" w:rsidRDefault="00B8442F" w:rsidP="00403EA3">
                  <w:pPr>
                    <w:spacing w:after="0" w:line="240" w:lineRule="auto"/>
                    <w:rPr>
                      <w:rFonts w:ascii="Arial" w:eastAsia="Times New Roman" w:hAnsi="Arial" w:cs="Arial"/>
                    </w:rPr>
                  </w:pPr>
                  <w:r w:rsidRPr="00B8442F">
                    <w:rPr>
                      <w:rFonts w:ascii="Arial" w:eastAsia="Times New Roman" w:hAnsi="Arial" w:cs="Arial"/>
                      <w:color w:val="000000"/>
                    </w:rPr>
                    <w:t> </w:t>
                  </w:r>
                </w:p>
              </w:tc>
            </w:tr>
          </w:tbl>
          <w:p w14:paraId="33F04DB6" w14:textId="77777777" w:rsidR="00B8442F" w:rsidRPr="00B8442F" w:rsidRDefault="00B8442F" w:rsidP="008A697C">
            <w:pPr>
              <w:pStyle w:val="Default"/>
              <w:jc w:val="both"/>
              <w:rPr>
                <w:rFonts w:ascii="Arial" w:hAnsi="Arial" w:cs="Arial"/>
                <w:sz w:val="22"/>
                <w:szCs w:val="22"/>
                <w:lang w:val="sr-Cyrl-RS"/>
              </w:rPr>
            </w:pPr>
          </w:p>
          <w:p w14:paraId="24E205C7" w14:textId="77777777" w:rsidR="00B8442F" w:rsidRPr="00B8442F" w:rsidRDefault="00B8442F" w:rsidP="00403EA3">
            <w:pPr>
              <w:pStyle w:val="Default"/>
              <w:ind w:firstLine="720"/>
              <w:jc w:val="both"/>
              <w:rPr>
                <w:rFonts w:ascii="Arial" w:hAnsi="Arial" w:cs="Arial"/>
                <w:sz w:val="22"/>
                <w:szCs w:val="22"/>
                <w:lang w:val="sr-Cyrl-RS"/>
              </w:rPr>
            </w:pPr>
          </w:p>
          <w:p w14:paraId="0E0461C9" w14:textId="77777777" w:rsidR="00B8442F" w:rsidRPr="00B8442F" w:rsidRDefault="00B8442F" w:rsidP="00403EA3">
            <w:pPr>
              <w:pStyle w:val="Default"/>
              <w:ind w:firstLine="720"/>
              <w:jc w:val="both"/>
              <w:rPr>
                <w:rFonts w:ascii="Arial" w:hAnsi="Arial" w:cs="Arial"/>
                <w:sz w:val="22"/>
                <w:szCs w:val="22"/>
                <w:lang w:val="sr-Cyrl-RS"/>
              </w:rPr>
            </w:pPr>
          </w:p>
        </w:tc>
      </w:tr>
      <w:tr w:rsidR="00B8442F" w:rsidRPr="00C70168" w14:paraId="253DE342" w14:textId="77777777" w:rsidTr="00403EA3">
        <w:trPr>
          <w:trHeight w:val="283"/>
        </w:trPr>
        <w:tc>
          <w:tcPr>
            <w:tcW w:w="9606" w:type="dxa"/>
            <w:gridSpan w:val="2"/>
            <w:shd w:val="clear" w:color="auto" w:fill="DBE5F1" w:themeFill="accent1" w:themeFillTint="33"/>
            <w:vAlign w:val="center"/>
          </w:tcPr>
          <w:p w14:paraId="73B5EC79" w14:textId="77777777" w:rsidR="00B8442F" w:rsidRPr="00B8442F" w:rsidRDefault="00B8442F" w:rsidP="00403EA3">
            <w:pPr>
              <w:pStyle w:val="Default"/>
              <w:rPr>
                <w:rFonts w:ascii="Arial" w:hAnsi="Arial" w:cs="Arial"/>
                <w:b/>
                <w:sz w:val="22"/>
                <w:szCs w:val="22"/>
              </w:rPr>
            </w:pPr>
            <w:r w:rsidRPr="00B8442F">
              <w:rPr>
                <w:rFonts w:ascii="Arial" w:hAnsi="Arial" w:cs="Arial"/>
                <w:b/>
                <w:sz w:val="22"/>
                <w:szCs w:val="22"/>
              </w:rPr>
              <w:lastRenderedPageBreak/>
              <w:t xml:space="preserve">б) </w:t>
            </w:r>
            <w:proofErr w:type="spellStart"/>
            <w:r w:rsidRPr="00B8442F">
              <w:rPr>
                <w:rFonts w:ascii="Arial" w:hAnsi="Arial" w:cs="Arial"/>
                <w:b/>
                <w:sz w:val="22"/>
                <w:szCs w:val="22"/>
              </w:rPr>
              <w:t>Процена</w:t>
            </w:r>
            <w:proofErr w:type="spellEnd"/>
            <w:r w:rsidRPr="00B8442F">
              <w:rPr>
                <w:rFonts w:ascii="Arial" w:hAnsi="Arial" w:cs="Arial"/>
                <w:b/>
                <w:sz w:val="22"/>
                <w:szCs w:val="22"/>
              </w:rPr>
              <w:t xml:space="preserve"> </w:t>
            </w:r>
            <w:proofErr w:type="spellStart"/>
            <w:r w:rsidRPr="00B8442F">
              <w:rPr>
                <w:rFonts w:ascii="Arial" w:hAnsi="Arial" w:cs="Arial"/>
                <w:b/>
                <w:sz w:val="22"/>
                <w:szCs w:val="22"/>
              </w:rPr>
              <w:t>испуњености</w:t>
            </w:r>
            <w:proofErr w:type="spellEnd"/>
            <w:r w:rsidRPr="00B8442F">
              <w:rPr>
                <w:rFonts w:ascii="Arial" w:hAnsi="Arial" w:cs="Arial"/>
                <w:b/>
                <w:sz w:val="22"/>
                <w:szCs w:val="22"/>
              </w:rPr>
              <w:t xml:space="preserve"> </w:t>
            </w:r>
            <w:proofErr w:type="spellStart"/>
            <w:r w:rsidRPr="00B8442F">
              <w:rPr>
                <w:rFonts w:ascii="Arial" w:hAnsi="Arial" w:cs="Arial"/>
                <w:b/>
                <w:sz w:val="22"/>
                <w:szCs w:val="22"/>
              </w:rPr>
              <w:t>стандарда</w:t>
            </w:r>
            <w:proofErr w:type="spellEnd"/>
            <w:r w:rsidRPr="00B8442F">
              <w:rPr>
                <w:rFonts w:ascii="Arial" w:hAnsi="Arial" w:cs="Arial"/>
                <w:b/>
                <w:sz w:val="22"/>
                <w:szCs w:val="22"/>
              </w:rPr>
              <w:t xml:space="preserve"> 5 (SWOT </w:t>
            </w:r>
            <w:proofErr w:type="spellStart"/>
            <w:r w:rsidRPr="00B8442F">
              <w:rPr>
                <w:rFonts w:ascii="Arial" w:hAnsi="Arial" w:cs="Arial"/>
                <w:b/>
                <w:sz w:val="22"/>
                <w:szCs w:val="22"/>
              </w:rPr>
              <w:t>анализа</w:t>
            </w:r>
            <w:proofErr w:type="spellEnd"/>
            <w:r w:rsidRPr="00B8442F">
              <w:rPr>
                <w:rFonts w:ascii="Arial" w:hAnsi="Arial" w:cs="Arial"/>
                <w:b/>
                <w:sz w:val="22"/>
                <w:szCs w:val="22"/>
              </w:rPr>
              <w:t>)</w:t>
            </w:r>
          </w:p>
        </w:tc>
      </w:tr>
      <w:tr w:rsidR="00B8442F" w:rsidRPr="00C70168" w14:paraId="3CF98683" w14:textId="77777777" w:rsidTr="00403EA3">
        <w:tc>
          <w:tcPr>
            <w:tcW w:w="9606" w:type="dxa"/>
            <w:gridSpan w:val="2"/>
            <w:shd w:val="clear" w:color="auto" w:fill="auto"/>
          </w:tcPr>
          <w:p w14:paraId="524413D9" w14:textId="77777777" w:rsidR="00B8442F" w:rsidRPr="00B8442F" w:rsidRDefault="00B8442F" w:rsidP="00403EA3">
            <w:pPr>
              <w:pStyle w:val="Default"/>
              <w:spacing w:after="120"/>
              <w:ind w:firstLine="720"/>
              <w:jc w:val="both"/>
              <w:rPr>
                <w:rFonts w:ascii="Arial" w:hAnsi="Arial" w:cs="Arial"/>
                <w:sz w:val="22"/>
                <w:szCs w:val="22"/>
                <w:lang w:val="sr-Cyrl-RS"/>
              </w:rPr>
            </w:pPr>
            <w:r w:rsidRPr="00B8442F">
              <w:rPr>
                <w:rFonts w:ascii="Arial" w:hAnsi="Arial" w:cs="Arial"/>
                <w:sz w:val="22"/>
                <w:szCs w:val="22"/>
                <w:lang w:val="sr-Cyrl-RS"/>
              </w:rPr>
              <w:t>У оквиру стандарда 5, установа је анализирала и квантитативно оценила следеће елементе:</w:t>
            </w:r>
          </w:p>
          <w:p w14:paraId="18BA4081" w14:textId="77777777" w:rsidR="00B8442F" w:rsidRPr="00B8442F" w:rsidRDefault="00B8442F" w:rsidP="00403EA3">
            <w:pPr>
              <w:pStyle w:val="Default"/>
              <w:numPr>
                <w:ilvl w:val="0"/>
                <w:numId w:val="4"/>
              </w:numPr>
              <w:spacing w:after="120"/>
              <w:jc w:val="both"/>
              <w:rPr>
                <w:rFonts w:ascii="Arial" w:hAnsi="Arial" w:cs="Arial"/>
                <w:b/>
                <w:sz w:val="22"/>
                <w:szCs w:val="22"/>
                <w:lang w:val="sr-Cyrl-RS"/>
              </w:rPr>
            </w:pPr>
            <w:r w:rsidRPr="00B8442F">
              <w:rPr>
                <w:rFonts w:ascii="Arial" w:hAnsi="Arial" w:cs="Arial"/>
                <w:b/>
                <w:sz w:val="22"/>
                <w:szCs w:val="22"/>
                <w:lang w:val="sr-Cyrl-RS"/>
              </w:rPr>
              <w:t>Компетентност наставника и сарадника +++</w:t>
            </w:r>
          </w:p>
          <w:p w14:paraId="3C495215" w14:textId="5BD4C3B5" w:rsidR="00B8442F" w:rsidRPr="00B8442F" w:rsidRDefault="00B8442F" w:rsidP="00403EA3">
            <w:pPr>
              <w:pStyle w:val="Default"/>
              <w:spacing w:after="120"/>
              <w:ind w:left="709"/>
              <w:jc w:val="both"/>
              <w:rPr>
                <w:rFonts w:ascii="Arial" w:hAnsi="Arial" w:cs="Arial"/>
                <w:sz w:val="22"/>
                <w:szCs w:val="22"/>
                <w:lang w:val="sr-Cyrl-RS"/>
              </w:rPr>
            </w:pPr>
            <w:r w:rsidRPr="00B8442F">
              <w:rPr>
                <w:rFonts w:ascii="Arial" w:hAnsi="Arial" w:cs="Arial"/>
                <w:sz w:val="22"/>
                <w:szCs w:val="22"/>
                <w:lang w:val="sr-Cyrl-RS"/>
              </w:rPr>
              <w:t xml:space="preserve">Компетентност наставника и сарадника Факултет обезбеђује испуњавањем стандарда за избор у наставничка звања према </w:t>
            </w:r>
            <w:r w:rsidR="005A6DA5" w:rsidRPr="002759F0">
              <w:rPr>
                <w:rFonts w:ascii="Arial" w:hAnsi="Arial" w:cs="Arial"/>
                <w:i/>
                <w:sz w:val="22"/>
                <w:szCs w:val="22"/>
                <w:lang w:val="sr-Cyrl-RS"/>
              </w:rPr>
              <w:t>Правилнику о поступку, начину вредновања и квантитативном исказивању научноистраживачких резултата истраживача</w:t>
            </w:r>
            <w:r w:rsidRPr="00B8442F">
              <w:rPr>
                <w:rFonts w:ascii="Arial" w:hAnsi="Arial" w:cs="Arial"/>
                <w:sz w:val="22"/>
                <w:szCs w:val="22"/>
                <w:lang w:val="sr-Cyrl-RS"/>
              </w:rPr>
              <w:t>; подстицањем научно-истраживачког рада наставника и сарадника у оквиру пројеката Министарства просвете, науке и технолошког развоја Републике Србије, међународних пројеката и студијских боравака у иностранству; развојем међународне сарадње са универзитетима у иностранству.</w:t>
            </w:r>
          </w:p>
          <w:p w14:paraId="63DEB277" w14:textId="77777777" w:rsidR="00B8442F" w:rsidRPr="00B8442F" w:rsidRDefault="00B8442F" w:rsidP="00403EA3">
            <w:pPr>
              <w:pStyle w:val="Default"/>
              <w:numPr>
                <w:ilvl w:val="0"/>
                <w:numId w:val="4"/>
              </w:numPr>
              <w:spacing w:after="120"/>
              <w:jc w:val="both"/>
              <w:rPr>
                <w:rFonts w:ascii="Arial" w:hAnsi="Arial" w:cs="Arial"/>
                <w:b/>
                <w:sz w:val="22"/>
                <w:szCs w:val="22"/>
                <w:lang w:val="sr-Cyrl-RS"/>
              </w:rPr>
            </w:pPr>
            <w:r w:rsidRPr="00B8442F">
              <w:rPr>
                <w:rFonts w:ascii="Arial" w:hAnsi="Arial" w:cs="Arial"/>
                <w:b/>
                <w:sz w:val="22"/>
                <w:szCs w:val="22"/>
                <w:lang w:val="sr-Cyrl-RS"/>
              </w:rPr>
              <w:t>Доступност информација о терминима и плановима реализације наставе +++</w:t>
            </w:r>
          </w:p>
          <w:p w14:paraId="717159F7" w14:textId="77777777" w:rsidR="00B8442F" w:rsidRPr="00B8442F" w:rsidRDefault="00B8442F" w:rsidP="00403EA3">
            <w:pPr>
              <w:pStyle w:val="Default"/>
              <w:spacing w:after="120"/>
              <w:ind w:left="709"/>
              <w:jc w:val="both"/>
              <w:rPr>
                <w:rFonts w:ascii="Arial" w:hAnsi="Arial" w:cs="Arial"/>
                <w:sz w:val="22"/>
                <w:szCs w:val="22"/>
                <w:lang w:val="sr-Cyrl-RS"/>
              </w:rPr>
            </w:pPr>
            <w:r w:rsidRPr="00B8442F">
              <w:rPr>
                <w:rFonts w:ascii="Arial" w:hAnsi="Arial" w:cs="Arial"/>
                <w:sz w:val="22"/>
                <w:szCs w:val="22"/>
                <w:lang w:val="sr-Cyrl-RS"/>
              </w:rPr>
              <w:t xml:space="preserve">Термини и планови реализације наставе за сваки предмет доступни су на сајту Факултета и на огласној табли. </w:t>
            </w:r>
          </w:p>
          <w:p w14:paraId="249557A9" w14:textId="77777777" w:rsidR="00B8442F" w:rsidRPr="00B8442F" w:rsidRDefault="00B8442F" w:rsidP="00403EA3">
            <w:pPr>
              <w:pStyle w:val="Default"/>
              <w:numPr>
                <w:ilvl w:val="0"/>
                <w:numId w:val="4"/>
              </w:numPr>
              <w:spacing w:after="120"/>
              <w:jc w:val="both"/>
              <w:rPr>
                <w:rFonts w:ascii="Arial" w:hAnsi="Arial" w:cs="Arial"/>
                <w:b/>
                <w:sz w:val="22"/>
                <w:szCs w:val="22"/>
                <w:lang w:val="sr-Cyrl-RS"/>
              </w:rPr>
            </w:pPr>
            <w:r w:rsidRPr="00B8442F">
              <w:rPr>
                <w:rFonts w:ascii="Arial" w:hAnsi="Arial" w:cs="Arial"/>
                <w:b/>
                <w:sz w:val="22"/>
                <w:szCs w:val="22"/>
                <w:lang w:val="sr-Cyrl-RS"/>
              </w:rPr>
              <w:t>Интерактивно учешће студената у наставном процесу ++</w:t>
            </w:r>
          </w:p>
          <w:p w14:paraId="1050BCD9" w14:textId="77777777" w:rsidR="00B8442F" w:rsidRPr="00B8442F" w:rsidRDefault="00B8442F" w:rsidP="00403EA3">
            <w:pPr>
              <w:pStyle w:val="Default"/>
              <w:spacing w:after="120"/>
              <w:ind w:left="709"/>
              <w:jc w:val="both"/>
              <w:rPr>
                <w:rFonts w:ascii="Arial" w:hAnsi="Arial" w:cs="Arial"/>
                <w:sz w:val="22"/>
                <w:szCs w:val="22"/>
                <w:lang w:val="sr-Cyrl-RS"/>
              </w:rPr>
            </w:pPr>
            <w:r w:rsidRPr="00B8442F">
              <w:rPr>
                <w:rFonts w:ascii="Arial" w:hAnsi="Arial" w:cs="Arial"/>
                <w:sz w:val="22"/>
                <w:szCs w:val="22"/>
                <w:lang w:val="sr-Cyrl-RS"/>
              </w:rPr>
              <w:lastRenderedPageBreak/>
              <w:t>Факултет ради на увођењу интерактивне наставе у сваки ниво наставног процеса. Међутим, број студената који активно учествује у дискусијама са наставницима и колегама још увек је недовољан.</w:t>
            </w:r>
          </w:p>
          <w:p w14:paraId="04698B21" w14:textId="77777777" w:rsidR="00B8442F" w:rsidRPr="00B8442F" w:rsidRDefault="00B8442F" w:rsidP="00403EA3">
            <w:pPr>
              <w:pStyle w:val="Default"/>
              <w:numPr>
                <w:ilvl w:val="0"/>
                <w:numId w:val="4"/>
              </w:numPr>
              <w:spacing w:after="120"/>
              <w:jc w:val="both"/>
              <w:rPr>
                <w:rFonts w:ascii="Arial" w:hAnsi="Arial" w:cs="Arial"/>
                <w:b/>
                <w:sz w:val="22"/>
                <w:szCs w:val="22"/>
                <w:lang w:val="sr-Cyrl-RS"/>
              </w:rPr>
            </w:pPr>
            <w:r w:rsidRPr="00B8442F">
              <w:rPr>
                <w:rFonts w:ascii="Arial" w:hAnsi="Arial" w:cs="Arial"/>
                <w:b/>
                <w:sz w:val="22"/>
                <w:szCs w:val="22"/>
                <w:lang w:val="sr-Cyrl-RS"/>
              </w:rPr>
              <w:t>Доступност података о студијском програму, плану и распореду наставе +++</w:t>
            </w:r>
          </w:p>
          <w:p w14:paraId="600B309A" w14:textId="77777777" w:rsidR="00B8442F" w:rsidRPr="00B8442F" w:rsidRDefault="00B8442F" w:rsidP="00403EA3">
            <w:pPr>
              <w:pStyle w:val="Default"/>
              <w:spacing w:after="120"/>
              <w:ind w:left="709"/>
              <w:jc w:val="both"/>
              <w:rPr>
                <w:rFonts w:ascii="Arial" w:hAnsi="Arial" w:cs="Arial"/>
                <w:sz w:val="22"/>
                <w:szCs w:val="22"/>
                <w:lang w:val="sr-Cyrl-RS"/>
              </w:rPr>
            </w:pPr>
            <w:r w:rsidRPr="00B8442F">
              <w:rPr>
                <w:rFonts w:ascii="Arial" w:hAnsi="Arial" w:cs="Arial"/>
                <w:sz w:val="22"/>
                <w:szCs w:val="22"/>
                <w:lang w:val="sr-Cyrl-RS"/>
              </w:rPr>
              <w:t>Сви подаци о студијско програму, плану и распореду наставе доступни су на сајту Факултета.</w:t>
            </w:r>
          </w:p>
          <w:p w14:paraId="285465F4" w14:textId="77777777" w:rsidR="00B8442F" w:rsidRPr="00B8442F" w:rsidRDefault="00B8442F" w:rsidP="00403EA3">
            <w:pPr>
              <w:pStyle w:val="Default"/>
              <w:numPr>
                <w:ilvl w:val="0"/>
                <w:numId w:val="4"/>
              </w:numPr>
              <w:spacing w:after="120"/>
              <w:jc w:val="both"/>
              <w:rPr>
                <w:rFonts w:ascii="Arial" w:hAnsi="Arial" w:cs="Arial"/>
                <w:b/>
                <w:sz w:val="22"/>
                <w:szCs w:val="22"/>
                <w:lang w:val="sr-Cyrl-RS"/>
              </w:rPr>
            </w:pPr>
            <w:r w:rsidRPr="00B8442F">
              <w:rPr>
                <w:rFonts w:ascii="Arial" w:hAnsi="Arial" w:cs="Arial"/>
                <w:b/>
                <w:sz w:val="22"/>
                <w:szCs w:val="22"/>
                <w:lang w:val="sr-Cyrl-RS"/>
              </w:rPr>
              <w:t>Избор метода наставе и учења којима се постиже савладавање исхода учења ++</w:t>
            </w:r>
          </w:p>
          <w:p w14:paraId="48D80B98" w14:textId="77777777" w:rsidR="00B8442F" w:rsidRPr="00B8442F" w:rsidRDefault="00B8442F" w:rsidP="00403EA3">
            <w:pPr>
              <w:pStyle w:val="Default"/>
              <w:spacing w:after="120"/>
              <w:ind w:left="709"/>
              <w:jc w:val="both"/>
              <w:rPr>
                <w:rFonts w:ascii="Arial" w:hAnsi="Arial" w:cs="Arial"/>
                <w:sz w:val="22"/>
                <w:szCs w:val="22"/>
                <w:lang w:val="sr-Cyrl-RS"/>
              </w:rPr>
            </w:pPr>
            <w:r w:rsidRPr="00B8442F">
              <w:rPr>
                <w:rFonts w:ascii="Arial" w:hAnsi="Arial" w:cs="Arial"/>
                <w:sz w:val="22"/>
                <w:szCs w:val="22"/>
                <w:lang w:val="sr-Cyrl-RS"/>
              </w:rPr>
              <w:t xml:space="preserve">Методе наставе усмерене су на постизање исхода учења. Koгнитивни исходи учења (знање, разумевање, примена) остварују се кроз наставне методе: предавања, семинаре, дискусије. Практични и општи исходи учења се остварују кроз предавања, семинаре, семинарске и истраживачке радове. </w:t>
            </w:r>
          </w:p>
          <w:p w14:paraId="2341AAC6" w14:textId="77777777" w:rsidR="00B8442F" w:rsidRPr="00B8442F" w:rsidRDefault="00B8442F" w:rsidP="00403EA3">
            <w:pPr>
              <w:pStyle w:val="Default"/>
              <w:numPr>
                <w:ilvl w:val="0"/>
                <w:numId w:val="4"/>
              </w:numPr>
              <w:spacing w:after="120"/>
              <w:jc w:val="both"/>
              <w:rPr>
                <w:rFonts w:ascii="Arial" w:hAnsi="Arial" w:cs="Arial"/>
                <w:b/>
                <w:sz w:val="22"/>
                <w:szCs w:val="22"/>
                <w:lang w:val="sr-Cyrl-RS"/>
              </w:rPr>
            </w:pPr>
            <w:r w:rsidRPr="00B8442F">
              <w:rPr>
                <w:rFonts w:ascii="Arial" w:hAnsi="Arial" w:cs="Arial"/>
                <w:b/>
                <w:sz w:val="22"/>
                <w:szCs w:val="22"/>
                <w:lang w:val="sr-Cyrl-RS"/>
              </w:rPr>
              <w:t>Систематско праћење квалитета наставе и корективне мере +++</w:t>
            </w:r>
          </w:p>
          <w:p w14:paraId="29413EA1" w14:textId="51141970" w:rsidR="00B8442F" w:rsidRPr="00B8442F" w:rsidRDefault="00B8442F" w:rsidP="00403EA3">
            <w:pPr>
              <w:pStyle w:val="Default"/>
              <w:spacing w:after="120"/>
              <w:ind w:left="709"/>
              <w:jc w:val="both"/>
              <w:rPr>
                <w:rFonts w:ascii="Arial" w:hAnsi="Arial" w:cs="Arial"/>
                <w:sz w:val="22"/>
                <w:szCs w:val="22"/>
                <w:lang w:val="sr-Cyrl-RS"/>
              </w:rPr>
            </w:pPr>
            <w:r w:rsidRPr="00B8442F">
              <w:rPr>
                <w:rFonts w:ascii="Arial" w:hAnsi="Arial" w:cs="Arial"/>
                <w:sz w:val="22"/>
                <w:szCs w:val="22"/>
                <w:lang w:val="sr-Cyrl-RS"/>
              </w:rPr>
              <w:t xml:space="preserve">Контрола квалитета наставног процеса обухвата: контролу садржаја и метода наставе, контролу регуларности термина извођења наставе, контролу регуларности испита и контролу документације на сваком предмету. У контроли квалитета наставног процеса учествују: </w:t>
            </w:r>
            <w:r w:rsidR="003B1779" w:rsidRPr="00FB1EBB">
              <w:rPr>
                <w:rFonts w:ascii="Arial" w:hAnsi="Arial" w:cs="Arial"/>
                <w:sz w:val="22"/>
                <w:szCs w:val="22"/>
                <w:lang w:val="sr-Cyrl-RS"/>
              </w:rPr>
              <w:t>Комисиј</w:t>
            </w:r>
            <w:r w:rsidR="003B1779">
              <w:rPr>
                <w:rFonts w:ascii="Arial" w:hAnsi="Arial" w:cs="Arial"/>
                <w:sz w:val="22"/>
                <w:szCs w:val="22"/>
                <w:lang w:val="sr-Cyrl-RS"/>
              </w:rPr>
              <w:t>а</w:t>
            </w:r>
            <w:r w:rsidR="003B1779" w:rsidRPr="00FB1EBB">
              <w:rPr>
                <w:rFonts w:ascii="Arial" w:hAnsi="Arial" w:cs="Arial"/>
                <w:sz w:val="22"/>
                <w:szCs w:val="22"/>
                <w:lang w:val="sr-Cyrl-RS"/>
              </w:rPr>
              <w:t xml:space="preserve"> за </w:t>
            </w:r>
            <w:r w:rsidR="003B1779">
              <w:rPr>
                <w:rFonts w:ascii="Arial" w:hAnsi="Arial" w:cs="Arial"/>
                <w:sz w:val="22"/>
                <w:szCs w:val="22"/>
                <w:lang w:val="sr-Cyrl-RS"/>
              </w:rPr>
              <w:t>обезбеђење</w:t>
            </w:r>
            <w:r w:rsidR="003B1779" w:rsidRPr="00FB1EBB">
              <w:rPr>
                <w:rFonts w:ascii="Arial" w:hAnsi="Arial" w:cs="Arial"/>
                <w:sz w:val="22"/>
                <w:szCs w:val="22"/>
                <w:lang w:val="sr-Cyrl-RS"/>
              </w:rPr>
              <w:t xml:space="preserve"> квалитета</w:t>
            </w:r>
            <w:r w:rsidR="003B1779">
              <w:rPr>
                <w:rFonts w:ascii="Arial" w:hAnsi="Arial" w:cs="Arial"/>
                <w:sz w:val="22"/>
                <w:szCs w:val="22"/>
                <w:lang w:val="sr-Cyrl-RS"/>
              </w:rPr>
              <w:t>, шефови катедри</w:t>
            </w:r>
            <w:r w:rsidR="003B1779" w:rsidRPr="00FB1EBB">
              <w:rPr>
                <w:rFonts w:ascii="Arial" w:hAnsi="Arial" w:cs="Arial"/>
                <w:sz w:val="22"/>
                <w:szCs w:val="22"/>
                <w:lang w:val="sr-Cyrl-RS"/>
              </w:rPr>
              <w:t>,</w:t>
            </w:r>
            <w:r w:rsidR="003B1779">
              <w:rPr>
                <w:rFonts w:ascii="Arial" w:hAnsi="Arial" w:cs="Arial"/>
                <w:sz w:val="22"/>
                <w:szCs w:val="22"/>
                <w:lang w:val="sr-Cyrl-RS"/>
              </w:rPr>
              <w:t xml:space="preserve"> управник департмана,</w:t>
            </w:r>
            <w:r w:rsidR="003B1779" w:rsidRPr="00FB1EBB">
              <w:rPr>
                <w:rFonts w:ascii="Arial" w:hAnsi="Arial" w:cs="Arial"/>
                <w:sz w:val="22"/>
                <w:szCs w:val="22"/>
                <w:lang w:val="sr-Cyrl-RS"/>
              </w:rPr>
              <w:t xml:space="preserve"> продекан за наставу и декан Факултета</w:t>
            </w:r>
            <w:r w:rsidRPr="00B8442F">
              <w:rPr>
                <w:rFonts w:ascii="Arial" w:hAnsi="Arial" w:cs="Arial"/>
                <w:sz w:val="22"/>
                <w:szCs w:val="22"/>
                <w:lang w:val="sr-Cyrl-RS"/>
              </w:rPr>
              <w:t>.</w:t>
            </w:r>
          </w:p>
          <w:p w14:paraId="470C7204" w14:textId="77777777" w:rsidR="00B8442F" w:rsidRPr="00B8442F" w:rsidRDefault="00B8442F" w:rsidP="00403EA3">
            <w:pPr>
              <w:pStyle w:val="Default"/>
              <w:spacing w:after="120"/>
              <w:jc w:val="both"/>
              <w:rPr>
                <w:rFonts w:ascii="Arial" w:hAnsi="Arial" w:cs="Arial"/>
                <w:sz w:val="22"/>
                <w:szCs w:val="22"/>
                <w:lang w:val="sr-Cyrl-RS"/>
              </w:rPr>
            </w:pPr>
          </w:p>
          <w:p w14:paraId="437EE0E4" w14:textId="77777777" w:rsidR="00B8442F" w:rsidRPr="00B8442F" w:rsidRDefault="00B8442F" w:rsidP="00403EA3">
            <w:pPr>
              <w:pStyle w:val="Default"/>
              <w:spacing w:after="120"/>
              <w:jc w:val="both"/>
              <w:rPr>
                <w:rFonts w:ascii="Arial" w:hAnsi="Arial" w:cs="Arial"/>
                <w:sz w:val="22"/>
                <w:szCs w:val="22"/>
              </w:rPr>
            </w:pPr>
            <w:proofErr w:type="spellStart"/>
            <w:r w:rsidRPr="00B8442F">
              <w:rPr>
                <w:rFonts w:ascii="Arial" w:hAnsi="Arial" w:cs="Arial"/>
                <w:sz w:val="22"/>
                <w:szCs w:val="22"/>
              </w:rPr>
              <w:t>Квантификација</w:t>
            </w:r>
            <w:proofErr w:type="spellEnd"/>
            <w:r w:rsidRPr="00B8442F">
              <w:rPr>
                <w:rFonts w:ascii="Arial" w:hAnsi="Arial" w:cs="Arial"/>
                <w:sz w:val="22"/>
                <w:szCs w:val="22"/>
              </w:rPr>
              <w:t xml:space="preserve"> </w:t>
            </w:r>
            <w:proofErr w:type="spellStart"/>
            <w:r w:rsidRPr="00B8442F">
              <w:rPr>
                <w:rFonts w:ascii="Arial" w:hAnsi="Arial" w:cs="Arial"/>
                <w:sz w:val="22"/>
                <w:szCs w:val="22"/>
              </w:rPr>
              <w:t>процене</w:t>
            </w:r>
            <w:proofErr w:type="spellEnd"/>
            <w:r w:rsidRPr="00B8442F">
              <w:rPr>
                <w:rFonts w:ascii="Arial" w:hAnsi="Arial" w:cs="Arial"/>
                <w:sz w:val="22"/>
                <w:szCs w:val="22"/>
              </w:rPr>
              <w:t xml:space="preserve"> </w:t>
            </w:r>
            <w:proofErr w:type="spellStart"/>
            <w:r w:rsidRPr="00B8442F">
              <w:rPr>
                <w:rFonts w:ascii="Arial" w:hAnsi="Arial" w:cs="Arial"/>
                <w:sz w:val="22"/>
                <w:szCs w:val="22"/>
              </w:rPr>
              <w:t>предности</w:t>
            </w:r>
            <w:proofErr w:type="spellEnd"/>
            <w:r w:rsidRPr="00B8442F">
              <w:rPr>
                <w:rFonts w:ascii="Arial" w:hAnsi="Arial" w:cs="Arial"/>
                <w:sz w:val="22"/>
                <w:szCs w:val="22"/>
              </w:rPr>
              <w:t xml:space="preserve">, </w:t>
            </w:r>
            <w:proofErr w:type="spellStart"/>
            <w:r w:rsidRPr="00B8442F">
              <w:rPr>
                <w:rFonts w:ascii="Arial" w:hAnsi="Arial" w:cs="Arial"/>
                <w:sz w:val="22"/>
                <w:szCs w:val="22"/>
              </w:rPr>
              <w:t>слабости</w:t>
            </w:r>
            <w:proofErr w:type="spellEnd"/>
            <w:r w:rsidRPr="00B8442F">
              <w:rPr>
                <w:rFonts w:ascii="Arial" w:hAnsi="Arial" w:cs="Arial"/>
                <w:sz w:val="22"/>
                <w:szCs w:val="22"/>
              </w:rPr>
              <w:t xml:space="preserve">, </w:t>
            </w:r>
            <w:proofErr w:type="spellStart"/>
            <w:r w:rsidRPr="00B8442F">
              <w:rPr>
                <w:rFonts w:ascii="Arial" w:hAnsi="Arial" w:cs="Arial"/>
                <w:sz w:val="22"/>
                <w:szCs w:val="22"/>
              </w:rPr>
              <w:t>могућности</w:t>
            </w:r>
            <w:proofErr w:type="spellEnd"/>
            <w:r w:rsidRPr="00B8442F">
              <w:rPr>
                <w:rFonts w:ascii="Arial" w:hAnsi="Arial" w:cs="Arial"/>
                <w:sz w:val="22"/>
                <w:szCs w:val="22"/>
              </w:rPr>
              <w:t xml:space="preserve"> и </w:t>
            </w:r>
            <w:proofErr w:type="spellStart"/>
            <w:r w:rsidRPr="00B8442F">
              <w:rPr>
                <w:rFonts w:ascii="Arial" w:hAnsi="Arial" w:cs="Arial"/>
                <w:sz w:val="22"/>
                <w:szCs w:val="22"/>
              </w:rPr>
              <w:t>опасности</w:t>
            </w:r>
            <w:proofErr w:type="spellEnd"/>
            <w:r w:rsidRPr="00B8442F">
              <w:rPr>
                <w:rFonts w:ascii="Arial" w:hAnsi="Arial" w:cs="Arial"/>
                <w:sz w:val="22"/>
                <w:szCs w:val="22"/>
              </w:rPr>
              <w:t xml:space="preserve"> </w:t>
            </w:r>
            <w:proofErr w:type="spellStart"/>
            <w:r w:rsidRPr="00B8442F">
              <w:rPr>
                <w:rFonts w:ascii="Arial" w:hAnsi="Arial" w:cs="Arial"/>
                <w:sz w:val="22"/>
                <w:szCs w:val="22"/>
              </w:rPr>
              <w:t>испитиваних</w:t>
            </w:r>
            <w:proofErr w:type="spellEnd"/>
            <w:r w:rsidRPr="00B8442F">
              <w:rPr>
                <w:rFonts w:ascii="Arial" w:hAnsi="Arial" w:cs="Arial"/>
                <w:sz w:val="22"/>
                <w:szCs w:val="22"/>
              </w:rPr>
              <w:t xml:space="preserve"> </w:t>
            </w:r>
            <w:proofErr w:type="spellStart"/>
            <w:r w:rsidRPr="00B8442F">
              <w:rPr>
                <w:rFonts w:ascii="Arial" w:hAnsi="Arial" w:cs="Arial"/>
                <w:sz w:val="22"/>
                <w:szCs w:val="22"/>
              </w:rPr>
              <w:t>елемената</w:t>
            </w:r>
            <w:proofErr w:type="spellEnd"/>
            <w:r w:rsidRPr="00B8442F">
              <w:rPr>
                <w:rFonts w:ascii="Arial" w:hAnsi="Arial" w:cs="Arial"/>
                <w:sz w:val="22"/>
                <w:szCs w:val="22"/>
              </w:rPr>
              <w:t xml:space="preserve"> </w:t>
            </w:r>
            <w:proofErr w:type="spellStart"/>
            <w:r w:rsidRPr="00B8442F">
              <w:rPr>
                <w:rFonts w:ascii="Arial" w:hAnsi="Arial" w:cs="Arial"/>
                <w:sz w:val="22"/>
                <w:szCs w:val="22"/>
              </w:rPr>
              <w:t>анализе</w:t>
            </w:r>
            <w:proofErr w:type="spellEnd"/>
            <w:r w:rsidRPr="00B8442F">
              <w:rPr>
                <w:rFonts w:ascii="Arial" w:hAnsi="Arial" w:cs="Arial"/>
                <w:sz w:val="22"/>
                <w:szCs w:val="22"/>
              </w:rPr>
              <w:t xml:space="preserve"> </w:t>
            </w:r>
            <w:proofErr w:type="spellStart"/>
            <w:r w:rsidRPr="00B8442F">
              <w:rPr>
                <w:rFonts w:ascii="Arial" w:hAnsi="Arial" w:cs="Arial"/>
                <w:sz w:val="22"/>
                <w:szCs w:val="22"/>
              </w:rPr>
              <w:t>је</w:t>
            </w:r>
            <w:proofErr w:type="spellEnd"/>
            <w:r w:rsidRPr="00B8442F">
              <w:rPr>
                <w:rFonts w:ascii="Arial" w:hAnsi="Arial" w:cs="Arial"/>
                <w:sz w:val="22"/>
                <w:szCs w:val="22"/>
              </w:rPr>
              <w:t xml:space="preserve"> </w:t>
            </w:r>
            <w:proofErr w:type="spellStart"/>
            <w:r w:rsidRPr="00B8442F">
              <w:rPr>
                <w:rFonts w:ascii="Arial" w:hAnsi="Arial" w:cs="Arial"/>
                <w:sz w:val="22"/>
                <w:szCs w:val="22"/>
              </w:rPr>
              <w:t>извршена</w:t>
            </w:r>
            <w:proofErr w:type="spellEnd"/>
            <w:r w:rsidRPr="00B8442F">
              <w:rPr>
                <w:rFonts w:ascii="Arial" w:hAnsi="Arial" w:cs="Arial"/>
                <w:sz w:val="22"/>
                <w:szCs w:val="22"/>
              </w:rPr>
              <w:t xml:space="preserve"> </w:t>
            </w:r>
            <w:proofErr w:type="spellStart"/>
            <w:r w:rsidRPr="00B8442F">
              <w:rPr>
                <w:rFonts w:ascii="Arial" w:hAnsi="Arial" w:cs="Arial"/>
                <w:sz w:val="22"/>
                <w:szCs w:val="22"/>
              </w:rPr>
              <w:t>на</w:t>
            </w:r>
            <w:proofErr w:type="spellEnd"/>
            <w:r w:rsidRPr="00B8442F">
              <w:rPr>
                <w:rFonts w:ascii="Arial" w:hAnsi="Arial" w:cs="Arial"/>
                <w:sz w:val="22"/>
                <w:szCs w:val="22"/>
              </w:rPr>
              <w:t xml:space="preserve"> </w:t>
            </w:r>
            <w:proofErr w:type="spellStart"/>
            <w:r w:rsidRPr="00B8442F">
              <w:rPr>
                <w:rFonts w:ascii="Arial" w:hAnsi="Arial" w:cs="Arial"/>
                <w:sz w:val="22"/>
                <w:szCs w:val="22"/>
              </w:rPr>
              <w:t>основу</w:t>
            </w:r>
            <w:proofErr w:type="spellEnd"/>
            <w:r w:rsidRPr="00B8442F">
              <w:rPr>
                <w:rFonts w:ascii="Arial" w:hAnsi="Arial" w:cs="Arial"/>
                <w:sz w:val="22"/>
                <w:szCs w:val="22"/>
              </w:rPr>
              <w:t xml:space="preserve"> </w:t>
            </w:r>
            <w:proofErr w:type="spellStart"/>
            <w:r w:rsidRPr="00B8442F">
              <w:rPr>
                <w:rFonts w:ascii="Arial" w:hAnsi="Arial" w:cs="Arial"/>
                <w:sz w:val="22"/>
                <w:szCs w:val="22"/>
              </w:rPr>
              <w:t>следећих</w:t>
            </w:r>
            <w:proofErr w:type="spellEnd"/>
            <w:r w:rsidRPr="00B8442F">
              <w:rPr>
                <w:rFonts w:ascii="Arial" w:hAnsi="Arial" w:cs="Arial"/>
                <w:sz w:val="22"/>
                <w:szCs w:val="22"/>
              </w:rPr>
              <w:t xml:space="preserve"> </w:t>
            </w:r>
            <w:proofErr w:type="spellStart"/>
            <w:r w:rsidRPr="00B8442F">
              <w:rPr>
                <w:rFonts w:ascii="Arial" w:hAnsi="Arial" w:cs="Arial"/>
                <w:sz w:val="22"/>
                <w:szCs w:val="22"/>
              </w:rPr>
              <w:t>показатеља</w:t>
            </w:r>
            <w:proofErr w:type="spellEnd"/>
            <w:r w:rsidRPr="00B8442F">
              <w:rPr>
                <w:rFonts w:ascii="Arial" w:hAnsi="Arial" w:cs="Arial"/>
                <w:sz w:val="22"/>
                <w:szCs w:val="22"/>
              </w:rPr>
              <w:t>:</w:t>
            </w:r>
          </w:p>
          <w:p w14:paraId="758651B5" w14:textId="77777777" w:rsidR="00B8442F" w:rsidRPr="00B8442F" w:rsidRDefault="00B8442F" w:rsidP="00403EA3">
            <w:pPr>
              <w:pStyle w:val="Default"/>
              <w:jc w:val="both"/>
              <w:rPr>
                <w:rFonts w:ascii="Arial" w:hAnsi="Arial" w:cs="Arial"/>
                <w:sz w:val="22"/>
                <w:szCs w:val="22"/>
              </w:rPr>
            </w:pPr>
            <w:r w:rsidRPr="00B8442F">
              <w:rPr>
                <w:rFonts w:ascii="Arial" w:hAnsi="Arial" w:cs="Arial"/>
                <w:sz w:val="22"/>
                <w:szCs w:val="22"/>
              </w:rPr>
              <w:t xml:space="preserve">+++ - </w:t>
            </w:r>
            <w:proofErr w:type="spellStart"/>
            <w:r w:rsidRPr="00B8442F">
              <w:rPr>
                <w:rFonts w:ascii="Arial" w:hAnsi="Arial" w:cs="Arial"/>
                <w:sz w:val="22"/>
                <w:szCs w:val="22"/>
              </w:rPr>
              <w:t>високо</w:t>
            </w:r>
            <w:proofErr w:type="spellEnd"/>
            <w:r w:rsidRPr="00B8442F">
              <w:rPr>
                <w:rFonts w:ascii="Arial" w:hAnsi="Arial" w:cs="Arial"/>
                <w:sz w:val="22"/>
                <w:szCs w:val="22"/>
              </w:rPr>
              <w:t xml:space="preserve"> </w:t>
            </w:r>
            <w:proofErr w:type="spellStart"/>
            <w:r w:rsidRPr="00B8442F">
              <w:rPr>
                <w:rFonts w:ascii="Arial" w:hAnsi="Arial" w:cs="Arial"/>
                <w:sz w:val="22"/>
                <w:szCs w:val="22"/>
              </w:rPr>
              <w:t>значајно</w:t>
            </w:r>
            <w:proofErr w:type="spellEnd"/>
            <w:r w:rsidRPr="00B8442F">
              <w:rPr>
                <w:rFonts w:ascii="Arial" w:hAnsi="Arial" w:cs="Arial"/>
                <w:sz w:val="22"/>
                <w:szCs w:val="22"/>
                <w:lang w:val="sr-Cyrl-RS"/>
              </w:rPr>
              <w:t xml:space="preserve">; </w:t>
            </w:r>
            <w:r w:rsidRPr="00B8442F">
              <w:rPr>
                <w:rFonts w:ascii="Arial" w:hAnsi="Arial" w:cs="Arial"/>
                <w:sz w:val="22"/>
                <w:szCs w:val="22"/>
              </w:rPr>
              <w:t>+</w:t>
            </w:r>
            <w:proofErr w:type="gramStart"/>
            <w:r w:rsidRPr="00B8442F">
              <w:rPr>
                <w:rFonts w:ascii="Arial" w:hAnsi="Arial" w:cs="Arial"/>
                <w:sz w:val="22"/>
                <w:szCs w:val="22"/>
              </w:rPr>
              <w:t>+  -</w:t>
            </w:r>
            <w:proofErr w:type="gramEnd"/>
            <w:r w:rsidRPr="00B8442F">
              <w:rPr>
                <w:rFonts w:ascii="Arial" w:hAnsi="Arial" w:cs="Arial"/>
                <w:sz w:val="22"/>
                <w:szCs w:val="22"/>
              </w:rPr>
              <w:t xml:space="preserve"> </w:t>
            </w:r>
            <w:proofErr w:type="spellStart"/>
            <w:r w:rsidRPr="00B8442F">
              <w:rPr>
                <w:rFonts w:ascii="Arial" w:hAnsi="Arial" w:cs="Arial"/>
                <w:sz w:val="22"/>
                <w:szCs w:val="22"/>
              </w:rPr>
              <w:t>средње</w:t>
            </w:r>
            <w:proofErr w:type="spellEnd"/>
            <w:r w:rsidRPr="00B8442F">
              <w:rPr>
                <w:rFonts w:ascii="Arial" w:hAnsi="Arial" w:cs="Arial"/>
                <w:sz w:val="22"/>
                <w:szCs w:val="22"/>
              </w:rPr>
              <w:t xml:space="preserve"> </w:t>
            </w:r>
            <w:proofErr w:type="spellStart"/>
            <w:r w:rsidRPr="00B8442F">
              <w:rPr>
                <w:rFonts w:ascii="Arial" w:hAnsi="Arial" w:cs="Arial"/>
                <w:sz w:val="22"/>
                <w:szCs w:val="22"/>
              </w:rPr>
              <w:t>значајно</w:t>
            </w:r>
            <w:proofErr w:type="spellEnd"/>
            <w:r w:rsidRPr="00B8442F">
              <w:rPr>
                <w:rFonts w:ascii="Arial" w:hAnsi="Arial" w:cs="Arial"/>
                <w:sz w:val="22"/>
                <w:szCs w:val="22"/>
                <w:lang w:val="sr-Cyrl-RS"/>
              </w:rPr>
              <w:t xml:space="preserve">; </w:t>
            </w:r>
            <w:r w:rsidRPr="00B8442F">
              <w:rPr>
                <w:rFonts w:ascii="Arial" w:hAnsi="Arial" w:cs="Arial"/>
                <w:sz w:val="22"/>
                <w:szCs w:val="22"/>
              </w:rPr>
              <w:t xml:space="preserve">+   - </w:t>
            </w:r>
            <w:proofErr w:type="spellStart"/>
            <w:r w:rsidRPr="00B8442F">
              <w:rPr>
                <w:rFonts w:ascii="Arial" w:hAnsi="Arial" w:cs="Arial"/>
                <w:sz w:val="22"/>
                <w:szCs w:val="22"/>
              </w:rPr>
              <w:t>мало</w:t>
            </w:r>
            <w:proofErr w:type="spellEnd"/>
            <w:r w:rsidRPr="00B8442F">
              <w:rPr>
                <w:rFonts w:ascii="Arial" w:hAnsi="Arial" w:cs="Arial"/>
                <w:sz w:val="22"/>
                <w:szCs w:val="22"/>
              </w:rPr>
              <w:t xml:space="preserve"> </w:t>
            </w:r>
            <w:proofErr w:type="spellStart"/>
            <w:r w:rsidRPr="00B8442F">
              <w:rPr>
                <w:rFonts w:ascii="Arial" w:hAnsi="Arial" w:cs="Arial"/>
                <w:sz w:val="22"/>
                <w:szCs w:val="22"/>
              </w:rPr>
              <w:t>значајно</w:t>
            </w:r>
            <w:proofErr w:type="spellEnd"/>
            <w:r w:rsidRPr="00B8442F">
              <w:rPr>
                <w:rFonts w:ascii="Arial" w:hAnsi="Arial" w:cs="Arial"/>
                <w:sz w:val="22"/>
                <w:szCs w:val="22"/>
                <w:lang w:val="sr-Cyrl-RS"/>
              </w:rPr>
              <w:t xml:space="preserve">; </w:t>
            </w:r>
            <w:r w:rsidRPr="00B8442F">
              <w:rPr>
                <w:rFonts w:ascii="Arial" w:hAnsi="Arial" w:cs="Arial"/>
                <w:sz w:val="22"/>
                <w:szCs w:val="22"/>
              </w:rPr>
              <w:t xml:space="preserve">0   - </w:t>
            </w:r>
            <w:proofErr w:type="spellStart"/>
            <w:r w:rsidRPr="00B8442F">
              <w:rPr>
                <w:rFonts w:ascii="Arial" w:hAnsi="Arial" w:cs="Arial"/>
                <w:sz w:val="22"/>
                <w:szCs w:val="22"/>
              </w:rPr>
              <w:t>без</w:t>
            </w:r>
            <w:proofErr w:type="spellEnd"/>
            <w:r w:rsidRPr="00B8442F">
              <w:rPr>
                <w:rFonts w:ascii="Arial" w:hAnsi="Arial" w:cs="Arial"/>
                <w:sz w:val="22"/>
                <w:szCs w:val="22"/>
              </w:rPr>
              <w:t xml:space="preserve"> </w:t>
            </w:r>
            <w:proofErr w:type="spellStart"/>
            <w:r w:rsidRPr="00B8442F">
              <w:rPr>
                <w:rFonts w:ascii="Arial" w:hAnsi="Arial" w:cs="Arial"/>
                <w:sz w:val="22"/>
                <w:szCs w:val="22"/>
              </w:rPr>
              <w:t>значаја</w:t>
            </w:r>
            <w:proofErr w:type="spellEnd"/>
          </w:p>
        </w:tc>
      </w:tr>
      <w:tr w:rsidR="00B8442F" w:rsidRPr="00C70168" w14:paraId="0CB883F5" w14:textId="77777777" w:rsidTr="00403EA3">
        <w:tc>
          <w:tcPr>
            <w:tcW w:w="4803" w:type="dxa"/>
            <w:shd w:val="clear" w:color="auto" w:fill="E5B8B7"/>
          </w:tcPr>
          <w:p w14:paraId="4BAA2FDF" w14:textId="77777777" w:rsidR="00B8442F" w:rsidRPr="00C70168" w:rsidRDefault="00B8442F" w:rsidP="00403EA3">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5AFB6782" w14:textId="77777777" w:rsidR="00B8442F" w:rsidRPr="00C70168" w:rsidRDefault="00B8442F" w:rsidP="00403EA3">
            <w:pPr>
              <w:pStyle w:val="Default"/>
              <w:tabs>
                <w:tab w:val="right" w:leader="dot" w:pos="4587"/>
              </w:tabs>
              <w:spacing w:after="120"/>
              <w:rPr>
                <w:rFonts w:ascii="Arial" w:hAnsi="Arial" w:cs="Arial"/>
                <w:sz w:val="22"/>
                <w:szCs w:val="22"/>
              </w:rPr>
            </w:pPr>
            <w:proofErr w:type="spellStart"/>
            <w:r w:rsidRPr="00DD3A10">
              <w:rPr>
                <w:rFonts w:ascii="Arial" w:hAnsi="Arial" w:cs="Arial"/>
                <w:sz w:val="22"/>
                <w:szCs w:val="22"/>
              </w:rPr>
              <w:t>Добар</w:t>
            </w:r>
            <w:proofErr w:type="spellEnd"/>
            <w:r w:rsidRPr="00DD3A10">
              <w:rPr>
                <w:rFonts w:ascii="Arial" w:hAnsi="Arial" w:cs="Arial"/>
                <w:sz w:val="22"/>
                <w:szCs w:val="22"/>
              </w:rPr>
              <w:t xml:space="preserve"> </w:t>
            </w:r>
            <w:proofErr w:type="spellStart"/>
            <w:r w:rsidRPr="00DD3A10">
              <w:rPr>
                <w:rFonts w:ascii="Arial" w:hAnsi="Arial" w:cs="Arial"/>
                <w:sz w:val="22"/>
                <w:szCs w:val="22"/>
              </w:rPr>
              <w:t>информациони</w:t>
            </w:r>
            <w:proofErr w:type="spellEnd"/>
            <w:r w:rsidRPr="00DD3A10">
              <w:rPr>
                <w:rFonts w:ascii="Arial" w:hAnsi="Arial" w:cs="Arial"/>
                <w:sz w:val="22"/>
                <w:szCs w:val="22"/>
              </w:rPr>
              <w:t xml:space="preserve"> </w:t>
            </w:r>
            <w:proofErr w:type="spellStart"/>
            <w:r w:rsidRPr="00DD3A10">
              <w:rPr>
                <w:rFonts w:ascii="Arial" w:hAnsi="Arial" w:cs="Arial"/>
                <w:sz w:val="22"/>
                <w:szCs w:val="22"/>
              </w:rPr>
              <w:t>систем</w:t>
            </w:r>
            <w:proofErr w:type="spellEnd"/>
            <w:r w:rsidRPr="00DD3A10">
              <w:rPr>
                <w:rFonts w:ascii="Arial" w:hAnsi="Arial" w:cs="Arial"/>
                <w:sz w:val="22"/>
                <w:szCs w:val="22"/>
              </w:rPr>
              <w:t xml:space="preserve"> </w:t>
            </w:r>
            <w:proofErr w:type="spellStart"/>
            <w:r w:rsidRPr="00DD3A10">
              <w:rPr>
                <w:rFonts w:ascii="Arial" w:hAnsi="Arial" w:cs="Arial"/>
                <w:sz w:val="22"/>
                <w:szCs w:val="22"/>
              </w:rPr>
              <w:t>омогућава</w:t>
            </w:r>
            <w:proofErr w:type="spellEnd"/>
            <w:r>
              <w:rPr>
                <w:rFonts w:ascii="Arial" w:hAnsi="Arial" w:cs="Arial"/>
                <w:sz w:val="22"/>
                <w:szCs w:val="22"/>
                <w:lang w:val="sr-Cyrl-RS"/>
              </w:rPr>
              <w:t xml:space="preserve"> </w:t>
            </w:r>
            <w:proofErr w:type="spellStart"/>
            <w:r w:rsidRPr="00DD3A10">
              <w:rPr>
                <w:rFonts w:ascii="Arial" w:hAnsi="Arial" w:cs="Arial"/>
                <w:sz w:val="22"/>
                <w:szCs w:val="22"/>
              </w:rPr>
              <w:t>унапређење</w:t>
            </w:r>
            <w:proofErr w:type="spellEnd"/>
            <w:r w:rsidRPr="00DD3A10">
              <w:rPr>
                <w:rFonts w:ascii="Arial" w:hAnsi="Arial" w:cs="Arial"/>
                <w:sz w:val="22"/>
                <w:szCs w:val="22"/>
              </w:rPr>
              <w:t xml:space="preserve"> </w:t>
            </w:r>
            <w:proofErr w:type="spellStart"/>
            <w:r w:rsidRPr="00DD3A10">
              <w:rPr>
                <w:rFonts w:ascii="Arial" w:hAnsi="Arial" w:cs="Arial"/>
                <w:sz w:val="22"/>
                <w:szCs w:val="22"/>
              </w:rPr>
              <w:t>квалитета</w:t>
            </w:r>
            <w:proofErr w:type="spellEnd"/>
            <w:r w:rsidRPr="00DD3A10">
              <w:rPr>
                <w:rFonts w:ascii="Arial" w:hAnsi="Arial" w:cs="Arial"/>
                <w:sz w:val="22"/>
                <w:szCs w:val="22"/>
              </w:rPr>
              <w:t xml:space="preserve"> </w:t>
            </w:r>
            <w:proofErr w:type="spellStart"/>
            <w:r w:rsidRPr="00DD3A10">
              <w:rPr>
                <w:rFonts w:ascii="Arial" w:hAnsi="Arial" w:cs="Arial"/>
                <w:sz w:val="22"/>
                <w:szCs w:val="22"/>
              </w:rPr>
              <w:t>наставе</w:t>
            </w:r>
            <w:proofErr w:type="spellEnd"/>
            <w:r w:rsidRPr="00C70168">
              <w:rPr>
                <w:rFonts w:ascii="Arial" w:hAnsi="Arial" w:cs="Arial"/>
                <w:sz w:val="22"/>
                <w:szCs w:val="22"/>
              </w:rPr>
              <w:t>.</w:t>
            </w:r>
            <w:r w:rsidRPr="00C70168">
              <w:rPr>
                <w:rFonts w:ascii="Arial" w:hAnsi="Arial" w:cs="Arial"/>
                <w:sz w:val="22"/>
                <w:szCs w:val="22"/>
              </w:rPr>
              <w:tab/>
              <w:t>+++</w:t>
            </w:r>
          </w:p>
          <w:p w14:paraId="79BEDCD6" w14:textId="77777777" w:rsidR="00B8442F" w:rsidRPr="00C70168" w:rsidRDefault="00B8442F" w:rsidP="00403EA3">
            <w:pPr>
              <w:pStyle w:val="Default"/>
              <w:tabs>
                <w:tab w:val="right" w:leader="dot" w:pos="4587"/>
              </w:tabs>
              <w:spacing w:after="120"/>
              <w:rPr>
                <w:rFonts w:ascii="Arial" w:hAnsi="Arial" w:cs="Arial"/>
                <w:sz w:val="22"/>
                <w:szCs w:val="22"/>
              </w:rPr>
            </w:pPr>
            <w:proofErr w:type="spellStart"/>
            <w:r w:rsidRPr="00DD3A10">
              <w:rPr>
                <w:rFonts w:ascii="Arial" w:hAnsi="Arial" w:cs="Arial"/>
                <w:sz w:val="22"/>
                <w:szCs w:val="22"/>
              </w:rPr>
              <w:t>Постојање</w:t>
            </w:r>
            <w:proofErr w:type="spellEnd"/>
            <w:r w:rsidRPr="00DD3A10">
              <w:rPr>
                <w:rFonts w:ascii="Arial" w:hAnsi="Arial" w:cs="Arial"/>
                <w:sz w:val="22"/>
                <w:szCs w:val="22"/>
              </w:rPr>
              <w:t xml:space="preserve"> </w:t>
            </w:r>
            <w:proofErr w:type="spellStart"/>
            <w:r w:rsidRPr="00DD3A10">
              <w:rPr>
                <w:rFonts w:ascii="Arial" w:hAnsi="Arial" w:cs="Arial"/>
                <w:sz w:val="22"/>
                <w:szCs w:val="22"/>
              </w:rPr>
              <w:t>листа</w:t>
            </w:r>
            <w:proofErr w:type="spellEnd"/>
            <w:r>
              <w:rPr>
                <w:rFonts w:ascii="Arial" w:hAnsi="Arial" w:cs="Arial"/>
                <w:sz w:val="22"/>
                <w:szCs w:val="22"/>
                <w:lang w:val="sr-Cyrl-RS"/>
              </w:rPr>
              <w:t xml:space="preserve"> и профила</w:t>
            </w:r>
            <w:r w:rsidRPr="00DD3A10">
              <w:rPr>
                <w:rFonts w:ascii="Arial" w:hAnsi="Arial" w:cs="Arial"/>
                <w:sz w:val="22"/>
                <w:szCs w:val="22"/>
              </w:rPr>
              <w:t xml:space="preserve"> </w:t>
            </w:r>
            <w:proofErr w:type="spellStart"/>
            <w:r w:rsidRPr="00DD3A10">
              <w:rPr>
                <w:rFonts w:ascii="Arial" w:hAnsi="Arial" w:cs="Arial"/>
                <w:sz w:val="22"/>
                <w:szCs w:val="22"/>
              </w:rPr>
              <w:t>предмета</w:t>
            </w:r>
            <w:proofErr w:type="spellEnd"/>
            <w:r w:rsidRPr="00DD3A10">
              <w:rPr>
                <w:rFonts w:ascii="Arial" w:hAnsi="Arial" w:cs="Arial"/>
                <w:sz w:val="22"/>
                <w:szCs w:val="22"/>
              </w:rPr>
              <w:t xml:space="preserve"> </w:t>
            </w:r>
            <w:r>
              <w:rPr>
                <w:rFonts w:ascii="Arial" w:hAnsi="Arial" w:cs="Arial"/>
                <w:sz w:val="22"/>
                <w:szCs w:val="22"/>
                <w:lang w:val="sr-Cyrl-RS"/>
              </w:rPr>
              <w:t>на сајту Факултета</w:t>
            </w:r>
            <w:r w:rsidRPr="00DD3A10">
              <w:rPr>
                <w:rFonts w:ascii="Arial" w:hAnsi="Arial" w:cs="Arial"/>
                <w:sz w:val="22"/>
                <w:szCs w:val="22"/>
              </w:rPr>
              <w:t xml:space="preserve"> </w:t>
            </w:r>
            <w:proofErr w:type="spellStart"/>
            <w:r w:rsidRPr="00DD3A10">
              <w:rPr>
                <w:rFonts w:ascii="Arial" w:hAnsi="Arial" w:cs="Arial"/>
                <w:sz w:val="22"/>
                <w:szCs w:val="22"/>
              </w:rPr>
              <w:t>омогућују</w:t>
            </w:r>
            <w:proofErr w:type="spellEnd"/>
            <w:r w:rsidRPr="00DD3A10">
              <w:rPr>
                <w:rFonts w:ascii="Arial" w:hAnsi="Arial" w:cs="Arial"/>
                <w:sz w:val="22"/>
                <w:szCs w:val="22"/>
              </w:rPr>
              <w:t xml:space="preserve"> </w:t>
            </w:r>
            <w:proofErr w:type="spellStart"/>
            <w:r w:rsidRPr="00DD3A10">
              <w:rPr>
                <w:rFonts w:ascii="Arial" w:hAnsi="Arial" w:cs="Arial"/>
                <w:sz w:val="22"/>
                <w:szCs w:val="22"/>
              </w:rPr>
              <w:t>једноставно</w:t>
            </w:r>
            <w:proofErr w:type="spellEnd"/>
            <w:r>
              <w:rPr>
                <w:rFonts w:ascii="Arial" w:hAnsi="Arial" w:cs="Arial"/>
                <w:sz w:val="22"/>
                <w:szCs w:val="22"/>
                <w:lang w:val="sr-Cyrl-RS"/>
              </w:rPr>
              <w:t xml:space="preserve"> </w:t>
            </w:r>
            <w:proofErr w:type="spellStart"/>
            <w:r w:rsidRPr="00DD3A10">
              <w:rPr>
                <w:rFonts w:ascii="Arial" w:hAnsi="Arial" w:cs="Arial"/>
                <w:sz w:val="22"/>
                <w:szCs w:val="22"/>
              </w:rPr>
              <w:t>циркулисање</w:t>
            </w:r>
            <w:proofErr w:type="spellEnd"/>
            <w:r w:rsidRPr="00DD3A10">
              <w:rPr>
                <w:rFonts w:ascii="Arial" w:hAnsi="Arial" w:cs="Arial"/>
                <w:sz w:val="22"/>
                <w:szCs w:val="22"/>
              </w:rPr>
              <w:t xml:space="preserve"> </w:t>
            </w:r>
            <w:proofErr w:type="spellStart"/>
            <w:r w:rsidRPr="00DD3A10">
              <w:rPr>
                <w:rFonts w:ascii="Arial" w:hAnsi="Arial" w:cs="Arial"/>
                <w:sz w:val="22"/>
                <w:szCs w:val="22"/>
              </w:rPr>
              <w:t>информација</w:t>
            </w:r>
            <w:proofErr w:type="spellEnd"/>
            <w:r w:rsidRPr="00C70168">
              <w:rPr>
                <w:rFonts w:ascii="Arial" w:hAnsi="Arial" w:cs="Arial"/>
                <w:sz w:val="22"/>
                <w:szCs w:val="22"/>
              </w:rPr>
              <w:t>.</w:t>
            </w:r>
            <w:r w:rsidRPr="00C70168">
              <w:rPr>
                <w:rFonts w:ascii="Arial" w:hAnsi="Arial" w:cs="Arial"/>
                <w:sz w:val="22"/>
                <w:szCs w:val="22"/>
              </w:rPr>
              <w:tab/>
              <w:t>+++</w:t>
            </w:r>
          </w:p>
          <w:p w14:paraId="2A2AEC30" w14:textId="77777777" w:rsidR="00B8442F" w:rsidRPr="00C70168" w:rsidRDefault="00B8442F" w:rsidP="00403EA3">
            <w:pPr>
              <w:pStyle w:val="Default"/>
              <w:tabs>
                <w:tab w:val="right" w:leader="dot" w:pos="4587"/>
              </w:tabs>
              <w:spacing w:after="120"/>
              <w:rPr>
                <w:rFonts w:ascii="Arial" w:hAnsi="Arial" w:cs="Arial"/>
                <w:sz w:val="22"/>
                <w:szCs w:val="22"/>
              </w:rPr>
            </w:pPr>
            <w:proofErr w:type="spellStart"/>
            <w:r w:rsidRPr="00DD3A10">
              <w:rPr>
                <w:rFonts w:ascii="Arial" w:hAnsi="Arial" w:cs="Arial"/>
                <w:sz w:val="22"/>
                <w:szCs w:val="22"/>
              </w:rPr>
              <w:t>Висококвалификовани</w:t>
            </w:r>
            <w:proofErr w:type="spellEnd"/>
            <w:r w:rsidRPr="00DD3A10">
              <w:rPr>
                <w:rFonts w:ascii="Arial" w:hAnsi="Arial" w:cs="Arial"/>
                <w:sz w:val="22"/>
                <w:szCs w:val="22"/>
              </w:rPr>
              <w:t xml:space="preserve"> </w:t>
            </w:r>
            <w:proofErr w:type="spellStart"/>
            <w:r w:rsidRPr="00DD3A10">
              <w:rPr>
                <w:rFonts w:ascii="Arial" w:hAnsi="Arial" w:cs="Arial"/>
                <w:sz w:val="22"/>
                <w:szCs w:val="22"/>
              </w:rPr>
              <w:t>предавачи</w:t>
            </w:r>
            <w:proofErr w:type="spellEnd"/>
            <w:r w:rsidRPr="00DD3A10">
              <w:rPr>
                <w:rFonts w:ascii="Arial" w:hAnsi="Arial" w:cs="Arial"/>
                <w:sz w:val="22"/>
                <w:szCs w:val="22"/>
              </w:rPr>
              <w:t xml:space="preserve"> у</w:t>
            </w:r>
            <w:r>
              <w:rPr>
                <w:rFonts w:ascii="Arial" w:hAnsi="Arial" w:cs="Arial"/>
                <w:sz w:val="22"/>
                <w:szCs w:val="22"/>
                <w:lang w:val="sr-Cyrl-RS"/>
              </w:rPr>
              <w:t xml:space="preserve"> </w:t>
            </w:r>
            <w:proofErr w:type="spellStart"/>
            <w:r w:rsidRPr="00DD3A10">
              <w:rPr>
                <w:rFonts w:ascii="Arial" w:hAnsi="Arial" w:cs="Arial"/>
                <w:sz w:val="22"/>
                <w:szCs w:val="22"/>
              </w:rPr>
              <w:t>педагошком</w:t>
            </w:r>
            <w:proofErr w:type="spellEnd"/>
            <w:r w:rsidRPr="00DD3A10">
              <w:rPr>
                <w:rFonts w:ascii="Arial" w:hAnsi="Arial" w:cs="Arial"/>
                <w:sz w:val="22"/>
                <w:szCs w:val="22"/>
              </w:rPr>
              <w:t xml:space="preserve"> и </w:t>
            </w:r>
            <w:proofErr w:type="spellStart"/>
            <w:r w:rsidRPr="00DD3A10">
              <w:rPr>
                <w:rFonts w:ascii="Arial" w:hAnsi="Arial" w:cs="Arial"/>
                <w:sz w:val="22"/>
                <w:szCs w:val="22"/>
              </w:rPr>
              <w:t>стручном</w:t>
            </w:r>
            <w:proofErr w:type="spellEnd"/>
            <w:r w:rsidRPr="00DD3A10">
              <w:rPr>
                <w:rFonts w:ascii="Arial" w:hAnsi="Arial" w:cs="Arial"/>
                <w:sz w:val="22"/>
                <w:szCs w:val="22"/>
              </w:rPr>
              <w:t xml:space="preserve"> </w:t>
            </w:r>
            <w:proofErr w:type="spellStart"/>
            <w:r w:rsidRPr="00DD3A10">
              <w:rPr>
                <w:rFonts w:ascii="Arial" w:hAnsi="Arial" w:cs="Arial"/>
                <w:sz w:val="22"/>
                <w:szCs w:val="22"/>
              </w:rPr>
              <w:t>смислу</w:t>
            </w:r>
            <w:proofErr w:type="spellEnd"/>
            <w:r w:rsidRPr="00C70168">
              <w:rPr>
                <w:rFonts w:ascii="Arial" w:hAnsi="Arial" w:cs="Arial"/>
                <w:sz w:val="22"/>
                <w:szCs w:val="22"/>
              </w:rPr>
              <w:t>.</w:t>
            </w:r>
            <w:r w:rsidRPr="00C70168">
              <w:rPr>
                <w:rFonts w:ascii="Arial" w:hAnsi="Arial" w:cs="Arial"/>
                <w:sz w:val="22"/>
                <w:szCs w:val="22"/>
              </w:rPr>
              <w:tab/>
              <w:t>+++</w:t>
            </w:r>
          </w:p>
        </w:tc>
        <w:tc>
          <w:tcPr>
            <w:tcW w:w="4803" w:type="dxa"/>
            <w:shd w:val="clear" w:color="auto" w:fill="FBD4B4"/>
          </w:tcPr>
          <w:p w14:paraId="4BB3BD63" w14:textId="77777777" w:rsidR="00B8442F" w:rsidRPr="00C70168" w:rsidRDefault="00B8442F" w:rsidP="00403EA3">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49755189" w14:textId="77777777" w:rsidR="00B8442F" w:rsidRPr="00C70168" w:rsidRDefault="00B8442F" w:rsidP="00403EA3">
            <w:pPr>
              <w:pStyle w:val="Default"/>
              <w:tabs>
                <w:tab w:val="right" w:leader="dot" w:pos="4587"/>
              </w:tabs>
              <w:spacing w:after="120"/>
              <w:rPr>
                <w:rFonts w:ascii="Arial" w:hAnsi="Arial" w:cs="Arial"/>
                <w:sz w:val="22"/>
                <w:szCs w:val="22"/>
              </w:rPr>
            </w:pPr>
            <w:proofErr w:type="spellStart"/>
            <w:r w:rsidRPr="00DD3A10">
              <w:rPr>
                <w:rFonts w:ascii="Arial" w:hAnsi="Arial" w:cs="Arial"/>
                <w:sz w:val="22"/>
                <w:szCs w:val="22"/>
              </w:rPr>
              <w:t>Недовољно</w:t>
            </w:r>
            <w:proofErr w:type="spellEnd"/>
            <w:r w:rsidRPr="00DD3A10">
              <w:rPr>
                <w:rFonts w:ascii="Arial" w:hAnsi="Arial" w:cs="Arial"/>
                <w:sz w:val="22"/>
                <w:szCs w:val="22"/>
              </w:rPr>
              <w:t xml:space="preserve"> </w:t>
            </w:r>
            <w:proofErr w:type="spellStart"/>
            <w:r w:rsidRPr="00DD3A10">
              <w:rPr>
                <w:rFonts w:ascii="Arial" w:hAnsi="Arial" w:cs="Arial"/>
                <w:sz w:val="22"/>
                <w:szCs w:val="22"/>
              </w:rPr>
              <w:t>често</w:t>
            </w:r>
            <w:proofErr w:type="spellEnd"/>
            <w:r w:rsidRPr="00DD3A10">
              <w:rPr>
                <w:rFonts w:ascii="Arial" w:hAnsi="Arial" w:cs="Arial"/>
                <w:sz w:val="22"/>
                <w:szCs w:val="22"/>
              </w:rPr>
              <w:t xml:space="preserve"> </w:t>
            </w:r>
            <w:proofErr w:type="spellStart"/>
            <w:r w:rsidRPr="00DD3A10">
              <w:rPr>
                <w:rFonts w:ascii="Arial" w:hAnsi="Arial" w:cs="Arial"/>
                <w:sz w:val="22"/>
                <w:szCs w:val="22"/>
              </w:rPr>
              <w:t>преиспитивање</w:t>
            </w:r>
            <w:proofErr w:type="spellEnd"/>
            <w:r>
              <w:rPr>
                <w:rFonts w:ascii="Arial" w:hAnsi="Arial" w:cs="Arial"/>
                <w:sz w:val="22"/>
                <w:szCs w:val="22"/>
                <w:lang w:val="sr-Cyrl-RS"/>
              </w:rPr>
              <w:t xml:space="preserve"> </w:t>
            </w:r>
            <w:proofErr w:type="spellStart"/>
            <w:r w:rsidRPr="00DD3A10">
              <w:rPr>
                <w:rFonts w:ascii="Arial" w:hAnsi="Arial" w:cs="Arial"/>
                <w:sz w:val="22"/>
                <w:szCs w:val="22"/>
              </w:rPr>
              <w:t>стратегије</w:t>
            </w:r>
            <w:proofErr w:type="spellEnd"/>
            <w:r w:rsidRPr="00DD3A10">
              <w:rPr>
                <w:rFonts w:ascii="Arial" w:hAnsi="Arial" w:cs="Arial"/>
                <w:sz w:val="22"/>
                <w:szCs w:val="22"/>
              </w:rPr>
              <w:t xml:space="preserve"> </w:t>
            </w:r>
            <w:proofErr w:type="spellStart"/>
            <w:r w:rsidRPr="00DD3A10">
              <w:rPr>
                <w:rFonts w:ascii="Arial" w:hAnsi="Arial" w:cs="Arial"/>
                <w:sz w:val="22"/>
                <w:szCs w:val="22"/>
              </w:rPr>
              <w:t>обезбеђења</w:t>
            </w:r>
            <w:proofErr w:type="spellEnd"/>
            <w:r w:rsidRPr="00DD3A10">
              <w:rPr>
                <w:rFonts w:ascii="Arial" w:hAnsi="Arial" w:cs="Arial"/>
                <w:sz w:val="22"/>
                <w:szCs w:val="22"/>
              </w:rPr>
              <w:t xml:space="preserve"> </w:t>
            </w:r>
            <w:proofErr w:type="spellStart"/>
            <w:r w:rsidRPr="00DD3A10">
              <w:rPr>
                <w:rFonts w:ascii="Arial" w:hAnsi="Arial" w:cs="Arial"/>
                <w:sz w:val="22"/>
                <w:szCs w:val="22"/>
              </w:rPr>
              <w:t>квалитета</w:t>
            </w:r>
            <w:proofErr w:type="spellEnd"/>
            <w:r w:rsidRPr="00C70168">
              <w:rPr>
                <w:rFonts w:ascii="Arial" w:hAnsi="Arial" w:cs="Arial"/>
                <w:sz w:val="22"/>
                <w:szCs w:val="22"/>
              </w:rPr>
              <w:t>.</w:t>
            </w:r>
            <w:r w:rsidRPr="00C70168">
              <w:rPr>
                <w:rFonts w:ascii="Arial" w:hAnsi="Arial" w:cs="Arial"/>
                <w:sz w:val="22"/>
                <w:szCs w:val="22"/>
              </w:rPr>
              <w:tab/>
              <w:t>++</w:t>
            </w:r>
          </w:p>
          <w:p w14:paraId="34C5D50E" w14:textId="77777777" w:rsidR="00B8442F" w:rsidRDefault="00B8442F" w:rsidP="00403EA3">
            <w:pPr>
              <w:pStyle w:val="Default"/>
              <w:tabs>
                <w:tab w:val="right" w:leader="dot" w:pos="4587"/>
              </w:tabs>
              <w:spacing w:after="120"/>
              <w:rPr>
                <w:rFonts w:ascii="Arial" w:hAnsi="Arial" w:cs="Arial"/>
                <w:sz w:val="22"/>
                <w:szCs w:val="22"/>
                <w:lang w:val="sr-Cyrl-RS"/>
              </w:rPr>
            </w:pPr>
            <w:proofErr w:type="spellStart"/>
            <w:r w:rsidRPr="00DD3A10">
              <w:rPr>
                <w:rFonts w:ascii="Arial" w:hAnsi="Arial" w:cs="Arial"/>
                <w:sz w:val="22"/>
                <w:szCs w:val="22"/>
              </w:rPr>
              <w:t>Неравномерна</w:t>
            </w:r>
            <w:proofErr w:type="spellEnd"/>
            <w:r w:rsidRPr="00DD3A10">
              <w:rPr>
                <w:rFonts w:ascii="Arial" w:hAnsi="Arial" w:cs="Arial"/>
                <w:sz w:val="22"/>
                <w:szCs w:val="22"/>
              </w:rPr>
              <w:t xml:space="preserve"> </w:t>
            </w:r>
            <w:proofErr w:type="spellStart"/>
            <w:r w:rsidRPr="00DD3A10">
              <w:rPr>
                <w:rFonts w:ascii="Arial" w:hAnsi="Arial" w:cs="Arial"/>
                <w:sz w:val="22"/>
                <w:szCs w:val="22"/>
              </w:rPr>
              <w:t>оптерећеност</w:t>
            </w:r>
            <w:proofErr w:type="spellEnd"/>
            <w:r w:rsidRPr="00DD3A10">
              <w:rPr>
                <w:rFonts w:ascii="Arial" w:hAnsi="Arial" w:cs="Arial"/>
                <w:sz w:val="22"/>
                <w:szCs w:val="22"/>
              </w:rPr>
              <w:t xml:space="preserve"> </w:t>
            </w:r>
            <w:proofErr w:type="spellStart"/>
            <w:r w:rsidRPr="00DD3A10">
              <w:rPr>
                <w:rFonts w:ascii="Arial" w:hAnsi="Arial" w:cs="Arial"/>
                <w:sz w:val="22"/>
                <w:szCs w:val="22"/>
              </w:rPr>
              <w:t>наставника</w:t>
            </w:r>
            <w:proofErr w:type="spellEnd"/>
            <w:r w:rsidRPr="00DD3A10">
              <w:rPr>
                <w:rFonts w:ascii="Arial" w:hAnsi="Arial" w:cs="Arial"/>
                <w:sz w:val="22"/>
                <w:szCs w:val="22"/>
              </w:rPr>
              <w:t xml:space="preserve"> и</w:t>
            </w:r>
            <w:r>
              <w:rPr>
                <w:rFonts w:ascii="Arial" w:hAnsi="Arial" w:cs="Arial"/>
                <w:sz w:val="22"/>
                <w:szCs w:val="22"/>
                <w:lang w:val="sr-Cyrl-RS"/>
              </w:rPr>
              <w:t xml:space="preserve"> </w:t>
            </w:r>
            <w:proofErr w:type="spellStart"/>
            <w:r w:rsidRPr="00DD3A10">
              <w:rPr>
                <w:rFonts w:ascii="Arial" w:hAnsi="Arial" w:cs="Arial"/>
                <w:sz w:val="22"/>
                <w:szCs w:val="22"/>
              </w:rPr>
              <w:t>сарадника</w:t>
            </w:r>
            <w:proofErr w:type="spellEnd"/>
            <w:r w:rsidRPr="00C70168">
              <w:rPr>
                <w:rFonts w:ascii="Arial" w:hAnsi="Arial" w:cs="Arial"/>
                <w:sz w:val="22"/>
                <w:szCs w:val="22"/>
              </w:rPr>
              <w:t>.</w:t>
            </w:r>
            <w:r w:rsidRPr="00C70168">
              <w:rPr>
                <w:rFonts w:ascii="Arial" w:hAnsi="Arial" w:cs="Arial"/>
                <w:sz w:val="22"/>
                <w:szCs w:val="22"/>
              </w:rPr>
              <w:tab/>
              <w:t>+++</w:t>
            </w:r>
          </w:p>
          <w:p w14:paraId="248B3D39" w14:textId="77777777" w:rsidR="00B8442F" w:rsidRPr="00DD3A10" w:rsidRDefault="00B8442F" w:rsidP="00403EA3">
            <w:pPr>
              <w:pStyle w:val="Default"/>
              <w:tabs>
                <w:tab w:val="right" w:leader="dot" w:pos="4587"/>
              </w:tabs>
              <w:spacing w:after="120"/>
              <w:rPr>
                <w:rFonts w:ascii="Arial" w:hAnsi="Arial" w:cs="Arial"/>
                <w:sz w:val="22"/>
                <w:szCs w:val="22"/>
                <w:lang w:val="sr-Cyrl-RS"/>
              </w:rPr>
            </w:pPr>
          </w:p>
        </w:tc>
      </w:tr>
      <w:tr w:rsidR="00B8442F" w:rsidRPr="00C70168" w14:paraId="7464552F" w14:textId="77777777" w:rsidTr="00403EA3">
        <w:tc>
          <w:tcPr>
            <w:tcW w:w="4803" w:type="dxa"/>
            <w:shd w:val="clear" w:color="auto" w:fill="F2DBDB"/>
          </w:tcPr>
          <w:p w14:paraId="1DAB1616" w14:textId="77777777" w:rsidR="00B8442F" w:rsidRPr="00C70168" w:rsidRDefault="00B8442F" w:rsidP="00403EA3">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477B19CA" w14:textId="77777777" w:rsidR="00B8442F" w:rsidRPr="00C70168" w:rsidRDefault="00B8442F" w:rsidP="00403EA3">
            <w:pPr>
              <w:pStyle w:val="Default"/>
              <w:tabs>
                <w:tab w:val="right" w:leader="dot" w:pos="4587"/>
              </w:tabs>
              <w:spacing w:after="120"/>
              <w:rPr>
                <w:rFonts w:ascii="Arial" w:hAnsi="Arial" w:cs="Arial"/>
                <w:sz w:val="22"/>
                <w:szCs w:val="22"/>
              </w:rPr>
            </w:pPr>
            <w:proofErr w:type="spellStart"/>
            <w:r w:rsidRPr="00DD3A10">
              <w:rPr>
                <w:rFonts w:ascii="Arial" w:hAnsi="Arial" w:cs="Arial"/>
                <w:sz w:val="22"/>
                <w:szCs w:val="22"/>
              </w:rPr>
              <w:t>Веће</w:t>
            </w:r>
            <w:proofErr w:type="spellEnd"/>
            <w:r w:rsidRPr="00DD3A10">
              <w:rPr>
                <w:rFonts w:ascii="Arial" w:hAnsi="Arial" w:cs="Arial"/>
                <w:sz w:val="22"/>
                <w:szCs w:val="22"/>
              </w:rPr>
              <w:t xml:space="preserve"> </w:t>
            </w:r>
            <w:proofErr w:type="spellStart"/>
            <w:r w:rsidRPr="00DD3A10">
              <w:rPr>
                <w:rFonts w:ascii="Arial" w:hAnsi="Arial" w:cs="Arial"/>
                <w:sz w:val="22"/>
                <w:szCs w:val="22"/>
              </w:rPr>
              <w:t>учешће</w:t>
            </w:r>
            <w:proofErr w:type="spellEnd"/>
            <w:r w:rsidRPr="00DD3A10">
              <w:rPr>
                <w:rFonts w:ascii="Arial" w:hAnsi="Arial" w:cs="Arial"/>
                <w:sz w:val="22"/>
                <w:szCs w:val="22"/>
              </w:rPr>
              <w:t xml:space="preserve"> </w:t>
            </w:r>
            <w:proofErr w:type="spellStart"/>
            <w:r w:rsidRPr="00DD3A10">
              <w:rPr>
                <w:rFonts w:ascii="Arial" w:hAnsi="Arial" w:cs="Arial"/>
                <w:sz w:val="22"/>
                <w:szCs w:val="22"/>
              </w:rPr>
              <w:t>студената</w:t>
            </w:r>
            <w:proofErr w:type="spellEnd"/>
            <w:r w:rsidRPr="00DD3A10">
              <w:rPr>
                <w:rFonts w:ascii="Arial" w:hAnsi="Arial" w:cs="Arial"/>
                <w:sz w:val="22"/>
                <w:szCs w:val="22"/>
              </w:rPr>
              <w:t xml:space="preserve"> у </w:t>
            </w:r>
            <w:proofErr w:type="spellStart"/>
            <w:r w:rsidRPr="00DD3A10">
              <w:rPr>
                <w:rFonts w:ascii="Arial" w:hAnsi="Arial" w:cs="Arial"/>
                <w:sz w:val="22"/>
                <w:szCs w:val="22"/>
              </w:rPr>
              <w:t>оцени</w:t>
            </w:r>
            <w:proofErr w:type="spellEnd"/>
            <w:r w:rsidRPr="00DD3A10">
              <w:rPr>
                <w:rFonts w:ascii="Arial" w:hAnsi="Arial" w:cs="Arial"/>
                <w:sz w:val="22"/>
                <w:szCs w:val="22"/>
              </w:rPr>
              <w:t xml:space="preserve"> </w:t>
            </w:r>
            <w:proofErr w:type="spellStart"/>
            <w:r w:rsidRPr="00DD3A10">
              <w:rPr>
                <w:rFonts w:ascii="Arial" w:hAnsi="Arial" w:cs="Arial"/>
                <w:sz w:val="22"/>
                <w:szCs w:val="22"/>
              </w:rPr>
              <w:t>квалитета</w:t>
            </w:r>
            <w:proofErr w:type="spellEnd"/>
            <w:r>
              <w:rPr>
                <w:rFonts w:ascii="Arial" w:hAnsi="Arial" w:cs="Arial"/>
                <w:sz w:val="22"/>
                <w:szCs w:val="22"/>
                <w:lang w:val="sr-Cyrl-RS"/>
              </w:rPr>
              <w:t xml:space="preserve"> </w:t>
            </w:r>
            <w:proofErr w:type="spellStart"/>
            <w:r w:rsidRPr="00DD3A10">
              <w:rPr>
                <w:rFonts w:ascii="Arial" w:hAnsi="Arial" w:cs="Arial"/>
                <w:sz w:val="22"/>
                <w:szCs w:val="22"/>
              </w:rPr>
              <w:t>наставног</w:t>
            </w:r>
            <w:proofErr w:type="spellEnd"/>
            <w:r w:rsidRPr="00DD3A10">
              <w:rPr>
                <w:rFonts w:ascii="Arial" w:hAnsi="Arial" w:cs="Arial"/>
                <w:sz w:val="22"/>
                <w:szCs w:val="22"/>
              </w:rPr>
              <w:t xml:space="preserve"> </w:t>
            </w:r>
            <w:proofErr w:type="spellStart"/>
            <w:r w:rsidRPr="00DD3A10">
              <w:rPr>
                <w:rFonts w:ascii="Arial" w:hAnsi="Arial" w:cs="Arial"/>
                <w:sz w:val="22"/>
                <w:szCs w:val="22"/>
              </w:rPr>
              <w:t>процеса</w:t>
            </w:r>
            <w:proofErr w:type="spellEnd"/>
            <w:r w:rsidRPr="00C70168">
              <w:rPr>
                <w:rFonts w:ascii="Arial" w:hAnsi="Arial" w:cs="Arial"/>
                <w:sz w:val="22"/>
                <w:szCs w:val="22"/>
              </w:rPr>
              <w:t>.</w:t>
            </w:r>
            <w:r w:rsidRPr="00C70168">
              <w:rPr>
                <w:rFonts w:ascii="Arial" w:hAnsi="Arial" w:cs="Arial"/>
                <w:sz w:val="22"/>
                <w:szCs w:val="22"/>
              </w:rPr>
              <w:tab/>
              <w:t>+++</w:t>
            </w:r>
          </w:p>
          <w:p w14:paraId="58994561" w14:textId="77777777" w:rsidR="00B8442F" w:rsidRPr="00C70168" w:rsidRDefault="00B8442F" w:rsidP="00403EA3">
            <w:pPr>
              <w:pStyle w:val="Default"/>
              <w:tabs>
                <w:tab w:val="right" w:leader="dot" w:pos="4587"/>
              </w:tabs>
              <w:spacing w:after="120"/>
              <w:rPr>
                <w:rFonts w:ascii="Arial" w:hAnsi="Arial" w:cs="Arial"/>
                <w:sz w:val="22"/>
                <w:szCs w:val="22"/>
              </w:rPr>
            </w:pPr>
            <w:proofErr w:type="spellStart"/>
            <w:r w:rsidRPr="00C70168">
              <w:rPr>
                <w:rFonts w:ascii="Arial" w:hAnsi="Arial" w:cs="Arial"/>
                <w:sz w:val="22"/>
                <w:szCs w:val="22"/>
              </w:rPr>
              <w:t>праћење</w:t>
            </w:r>
            <w:proofErr w:type="spellEnd"/>
            <w:r w:rsidRPr="00C70168">
              <w:rPr>
                <w:rFonts w:ascii="Arial" w:hAnsi="Arial" w:cs="Arial"/>
                <w:sz w:val="22"/>
                <w:szCs w:val="22"/>
              </w:rPr>
              <w:t xml:space="preserve"> </w:t>
            </w:r>
            <w:proofErr w:type="spellStart"/>
            <w:r w:rsidRPr="00C70168">
              <w:rPr>
                <w:rFonts w:ascii="Arial" w:hAnsi="Arial" w:cs="Arial"/>
                <w:sz w:val="22"/>
                <w:szCs w:val="22"/>
              </w:rPr>
              <w:t>потребних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активности</w:t>
            </w:r>
            <w:proofErr w:type="spellEnd"/>
            <w:r w:rsidRPr="00C70168">
              <w:rPr>
                <w:rFonts w:ascii="Arial" w:hAnsi="Arial" w:cs="Arial"/>
                <w:sz w:val="22"/>
                <w:szCs w:val="22"/>
              </w:rPr>
              <w:tab/>
              <w:t>++</w:t>
            </w:r>
          </w:p>
          <w:p w14:paraId="0B0782C4" w14:textId="77777777" w:rsidR="00B8442F" w:rsidRDefault="00B8442F" w:rsidP="00403EA3">
            <w:pPr>
              <w:pStyle w:val="Default"/>
              <w:tabs>
                <w:tab w:val="right" w:leader="dot" w:pos="4587"/>
              </w:tabs>
              <w:spacing w:after="120"/>
              <w:rPr>
                <w:rFonts w:ascii="Arial" w:hAnsi="Arial" w:cs="Arial"/>
                <w:sz w:val="22"/>
                <w:szCs w:val="22"/>
                <w:lang w:val="sr-Cyrl-RS"/>
              </w:rPr>
            </w:pPr>
            <w:proofErr w:type="spellStart"/>
            <w:r w:rsidRPr="00DD3A10">
              <w:rPr>
                <w:rFonts w:ascii="Arial" w:hAnsi="Arial" w:cs="Arial"/>
                <w:sz w:val="22"/>
                <w:szCs w:val="22"/>
              </w:rPr>
              <w:t>Подстицање</w:t>
            </w:r>
            <w:proofErr w:type="spellEnd"/>
            <w:r w:rsidRPr="00DD3A10">
              <w:rPr>
                <w:rFonts w:ascii="Arial" w:hAnsi="Arial" w:cs="Arial"/>
                <w:sz w:val="22"/>
                <w:szCs w:val="22"/>
              </w:rPr>
              <w:t xml:space="preserve"> </w:t>
            </w:r>
            <w:proofErr w:type="spellStart"/>
            <w:r w:rsidRPr="00DD3A10">
              <w:rPr>
                <w:rFonts w:ascii="Arial" w:hAnsi="Arial" w:cs="Arial"/>
                <w:sz w:val="22"/>
                <w:szCs w:val="22"/>
              </w:rPr>
              <w:t>наставника</w:t>
            </w:r>
            <w:proofErr w:type="spellEnd"/>
            <w:r w:rsidRPr="00DD3A10">
              <w:rPr>
                <w:rFonts w:ascii="Arial" w:hAnsi="Arial" w:cs="Arial"/>
                <w:sz w:val="22"/>
                <w:szCs w:val="22"/>
              </w:rPr>
              <w:t xml:space="preserve"> и </w:t>
            </w:r>
            <w:proofErr w:type="spellStart"/>
            <w:r w:rsidRPr="00DD3A10">
              <w:rPr>
                <w:rFonts w:ascii="Arial" w:hAnsi="Arial" w:cs="Arial"/>
                <w:sz w:val="22"/>
                <w:szCs w:val="22"/>
              </w:rPr>
              <w:t>сарадника</w:t>
            </w:r>
            <w:proofErr w:type="spellEnd"/>
            <w:r w:rsidRPr="00DD3A10">
              <w:rPr>
                <w:rFonts w:ascii="Arial" w:hAnsi="Arial" w:cs="Arial"/>
                <w:sz w:val="22"/>
                <w:szCs w:val="22"/>
              </w:rPr>
              <w:t xml:space="preserve"> </w:t>
            </w:r>
            <w:proofErr w:type="spellStart"/>
            <w:r w:rsidRPr="00DD3A10">
              <w:rPr>
                <w:rFonts w:ascii="Arial" w:hAnsi="Arial" w:cs="Arial"/>
                <w:sz w:val="22"/>
                <w:szCs w:val="22"/>
              </w:rPr>
              <w:t>на</w:t>
            </w:r>
            <w:proofErr w:type="spellEnd"/>
            <w:r>
              <w:rPr>
                <w:rFonts w:ascii="Arial" w:hAnsi="Arial" w:cs="Arial"/>
                <w:sz w:val="22"/>
                <w:szCs w:val="22"/>
                <w:lang w:val="sr-Cyrl-RS"/>
              </w:rPr>
              <w:t xml:space="preserve"> </w:t>
            </w:r>
            <w:proofErr w:type="spellStart"/>
            <w:r w:rsidRPr="00DD3A10">
              <w:rPr>
                <w:rFonts w:ascii="Arial" w:hAnsi="Arial" w:cs="Arial"/>
                <w:sz w:val="22"/>
                <w:szCs w:val="22"/>
              </w:rPr>
              <w:t>коришћење</w:t>
            </w:r>
            <w:proofErr w:type="spellEnd"/>
            <w:r w:rsidRPr="00DD3A10">
              <w:rPr>
                <w:rFonts w:ascii="Arial" w:hAnsi="Arial" w:cs="Arial"/>
                <w:sz w:val="22"/>
                <w:szCs w:val="22"/>
              </w:rPr>
              <w:t xml:space="preserve"> </w:t>
            </w:r>
            <w:proofErr w:type="spellStart"/>
            <w:r w:rsidRPr="00DD3A10">
              <w:rPr>
                <w:rFonts w:ascii="Arial" w:hAnsi="Arial" w:cs="Arial"/>
                <w:sz w:val="22"/>
                <w:szCs w:val="22"/>
              </w:rPr>
              <w:t>сајтова</w:t>
            </w:r>
            <w:proofErr w:type="spellEnd"/>
            <w:r w:rsidRPr="00DD3A10">
              <w:rPr>
                <w:rFonts w:ascii="Arial" w:hAnsi="Arial" w:cs="Arial"/>
                <w:sz w:val="22"/>
                <w:szCs w:val="22"/>
              </w:rPr>
              <w:t xml:space="preserve"> </w:t>
            </w:r>
            <w:proofErr w:type="spellStart"/>
            <w:r w:rsidRPr="00DD3A10">
              <w:rPr>
                <w:rFonts w:ascii="Arial" w:hAnsi="Arial" w:cs="Arial"/>
                <w:sz w:val="22"/>
                <w:szCs w:val="22"/>
              </w:rPr>
              <w:t>предмета</w:t>
            </w:r>
            <w:proofErr w:type="spellEnd"/>
            <w:r w:rsidRPr="00C70168">
              <w:rPr>
                <w:rFonts w:ascii="Arial" w:hAnsi="Arial" w:cs="Arial"/>
                <w:sz w:val="22"/>
                <w:szCs w:val="22"/>
              </w:rPr>
              <w:tab/>
              <w:t>++</w:t>
            </w:r>
          </w:p>
          <w:p w14:paraId="3A305B97" w14:textId="77777777" w:rsidR="00B8442F" w:rsidRPr="006E414B" w:rsidRDefault="00B8442F" w:rsidP="00403EA3">
            <w:pPr>
              <w:pStyle w:val="Default"/>
              <w:tabs>
                <w:tab w:val="right" w:leader="dot" w:pos="4587"/>
              </w:tabs>
              <w:spacing w:after="120"/>
              <w:rPr>
                <w:rFonts w:ascii="Arial" w:hAnsi="Arial" w:cs="Arial"/>
                <w:sz w:val="22"/>
                <w:szCs w:val="22"/>
                <w:lang w:val="sr-Cyrl-RS"/>
              </w:rPr>
            </w:pPr>
            <w:r w:rsidRPr="006E414B">
              <w:rPr>
                <w:rFonts w:ascii="Arial" w:hAnsi="Arial" w:cs="Arial"/>
                <w:sz w:val="22"/>
                <w:szCs w:val="22"/>
                <w:lang w:val="sr-Cyrl-RS"/>
              </w:rPr>
              <w:t>Учешће на пројектима који могу омогућити</w:t>
            </w:r>
            <w:r>
              <w:rPr>
                <w:rFonts w:ascii="Arial" w:hAnsi="Arial" w:cs="Arial"/>
                <w:sz w:val="22"/>
                <w:szCs w:val="22"/>
                <w:lang w:val="sr-Cyrl-RS"/>
              </w:rPr>
              <w:t xml:space="preserve"> </w:t>
            </w:r>
            <w:r w:rsidRPr="006E414B">
              <w:rPr>
                <w:rFonts w:ascii="Arial" w:hAnsi="Arial" w:cs="Arial"/>
                <w:sz w:val="22"/>
                <w:szCs w:val="22"/>
                <w:lang w:val="sr-Cyrl-RS"/>
              </w:rPr>
              <w:t>средства за додатно опремање</w:t>
            </w:r>
            <w:r>
              <w:rPr>
                <w:rFonts w:ascii="Arial" w:hAnsi="Arial" w:cs="Arial"/>
                <w:sz w:val="22"/>
                <w:szCs w:val="22"/>
                <w:lang w:val="sr-Cyrl-RS"/>
              </w:rPr>
              <w:t xml:space="preserve"> </w:t>
            </w:r>
            <w:r w:rsidRPr="006E414B">
              <w:rPr>
                <w:rFonts w:ascii="Arial" w:hAnsi="Arial" w:cs="Arial"/>
                <w:sz w:val="22"/>
                <w:szCs w:val="22"/>
                <w:lang w:val="sr-Cyrl-RS"/>
              </w:rPr>
              <w:t>лабораторија, чиме би се побољшао</w:t>
            </w:r>
            <w:r>
              <w:rPr>
                <w:rFonts w:ascii="Arial" w:hAnsi="Arial" w:cs="Arial"/>
                <w:sz w:val="22"/>
                <w:szCs w:val="22"/>
                <w:lang w:val="sr-Cyrl-RS"/>
              </w:rPr>
              <w:t xml:space="preserve"> </w:t>
            </w:r>
            <w:r w:rsidRPr="006E414B">
              <w:rPr>
                <w:rFonts w:ascii="Arial" w:hAnsi="Arial" w:cs="Arial"/>
                <w:sz w:val="22"/>
                <w:szCs w:val="22"/>
                <w:lang w:val="sr-Cyrl-RS"/>
              </w:rPr>
              <w:t>практични аспект држања наставе</w:t>
            </w:r>
            <w:r>
              <w:rPr>
                <w:rFonts w:ascii="Arial" w:hAnsi="Arial" w:cs="Arial"/>
                <w:sz w:val="22"/>
                <w:szCs w:val="22"/>
                <w:lang w:val="sr-Cyrl-RS"/>
              </w:rPr>
              <w:t>......++</w:t>
            </w:r>
          </w:p>
        </w:tc>
        <w:tc>
          <w:tcPr>
            <w:tcW w:w="4803" w:type="dxa"/>
            <w:shd w:val="clear" w:color="auto" w:fill="FDE9D9"/>
          </w:tcPr>
          <w:p w14:paraId="6C368725" w14:textId="77777777" w:rsidR="00B8442F" w:rsidRPr="00C70168" w:rsidRDefault="00B8442F" w:rsidP="00403EA3">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02EB87BD" w14:textId="77777777" w:rsidR="00B8442F" w:rsidRPr="00C70168" w:rsidRDefault="00B8442F" w:rsidP="00403EA3">
            <w:pPr>
              <w:pStyle w:val="Default"/>
              <w:tabs>
                <w:tab w:val="right" w:leader="dot" w:pos="4587"/>
              </w:tabs>
              <w:spacing w:after="120"/>
              <w:rPr>
                <w:rFonts w:ascii="Arial" w:hAnsi="Arial" w:cs="Arial"/>
                <w:sz w:val="22"/>
                <w:szCs w:val="22"/>
              </w:rPr>
            </w:pPr>
            <w:proofErr w:type="spellStart"/>
            <w:r w:rsidRPr="006E414B">
              <w:rPr>
                <w:rFonts w:ascii="Arial" w:hAnsi="Arial" w:cs="Arial"/>
                <w:sz w:val="22"/>
                <w:szCs w:val="22"/>
              </w:rPr>
              <w:t>Неприхватање</w:t>
            </w:r>
            <w:proofErr w:type="spellEnd"/>
            <w:r w:rsidRPr="006E414B">
              <w:rPr>
                <w:rFonts w:ascii="Arial" w:hAnsi="Arial" w:cs="Arial"/>
                <w:sz w:val="22"/>
                <w:szCs w:val="22"/>
              </w:rPr>
              <w:t xml:space="preserve"> </w:t>
            </w:r>
            <w:proofErr w:type="spellStart"/>
            <w:r w:rsidRPr="006E414B">
              <w:rPr>
                <w:rFonts w:ascii="Arial" w:hAnsi="Arial" w:cs="Arial"/>
                <w:sz w:val="22"/>
                <w:szCs w:val="22"/>
              </w:rPr>
              <w:t>нових</w:t>
            </w:r>
            <w:proofErr w:type="spellEnd"/>
            <w:r w:rsidRPr="006E414B">
              <w:rPr>
                <w:rFonts w:ascii="Arial" w:hAnsi="Arial" w:cs="Arial"/>
                <w:sz w:val="22"/>
                <w:szCs w:val="22"/>
              </w:rPr>
              <w:t xml:space="preserve"> </w:t>
            </w:r>
            <w:proofErr w:type="spellStart"/>
            <w:r w:rsidRPr="006E414B">
              <w:rPr>
                <w:rFonts w:ascii="Arial" w:hAnsi="Arial" w:cs="Arial"/>
                <w:sz w:val="22"/>
                <w:szCs w:val="22"/>
              </w:rPr>
              <w:t>технологија</w:t>
            </w:r>
            <w:proofErr w:type="spellEnd"/>
            <w:r w:rsidRPr="006E414B">
              <w:rPr>
                <w:rFonts w:ascii="Arial" w:hAnsi="Arial" w:cs="Arial"/>
                <w:sz w:val="22"/>
                <w:szCs w:val="22"/>
              </w:rPr>
              <w:t xml:space="preserve"> и</w:t>
            </w:r>
            <w:r>
              <w:rPr>
                <w:rFonts w:ascii="Arial" w:hAnsi="Arial" w:cs="Arial"/>
                <w:sz w:val="22"/>
                <w:szCs w:val="22"/>
                <w:lang w:val="sr-Cyrl-RS"/>
              </w:rPr>
              <w:t xml:space="preserve"> </w:t>
            </w:r>
            <w:proofErr w:type="spellStart"/>
            <w:r w:rsidRPr="006E414B">
              <w:rPr>
                <w:rFonts w:ascii="Arial" w:hAnsi="Arial" w:cs="Arial"/>
                <w:sz w:val="22"/>
                <w:szCs w:val="22"/>
              </w:rPr>
              <w:t>средстава</w:t>
            </w:r>
            <w:proofErr w:type="spellEnd"/>
            <w:r w:rsidRPr="006E414B">
              <w:rPr>
                <w:rFonts w:ascii="Arial" w:hAnsi="Arial" w:cs="Arial"/>
                <w:sz w:val="22"/>
                <w:szCs w:val="22"/>
              </w:rPr>
              <w:t xml:space="preserve"> </w:t>
            </w:r>
            <w:proofErr w:type="spellStart"/>
            <w:r w:rsidRPr="006E414B">
              <w:rPr>
                <w:rFonts w:ascii="Arial" w:hAnsi="Arial" w:cs="Arial"/>
                <w:sz w:val="22"/>
                <w:szCs w:val="22"/>
              </w:rPr>
              <w:t>комуникације</w:t>
            </w:r>
            <w:proofErr w:type="spellEnd"/>
            <w:r w:rsidRPr="006E414B">
              <w:rPr>
                <w:rFonts w:ascii="Arial" w:hAnsi="Arial" w:cs="Arial"/>
                <w:sz w:val="22"/>
                <w:szCs w:val="22"/>
              </w:rPr>
              <w:t xml:space="preserve"> </w:t>
            </w:r>
            <w:proofErr w:type="spellStart"/>
            <w:r w:rsidRPr="006E414B">
              <w:rPr>
                <w:rFonts w:ascii="Arial" w:hAnsi="Arial" w:cs="Arial"/>
                <w:sz w:val="22"/>
                <w:szCs w:val="22"/>
              </w:rPr>
              <w:t>од</w:t>
            </w:r>
            <w:proofErr w:type="spellEnd"/>
            <w:r w:rsidRPr="006E414B">
              <w:rPr>
                <w:rFonts w:ascii="Arial" w:hAnsi="Arial" w:cs="Arial"/>
                <w:sz w:val="22"/>
                <w:szCs w:val="22"/>
              </w:rPr>
              <w:t xml:space="preserve"> </w:t>
            </w:r>
            <w:proofErr w:type="spellStart"/>
            <w:r w:rsidRPr="006E414B">
              <w:rPr>
                <w:rFonts w:ascii="Arial" w:hAnsi="Arial" w:cs="Arial"/>
                <w:sz w:val="22"/>
                <w:szCs w:val="22"/>
              </w:rPr>
              <w:t>стране</w:t>
            </w:r>
            <w:proofErr w:type="spellEnd"/>
            <w:r>
              <w:rPr>
                <w:rFonts w:ascii="Arial" w:hAnsi="Arial" w:cs="Arial"/>
                <w:sz w:val="22"/>
                <w:szCs w:val="22"/>
                <w:lang w:val="sr-Cyrl-RS"/>
              </w:rPr>
              <w:t xml:space="preserve"> </w:t>
            </w:r>
            <w:proofErr w:type="spellStart"/>
            <w:r w:rsidRPr="006E414B">
              <w:rPr>
                <w:rFonts w:ascii="Arial" w:hAnsi="Arial" w:cs="Arial"/>
                <w:sz w:val="22"/>
                <w:szCs w:val="22"/>
              </w:rPr>
              <w:t>појединих</w:t>
            </w:r>
            <w:proofErr w:type="spellEnd"/>
            <w:r w:rsidRPr="006E414B">
              <w:rPr>
                <w:rFonts w:ascii="Arial" w:hAnsi="Arial" w:cs="Arial"/>
                <w:sz w:val="22"/>
                <w:szCs w:val="22"/>
              </w:rPr>
              <w:t xml:space="preserve"> </w:t>
            </w:r>
            <w:proofErr w:type="spellStart"/>
            <w:r w:rsidRPr="006E414B">
              <w:rPr>
                <w:rFonts w:ascii="Arial" w:hAnsi="Arial" w:cs="Arial"/>
                <w:sz w:val="22"/>
                <w:szCs w:val="22"/>
              </w:rPr>
              <w:t>наставника</w:t>
            </w:r>
            <w:proofErr w:type="spellEnd"/>
            <w:r w:rsidRPr="006E414B">
              <w:rPr>
                <w:rFonts w:ascii="Arial" w:hAnsi="Arial" w:cs="Arial"/>
                <w:sz w:val="22"/>
                <w:szCs w:val="22"/>
              </w:rPr>
              <w:t xml:space="preserve"> и </w:t>
            </w:r>
            <w:proofErr w:type="spellStart"/>
            <w:r w:rsidRPr="006E414B">
              <w:rPr>
                <w:rFonts w:ascii="Arial" w:hAnsi="Arial" w:cs="Arial"/>
                <w:sz w:val="22"/>
                <w:szCs w:val="22"/>
              </w:rPr>
              <w:t>сарадника</w:t>
            </w:r>
            <w:proofErr w:type="spellEnd"/>
            <w:r w:rsidRPr="00C70168">
              <w:rPr>
                <w:rFonts w:ascii="Arial" w:hAnsi="Arial" w:cs="Arial"/>
                <w:sz w:val="22"/>
                <w:szCs w:val="22"/>
              </w:rPr>
              <w:t>.</w:t>
            </w:r>
            <w:r w:rsidRPr="00C70168">
              <w:rPr>
                <w:rFonts w:ascii="Arial" w:hAnsi="Arial" w:cs="Arial"/>
                <w:sz w:val="22"/>
                <w:szCs w:val="22"/>
              </w:rPr>
              <w:tab/>
              <w:t>+++</w:t>
            </w:r>
          </w:p>
          <w:p w14:paraId="20C3035A" w14:textId="77777777" w:rsidR="00B8442F" w:rsidRPr="00C70168" w:rsidRDefault="00B8442F" w:rsidP="00403EA3">
            <w:pPr>
              <w:pStyle w:val="Default"/>
              <w:tabs>
                <w:tab w:val="right" w:leader="dot" w:pos="4587"/>
              </w:tabs>
              <w:spacing w:after="120"/>
              <w:rPr>
                <w:rFonts w:ascii="Arial" w:hAnsi="Arial" w:cs="Arial"/>
                <w:sz w:val="22"/>
                <w:szCs w:val="22"/>
              </w:rPr>
            </w:pPr>
            <w:proofErr w:type="spellStart"/>
            <w:r w:rsidRPr="006E414B">
              <w:rPr>
                <w:rFonts w:ascii="Arial" w:hAnsi="Arial" w:cs="Arial"/>
                <w:sz w:val="22"/>
                <w:szCs w:val="22"/>
              </w:rPr>
              <w:t>Необјективност</w:t>
            </w:r>
            <w:proofErr w:type="spellEnd"/>
            <w:r w:rsidRPr="006E414B">
              <w:rPr>
                <w:rFonts w:ascii="Arial" w:hAnsi="Arial" w:cs="Arial"/>
                <w:sz w:val="22"/>
                <w:szCs w:val="22"/>
              </w:rPr>
              <w:t xml:space="preserve"> </w:t>
            </w:r>
            <w:proofErr w:type="spellStart"/>
            <w:r w:rsidRPr="006E414B">
              <w:rPr>
                <w:rFonts w:ascii="Arial" w:hAnsi="Arial" w:cs="Arial"/>
                <w:sz w:val="22"/>
                <w:szCs w:val="22"/>
              </w:rPr>
              <w:t>повратних</w:t>
            </w:r>
            <w:proofErr w:type="spellEnd"/>
            <w:r w:rsidRPr="006E414B">
              <w:rPr>
                <w:rFonts w:ascii="Arial" w:hAnsi="Arial" w:cs="Arial"/>
                <w:sz w:val="22"/>
                <w:szCs w:val="22"/>
              </w:rPr>
              <w:t xml:space="preserve"> </w:t>
            </w:r>
            <w:proofErr w:type="spellStart"/>
            <w:r w:rsidRPr="006E414B">
              <w:rPr>
                <w:rFonts w:ascii="Arial" w:hAnsi="Arial" w:cs="Arial"/>
                <w:sz w:val="22"/>
                <w:szCs w:val="22"/>
              </w:rPr>
              <w:t>информација</w:t>
            </w:r>
            <w:proofErr w:type="spellEnd"/>
            <w:r w:rsidRPr="006E414B">
              <w:rPr>
                <w:rFonts w:ascii="Arial" w:hAnsi="Arial" w:cs="Arial"/>
                <w:sz w:val="22"/>
                <w:szCs w:val="22"/>
              </w:rPr>
              <w:t xml:space="preserve"> </w:t>
            </w:r>
            <w:proofErr w:type="spellStart"/>
            <w:r w:rsidRPr="006E414B">
              <w:rPr>
                <w:rFonts w:ascii="Arial" w:hAnsi="Arial" w:cs="Arial"/>
                <w:sz w:val="22"/>
                <w:szCs w:val="22"/>
              </w:rPr>
              <w:t>од</w:t>
            </w:r>
            <w:proofErr w:type="spellEnd"/>
            <w:r>
              <w:rPr>
                <w:rFonts w:ascii="Arial" w:hAnsi="Arial" w:cs="Arial"/>
                <w:sz w:val="22"/>
                <w:szCs w:val="22"/>
                <w:lang w:val="sr-Cyrl-RS"/>
              </w:rPr>
              <w:t xml:space="preserve"> </w:t>
            </w:r>
            <w:proofErr w:type="spellStart"/>
            <w:r w:rsidRPr="006E414B">
              <w:rPr>
                <w:rFonts w:ascii="Arial" w:hAnsi="Arial" w:cs="Arial"/>
                <w:sz w:val="22"/>
                <w:szCs w:val="22"/>
              </w:rPr>
              <w:t>студената</w:t>
            </w:r>
            <w:proofErr w:type="spellEnd"/>
            <w:r w:rsidRPr="00C70168">
              <w:rPr>
                <w:rFonts w:ascii="Arial" w:hAnsi="Arial" w:cs="Arial"/>
                <w:sz w:val="22"/>
                <w:szCs w:val="22"/>
              </w:rPr>
              <w:tab/>
              <w:t>++</w:t>
            </w:r>
          </w:p>
        </w:tc>
      </w:tr>
      <w:tr w:rsidR="00B8442F" w:rsidRPr="00C70168" w14:paraId="47D1BC46" w14:textId="77777777" w:rsidTr="00403EA3">
        <w:trPr>
          <w:trHeight w:val="283"/>
        </w:trPr>
        <w:tc>
          <w:tcPr>
            <w:tcW w:w="9606" w:type="dxa"/>
            <w:gridSpan w:val="2"/>
            <w:shd w:val="clear" w:color="auto" w:fill="DBE5F1" w:themeFill="accent1" w:themeFillTint="33"/>
            <w:vAlign w:val="center"/>
          </w:tcPr>
          <w:p w14:paraId="4824D37A" w14:textId="77777777" w:rsidR="00B8442F" w:rsidRPr="00C70168" w:rsidRDefault="00B8442F" w:rsidP="00403EA3">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w:t>
            </w:r>
            <w:r>
              <w:rPr>
                <w:rFonts w:ascii="Arial" w:hAnsi="Arial" w:cs="Arial"/>
                <w:b/>
                <w:bCs/>
                <w:sz w:val="22"/>
                <w:szCs w:val="22"/>
              </w:rPr>
              <w:t>5</w:t>
            </w:r>
          </w:p>
        </w:tc>
      </w:tr>
      <w:tr w:rsidR="00B8442F" w:rsidRPr="00C70168" w14:paraId="323125FF" w14:textId="77777777" w:rsidTr="00403EA3">
        <w:tc>
          <w:tcPr>
            <w:tcW w:w="9606" w:type="dxa"/>
            <w:gridSpan w:val="2"/>
            <w:shd w:val="clear" w:color="auto" w:fill="auto"/>
          </w:tcPr>
          <w:p w14:paraId="543091CF" w14:textId="77777777" w:rsidR="00B8442F" w:rsidRDefault="00B8442F" w:rsidP="00403EA3">
            <w:pPr>
              <w:pStyle w:val="Default"/>
              <w:ind w:firstLine="720"/>
              <w:jc w:val="both"/>
              <w:rPr>
                <w:rFonts w:ascii="Arial" w:hAnsi="Arial" w:cs="Arial"/>
                <w:sz w:val="22"/>
                <w:szCs w:val="22"/>
                <w:lang w:val="sr-Cyrl-RS"/>
              </w:rPr>
            </w:pPr>
          </w:p>
          <w:p w14:paraId="66569DDF" w14:textId="77777777" w:rsidR="00B8442F" w:rsidRDefault="00B8442F" w:rsidP="00403EA3">
            <w:pPr>
              <w:pStyle w:val="Default"/>
              <w:ind w:firstLine="720"/>
              <w:jc w:val="both"/>
              <w:rPr>
                <w:rFonts w:ascii="Arial" w:hAnsi="Arial" w:cs="Arial"/>
                <w:sz w:val="22"/>
                <w:szCs w:val="22"/>
              </w:rPr>
            </w:pPr>
            <w:r w:rsidRPr="006E414B">
              <w:rPr>
                <w:rFonts w:ascii="Arial" w:hAnsi="Arial" w:cs="Arial"/>
                <w:sz w:val="22"/>
                <w:szCs w:val="22"/>
                <w:lang w:val="sr-Cyrl-RS"/>
              </w:rPr>
              <w:t xml:space="preserve">Подстицање наставника на стално педагошко </w:t>
            </w:r>
            <w:r>
              <w:rPr>
                <w:rFonts w:ascii="Arial" w:hAnsi="Arial" w:cs="Arial"/>
                <w:sz w:val="22"/>
                <w:szCs w:val="22"/>
                <w:lang w:val="sr-Cyrl-RS"/>
              </w:rPr>
              <w:t>и методичко усавршавање.</w:t>
            </w:r>
          </w:p>
          <w:p w14:paraId="23F34E87" w14:textId="705FAE36" w:rsidR="00B8442F" w:rsidRDefault="00B8442F" w:rsidP="00403EA3">
            <w:pPr>
              <w:pStyle w:val="Default"/>
              <w:ind w:firstLine="720"/>
              <w:jc w:val="both"/>
              <w:rPr>
                <w:rFonts w:ascii="Arial" w:hAnsi="Arial" w:cs="Arial"/>
                <w:sz w:val="22"/>
                <w:szCs w:val="22"/>
                <w:lang w:val="sr-Cyrl-RS"/>
              </w:rPr>
            </w:pPr>
            <w:proofErr w:type="spellStart"/>
            <w:r w:rsidRPr="00A8348B">
              <w:rPr>
                <w:rFonts w:ascii="Arial" w:hAnsi="Arial" w:cs="Arial"/>
                <w:sz w:val="22"/>
                <w:szCs w:val="22"/>
              </w:rPr>
              <w:t>Комисија</w:t>
            </w:r>
            <w:proofErr w:type="spellEnd"/>
            <w:r w:rsidRPr="00A8348B">
              <w:rPr>
                <w:rFonts w:ascii="Arial" w:hAnsi="Arial" w:cs="Arial"/>
                <w:sz w:val="22"/>
                <w:szCs w:val="22"/>
              </w:rPr>
              <w:t xml:space="preserve"> </w:t>
            </w:r>
            <w:proofErr w:type="spellStart"/>
            <w:r w:rsidRPr="00A8348B">
              <w:rPr>
                <w:rFonts w:ascii="Arial" w:hAnsi="Arial" w:cs="Arial"/>
                <w:sz w:val="22"/>
                <w:szCs w:val="22"/>
              </w:rPr>
              <w:t>за</w:t>
            </w:r>
            <w:proofErr w:type="spellEnd"/>
            <w:r w:rsidRPr="00A8348B">
              <w:rPr>
                <w:rFonts w:ascii="Arial" w:hAnsi="Arial" w:cs="Arial"/>
                <w:sz w:val="22"/>
                <w:szCs w:val="22"/>
              </w:rPr>
              <w:t xml:space="preserve"> </w:t>
            </w:r>
            <w:r>
              <w:rPr>
                <w:rFonts w:ascii="Arial" w:hAnsi="Arial" w:cs="Arial"/>
                <w:sz w:val="22"/>
                <w:szCs w:val="22"/>
                <w:lang w:val="sr-Cyrl-RS"/>
              </w:rPr>
              <w:t>обезбеђење</w:t>
            </w:r>
            <w:r w:rsidRPr="00A8348B">
              <w:rPr>
                <w:rFonts w:ascii="Arial" w:hAnsi="Arial" w:cs="Arial"/>
                <w:sz w:val="22"/>
                <w:szCs w:val="22"/>
              </w:rPr>
              <w:t xml:space="preserve"> </w:t>
            </w:r>
            <w:proofErr w:type="spellStart"/>
            <w:r w:rsidRPr="00A8348B">
              <w:rPr>
                <w:rFonts w:ascii="Arial" w:hAnsi="Arial" w:cs="Arial"/>
                <w:sz w:val="22"/>
                <w:szCs w:val="22"/>
              </w:rPr>
              <w:t>квалитета</w:t>
            </w:r>
            <w:proofErr w:type="spellEnd"/>
            <w:r w:rsidRPr="00A8348B">
              <w:rPr>
                <w:rFonts w:ascii="Arial" w:hAnsi="Arial" w:cs="Arial"/>
                <w:sz w:val="22"/>
                <w:szCs w:val="22"/>
              </w:rPr>
              <w:t xml:space="preserve"> </w:t>
            </w:r>
            <w:proofErr w:type="spellStart"/>
            <w:r w:rsidRPr="00A8348B">
              <w:rPr>
                <w:rFonts w:ascii="Arial" w:hAnsi="Arial" w:cs="Arial"/>
                <w:sz w:val="22"/>
                <w:szCs w:val="22"/>
              </w:rPr>
              <w:t>радиће</w:t>
            </w:r>
            <w:proofErr w:type="spellEnd"/>
            <w:r w:rsidRPr="00A8348B">
              <w:rPr>
                <w:rFonts w:ascii="Arial" w:hAnsi="Arial" w:cs="Arial"/>
                <w:sz w:val="22"/>
                <w:szCs w:val="22"/>
              </w:rPr>
              <w:t xml:space="preserve"> </w:t>
            </w:r>
            <w:proofErr w:type="spellStart"/>
            <w:r w:rsidRPr="00A8348B">
              <w:rPr>
                <w:rFonts w:ascii="Arial" w:hAnsi="Arial" w:cs="Arial"/>
                <w:sz w:val="22"/>
                <w:szCs w:val="22"/>
              </w:rPr>
              <w:t>на</w:t>
            </w:r>
            <w:proofErr w:type="spellEnd"/>
            <w:r w:rsidRPr="00A8348B">
              <w:rPr>
                <w:rFonts w:ascii="Arial" w:hAnsi="Arial" w:cs="Arial"/>
                <w:sz w:val="22"/>
                <w:szCs w:val="22"/>
              </w:rPr>
              <w:t xml:space="preserve"> </w:t>
            </w:r>
            <w:proofErr w:type="spellStart"/>
            <w:r w:rsidRPr="00A8348B">
              <w:rPr>
                <w:rFonts w:ascii="Arial" w:hAnsi="Arial" w:cs="Arial"/>
                <w:sz w:val="22"/>
                <w:szCs w:val="22"/>
              </w:rPr>
              <w:t>усавршавању</w:t>
            </w:r>
            <w:proofErr w:type="spellEnd"/>
            <w:r>
              <w:rPr>
                <w:rFonts w:ascii="Arial" w:hAnsi="Arial" w:cs="Arial"/>
                <w:sz w:val="22"/>
                <w:szCs w:val="22"/>
                <w:lang w:val="sr-Cyrl-RS"/>
              </w:rPr>
              <w:t xml:space="preserve"> </w:t>
            </w:r>
            <w:proofErr w:type="spellStart"/>
            <w:r w:rsidRPr="00A8348B">
              <w:rPr>
                <w:rFonts w:ascii="Arial" w:hAnsi="Arial" w:cs="Arial"/>
                <w:sz w:val="22"/>
                <w:szCs w:val="22"/>
              </w:rPr>
              <w:t>процедура</w:t>
            </w:r>
            <w:proofErr w:type="spellEnd"/>
            <w:r w:rsidRPr="00A8348B">
              <w:rPr>
                <w:rFonts w:ascii="Arial" w:hAnsi="Arial" w:cs="Arial"/>
                <w:sz w:val="22"/>
                <w:szCs w:val="22"/>
              </w:rPr>
              <w:t xml:space="preserve"> </w:t>
            </w:r>
            <w:proofErr w:type="spellStart"/>
            <w:r w:rsidRPr="00A8348B">
              <w:rPr>
                <w:rFonts w:ascii="Arial" w:hAnsi="Arial" w:cs="Arial"/>
                <w:sz w:val="22"/>
                <w:szCs w:val="22"/>
              </w:rPr>
              <w:t>за</w:t>
            </w:r>
            <w:proofErr w:type="spellEnd"/>
            <w:r w:rsidRPr="00A8348B">
              <w:rPr>
                <w:rFonts w:ascii="Arial" w:hAnsi="Arial" w:cs="Arial"/>
                <w:sz w:val="22"/>
                <w:szCs w:val="22"/>
              </w:rPr>
              <w:t xml:space="preserve"> </w:t>
            </w:r>
            <w:proofErr w:type="spellStart"/>
            <w:r w:rsidRPr="00A8348B">
              <w:rPr>
                <w:rFonts w:ascii="Arial" w:hAnsi="Arial" w:cs="Arial"/>
                <w:sz w:val="22"/>
                <w:szCs w:val="22"/>
              </w:rPr>
              <w:t>праћење</w:t>
            </w:r>
            <w:proofErr w:type="spellEnd"/>
            <w:r w:rsidRPr="00A8348B">
              <w:rPr>
                <w:rFonts w:ascii="Arial" w:hAnsi="Arial" w:cs="Arial"/>
                <w:sz w:val="22"/>
                <w:szCs w:val="22"/>
              </w:rPr>
              <w:t xml:space="preserve"> и </w:t>
            </w:r>
            <w:proofErr w:type="spellStart"/>
            <w:r w:rsidRPr="00A8348B">
              <w:rPr>
                <w:rFonts w:ascii="Arial" w:hAnsi="Arial" w:cs="Arial"/>
                <w:sz w:val="22"/>
                <w:szCs w:val="22"/>
              </w:rPr>
              <w:t>вредновање</w:t>
            </w:r>
            <w:proofErr w:type="spellEnd"/>
            <w:r w:rsidRPr="00A8348B">
              <w:rPr>
                <w:rFonts w:ascii="Arial" w:hAnsi="Arial" w:cs="Arial"/>
                <w:sz w:val="22"/>
                <w:szCs w:val="22"/>
              </w:rPr>
              <w:t xml:space="preserve"> </w:t>
            </w:r>
            <w:proofErr w:type="spellStart"/>
            <w:r w:rsidRPr="00A8348B">
              <w:rPr>
                <w:rFonts w:ascii="Arial" w:hAnsi="Arial" w:cs="Arial"/>
                <w:sz w:val="22"/>
                <w:szCs w:val="22"/>
              </w:rPr>
              <w:t>квалитета</w:t>
            </w:r>
            <w:proofErr w:type="spellEnd"/>
            <w:r w:rsidRPr="00A8348B">
              <w:rPr>
                <w:rFonts w:ascii="Arial" w:hAnsi="Arial" w:cs="Arial"/>
                <w:sz w:val="22"/>
                <w:szCs w:val="22"/>
              </w:rPr>
              <w:t xml:space="preserve"> </w:t>
            </w:r>
            <w:proofErr w:type="spellStart"/>
            <w:r w:rsidRPr="00A8348B">
              <w:rPr>
                <w:rFonts w:ascii="Arial" w:hAnsi="Arial" w:cs="Arial"/>
                <w:sz w:val="22"/>
                <w:szCs w:val="22"/>
              </w:rPr>
              <w:t>наставног</w:t>
            </w:r>
            <w:proofErr w:type="spellEnd"/>
            <w:r w:rsidRPr="00A8348B">
              <w:rPr>
                <w:rFonts w:ascii="Arial" w:hAnsi="Arial" w:cs="Arial"/>
                <w:sz w:val="22"/>
                <w:szCs w:val="22"/>
              </w:rPr>
              <w:t xml:space="preserve"> </w:t>
            </w:r>
            <w:proofErr w:type="spellStart"/>
            <w:r w:rsidRPr="00A8348B">
              <w:rPr>
                <w:rFonts w:ascii="Arial" w:hAnsi="Arial" w:cs="Arial"/>
                <w:sz w:val="22"/>
                <w:szCs w:val="22"/>
              </w:rPr>
              <w:t>процеса</w:t>
            </w:r>
            <w:proofErr w:type="spellEnd"/>
            <w:r w:rsidRPr="00A8348B">
              <w:rPr>
                <w:rFonts w:ascii="Arial" w:hAnsi="Arial" w:cs="Arial"/>
                <w:sz w:val="22"/>
                <w:szCs w:val="22"/>
              </w:rPr>
              <w:t xml:space="preserve">. </w:t>
            </w:r>
            <w:proofErr w:type="spellStart"/>
            <w:r w:rsidRPr="00A8348B">
              <w:rPr>
                <w:rFonts w:ascii="Arial" w:hAnsi="Arial" w:cs="Arial"/>
                <w:sz w:val="22"/>
                <w:szCs w:val="22"/>
              </w:rPr>
              <w:t>Добро</w:t>
            </w:r>
            <w:proofErr w:type="spellEnd"/>
            <w:r w:rsidRPr="00A8348B">
              <w:rPr>
                <w:rFonts w:ascii="Arial" w:hAnsi="Arial" w:cs="Arial"/>
                <w:sz w:val="22"/>
                <w:szCs w:val="22"/>
              </w:rPr>
              <w:t xml:space="preserve"> </w:t>
            </w:r>
            <w:proofErr w:type="spellStart"/>
            <w:r w:rsidRPr="00A8348B">
              <w:rPr>
                <w:rFonts w:ascii="Arial" w:hAnsi="Arial" w:cs="Arial"/>
                <w:sz w:val="22"/>
                <w:szCs w:val="22"/>
              </w:rPr>
              <w:t>утемељене</w:t>
            </w:r>
            <w:proofErr w:type="spellEnd"/>
            <w:r>
              <w:rPr>
                <w:rFonts w:ascii="Arial" w:hAnsi="Arial" w:cs="Arial"/>
                <w:sz w:val="22"/>
                <w:szCs w:val="22"/>
                <w:lang w:val="sr-Cyrl-RS"/>
              </w:rPr>
              <w:t xml:space="preserve"> </w:t>
            </w:r>
            <w:proofErr w:type="spellStart"/>
            <w:r w:rsidRPr="00A8348B">
              <w:rPr>
                <w:rFonts w:ascii="Arial" w:hAnsi="Arial" w:cs="Arial"/>
                <w:sz w:val="22"/>
                <w:szCs w:val="22"/>
              </w:rPr>
              <w:t>процедуре</w:t>
            </w:r>
            <w:proofErr w:type="spellEnd"/>
            <w:r w:rsidRPr="00A8348B">
              <w:rPr>
                <w:rFonts w:ascii="Arial" w:hAnsi="Arial" w:cs="Arial"/>
                <w:sz w:val="22"/>
                <w:szCs w:val="22"/>
              </w:rPr>
              <w:t xml:space="preserve"> </w:t>
            </w:r>
            <w:proofErr w:type="spellStart"/>
            <w:r w:rsidRPr="00A8348B">
              <w:rPr>
                <w:rFonts w:ascii="Arial" w:hAnsi="Arial" w:cs="Arial"/>
                <w:sz w:val="22"/>
                <w:szCs w:val="22"/>
              </w:rPr>
              <w:lastRenderedPageBreak/>
              <w:t>могуће</w:t>
            </w:r>
            <w:proofErr w:type="spellEnd"/>
            <w:r w:rsidRPr="00A8348B">
              <w:rPr>
                <w:rFonts w:ascii="Arial" w:hAnsi="Arial" w:cs="Arial"/>
                <w:sz w:val="22"/>
                <w:szCs w:val="22"/>
              </w:rPr>
              <w:t xml:space="preserve"> </w:t>
            </w:r>
            <w:proofErr w:type="spellStart"/>
            <w:r w:rsidRPr="00A8348B">
              <w:rPr>
                <w:rFonts w:ascii="Arial" w:hAnsi="Arial" w:cs="Arial"/>
                <w:sz w:val="22"/>
                <w:szCs w:val="22"/>
              </w:rPr>
              <w:t>је</w:t>
            </w:r>
            <w:proofErr w:type="spellEnd"/>
            <w:r w:rsidRPr="00A8348B">
              <w:rPr>
                <w:rFonts w:ascii="Arial" w:hAnsi="Arial" w:cs="Arial"/>
                <w:sz w:val="22"/>
                <w:szCs w:val="22"/>
              </w:rPr>
              <w:t xml:space="preserve"> </w:t>
            </w:r>
            <w:proofErr w:type="spellStart"/>
            <w:r w:rsidRPr="00A8348B">
              <w:rPr>
                <w:rFonts w:ascii="Arial" w:hAnsi="Arial" w:cs="Arial"/>
                <w:sz w:val="22"/>
                <w:szCs w:val="22"/>
              </w:rPr>
              <w:t>даље</w:t>
            </w:r>
            <w:proofErr w:type="spellEnd"/>
            <w:r w:rsidRPr="00A8348B">
              <w:rPr>
                <w:rFonts w:ascii="Arial" w:hAnsi="Arial" w:cs="Arial"/>
                <w:sz w:val="22"/>
                <w:szCs w:val="22"/>
              </w:rPr>
              <w:t xml:space="preserve"> </w:t>
            </w:r>
            <w:proofErr w:type="spellStart"/>
            <w:r w:rsidRPr="00A8348B">
              <w:rPr>
                <w:rFonts w:ascii="Arial" w:hAnsi="Arial" w:cs="Arial"/>
                <w:sz w:val="22"/>
                <w:szCs w:val="22"/>
              </w:rPr>
              <w:t>развити</w:t>
            </w:r>
            <w:proofErr w:type="spellEnd"/>
            <w:r w:rsidRPr="00A8348B">
              <w:rPr>
                <w:rFonts w:ascii="Arial" w:hAnsi="Arial" w:cs="Arial"/>
                <w:sz w:val="22"/>
                <w:szCs w:val="22"/>
              </w:rPr>
              <w:t xml:space="preserve">, </w:t>
            </w:r>
            <w:proofErr w:type="spellStart"/>
            <w:r w:rsidRPr="00A8348B">
              <w:rPr>
                <w:rFonts w:ascii="Arial" w:hAnsi="Arial" w:cs="Arial"/>
                <w:sz w:val="22"/>
                <w:szCs w:val="22"/>
              </w:rPr>
              <w:t>на</w:t>
            </w:r>
            <w:proofErr w:type="spellEnd"/>
            <w:r w:rsidRPr="00A8348B">
              <w:rPr>
                <w:rFonts w:ascii="Arial" w:hAnsi="Arial" w:cs="Arial"/>
                <w:sz w:val="22"/>
                <w:szCs w:val="22"/>
              </w:rPr>
              <w:t xml:space="preserve"> </w:t>
            </w:r>
            <w:proofErr w:type="spellStart"/>
            <w:r w:rsidRPr="00A8348B">
              <w:rPr>
                <w:rFonts w:ascii="Arial" w:hAnsi="Arial" w:cs="Arial"/>
                <w:sz w:val="22"/>
                <w:szCs w:val="22"/>
              </w:rPr>
              <w:t>пример</w:t>
            </w:r>
            <w:proofErr w:type="spellEnd"/>
            <w:r w:rsidRPr="00A8348B">
              <w:rPr>
                <w:rFonts w:ascii="Arial" w:hAnsi="Arial" w:cs="Arial"/>
                <w:sz w:val="22"/>
                <w:szCs w:val="22"/>
              </w:rPr>
              <w:t xml:space="preserve">, </w:t>
            </w:r>
            <w:r>
              <w:rPr>
                <w:rFonts w:ascii="Arial" w:hAnsi="Arial" w:cs="Arial"/>
                <w:sz w:val="22"/>
                <w:szCs w:val="22"/>
                <w:lang w:val="sr-Cyrl-RS"/>
              </w:rPr>
              <w:t>увођењем поступка да с</w:t>
            </w:r>
            <w:r w:rsidRPr="006E414B">
              <w:rPr>
                <w:rFonts w:ascii="Arial" w:hAnsi="Arial" w:cs="Arial"/>
                <w:sz w:val="22"/>
                <w:szCs w:val="22"/>
                <w:lang w:val="sr-Cyrl-RS"/>
              </w:rPr>
              <w:t>ваки наставник подн</w:t>
            </w:r>
            <w:r>
              <w:rPr>
                <w:rFonts w:ascii="Arial" w:hAnsi="Arial" w:cs="Arial"/>
                <w:sz w:val="22"/>
                <w:szCs w:val="22"/>
                <w:lang w:val="sr-Cyrl-RS"/>
              </w:rPr>
              <w:t>есе</w:t>
            </w:r>
            <w:r w:rsidRPr="006E414B">
              <w:rPr>
                <w:rFonts w:ascii="Arial" w:hAnsi="Arial" w:cs="Arial"/>
                <w:sz w:val="22"/>
                <w:szCs w:val="22"/>
                <w:lang w:val="sr-Cyrl-RS"/>
              </w:rPr>
              <w:t xml:space="preserve"> </w:t>
            </w:r>
            <w:r w:rsidR="00F605A9" w:rsidRPr="006E414B">
              <w:rPr>
                <w:rFonts w:ascii="Arial" w:hAnsi="Arial" w:cs="Arial"/>
                <w:sz w:val="22"/>
                <w:szCs w:val="22"/>
                <w:lang w:val="sr-Cyrl-RS"/>
              </w:rPr>
              <w:t xml:space="preserve">Комисији </w:t>
            </w:r>
            <w:proofErr w:type="spellStart"/>
            <w:r w:rsidR="00F605A9" w:rsidRPr="00A8348B">
              <w:rPr>
                <w:rFonts w:ascii="Arial" w:hAnsi="Arial" w:cs="Arial"/>
                <w:sz w:val="22"/>
                <w:szCs w:val="22"/>
              </w:rPr>
              <w:t>за</w:t>
            </w:r>
            <w:proofErr w:type="spellEnd"/>
            <w:r w:rsidR="00F605A9" w:rsidRPr="00A8348B">
              <w:rPr>
                <w:rFonts w:ascii="Arial" w:hAnsi="Arial" w:cs="Arial"/>
                <w:sz w:val="22"/>
                <w:szCs w:val="22"/>
              </w:rPr>
              <w:t xml:space="preserve"> </w:t>
            </w:r>
            <w:r w:rsidR="00F605A9">
              <w:rPr>
                <w:rFonts w:ascii="Arial" w:hAnsi="Arial" w:cs="Arial"/>
                <w:sz w:val="22"/>
                <w:szCs w:val="22"/>
                <w:lang w:val="sr-Cyrl-RS"/>
              </w:rPr>
              <w:t>обезбеђење</w:t>
            </w:r>
            <w:r w:rsidR="00F605A9" w:rsidRPr="00A8348B">
              <w:rPr>
                <w:rFonts w:ascii="Arial" w:hAnsi="Arial" w:cs="Arial"/>
                <w:sz w:val="22"/>
                <w:szCs w:val="22"/>
              </w:rPr>
              <w:t xml:space="preserve"> </w:t>
            </w:r>
            <w:proofErr w:type="spellStart"/>
            <w:r w:rsidR="00F605A9" w:rsidRPr="00A8348B">
              <w:rPr>
                <w:rFonts w:ascii="Arial" w:hAnsi="Arial" w:cs="Arial"/>
                <w:sz w:val="22"/>
                <w:szCs w:val="22"/>
              </w:rPr>
              <w:t>квалитета</w:t>
            </w:r>
            <w:proofErr w:type="spellEnd"/>
            <w:r w:rsidR="00F605A9" w:rsidRPr="00A8348B">
              <w:rPr>
                <w:rFonts w:ascii="Arial" w:hAnsi="Arial" w:cs="Arial"/>
                <w:sz w:val="22"/>
                <w:szCs w:val="22"/>
              </w:rPr>
              <w:t xml:space="preserve"> </w:t>
            </w:r>
            <w:r w:rsidR="00F605A9" w:rsidRPr="006E414B">
              <w:rPr>
                <w:rFonts w:ascii="Arial" w:hAnsi="Arial" w:cs="Arial"/>
                <w:sz w:val="22"/>
                <w:szCs w:val="22"/>
                <w:lang w:val="sr-Cyrl-RS"/>
              </w:rPr>
              <w:t xml:space="preserve">и </w:t>
            </w:r>
            <w:r w:rsidR="00F605A9">
              <w:rPr>
                <w:rFonts w:ascii="Arial" w:hAnsi="Arial" w:cs="Arial"/>
                <w:sz w:val="22"/>
                <w:szCs w:val="22"/>
                <w:lang w:val="sr-Cyrl-RS"/>
              </w:rPr>
              <w:t>Д</w:t>
            </w:r>
            <w:r w:rsidR="00F605A9" w:rsidRPr="006E414B">
              <w:rPr>
                <w:rFonts w:ascii="Arial" w:hAnsi="Arial" w:cs="Arial"/>
                <w:sz w:val="22"/>
                <w:szCs w:val="22"/>
                <w:lang w:val="sr-Cyrl-RS"/>
              </w:rPr>
              <w:t xml:space="preserve">епартману </w:t>
            </w:r>
            <w:r w:rsidR="00F605A9">
              <w:rPr>
                <w:rFonts w:ascii="Arial" w:hAnsi="Arial" w:cs="Arial"/>
                <w:sz w:val="22"/>
                <w:szCs w:val="22"/>
                <w:lang w:val="sr-Cyrl-RS"/>
              </w:rPr>
              <w:t xml:space="preserve">за математику </w:t>
            </w:r>
            <w:r w:rsidRPr="006E414B">
              <w:rPr>
                <w:rFonts w:ascii="Arial" w:hAnsi="Arial" w:cs="Arial"/>
                <w:sz w:val="22"/>
                <w:szCs w:val="22"/>
                <w:lang w:val="sr-Cyrl-RS"/>
              </w:rPr>
              <w:t>евалуацију курикулума засновану на оствареним резултатима и запажањима током текуће школске године, као и образложене</w:t>
            </w:r>
            <w:r>
              <w:rPr>
                <w:rFonts w:ascii="Arial" w:hAnsi="Arial" w:cs="Arial"/>
                <w:sz w:val="22"/>
                <w:szCs w:val="22"/>
                <w:lang w:val="sr-Cyrl-RS"/>
              </w:rPr>
              <w:t xml:space="preserve"> </w:t>
            </w:r>
            <w:r w:rsidRPr="006E414B">
              <w:rPr>
                <w:rFonts w:ascii="Arial" w:hAnsi="Arial" w:cs="Arial"/>
                <w:sz w:val="22"/>
                <w:szCs w:val="22"/>
                <w:lang w:val="sr-Cyrl-RS"/>
              </w:rPr>
              <w:t>пре</w:t>
            </w:r>
            <w:r>
              <w:rPr>
                <w:rFonts w:ascii="Arial" w:hAnsi="Arial" w:cs="Arial"/>
                <w:sz w:val="22"/>
                <w:szCs w:val="22"/>
                <w:lang w:val="sr-Cyrl-RS"/>
              </w:rPr>
              <w:t xml:space="preserve">длоге за његову допуну и измене. </w:t>
            </w:r>
          </w:p>
          <w:p w14:paraId="6876580D" w14:textId="77777777" w:rsidR="00B8442F" w:rsidRDefault="00B8442F" w:rsidP="008A697C">
            <w:pPr>
              <w:pStyle w:val="Default"/>
              <w:jc w:val="both"/>
              <w:rPr>
                <w:rFonts w:ascii="Arial" w:hAnsi="Arial" w:cs="Arial"/>
                <w:sz w:val="22"/>
                <w:szCs w:val="22"/>
                <w:lang w:val="sr-Cyrl-RS"/>
              </w:rPr>
            </w:pPr>
          </w:p>
          <w:p w14:paraId="1F1CE2AF" w14:textId="77777777" w:rsidR="00B8442F" w:rsidRPr="008E3931" w:rsidRDefault="00B8442F" w:rsidP="00403EA3">
            <w:pPr>
              <w:pStyle w:val="Default"/>
              <w:ind w:firstLine="720"/>
              <w:jc w:val="both"/>
              <w:rPr>
                <w:rFonts w:ascii="Arial" w:hAnsi="Arial" w:cs="Arial"/>
                <w:sz w:val="22"/>
                <w:szCs w:val="22"/>
                <w:lang w:val="sr-Cyrl-RS"/>
              </w:rPr>
            </w:pPr>
          </w:p>
        </w:tc>
      </w:tr>
      <w:tr w:rsidR="00B8442F" w:rsidRPr="00C70168" w14:paraId="5BD383EC" w14:textId="77777777" w:rsidTr="00403EA3">
        <w:trPr>
          <w:trHeight w:val="283"/>
        </w:trPr>
        <w:tc>
          <w:tcPr>
            <w:tcW w:w="9606" w:type="dxa"/>
            <w:gridSpan w:val="2"/>
            <w:shd w:val="clear" w:color="auto" w:fill="DBE5F1" w:themeFill="accent1" w:themeFillTint="33"/>
            <w:vAlign w:val="center"/>
          </w:tcPr>
          <w:p w14:paraId="228B79FC" w14:textId="77777777" w:rsidR="00B8442F" w:rsidRPr="00F234B6" w:rsidRDefault="00B8442F" w:rsidP="00403EA3">
            <w:pPr>
              <w:pStyle w:val="Default"/>
              <w:rPr>
                <w:rFonts w:ascii="Arial" w:hAnsi="Arial" w:cs="Arial"/>
                <w:b/>
                <w:sz w:val="22"/>
                <w:szCs w:val="22"/>
              </w:rPr>
            </w:pPr>
            <w:proofErr w:type="spellStart"/>
            <w:r w:rsidRPr="00F234B6">
              <w:rPr>
                <w:rFonts w:ascii="Arial" w:hAnsi="Arial" w:cs="Arial"/>
                <w:b/>
                <w:sz w:val="22"/>
                <w:szCs w:val="22"/>
              </w:rPr>
              <w:lastRenderedPageBreak/>
              <w:t>Показатељи</w:t>
            </w:r>
            <w:proofErr w:type="spellEnd"/>
            <w:r w:rsidRPr="00F234B6">
              <w:rPr>
                <w:rFonts w:ascii="Arial" w:hAnsi="Arial" w:cs="Arial"/>
                <w:b/>
                <w:sz w:val="22"/>
                <w:szCs w:val="22"/>
              </w:rPr>
              <w:t xml:space="preserve"> и </w:t>
            </w:r>
            <w:proofErr w:type="spellStart"/>
            <w:r w:rsidRPr="00F234B6">
              <w:rPr>
                <w:rFonts w:ascii="Arial" w:hAnsi="Arial" w:cs="Arial"/>
                <w:b/>
                <w:sz w:val="22"/>
                <w:szCs w:val="22"/>
              </w:rPr>
              <w:t>прилози</w:t>
            </w:r>
            <w:proofErr w:type="spellEnd"/>
            <w:r w:rsidRPr="00F234B6">
              <w:rPr>
                <w:rFonts w:ascii="Arial" w:hAnsi="Arial" w:cs="Arial"/>
                <w:b/>
                <w:sz w:val="22"/>
                <w:szCs w:val="22"/>
              </w:rPr>
              <w:t xml:space="preserve"> </w:t>
            </w:r>
            <w:proofErr w:type="spellStart"/>
            <w:r w:rsidRPr="00F234B6">
              <w:rPr>
                <w:rFonts w:ascii="Arial" w:hAnsi="Arial" w:cs="Arial"/>
                <w:b/>
                <w:sz w:val="22"/>
                <w:szCs w:val="22"/>
              </w:rPr>
              <w:t>за</w:t>
            </w:r>
            <w:proofErr w:type="spellEnd"/>
            <w:r w:rsidRPr="00F234B6">
              <w:rPr>
                <w:rFonts w:ascii="Arial" w:hAnsi="Arial" w:cs="Arial"/>
                <w:b/>
                <w:sz w:val="22"/>
                <w:szCs w:val="22"/>
              </w:rPr>
              <w:t xml:space="preserve"> </w:t>
            </w:r>
            <w:proofErr w:type="spellStart"/>
            <w:r w:rsidRPr="00F234B6">
              <w:rPr>
                <w:rFonts w:ascii="Arial" w:hAnsi="Arial" w:cs="Arial"/>
                <w:b/>
                <w:sz w:val="22"/>
                <w:szCs w:val="22"/>
              </w:rPr>
              <w:t>стандард</w:t>
            </w:r>
            <w:proofErr w:type="spellEnd"/>
            <w:r w:rsidRPr="00F234B6">
              <w:rPr>
                <w:rFonts w:ascii="Arial" w:hAnsi="Arial" w:cs="Arial"/>
                <w:b/>
                <w:sz w:val="22"/>
                <w:szCs w:val="22"/>
              </w:rPr>
              <w:t xml:space="preserve"> 5</w:t>
            </w:r>
          </w:p>
        </w:tc>
      </w:tr>
      <w:tr w:rsidR="00B8442F" w:rsidRPr="00C70168" w14:paraId="23458799" w14:textId="77777777" w:rsidTr="00403EA3">
        <w:tc>
          <w:tcPr>
            <w:tcW w:w="9606" w:type="dxa"/>
            <w:gridSpan w:val="2"/>
            <w:shd w:val="clear" w:color="auto" w:fill="auto"/>
          </w:tcPr>
          <w:p w14:paraId="5C78EA98" w14:textId="77777777" w:rsidR="00B8442F" w:rsidRPr="00402318" w:rsidRDefault="00B8442F" w:rsidP="00403EA3">
            <w:pPr>
              <w:pStyle w:val="ListParagraph"/>
              <w:spacing w:after="0" w:line="240" w:lineRule="auto"/>
              <w:ind w:left="308"/>
              <w:jc w:val="both"/>
              <w:rPr>
                <w:rFonts w:ascii="Arial" w:hAnsi="Arial" w:cs="Arial"/>
              </w:rPr>
            </w:pPr>
          </w:p>
          <w:p w14:paraId="25CCBEB5" w14:textId="77777777" w:rsidR="00B8442F" w:rsidRPr="008E3931" w:rsidRDefault="00B8442F" w:rsidP="00403EA3">
            <w:pPr>
              <w:pStyle w:val="ListParagraph"/>
              <w:numPr>
                <w:ilvl w:val="0"/>
                <w:numId w:val="24"/>
              </w:numPr>
              <w:spacing w:after="0" w:line="240" w:lineRule="auto"/>
              <w:ind w:left="308" w:hanging="284"/>
              <w:jc w:val="both"/>
              <w:rPr>
                <w:rFonts w:ascii="Arial" w:hAnsi="Arial" w:cs="Arial"/>
              </w:rPr>
            </w:pPr>
            <w:proofErr w:type="spellStart"/>
            <w:r w:rsidRPr="0091281F">
              <w:rPr>
                <w:rFonts w:ascii="Arial" w:hAnsi="Arial" w:cs="Arial"/>
              </w:rPr>
              <w:t>Прилог</w:t>
            </w:r>
            <w:proofErr w:type="spellEnd"/>
            <w:r w:rsidRPr="0091281F">
              <w:rPr>
                <w:rFonts w:ascii="Arial" w:hAnsi="Arial" w:cs="Arial"/>
              </w:rPr>
              <w:t xml:space="preserve"> 5.1. </w:t>
            </w:r>
            <w:proofErr w:type="spellStart"/>
            <w:r w:rsidRPr="0091281F">
              <w:rPr>
                <w:rFonts w:ascii="Arial" w:hAnsi="Arial" w:cs="Arial"/>
              </w:rPr>
              <w:t>Анализа</w:t>
            </w:r>
            <w:proofErr w:type="spellEnd"/>
            <w:r w:rsidRPr="0091281F">
              <w:rPr>
                <w:rFonts w:ascii="Arial" w:hAnsi="Arial" w:cs="Arial"/>
              </w:rPr>
              <w:t xml:space="preserve"> </w:t>
            </w:r>
            <w:proofErr w:type="spellStart"/>
            <w:r w:rsidRPr="0091281F">
              <w:rPr>
                <w:rFonts w:ascii="Arial" w:hAnsi="Arial" w:cs="Arial"/>
              </w:rPr>
              <w:t>резултата</w:t>
            </w:r>
            <w:proofErr w:type="spellEnd"/>
            <w:r w:rsidRPr="0091281F">
              <w:rPr>
                <w:rFonts w:ascii="Arial" w:hAnsi="Arial" w:cs="Arial"/>
              </w:rPr>
              <w:t xml:space="preserve"> </w:t>
            </w:r>
            <w:proofErr w:type="spellStart"/>
            <w:r w:rsidRPr="0091281F">
              <w:rPr>
                <w:rFonts w:ascii="Arial" w:hAnsi="Arial" w:cs="Arial"/>
              </w:rPr>
              <w:t>анкета</w:t>
            </w:r>
            <w:proofErr w:type="spellEnd"/>
            <w:r w:rsidRPr="0091281F">
              <w:rPr>
                <w:rFonts w:ascii="Arial" w:hAnsi="Arial" w:cs="Arial"/>
              </w:rPr>
              <w:t xml:space="preserve"> </w:t>
            </w:r>
            <w:proofErr w:type="spellStart"/>
            <w:r w:rsidRPr="0091281F">
              <w:rPr>
                <w:rFonts w:ascii="Arial" w:hAnsi="Arial" w:cs="Arial"/>
              </w:rPr>
              <w:t>студената</w:t>
            </w:r>
            <w:proofErr w:type="spellEnd"/>
            <w:r w:rsidRPr="0091281F">
              <w:rPr>
                <w:rFonts w:ascii="Arial" w:hAnsi="Arial" w:cs="Arial"/>
              </w:rPr>
              <w:t xml:space="preserve"> о </w:t>
            </w:r>
            <w:proofErr w:type="spellStart"/>
            <w:r w:rsidRPr="0091281F">
              <w:rPr>
                <w:rFonts w:ascii="Arial" w:hAnsi="Arial" w:cs="Arial"/>
              </w:rPr>
              <w:t>квалитету</w:t>
            </w:r>
            <w:proofErr w:type="spellEnd"/>
            <w:r w:rsidRPr="0091281F">
              <w:rPr>
                <w:rFonts w:ascii="Arial" w:hAnsi="Arial" w:cs="Arial"/>
              </w:rPr>
              <w:t xml:space="preserve"> </w:t>
            </w:r>
            <w:proofErr w:type="spellStart"/>
            <w:r w:rsidRPr="0091281F">
              <w:rPr>
                <w:rFonts w:ascii="Arial" w:hAnsi="Arial" w:cs="Arial"/>
              </w:rPr>
              <w:t>наставног</w:t>
            </w:r>
            <w:proofErr w:type="spellEnd"/>
            <w:r w:rsidRPr="0091281F">
              <w:rPr>
                <w:rFonts w:ascii="Arial" w:hAnsi="Arial" w:cs="Arial"/>
              </w:rPr>
              <w:t xml:space="preserve"> </w:t>
            </w:r>
            <w:proofErr w:type="spellStart"/>
            <w:r w:rsidRPr="0091281F">
              <w:rPr>
                <w:rFonts w:ascii="Arial" w:hAnsi="Arial" w:cs="Arial"/>
              </w:rPr>
              <w:t>процеса</w:t>
            </w:r>
            <w:proofErr w:type="spellEnd"/>
            <w:r w:rsidRPr="0091281F">
              <w:rPr>
                <w:rFonts w:ascii="Arial" w:hAnsi="Arial" w:cs="Arial"/>
                <w:lang w:val="sr-Cyrl-RS"/>
              </w:rPr>
              <w:t xml:space="preserve"> 2015/16</w:t>
            </w:r>
            <w:r>
              <w:rPr>
                <w:rFonts w:ascii="Arial" w:hAnsi="Arial" w:cs="Arial"/>
                <w:lang w:val="sr-Cyrl-RS"/>
              </w:rPr>
              <w:t xml:space="preserve"> (не постоји јер је студијски програм покренут 2016.)</w:t>
            </w:r>
          </w:p>
          <w:p w14:paraId="3ABCF867" w14:textId="77777777" w:rsidR="00B8442F" w:rsidRPr="0091281F" w:rsidRDefault="00B8442F" w:rsidP="00403EA3">
            <w:pPr>
              <w:pStyle w:val="ListParagraph"/>
              <w:numPr>
                <w:ilvl w:val="0"/>
                <w:numId w:val="24"/>
              </w:numPr>
              <w:spacing w:after="0" w:line="240" w:lineRule="auto"/>
              <w:ind w:left="308" w:hanging="284"/>
              <w:jc w:val="both"/>
              <w:rPr>
                <w:rStyle w:val="Hyperlink"/>
                <w:rFonts w:ascii="Arial" w:hAnsi="Arial" w:cs="Arial"/>
              </w:rPr>
            </w:pPr>
            <w:r>
              <w:rPr>
                <w:rFonts w:ascii="Arial" w:hAnsi="Arial" w:cs="Arial"/>
              </w:rPr>
              <w:fldChar w:fldCharType="begin"/>
            </w:r>
            <w:r>
              <w:rPr>
                <w:rFonts w:ascii="Arial" w:hAnsi="Arial" w:cs="Arial"/>
              </w:rPr>
              <w:instrText>HYPERLINK "Prilog_5_1_Analiza_rezultata_anketa_o_kvalitetu_nast_procesa.docx" \l "drugagodina"</w:instrText>
            </w:r>
            <w:r>
              <w:rPr>
                <w:rFonts w:ascii="Arial" w:hAnsi="Arial" w:cs="Arial"/>
              </w:rPr>
              <w:fldChar w:fldCharType="separate"/>
            </w:r>
            <w:proofErr w:type="spellStart"/>
            <w:r w:rsidRPr="0091281F">
              <w:rPr>
                <w:rStyle w:val="Hyperlink"/>
                <w:rFonts w:ascii="Arial" w:hAnsi="Arial" w:cs="Arial"/>
              </w:rPr>
              <w:t>Прилог</w:t>
            </w:r>
            <w:proofErr w:type="spellEnd"/>
            <w:r w:rsidRPr="0091281F">
              <w:rPr>
                <w:rStyle w:val="Hyperlink"/>
                <w:rFonts w:ascii="Arial" w:hAnsi="Arial" w:cs="Arial"/>
              </w:rPr>
              <w:t xml:space="preserve"> 5.1. </w:t>
            </w:r>
            <w:proofErr w:type="spellStart"/>
            <w:r w:rsidRPr="0091281F">
              <w:rPr>
                <w:rStyle w:val="Hyperlink"/>
                <w:rFonts w:ascii="Arial" w:hAnsi="Arial" w:cs="Arial"/>
              </w:rPr>
              <w:t>Анализа</w:t>
            </w:r>
            <w:proofErr w:type="spellEnd"/>
            <w:r w:rsidRPr="0091281F">
              <w:rPr>
                <w:rStyle w:val="Hyperlink"/>
                <w:rFonts w:ascii="Arial" w:hAnsi="Arial" w:cs="Arial"/>
              </w:rPr>
              <w:t xml:space="preserve"> </w:t>
            </w:r>
            <w:proofErr w:type="spellStart"/>
            <w:r w:rsidRPr="0091281F">
              <w:rPr>
                <w:rStyle w:val="Hyperlink"/>
                <w:rFonts w:ascii="Arial" w:hAnsi="Arial" w:cs="Arial"/>
              </w:rPr>
              <w:t>резултата</w:t>
            </w:r>
            <w:proofErr w:type="spellEnd"/>
            <w:r w:rsidRPr="0091281F">
              <w:rPr>
                <w:rStyle w:val="Hyperlink"/>
                <w:rFonts w:ascii="Arial" w:hAnsi="Arial" w:cs="Arial"/>
              </w:rPr>
              <w:t xml:space="preserve"> </w:t>
            </w:r>
            <w:proofErr w:type="spellStart"/>
            <w:r w:rsidRPr="0091281F">
              <w:rPr>
                <w:rStyle w:val="Hyperlink"/>
                <w:rFonts w:ascii="Arial" w:hAnsi="Arial" w:cs="Arial"/>
              </w:rPr>
              <w:t>анкета</w:t>
            </w:r>
            <w:proofErr w:type="spellEnd"/>
            <w:r w:rsidRPr="0091281F">
              <w:rPr>
                <w:rStyle w:val="Hyperlink"/>
                <w:rFonts w:ascii="Arial" w:hAnsi="Arial" w:cs="Arial"/>
              </w:rPr>
              <w:t xml:space="preserve"> </w:t>
            </w:r>
            <w:proofErr w:type="spellStart"/>
            <w:r w:rsidRPr="0091281F">
              <w:rPr>
                <w:rStyle w:val="Hyperlink"/>
                <w:rFonts w:ascii="Arial" w:hAnsi="Arial" w:cs="Arial"/>
              </w:rPr>
              <w:t>студената</w:t>
            </w:r>
            <w:proofErr w:type="spellEnd"/>
            <w:r w:rsidRPr="0091281F">
              <w:rPr>
                <w:rStyle w:val="Hyperlink"/>
                <w:rFonts w:ascii="Arial" w:hAnsi="Arial" w:cs="Arial"/>
              </w:rPr>
              <w:t xml:space="preserve"> о </w:t>
            </w:r>
            <w:proofErr w:type="spellStart"/>
            <w:r w:rsidRPr="0091281F">
              <w:rPr>
                <w:rStyle w:val="Hyperlink"/>
                <w:rFonts w:ascii="Arial" w:hAnsi="Arial" w:cs="Arial"/>
              </w:rPr>
              <w:t>квалитету</w:t>
            </w:r>
            <w:proofErr w:type="spellEnd"/>
            <w:r w:rsidRPr="0091281F">
              <w:rPr>
                <w:rStyle w:val="Hyperlink"/>
                <w:rFonts w:ascii="Arial" w:hAnsi="Arial" w:cs="Arial"/>
              </w:rPr>
              <w:t xml:space="preserve"> </w:t>
            </w:r>
            <w:proofErr w:type="spellStart"/>
            <w:r w:rsidRPr="0091281F">
              <w:rPr>
                <w:rStyle w:val="Hyperlink"/>
                <w:rFonts w:ascii="Arial" w:hAnsi="Arial" w:cs="Arial"/>
              </w:rPr>
              <w:t>наставног</w:t>
            </w:r>
            <w:proofErr w:type="spellEnd"/>
            <w:r w:rsidRPr="0091281F">
              <w:rPr>
                <w:rStyle w:val="Hyperlink"/>
                <w:rFonts w:ascii="Arial" w:hAnsi="Arial" w:cs="Arial"/>
              </w:rPr>
              <w:t xml:space="preserve"> </w:t>
            </w:r>
            <w:proofErr w:type="spellStart"/>
            <w:r w:rsidRPr="0091281F">
              <w:rPr>
                <w:rStyle w:val="Hyperlink"/>
                <w:rFonts w:ascii="Arial" w:hAnsi="Arial" w:cs="Arial"/>
              </w:rPr>
              <w:t>процеса</w:t>
            </w:r>
            <w:proofErr w:type="spellEnd"/>
            <w:r w:rsidRPr="0091281F">
              <w:rPr>
                <w:rStyle w:val="Hyperlink"/>
                <w:rFonts w:ascii="Arial" w:hAnsi="Arial" w:cs="Arial"/>
                <w:lang w:val="sr-Cyrl-RS"/>
              </w:rPr>
              <w:t xml:space="preserve"> 2016/17</w:t>
            </w:r>
          </w:p>
          <w:p w14:paraId="7E92484D" w14:textId="77777777" w:rsidR="00B8442F" w:rsidRPr="0091281F" w:rsidRDefault="00B8442F" w:rsidP="00403EA3">
            <w:pPr>
              <w:pStyle w:val="ListParagraph"/>
              <w:numPr>
                <w:ilvl w:val="0"/>
                <w:numId w:val="24"/>
              </w:numPr>
              <w:spacing w:after="0" w:line="240" w:lineRule="auto"/>
              <w:ind w:left="308" w:hanging="284"/>
              <w:jc w:val="both"/>
              <w:rPr>
                <w:rStyle w:val="Hyperlink"/>
                <w:rFonts w:ascii="Arial" w:hAnsi="Arial" w:cs="Arial"/>
              </w:rPr>
            </w:pPr>
            <w:r>
              <w:rPr>
                <w:rFonts w:ascii="Arial" w:hAnsi="Arial" w:cs="Arial"/>
              </w:rPr>
              <w:fldChar w:fldCharType="end"/>
            </w:r>
            <w:r>
              <w:rPr>
                <w:rFonts w:ascii="Arial" w:hAnsi="Arial" w:cs="Arial"/>
              </w:rPr>
              <w:fldChar w:fldCharType="begin"/>
            </w:r>
            <w:r>
              <w:rPr>
                <w:rFonts w:ascii="Arial" w:hAnsi="Arial" w:cs="Arial"/>
              </w:rPr>
              <w:instrText>HYPERLINK "Prilog_5_1_Analiza_rezultata_anketa_o_kvalitetu_nast_procesa.docx" \l "trecagodina"</w:instrText>
            </w:r>
            <w:r>
              <w:rPr>
                <w:rFonts w:ascii="Arial" w:hAnsi="Arial" w:cs="Arial"/>
              </w:rPr>
              <w:fldChar w:fldCharType="separate"/>
            </w:r>
            <w:proofErr w:type="spellStart"/>
            <w:r w:rsidRPr="0091281F">
              <w:rPr>
                <w:rStyle w:val="Hyperlink"/>
                <w:rFonts w:ascii="Arial" w:hAnsi="Arial" w:cs="Arial"/>
              </w:rPr>
              <w:t>Прилог</w:t>
            </w:r>
            <w:proofErr w:type="spellEnd"/>
            <w:r w:rsidRPr="0091281F">
              <w:rPr>
                <w:rStyle w:val="Hyperlink"/>
                <w:rFonts w:ascii="Arial" w:hAnsi="Arial" w:cs="Arial"/>
              </w:rPr>
              <w:t xml:space="preserve"> 5.1. </w:t>
            </w:r>
            <w:proofErr w:type="spellStart"/>
            <w:r w:rsidRPr="0091281F">
              <w:rPr>
                <w:rStyle w:val="Hyperlink"/>
                <w:rFonts w:ascii="Arial" w:hAnsi="Arial" w:cs="Arial"/>
              </w:rPr>
              <w:t>Анализа</w:t>
            </w:r>
            <w:proofErr w:type="spellEnd"/>
            <w:r w:rsidRPr="0091281F">
              <w:rPr>
                <w:rStyle w:val="Hyperlink"/>
                <w:rFonts w:ascii="Arial" w:hAnsi="Arial" w:cs="Arial"/>
              </w:rPr>
              <w:t xml:space="preserve"> </w:t>
            </w:r>
            <w:proofErr w:type="spellStart"/>
            <w:r w:rsidRPr="0091281F">
              <w:rPr>
                <w:rStyle w:val="Hyperlink"/>
                <w:rFonts w:ascii="Arial" w:hAnsi="Arial" w:cs="Arial"/>
              </w:rPr>
              <w:t>резултата</w:t>
            </w:r>
            <w:proofErr w:type="spellEnd"/>
            <w:r w:rsidRPr="0091281F">
              <w:rPr>
                <w:rStyle w:val="Hyperlink"/>
                <w:rFonts w:ascii="Arial" w:hAnsi="Arial" w:cs="Arial"/>
              </w:rPr>
              <w:t xml:space="preserve"> </w:t>
            </w:r>
            <w:proofErr w:type="spellStart"/>
            <w:r w:rsidRPr="0091281F">
              <w:rPr>
                <w:rStyle w:val="Hyperlink"/>
                <w:rFonts w:ascii="Arial" w:hAnsi="Arial" w:cs="Arial"/>
              </w:rPr>
              <w:t>анкета</w:t>
            </w:r>
            <w:proofErr w:type="spellEnd"/>
            <w:r w:rsidRPr="0091281F">
              <w:rPr>
                <w:rStyle w:val="Hyperlink"/>
                <w:rFonts w:ascii="Arial" w:hAnsi="Arial" w:cs="Arial"/>
              </w:rPr>
              <w:t xml:space="preserve"> </w:t>
            </w:r>
            <w:proofErr w:type="spellStart"/>
            <w:r w:rsidRPr="0091281F">
              <w:rPr>
                <w:rStyle w:val="Hyperlink"/>
                <w:rFonts w:ascii="Arial" w:hAnsi="Arial" w:cs="Arial"/>
              </w:rPr>
              <w:t>студената</w:t>
            </w:r>
            <w:proofErr w:type="spellEnd"/>
            <w:r w:rsidRPr="0091281F">
              <w:rPr>
                <w:rStyle w:val="Hyperlink"/>
                <w:rFonts w:ascii="Arial" w:hAnsi="Arial" w:cs="Arial"/>
              </w:rPr>
              <w:t xml:space="preserve"> о </w:t>
            </w:r>
            <w:proofErr w:type="spellStart"/>
            <w:r w:rsidRPr="0091281F">
              <w:rPr>
                <w:rStyle w:val="Hyperlink"/>
                <w:rFonts w:ascii="Arial" w:hAnsi="Arial" w:cs="Arial"/>
              </w:rPr>
              <w:t>квалитету</w:t>
            </w:r>
            <w:proofErr w:type="spellEnd"/>
            <w:r w:rsidRPr="0091281F">
              <w:rPr>
                <w:rStyle w:val="Hyperlink"/>
                <w:rFonts w:ascii="Arial" w:hAnsi="Arial" w:cs="Arial"/>
              </w:rPr>
              <w:t xml:space="preserve"> </w:t>
            </w:r>
            <w:proofErr w:type="spellStart"/>
            <w:r w:rsidRPr="0091281F">
              <w:rPr>
                <w:rStyle w:val="Hyperlink"/>
                <w:rFonts w:ascii="Arial" w:hAnsi="Arial" w:cs="Arial"/>
              </w:rPr>
              <w:t>наставног</w:t>
            </w:r>
            <w:proofErr w:type="spellEnd"/>
            <w:r w:rsidRPr="0091281F">
              <w:rPr>
                <w:rStyle w:val="Hyperlink"/>
                <w:rFonts w:ascii="Arial" w:hAnsi="Arial" w:cs="Arial"/>
              </w:rPr>
              <w:t xml:space="preserve"> </w:t>
            </w:r>
            <w:proofErr w:type="spellStart"/>
            <w:r w:rsidRPr="0091281F">
              <w:rPr>
                <w:rStyle w:val="Hyperlink"/>
                <w:rFonts w:ascii="Arial" w:hAnsi="Arial" w:cs="Arial"/>
              </w:rPr>
              <w:t>процеса</w:t>
            </w:r>
            <w:proofErr w:type="spellEnd"/>
            <w:r w:rsidRPr="0091281F">
              <w:rPr>
                <w:rStyle w:val="Hyperlink"/>
                <w:rFonts w:ascii="Arial" w:hAnsi="Arial" w:cs="Arial"/>
                <w:lang w:val="sr-Cyrl-RS"/>
              </w:rPr>
              <w:t xml:space="preserve"> 2017/18</w:t>
            </w:r>
          </w:p>
          <w:p w14:paraId="4CECBDB7" w14:textId="77777777" w:rsidR="00B8442F" w:rsidRPr="00F234B6" w:rsidRDefault="00B8442F" w:rsidP="00403EA3">
            <w:pPr>
              <w:pStyle w:val="ListParagraph"/>
              <w:numPr>
                <w:ilvl w:val="0"/>
                <w:numId w:val="24"/>
              </w:numPr>
              <w:spacing w:after="0" w:line="240" w:lineRule="auto"/>
              <w:ind w:left="308" w:hanging="284"/>
              <w:jc w:val="both"/>
              <w:rPr>
                <w:rFonts w:ascii="Arial" w:hAnsi="Arial" w:cs="Arial"/>
              </w:rPr>
            </w:pPr>
            <w:r>
              <w:rPr>
                <w:rFonts w:ascii="Arial" w:hAnsi="Arial" w:cs="Arial"/>
              </w:rPr>
              <w:fldChar w:fldCharType="end"/>
            </w:r>
            <w:hyperlink r:id="rId21" w:history="1">
              <w:proofErr w:type="spellStart"/>
              <w:r w:rsidRPr="008E3931">
                <w:rPr>
                  <w:rStyle w:val="Hyperlink"/>
                  <w:rFonts w:ascii="Arial" w:hAnsi="Arial" w:cs="Arial"/>
                </w:rPr>
                <w:t>Прилог</w:t>
              </w:r>
              <w:proofErr w:type="spellEnd"/>
              <w:r w:rsidRPr="008E3931">
                <w:rPr>
                  <w:rStyle w:val="Hyperlink"/>
                  <w:rFonts w:ascii="Arial" w:hAnsi="Arial" w:cs="Arial"/>
                </w:rPr>
                <w:t xml:space="preserve"> 5.2. </w:t>
              </w:r>
              <w:proofErr w:type="spellStart"/>
              <w:r w:rsidRPr="008E3931">
                <w:rPr>
                  <w:rStyle w:val="Hyperlink"/>
                  <w:rFonts w:ascii="Arial" w:hAnsi="Arial" w:cs="Arial"/>
                </w:rPr>
                <w:t>Процедуре</w:t>
              </w:r>
              <w:proofErr w:type="spellEnd"/>
              <w:r w:rsidRPr="008E3931">
                <w:rPr>
                  <w:rStyle w:val="Hyperlink"/>
                  <w:rFonts w:ascii="Arial" w:hAnsi="Arial" w:cs="Arial"/>
                </w:rPr>
                <w:t xml:space="preserve"> и </w:t>
              </w:r>
              <w:proofErr w:type="spellStart"/>
              <w:r w:rsidRPr="008E3931">
                <w:rPr>
                  <w:rStyle w:val="Hyperlink"/>
                  <w:rFonts w:ascii="Arial" w:hAnsi="Arial" w:cs="Arial"/>
                </w:rPr>
                <w:t>поступци</w:t>
              </w:r>
              <w:proofErr w:type="spellEnd"/>
              <w:r w:rsidRPr="008E3931">
                <w:rPr>
                  <w:rStyle w:val="Hyperlink"/>
                  <w:rFonts w:ascii="Arial" w:hAnsi="Arial" w:cs="Arial"/>
                </w:rPr>
                <w:t xml:space="preserve"> </w:t>
              </w:r>
              <w:proofErr w:type="spellStart"/>
              <w:r w:rsidRPr="008E3931">
                <w:rPr>
                  <w:rStyle w:val="Hyperlink"/>
                  <w:rFonts w:ascii="Arial" w:hAnsi="Arial" w:cs="Arial"/>
                </w:rPr>
                <w:t>који</w:t>
              </w:r>
              <w:proofErr w:type="spellEnd"/>
              <w:r w:rsidRPr="008E3931">
                <w:rPr>
                  <w:rStyle w:val="Hyperlink"/>
                  <w:rFonts w:ascii="Arial" w:hAnsi="Arial" w:cs="Arial"/>
                </w:rPr>
                <w:t xml:space="preserve"> </w:t>
              </w:r>
              <w:proofErr w:type="spellStart"/>
              <w:r w:rsidRPr="008E3931">
                <w:rPr>
                  <w:rStyle w:val="Hyperlink"/>
                  <w:rFonts w:ascii="Arial" w:hAnsi="Arial" w:cs="Arial"/>
                </w:rPr>
                <w:t>обезбеђују</w:t>
              </w:r>
              <w:proofErr w:type="spellEnd"/>
              <w:r w:rsidRPr="008E3931">
                <w:rPr>
                  <w:rStyle w:val="Hyperlink"/>
                  <w:rFonts w:ascii="Arial" w:hAnsi="Arial" w:cs="Arial"/>
                </w:rPr>
                <w:t xml:space="preserve"> </w:t>
              </w:r>
              <w:proofErr w:type="spellStart"/>
              <w:r w:rsidRPr="008E3931">
                <w:rPr>
                  <w:rStyle w:val="Hyperlink"/>
                  <w:rFonts w:ascii="Arial" w:hAnsi="Arial" w:cs="Arial"/>
                </w:rPr>
                <w:t>поштовање</w:t>
              </w:r>
              <w:proofErr w:type="spellEnd"/>
              <w:r w:rsidRPr="008E3931">
                <w:rPr>
                  <w:rStyle w:val="Hyperlink"/>
                  <w:rFonts w:ascii="Arial" w:hAnsi="Arial" w:cs="Arial"/>
                </w:rPr>
                <w:t xml:space="preserve"> </w:t>
              </w:r>
              <w:proofErr w:type="spellStart"/>
              <w:r w:rsidRPr="008E3931">
                <w:rPr>
                  <w:rStyle w:val="Hyperlink"/>
                  <w:rFonts w:ascii="Arial" w:hAnsi="Arial" w:cs="Arial"/>
                </w:rPr>
                <w:t>плана</w:t>
              </w:r>
              <w:proofErr w:type="spellEnd"/>
              <w:r w:rsidRPr="008E3931">
                <w:rPr>
                  <w:rStyle w:val="Hyperlink"/>
                  <w:rFonts w:ascii="Arial" w:hAnsi="Arial" w:cs="Arial"/>
                </w:rPr>
                <w:t xml:space="preserve"> и </w:t>
              </w:r>
              <w:proofErr w:type="spellStart"/>
              <w:r w:rsidRPr="008E3931">
                <w:rPr>
                  <w:rStyle w:val="Hyperlink"/>
                  <w:rFonts w:ascii="Arial" w:hAnsi="Arial" w:cs="Arial"/>
                </w:rPr>
                <w:t>распореда</w:t>
              </w:r>
              <w:proofErr w:type="spellEnd"/>
              <w:r w:rsidRPr="008E3931">
                <w:rPr>
                  <w:rStyle w:val="Hyperlink"/>
                  <w:rFonts w:ascii="Arial" w:hAnsi="Arial" w:cs="Arial"/>
                </w:rPr>
                <w:t xml:space="preserve"> </w:t>
              </w:r>
              <w:proofErr w:type="spellStart"/>
              <w:r w:rsidRPr="008E3931">
                <w:rPr>
                  <w:rStyle w:val="Hyperlink"/>
                  <w:rFonts w:ascii="Arial" w:hAnsi="Arial" w:cs="Arial"/>
                </w:rPr>
                <w:t>наставе</w:t>
              </w:r>
              <w:proofErr w:type="spellEnd"/>
              <w:r w:rsidRPr="008E3931">
                <w:rPr>
                  <w:rStyle w:val="Hyperlink"/>
                  <w:rFonts w:ascii="Arial" w:hAnsi="Arial" w:cs="Arial"/>
                </w:rPr>
                <w:t>.</w:t>
              </w:r>
            </w:hyperlink>
            <w:r w:rsidRPr="00F234B6">
              <w:rPr>
                <w:rFonts w:ascii="Arial" w:hAnsi="Arial" w:cs="Arial"/>
              </w:rPr>
              <w:t xml:space="preserve"> </w:t>
            </w:r>
          </w:p>
          <w:p w14:paraId="3136E62E" w14:textId="77777777" w:rsidR="00B8442F" w:rsidRDefault="006F4F7E" w:rsidP="00403EA3">
            <w:pPr>
              <w:pStyle w:val="ListParagraph"/>
              <w:numPr>
                <w:ilvl w:val="0"/>
                <w:numId w:val="24"/>
              </w:numPr>
              <w:spacing w:after="0" w:line="240" w:lineRule="auto"/>
              <w:ind w:left="308" w:hanging="284"/>
              <w:jc w:val="both"/>
              <w:rPr>
                <w:rFonts w:ascii="Arial" w:hAnsi="Arial" w:cs="Arial"/>
              </w:rPr>
            </w:pPr>
            <w:hyperlink r:id="rId22" w:history="1">
              <w:proofErr w:type="spellStart"/>
              <w:proofErr w:type="gramStart"/>
              <w:r w:rsidR="00B8442F" w:rsidRPr="008E3931">
                <w:rPr>
                  <w:rStyle w:val="Hyperlink"/>
                  <w:rFonts w:ascii="Arial" w:hAnsi="Arial" w:cs="Arial"/>
                </w:rPr>
                <w:t>Прилог</w:t>
              </w:r>
              <w:proofErr w:type="spellEnd"/>
              <w:r w:rsidR="00B8442F" w:rsidRPr="008E3931">
                <w:rPr>
                  <w:rStyle w:val="Hyperlink"/>
                  <w:rFonts w:ascii="Arial" w:hAnsi="Arial" w:cs="Arial"/>
                </w:rPr>
                <w:t xml:space="preserve">  5.3.</w:t>
              </w:r>
              <w:proofErr w:type="gramEnd"/>
              <w:r w:rsidR="00B8442F" w:rsidRPr="008E3931">
                <w:rPr>
                  <w:rStyle w:val="Hyperlink"/>
                  <w:rFonts w:ascii="Arial" w:hAnsi="Arial" w:cs="Arial"/>
                </w:rPr>
                <w:t xml:space="preserve"> </w:t>
              </w:r>
              <w:proofErr w:type="spellStart"/>
              <w:r w:rsidR="00B8442F" w:rsidRPr="008E3931">
                <w:rPr>
                  <w:rStyle w:val="Hyperlink"/>
                  <w:rFonts w:ascii="Arial" w:hAnsi="Arial" w:cs="Arial"/>
                </w:rPr>
                <w:t>Доказ</w:t>
              </w:r>
              <w:proofErr w:type="spellEnd"/>
              <w:r w:rsidR="00B8442F" w:rsidRPr="008E3931">
                <w:rPr>
                  <w:rStyle w:val="Hyperlink"/>
                  <w:rFonts w:ascii="Arial" w:hAnsi="Arial" w:cs="Arial"/>
                </w:rPr>
                <w:t xml:space="preserve"> о </w:t>
              </w:r>
              <w:proofErr w:type="spellStart"/>
              <w:r w:rsidR="00B8442F" w:rsidRPr="008E3931">
                <w:rPr>
                  <w:rStyle w:val="Hyperlink"/>
                  <w:rFonts w:ascii="Arial" w:hAnsi="Arial" w:cs="Arial"/>
                </w:rPr>
                <w:t>спроведеним</w:t>
              </w:r>
              <w:proofErr w:type="spellEnd"/>
              <w:r w:rsidR="00B8442F" w:rsidRPr="008E3931">
                <w:rPr>
                  <w:rStyle w:val="Hyperlink"/>
                  <w:rFonts w:ascii="Arial" w:hAnsi="Arial" w:cs="Arial"/>
                </w:rPr>
                <w:t xml:space="preserve"> </w:t>
              </w:r>
              <w:proofErr w:type="spellStart"/>
              <w:r w:rsidR="00B8442F" w:rsidRPr="008E3931">
                <w:rPr>
                  <w:rStyle w:val="Hyperlink"/>
                  <w:rFonts w:ascii="Arial" w:hAnsi="Arial" w:cs="Arial"/>
                </w:rPr>
                <w:t>активностима</w:t>
              </w:r>
              <w:proofErr w:type="spellEnd"/>
              <w:r w:rsidR="00B8442F" w:rsidRPr="008E3931">
                <w:rPr>
                  <w:rStyle w:val="Hyperlink"/>
                  <w:rFonts w:ascii="Arial" w:hAnsi="Arial" w:cs="Arial"/>
                </w:rPr>
                <w:t xml:space="preserve"> </w:t>
              </w:r>
              <w:proofErr w:type="spellStart"/>
              <w:r w:rsidR="00B8442F" w:rsidRPr="008E3931">
                <w:rPr>
                  <w:rStyle w:val="Hyperlink"/>
                  <w:rFonts w:ascii="Arial" w:hAnsi="Arial" w:cs="Arial"/>
                </w:rPr>
                <w:t>којима</w:t>
              </w:r>
              <w:proofErr w:type="spellEnd"/>
              <w:r w:rsidR="00B8442F" w:rsidRPr="008E3931">
                <w:rPr>
                  <w:rStyle w:val="Hyperlink"/>
                  <w:rFonts w:ascii="Arial" w:hAnsi="Arial" w:cs="Arial"/>
                </w:rPr>
                <w:t xml:space="preserve"> </w:t>
              </w:r>
              <w:proofErr w:type="spellStart"/>
              <w:r w:rsidR="00B8442F" w:rsidRPr="008E3931">
                <w:rPr>
                  <w:rStyle w:val="Hyperlink"/>
                  <w:rFonts w:ascii="Arial" w:hAnsi="Arial" w:cs="Arial"/>
                </w:rPr>
                <w:t>се</w:t>
              </w:r>
              <w:proofErr w:type="spellEnd"/>
              <w:r w:rsidR="00B8442F" w:rsidRPr="008E3931">
                <w:rPr>
                  <w:rStyle w:val="Hyperlink"/>
                  <w:rFonts w:ascii="Arial" w:hAnsi="Arial" w:cs="Arial"/>
                </w:rPr>
                <w:t xml:space="preserve"> </w:t>
              </w:r>
              <w:proofErr w:type="spellStart"/>
              <w:r w:rsidR="00B8442F" w:rsidRPr="008E3931">
                <w:rPr>
                  <w:rStyle w:val="Hyperlink"/>
                  <w:rFonts w:ascii="Arial" w:hAnsi="Arial" w:cs="Arial"/>
                </w:rPr>
                <w:t>подстиче</w:t>
              </w:r>
              <w:proofErr w:type="spellEnd"/>
              <w:r w:rsidR="00B8442F" w:rsidRPr="008E3931">
                <w:rPr>
                  <w:rStyle w:val="Hyperlink"/>
                  <w:rFonts w:ascii="Arial" w:hAnsi="Arial" w:cs="Arial"/>
                </w:rPr>
                <w:t xml:space="preserve"> </w:t>
              </w:r>
              <w:proofErr w:type="spellStart"/>
              <w:r w:rsidR="00B8442F" w:rsidRPr="008E3931">
                <w:rPr>
                  <w:rStyle w:val="Hyperlink"/>
                  <w:rFonts w:ascii="Arial" w:hAnsi="Arial" w:cs="Arial"/>
                </w:rPr>
                <w:t>стицање</w:t>
              </w:r>
              <w:proofErr w:type="spellEnd"/>
              <w:r w:rsidR="00B8442F" w:rsidRPr="008E3931">
                <w:rPr>
                  <w:rStyle w:val="Hyperlink"/>
                  <w:rFonts w:ascii="Arial" w:hAnsi="Arial" w:cs="Arial"/>
                </w:rPr>
                <w:t xml:space="preserve"> </w:t>
              </w:r>
              <w:proofErr w:type="spellStart"/>
              <w:r w:rsidR="00B8442F" w:rsidRPr="008E3931">
                <w:rPr>
                  <w:rStyle w:val="Hyperlink"/>
                  <w:rFonts w:ascii="Arial" w:hAnsi="Arial" w:cs="Arial"/>
                </w:rPr>
                <w:t>активних</w:t>
              </w:r>
              <w:proofErr w:type="spellEnd"/>
              <w:r w:rsidR="00B8442F" w:rsidRPr="008E3931">
                <w:rPr>
                  <w:rStyle w:val="Hyperlink"/>
                  <w:rFonts w:ascii="Arial" w:hAnsi="Arial" w:cs="Arial"/>
                </w:rPr>
                <w:t xml:space="preserve"> </w:t>
              </w:r>
              <w:proofErr w:type="spellStart"/>
              <w:r w:rsidR="00B8442F" w:rsidRPr="008E3931">
                <w:rPr>
                  <w:rStyle w:val="Hyperlink"/>
                  <w:rFonts w:ascii="Arial" w:hAnsi="Arial" w:cs="Arial"/>
                </w:rPr>
                <w:t>компетенција</w:t>
              </w:r>
              <w:proofErr w:type="spellEnd"/>
              <w:r w:rsidR="00B8442F" w:rsidRPr="008E3931">
                <w:rPr>
                  <w:rStyle w:val="Hyperlink"/>
                  <w:rFonts w:ascii="Arial" w:hAnsi="Arial" w:cs="Arial"/>
                </w:rPr>
                <w:t xml:space="preserve"> </w:t>
              </w:r>
              <w:proofErr w:type="spellStart"/>
              <w:r w:rsidR="00B8442F" w:rsidRPr="008E3931">
                <w:rPr>
                  <w:rStyle w:val="Hyperlink"/>
                  <w:rFonts w:ascii="Arial" w:hAnsi="Arial" w:cs="Arial"/>
                </w:rPr>
                <w:t>наставника</w:t>
              </w:r>
              <w:proofErr w:type="spellEnd"/>
              <w:r w:rsidR="00B8442F" w:rsidRPr="008E3931">
                <w:rPr>
                  <w:rStyle w:val="Hyperlink"/>
                  <w:rFonts w:ascii="Arial" w:hAnsi="Arial" w:cs="Arial"/>
                </w:rPr>
                <w:t xml:space="preserve"> </w:t>
              </w:r>
            </w:hyperlink>
            <w:r w:rsidR="00B8442F" w:rsidRPr="00F234B6">
              <w:rPr>
                <w:rFonts w:ascii="Arial" w:hAnsi="Arial" w:cs="Arial"/>
              </w:rPr>
              <w:t xml:space="preserve"> </w:t>
            </w:r>
          </w:p>
          <w:p w14:paraId="22293E3E" w14:textId="77777777" w:rsidR="00B8442F" w:rsidRPr="008E3931" w:rsidRDefault="00B8442F" w:rsidP="00403EA3">
            <w:pPr>
              <w:pStyle w:val="ListParagraph"/>
              <w:spacing w:after="0" w:line="240" w:lineRule="auto"/>
              <w:ind w:left="308"/>
              <w:jc w:val="both"/>
              <w:rPr>
                <w:rFonts w:ascii="Arial" w:hAnsi="Arial" w:cs="Arial"/>
              </w:rPr>
            </w:pPr>
          </w:p>
        </w:tc>
      </w:tr>
    </w:tbl>
    <w:p w14:paraId="7F7961F7" w14:textId="1C3BB259" w:rsidR="0099091D" w:rsidRDefault="0099091D"/>
    <w:p w14:paraId="3935C185" w14:textId="77777777" w:rsidR="00B8442F" w:rsidRDefault="00B8442F"/>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799"/>
        <w:gridCol w:w="4584"/>
      </w:tblGrid>
      <w:tr w:rsidR="007B4EC5" w:rsidRPr="00C70168" w14:paraId="7C35DF6D" w14:textId="77777777" w:rsidTr="00091C09">
        <w:tc>
          <w:tcPr>
            <w:tcW w:w="9383" w:type="dxa"/>
            <w:gridSpan w:val="2"/>
            <w:shd w:val="clear" w:color="auto" w:fill="95B3D7" w:themeFill="accent1" w:themeFillTint="99"/>
          </w:tcPr>
          <w:p w14:paraId="2794CA01" w14:textId="77777777" w:rsidR="007B4EC5" w:rsidRPr="00C70168" w:rsidRDefault="007B4EC5" w:rsidP="005F201E">
            <w:pPr>
              <w:spacing w:after="0" w:line="240" w:lineRule="auto"/>
              <w:rPr>
                <w:rFonts w:ascii="Arial" w:hAnsi="Arial" w:cs="Arial"/>
              </w:rPr>
            </w:pPr>
            <w:proofErr w:type="spellStart"/>
            <w:r w:rsidRPr="00C70168">
              <w:rPr>
                <w:rFonts w:ascii="Arial" w:hAnsi="Arial" w:cs="Arial"/>
                <w:b/>
              </w:rPr>
              <w:t>Стандард</w:t>
            </w:r>
            <w:proofErr w:type="spellEnd"/>
            <w:r w:rsidRPr="00C70168">
              <w:rPr>
                <w:rFonts w:ascii="Arial" w:hAnsi="Arial" w:cs="Arial"/>
                <w:b/>
              </w:rPr>
              <w:t xml:space="preserve"> </w:t>
            </w:r>
            <w:r>
              <w:rPr>
                <w:rFonts w:ascii="Arial" w:hAnsi="Arial" w:cs="Arial"/>
                <w:b/>
              </w:rPr>
              <w:t>7</w:t>
            </w:r>
            <w:r w:rsidRPr="00C70168">
              <w:rPr>
                <w:rFonts w:ascii="Arial" w:hAnsi="Arial" w:cs="Arial"/>
                <w:b/>
              </w:rPr>
              <w:t xml:space="preserve">. </w:t>
            </w:r>
            <w:proofErr w:type="spellStart"/>
            <w:r w:rsidR="00A561FF" w:rsidRPr="00A561FF">
              <w:rPr>
                <w:rFonts w:ascii="Arial" w:hAnsi="Arial" w:cs="Arial"/>
                <w:b/>
              </w:rPr>
              <w:t>Квалитет</w:t>
            </w:r>
            <w:proofErr w:type="spellEnd"/>
            <w:r w:rsidR="00A561FF" w:rsidRPr="00A561FF">
              <w:rPr>
                <w:rFonts w:ascii="Arial" w:hAnsi="Arial" w:cs="Arial"/>
                <w:b/>
              </w:rPr>
              <w:t xml:space="preserve"> </w:t>
            </w:r>
            <w:proofErr w:type="spellStart"/>
            <w:r w:rsidR="00A561FF" w:rsidRPr="00A561FF">
              <w:rPr>
                <w:rFonts w:ascii="Arial" w:hAnsi="Arial" w:cs="Arial"/>
                <w:b/>
              </w:rPr>
              <w:t>наставника</w:t>
            </w:r>
            <w:proofErr w:type="spellEnd"/>
            <w:r w:rsidR="00A561FF" w:rsidRPr="00A561FF">
              <w:rPr>
                <w:rFonts w:ascii="Arial" w:hAnsi="Arial" w:cs="Arial"/>
                <w:b/>
              </w:rPr>
              <w:t xml:space="preserve"> и </w:t>
            </w:r>
            <w:proofErr w:type="spellStart"/>
            <w:r w:rsidR="00A561FF" w:rsidRPr="00A561FF">
              <w:rPr>
                <w:rFonts w:ascii="Arial" w:hAnsi="Arial" w:cs="Arial"/>
                <w:b/>
              </w:rPr>
              <w:t>сарадника</w:t>
            </w:r>
            <w:proofErr w:type="spellEnd"/>
          </w:p>
          <w:p w14:paraId="12164A87" w14:textId="77777777" w:rsidR="007B4EC5" w:rsidRPr="00C70168" w:rsidRDefault="00A561FF" w:rsidP="005F201E">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наставника</w:t>
            </w:r>
            <w:proofErr w:type="spellEnd"/>
            <w:r w:rsidRPr="00A561FF">
              <w:rPr>
                <w:rFonts w:ascii="Arial" w:hAnsi="Arial" w:cs="Arial"/>
              </w:rPr>
              <w:t xml:space="preserve"> и </w:t>
            </w:r>
            <w:proofErr w:type="spellStart"/>
            <w:r w:rsidRPr="00A561FF">
              <w:rPr>
                <w:rFonts w:ascii="Arial" w:hAnsi="Arial" w:cs="Arial"/>
              </w:rPr>
              <w:t>сарадника</w:t>
            </w:r>
            <w:proofErr w:type="spellEnd"/>
            <w:r w:rsidRPr="00A561FF">
              <w:rPr>
                <w:rFonts w:ascii="Arial" w:hAnsi="Arial" w:cs="Arial"/>
              </w:rPr>
              <w:t xml:space="preserve"> </w:t>
            </w: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пажљивим</w:t>
            </w:r>
            <w:proofErr w:type="spellEnd"/>
            <w:r w:rsidRPr="00A561FF">
              <w:rPr>
                <w:rFonts w:ascii="Arial" w:hAnsi="Arial" w:cs="Arial"/>
              </w:rPr>
              <w:t xml:space="preserve"> </w:t>
            </w:r>
            <w:proofErr w:type="spellStart"/>
            <w:r w:rsidRPr="00A561FF">
              <w:rPr>
                <w:rFonts w:ascii="Arial" w:hAnsi="Arial" w:cs="Arial"/>
              </w:rPr>
              <w:t>планирањем</w:t>
            </w:r>
            <w:proofErr w:type="spellEnd"/>
            <w:r w:rsidRPr="00A561FF">
              <w:rPr>
                <w:rFonts w:ascii="Arial" w:hAnsi="Arial" w:cs="Arial"/>
              </w:rPr>
              <w:t xml:space="preserve"> и </w:t>
            </w:r>
            <w:proofErr w:type="spellStart"/>
            <w:r w:rsidRPr="00A561FF">
              <w:rPr>
                <w:rFonts w:ascii="Arial" w:hAnsi="Arial" w:cs="Arial"/>
              </w:rPr>
              <w:t>избором</w:t>
            </w:r>
            <w:proofErr w:type="spellEnd"/>
            <w:r w:rsidRPr="00A561FF">
              <w:rPr>
                <w:rFonts w:ascii="Arial" w:hAnsi="Arial" w:cs="Arial"/>
              </w:rPr>
              <w:t xml:space="preserve"> </w:t>
            </w:r>
            <w:proofErr w:type="spellStart"/>
            <w:r w:rsidRPr="00A561FF">
              <w:rPr>
                <w:rFonts w:ascii="Arial" w:hAnsi="Arial" w:cs="Arial"/>
              </w:rPr>
              <w:t>на</w:t>
            </w:r>
            <w:proofErr w:type="spellEnd"/>
            <w:r w:rsidRPr="00A561FF">
              <w:rPr>
                <w:rFonts w:ascii="Arial" w:hAnsi="Arial" w:cs="Arial"/>
              </w:rPr>
              <w:t xml:space="preserve"> </w:t>
            </w:r>
            <w:proofErr w:type="spellStart"/>
            <w:r w:rsidRPr="00A561FF">
              <w:rPr>
                <w:rFonts w:ascii="Arial" w:hAnsi="Arial" w:cs="Arial"/>
              </w:rPr>
              <w:t>основу</w:t>
            </w:r>
            <w:proofErr w:type="spellEnd"/>
            <w:r w:rsidR="0047213C">
              <w:rPr>
                <w:rFonts w:ascii="Arial" w:hAnsi="Arial" w:cs="Arial"/>
              </w:rPr>
              <w:t xml:space="preserve"> </w:t>
            </w:r>
            <w:proofErr w:type="spellStart"/>
            <w:r w:rsidRPr="00A561FF">
              <w:rPr>
                <w:rFonts w:ascii="Arial" w:hAnsi="Arial" w:cs="Arial"/>
              </w:rPr>
              <w:t>јавног</w:t>
            </w:r>
            <w:proofErr w:type="spellEnd"/>
            <w:r w:rsidR="0047213C">
              <w:rPr>
                <w:rFonts w:ascii="Arial" w:hAnsi="Arial" w:cs="Arial"/>
              </w:rPr>
              <w:t xml:space="preserve"> </w:t>
            </w:r>
            <w:proofErr w:type="spellStart"/>
            <w:r w:rsidRPr="00A561FF">
              <w:rPr>
                <w:rFonts w:ascii="Arial" w:hAnsi="Arial" w:cs="Arial"/>
              </w:rPr>
              <w:t>поступка</w:t>
            </w:r>
            <w:proofErr w:type="spellEnd"/>
            <w:r w:rsidRPr="00A561FF">
              <w:rPr>
                <w:rFonts w:ascii="Arial" w:hAnsi="Arial" w:cs="Arial"/>
              </w:rPr>
              <w:t>,</w:t>
            </w:r>
            <w:r w:rsidR="0047213C">
              <w:rPr>
                <w:rFonts w:ascii="Arial" w:hAnsi="Arial" w:cs="Arial"/>
              </w:rPr>
              <w:t xml:space="preserve"> </w:t>
            </w:r>
            <w:proofErr w:type="spellStart"/>
            <w:r w:rsidRPr="00A561FF">
              <w:rPr>
                <w:rFonts w:ascii="Arial" w:hAnsi="Arial" w:cs="Arial"/>
              </w:rPr>
              <w:t>стварањем</w:t>
            </w:r>
            <w:proofErr w:type="spellEnd"/>
            <w:r w:rsidR="0047213C">
              <w:rPr>
                <w:rFonts w:ascii="Arial" w:hAnsi="Arial" w:cs="Arial"/>
              </w:rPr>
              <w:t xml:space="preserve"> </w:t>
            </w:r>
            <w:proofErr w:type="spellStart"/>
            <w:r w:rsidRPr="00A561FF">
              <w:rPr>
                <w:rFonts w:ascii="Arial" w:hAnsi="Arial" w:cs="Arial"/>
              </w:rPr>
              <w:t>услова</w:t>
            </w:r>
            <w:proofErr w:type="spellEnd"/>
            <w:r w:rsidR="0047213C">
              <w:rPr>
                <w:rFonts w:ascii="Arial" w:hAnsi="Arial" w:cs="Arial"/>
              </w:rPr>
              <w:t xml:space="preserve"> </w:t>
            </w:r>
            <w:proofErr w:type="spellStart"/>
            <w:r w:rsidRPr="00A561FF">
              <w:rPr>
                <w:rFonts w:ascii="Arial" w:hAnsi="Arial" w:cs="Arial"/>
              </w:rPr>
              <w:t>за</w:t>
            </w:r>
            <w:proofErr w:type="spellEnd"/>
            <w:r w:rsidR="0047213C">
              <w:rPr>
                <w:rFonts w:ascii="Arial" w:hAnsi="Arial" w:cs="Arial"/>
              </w:rPr>
              <w:t xml:space="preserve"> </w:t>
            </w:r>
            <w:proofErr w:type="spellStart"/>
            <w:r w:rsidRPr="00A561FF">
              <w:rPr>
                <w:rFonts w:ascii="Arial" w:hAnsi="Arial" w:cs="Arial"/>
              </w:rPr>
              <w:t>перманентну</w:t>
            </w:r>
            <w:proofErr w:type="spellEnd"/>
            <w:r w:rsidR="0047213C">
              <w:rPr>
                <w:rFonts w:ascii="Arial" w:hAnsi="Arial" w:cs="Arial"/>
              </w:rPr>
              <w:t xml:space="preserve"> </w:t>
            </w:r>
            <w:proofErr w:type="spellStart"/>
            <w:r w:rsidRPr="00A561FF">
              <w:rPr>
                <w:rFonts w:ascii="Arial" w:hAnsi="Arial" w:cs="Arial"/>
              </w:rPr>
              <w:t>едукацију</w:t>
            </w:r>
            <w:proofErr w:type="spellEnd"/>
            <w:r w:rsidR="0047213C">
              <w:rPr>
                <w:rFonts w:ascii="Arial" w:hAnsi="Arial" w:cs="Arial"/>
              </w:rPr>
              <w:t xml:space="preserve"> </w:t>
            </w:r>
            <w:r w:rsidRPr="00A561FF">
              <w:rPr>
                <w:rFonts w:ascii="Arial" w:hAnsi="Arial" w:cs="Arial"/>
              </w:rPr>
              <w:t>и</w:t>
            </w:r>
            <w:r w:rsidR="0047213C">
              <w:rPr>
                <w:rFonts w:ascii="Arial" w:hAnsi="Arial" w:cs="Arial"/>
              </w:rPr>
              <w:t xml:space="preserve"> </w:t>
            </w:r>
            <w:proofErr w:type="spellStart"/>
            <w:r w:rsidRPr="00A561FF">
              <w:rPr>
                <w:rFonts w:ascii="Arial" w:hAnsi="Arial" w:cs="Arial"/>
              </w:rPr>
              <w:t>развој</w:t>
            </w:r>
            <w:proofErr w:type="spellEnd"/>
            <w:r w:rsidRPr="00A561FF">
              <w:rPr>
                <w:rFonts w:ascii="Arial" w:hAnsi="Arial" w:cs="Arial"/>
              </w:rPr>
              <w:t xml:space="preserve"> </w:t>
            </w:r>
            <w:proofErr w:type="spellStart"/>
            <w:r w:rsidRPr="00A561FF">
              <w:rPr>
                <w:rFonts w:ascii="Arial" w:hAnsi="Arial" w:cs="Arial"/>
              </w:rPr>
              <w:t>наставника</w:t>
            </w:r>
            <w:proofErr w:type="spellEnd"/>
            <w:r w:rsidRPr="00A561FF">
              <w:rPr>
                <w:rFonts w:ascii="Arial" w:hAnsi="Arial" w:cs="Arial"/>
              </w:rPr>
              <w:t xml:space="preserve"> и </w:t>
            </w:r>
            <w:proofErr w:type="spellStart"/>
            <w:r w:rsidRPr="00A561FF">
              <w:rPr>
                <w:rFonts w:ascii="Arial" w:hAnsi="Arial" w:cs="Arial"/>
              </w:rPr>
              <w:t>сарадника</w:t>
            </w:r>
            <w:proofErr w:type="spellEnd"/>
            <w:r w:rsidRPr="00A561FF">
              <w:rPr>
                <w:rFonts w:ascii="Arial" w:hAnsi="Arial" w:cs="Arial"/>
              </w:rPr>
              <w:t xml:space="preserve"> и </w:t>
            </w:r>
            <w:proofErr w:type="spellStart"/>
            <w:r w:rsidRPr="00A561FF">
              <w:rPr>
                <w:rFonts w:ascii="Arial" w:hAnsi="Arial" w:cs="Arial"/>
              </w:rPr>
              <w:t>провером</w:t>
            </w:r>
            <w:proofErr w:type="spellEnd"/>
            <w:r w:rsidRPr="00A561FF">
              <w:rPr>
                <w:rFonts w:ascii="Arial" w:hAnsi="Arial" w:cs="Arial"/>
              </w:rPr>
              <w:t xml:space="preserve"> </w:t>
            </w:r>
            <w:proofErr w:type="spellStart"/>
            <w:r w:rsidRPr="00A561FF">
              <w:rPr>
                <w:rFonts w:ascii="Arial" w:hAnsi="Arial" w:cs="Arial"/>
              </w:rPr>
              <w:t>квалитета</w:t>
            </w:r>
            <w:proofErr w:type="spellEnd"/>
            <w:r w:rsidRPr="00A561FF">
              <w:rPr>
                <w:rFonts w:ascii="Arial" w:hAnsi="Arial" w:cs="Arial"/>
              </w:rPr>
              <w:t xml:space="preserve"> </w:t>
            </w:r>
            <w:proofErr w:type="spellStart"/>
            <w:r w:rsidRPr="00A561FF">
              <w:rPr>
                <w:rFonts w:ascii="Arial" w:hAnsi="Arial" w:cs="Arial"/>
              </w:rPr>
              <w:t>њиховог</w:t>
            </w:r>
            <w:proofErr w:type="spellEnd"/>
            <w:r w:rsidRPr="00A561FF">
              <w:rPr>
                <w:rFonts w:ascii="Arial" w:hAnsi="Arial" w:cs="Arial"/>
              </w:rPr>
              <w:t xml:space="preserve"> </w:t>
            </w:r>
            <w:proofErr w:type="spellStart"/>
            <w:r w:rsidRPr="00A561FF">
              <w:rPr>
                <w:rFonts w:ascii="Arial" w:hAnsi="Arial" w:cs="Arial"/>
              </w:rPr>
              <w:t>рада</w:t>
            </w:r>
            <w:proofErr w:type="spellEnd"/>
            <w:r w:rsidRPr="00A561FF">
              <w:rPr>
                <w:rFonts w:ascii="Arial" w:hAnsi="Arial" w:cs="Arial"/>
              </w:rPr>
              <w:t xml:space="preserve"> у </w:t>
            </w:r>
            <w:proofErr w:type="spellStart"/>
            <w:r w:rsidRPr="00A561FF">
              <w:rPr>
                <w:rFonts w:ascii="Arial" w:hAnsi="Arial" w:cs="Arial"/>
              </w:rPr>
              <w:t>настави</w:t>
            </w:r>
            <w:proofErr w:type="spellEnd"/>
            <w:r w:rsidRPr="00A561FF">
              <w:rPr>
                <w:rFonts w:ascii="Arial" w:hAnsi="Arial" w:cs="Arial"/>
              </w:rPr>
              <w:t>.</w:t>
            </w:r>
          </w:p>
        </w:tc>
      </w:tr>
      <w:tr w:rsidR="007B4EC5" w:rsidRPr="00C70168" w14:paraId="7BFEC69D" w14:textId="77777777" w:rsidTr="00091C09">
        <w:trPr>
          <w:trHeight w:val="283"/>
        </w:trPr>
        <w:tc>
          <w:tcPr>
            <w:tcW w:w="9383" w:type="dxa"/>
            <w:gridSpan w:val="2"/>
            <w:shd w:val="clear" w:color="auto" w:fill="DBE5F1" w:themeFill="accent1" w:themeFillTint="33"/>
            <w:vAlign w:val="center"/>
          </w:tcPr>
          <w:p w14:paraId="39C95641"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7</w:t>
            </w:r>
          </w:p>
        </w:tc>
      </w:tr>
      <w:tr w:rsidR="007B4EC5" w:rsidRPr="00C70168" w14:paraId="336915E8" w14:textId="77777777" w:rsidTr="00091C09">
        <w:tc>
          <w:tcPr>
            <w:tcW w:w="9383" w:type="dxa"/>
            <w:gridSpan w:val="2"/>
            <w:shd w:val="clear" w:color="auto" w:fill="auto"/>
          </w:tcPr>
          <w:p w14:paraId="3279D208" w14:textId="77777777" w:rsidR="00402318" w:rsidRDefault="00402318" w:rsidP="004C32BE">
            <w:pPr>
              <w:pStyle w:val="Default"/>
              <w:ind w:firstLine="720"/>
              <w:jc w:val="both"/>
              <w:rPr>
                <w:rFonts w:ascii="Arial" w:hAnsi="Arial" w:cs="Arial"/>
                <w:sz w:val="22"/>
                <w:szCs w:val="22"/>
                <w:lang w:val="sr-Cyrl-RS"/>
              </w:rPr>
            </w:pPr>
          </w:p>
          <w:p w14:paraId="1000829F" w14:textId="5E99BD01" w:rsidR="0075167C" w:rsidRDefault="00D54BBE" w:rsidP="00260464">
            <w:pPr>
              <w:pStyle w:val="Default"/>
              <w:ind w:firstLine="720"/>
              <w:jc w:val="both"/>
              <w:rPr>
                <w:rFonts w:ascii="Arial" w:hAnsi="Arial" w:cs="Arial"/>
                <w:sz w:val="22"/>
                <w:szCs w:val="22"/>
                <w:lang w:val="sr-Cyrl-RS"/>
              </w:rPr>
            </w:pPr>
            <w:r w:rsidRPr="00D54BBE">
              <w:rPr>
                <w:rFonts w:ascii="Arial" w:hAnsi="Arial" w:cs="Arial"/>
                <w:sz w:val="22"/>
                <w:szCs w:val="22"/>
                <w:lang w:val="sr-Cyrl-RS"/>
              </w:rPr>
              <w:t xml:space="preserve">Студије </w:t>
            </w:r>
            <w:r>
              <w:rPr>
                <w:rFonts w:ascii="Arial" w:hAnsi="Arial" w:cs="Arial"/>
                <w:sz w:val="22"/>
                <w:szCs w:val="22"/>
                <w:lang w:val="sr-Cyrl-RS"/>
              </w:rPr>
              <w:t>на ДАС Докторска школа матема</w:t>
            </w:r>
            <w:r w:rsidR="004C7C2B">
              <w:rPr>
                <w:rFonts w:ascii="Arial" w:hAnsi="Arial" w:cs="Arial"/>
                <w:sz w:val="22"/>
                <w:szCs w:val="22"/>
                <w:lang w:val="sr-Cyrl-RS"/>
              </w:rPr>
              <w:t>т</w:t>
            </w:r>
            <w:r>
              <w:rPr>
                <w:rFonts w:ascii="Arial" w:hAnsi="Arial" w:cs="Arial"/>
                <w:sz w:val="22"/>
                <w:szCs w:val="22"/>
                <w:lang w:val="sr-Cyrl-RS"/>
              </w:rPr>
              <w:t>ике</w:t>
            </w:r>
            <w:r w:rsidRPr="00D54BBE">
              <w:rPr>
                <w:rFonts w:ascii="Arial" w:hAnsi="Arial" w:cs="Arial"/>
                <w:sz w:val="22"/>
                <w:szCs w:val="22"/>
                <w:lang w:val="sr-Cyrl-RS"/>
              </w:rPr>
              <w:t xml:space="preserve"> реализују</w:t>
            </w:r>
            <w:r>
              <w:rPr>
                <w:rFonts w:ascii="Arial" w:hAnsi="Arial" w:cs="Arial"/>
                <w:sz w:val="22"/>
                <w:szCs w:val="22"/>
                <w:lang w:val="sr-Cyrl-RS"/>
              </w:rPr>
              <w:t xml:space="preserve"> се</w:t>
            </w:r>
            <w:r w:rsidRPr="00D54BBE">
              <w:rPr>
                <w:rFonts w:ascii="Arial" w:hAnsi="Arial" w:cs="Arial"/>
                <w:sz w:val="22"/>
                <w:szCs w:val="22"/>
                <w:lang w:val="sr-Cyrl-RS"/>
              </w:rPr>
              <w:t xml:space="preserve"> по заједничком програму на Природно-математичком факултету у Новом Саду, Природно-математичком факултету у Нишу, Природно</w:t>
            </w:r>
            <w:r>
              <w:rPr>
                <w:rFonts w:ascii="Arial" w:hAnsi="Arial" w:cs="Arial"/>
                <w:sz w:val="22"/>
                <w:szCs w:val="22"/>
                <w:lang w:val="sr-Cyrl-RS"/>
              </w:rPr>
              <w:t>-</w:t>
            </w:r>
            <w:r w:rsidRPr="00D54BBE">
              <w:rPr>
                <w:rFonts w:ascii="Arial" w:hAnsi="Arial" w:cs="Arial"/>
                <w:sz w:val="22"/>
                <w:szCs w:val="22"/>
                <w:lang w:val="sr-Cyrl-RS"/>
              </w:rPr>
              <w:t>математичком факултету у Крагујевцу и на Департману за математичке науке на Државном универзитету у Новом Пазару</w:t>
            </w:r>
            <w:r>
              <w:rPr>
                <w:rFonts w:ascii="Arial" w:hAnsi="Arial" w:cs="Arial"/>
                <w:sz w:val="22"/>
                <w:szCs w:val="22"/>
                <w:lang w:val="sr-Cyrl-RS"/>
              </w:rPr>
              <w:t>.</w:t>
            </w:r>
            <w:r w:rsidRPr="00D54BBE">
              <w:rPr>
                <w:rFonts w:ascii="Arial" w:hAnsi="Arial" w:cs="Arial"/>
                <w:sz w:val="22"/>
                <w:szCs w:val="22"/>
                <w:lang w:val="sr-Cyrl-RS"/>
              </w:rPr>
              <w:t xml:space="preserve"> </w:t>
            </w:r>
            <w:r w:rsidR="00BD3E07">
              <w:rPr>
                <w:rFonts w:ascii="Arial" w:hAnsi="Arial" w:cs="Arial"/>
                <w:sz w:val="22"/>
                <w:szCs w:val="22"/>
                <w:lang w:val="sr-Cyrl-RS"/>
              </w:rPr>
              <w:t xml:space="preserve">Са </w:t>
            </w:r>
            <w:r w:rsidR="008D2D74">
              <w:rPr>
                <w:rFonts w:ascii="Arial" w:hAnsi="Arial" w:cs="Arial"/>
                <w:sz w:val="22"/>
                <w:szCs w:val="22"/>
                <w:lang w:val="sr-Cyrl-RS"/>
              </w:rPr>
              <w:t>Департман</w:t>
            </w:r>
            <w:r w:rsidR="00BD3E07">
              <w:rPr>
                <w:rFonts w:ascii="Arial" w:hAnsi="Arial" w:cs="Arial"/>
                <w:sz w:val="22"/>
                <w:szCs w:val="22"/>
                <w:lang w:val="sr-Cyrl-RS"/>
              </w:rPr>
              <w:t>а</w:t>
            </w:r>
            <w:r w:rsidR="008D2D74">
              <w:rPr>
                <w:rFonts w:ascii="Arial" w:hAnsi="Arial" w:cs="Arial"/>
                <w:sz w:val="22"/>
                <w:szCs w:val="22"/>
                <w:lang w:val="sr-Cyrl-RS"/>
              </w:rPr>
              <w:t xml:space="preserve"> за математику</w:t>
            </w:r>
            <w:r w:rsidR="008D2D74" w:rsidRPr="008D2D74">
              <w:rPr>
                <w:rFonts w:ascii="Arial" w:hAnsi="Arial" w:cs="Arial"/>
                <w:sz w:val="22"/>
                <w:szCs w:val="22"/>
                <w:lang w:val="sr-Cyrl-RS"/>
              </w:rPr>
              <w:t xml:space="preserve"> </w:t>
            </w:r>
            <w:r w:rsidR="008D2D74">
              <w:rPr>
                <w:rFonts w:ascii="Arial" w:hAnsi="Arial" w:cs="Arial"/>
                <w:sz w:val="22"/>
                <w:szCs w:val="22"/>
                <w:lang w:val="sr-Cyrl-RS"/>
              </w:rPr>
              <w:t>Природно-математичког факултет у Нишу</w:t>
            </w:r>
            <w:r w:rsidR="008D2D74" w:rsidRPr="008D2D74">
              <w:rPr>
                <w:rFonts w:ascii="Arial" w:hAnsi="Arial" w:cs="Arial"/>
                <w:sz w:val="22"/>
                <w:szCs w:val="22"/>
                <w:lang w:val="sr-Cyrl-RS"/>
              </w:rPr>
              <w:t xml:space="preserve"> </w:t>
            </w:r>
            <w:r w:rsidR="00BD3E07">
              <w:rPr>
                <w:rFonts w:ascii="Arial" w:hAnsi="Arial" w:cs="Arial"/>
                <w:sz w:val="22"/>
                <w:szCs w:val="22"/>
                <w:lang w:val="sr-Cyrl-RS"/>
              </w:rPr>
              <w:t>ангажовано је 1</w:t>
            </w:r>
            <w:r w:rsidR="00386CFA">
              <w:rPr>
                <w:rFonts w:ascii="Arial" w:hAnsi="Arial" w:cs="Arial"/>
                <w:sz w:val="22"/>
                <w:szCs w:val="22"/>
              </w:rPr>
              <w:t>4</w:t>
            </w:r>
            <w:r w:rsidR="008D2D74" w:rsidRPr="008D2D74">
              <w:rPr>
                <w:rFonts w:ascii="Arial" w:hAnsi="Arial" w:cs="Arial"/>
                <w:sz w:val="22"/>
                <w:szCs w:val="22"/>
                <w:lang w:val="sr-Cyrl-RS"/>
              </w:rPr>
              <w:t xml:space="preserve"> наставника</w:t>
            </w:r>
            <w:r w:rsidR="00BD3E07">
              <w:rPr>
                <w:rFonts w:ascii="Arial" w:hAnsi="Arial" w:cs="Arial"/>
                <w:sz w:val="22"/>
                <w:szCs w:val="22"/>
                <w:lang w:val="sr-Cyrl-RS"/>
              </w:rPr>
              <w:t>.</w:t>
            </w:r>
            <w:r w:rsidR="004C7C2B">
              <w:rPr>
                <w:rFonts w:ascii="Arial" w:hAnsi="Arial" w:cs="Arial"/>
                <w:sz w:val="22"/>
                <w:szCs w:val="22"/>
                <w:lang w:val="sr-Cyrl-RS"/>
              </w:rPr>
              <w:t xml:space="preserve"> </w:t>
            </w:r>
            <w:r w:rsidR="004C7C2B" w:rsidRPr="008D2D74">
              <w:rPr>
                <w:rFonts w:ascii="Arial" w:hAnsi="Arial" w:cs="Arial"/>
                <w:sz w:val="22"/>
                <w:szCs w:val="22"/>
                <w:lang w:val="sr-Cyrl-RS"/>
              </w:rPr>
              <w:t>У Табел</w:t>
            </w:r>
            <w:r w:rsidR="004C7C2B">
              <w:rPr>
                <w:rFonts w:ascii="Arial" w:hAnsi="Arial" w:cs="Arial"/>
                <w:sz w:val="22"/>
                <w:szCs w:val="22"/>
                <w:lang w:val="sr-Cyrl-RS"/>
              </w:rPr>
              <w:t>и</w:t>
            </w:r>
            <w:r w:rsidR="004C7C2B" w:rsidRPr="008D2D74">
              <w:rPr>
                <w:rFonts w:ascii="Arial" w:hAnsi="Arial" w:cs="Arial"/>
                <w:sz w:val="22"/>
                <w:szCs w:val="22"/>
                <w:lang w:val="sr-Cyrl-RS"/>
              </w:rPr>
              <w:t xml:space="preserve"> 7.1. </w:t>
            </w:r>
            <w:r w:rsidR="004C7C2B">
              <w:rPr>
                <w:rFonts w:ascii="Arial" w:hAnsi="Arial" w:cs="Arial"/>
                <w:sz w:val="22"/>
                <w:szCs w:val="22"/>
                <w:lang w:val="sr-Cyrl-RS"/>
              </w:rPr>
              <w:t xml:space="preserve">дат </w:t>
            </w:r>
            <w:r w:rsidR="004C7C2B" w:rsidRPr="008D2D74">
              <w:rPr>
                <w:rFonts w:ascii="Arial" w:hAnsi="Arial" w:cs="Arial"/>
                <w:sz w:val="22"/>
                <w:szCs w:val="22"/>
                <w:lang w:val="sr-Cyrl-RS"/>
              </w:rPr>
              <w:t xml:space="preserve">је </w:t>
            </w:r>
            <w:r w:rsidR="004C7C2B">
              <w:rPr>
                <w:rFonts w:ascii="Arial" w:hAnsi="Arial" w:cs="Arial"/>
                <w:sz w:val="22"/>
                <w:szCs w:val="22"/>
                <w:lang w:val="sr-Cyrl-RS"/>
              </w:rPr>
              <w:t>п</w:t>
            </w:r>
            <w:r w:rsidR="004C7C2B" w:rsidRPr="008D2D74">
              <w:rPr>
                <w:rFonts w:ascii="Arial" w:hAnsi="Arial" w:cs="Arial"/>
                <w:sz w:val="22"/>
                <w:szCs w:val="22"/>
                <w:lang w:val="sr-Cyrl-RS"/>
              </w:rPr>
              <w:t xml:space="preserve">реглед </w:t>
            </w:r>
            <w:r w:rsidR="004C7C2B">
              <w:rPr>
                <w:rFonts w:ascii="Arial" w:hAnsi="Arial" w:cs="Arial"/>
                <w:sz w:val="22"/>
                <w:szCs w:val="22"/>
                <w:lang w:val="sr-Cyrl-RS"/>
              </w:rPr>
              <w:t xml:space="preserve">ангажованих </w:t>
            </w:r>
            <w:r w:rsidR="004C7C2B" w:rsidRPr="008D2D74">
              <w:rPr>
                <w:rFonts w:ascii="Arial" w:hAnsi="Arial" w:cs="Arial"/>
                <w:sz w:val="22"/>
                <w:szCs w:val="22"/>
                <w:lang w:val="sr-Cyrl-RS"/>
              </w:rPr>
              <w:t xml:space="preserve">наставника </w:t>
            </w:r>
            <w:r w:rsidR="004C7C2B">
              <w:rPr>
                <w:rFonts w:ascii="Arial" w:hAnsi="Arial" w:cs="Arial"/>
                <w:sz w:val="22"/>
                <w:szCs w:val="22"/>
                <w:lang w:val="sr-Cyrl-RS"/>
              </w:rPr>
              <w:t xml:space="preserve">са Департмана за математику на докторској школи на два постојећа модула. </w:t>
            </w:r>
            <w:r w:rsidRPr="00D54BBE">
              <w:rPr>
                <w:rFonts w:ascii="Arial" w:hAnsi="Arial" w:cs="Arial"/>
                <w:sz w:val="22"/>
                <w:szCs w:val="22"/>
                <w:lang w:val="sr-Cyrl-RS"/>
              </w:rPr>
              <w:t>Руководилац Већа Докторске школе математике</w:t>
            </w:r>
            <w:r>
              <w:rPr>
                <w:rFonts w:ascii="Arial" w:hAnsi="Arial" w:cs="Arial"/>
                <w:sz w:val="22"/>
                <w:szCs w:val="22"/>
                <w:lang w:val="sr-Cyrl-RS"/>
              </w:rPr>
              <w:t xml:space="preserve"> је академик</w:t>
            </w:r>
            <w:r w:rsidRPr="00D54BBE">
              <w:rPr>
                <w:rFonts w:ascii="Arial" w:hAnsi="Arial" w:cs="Arial"/>
                <w:sz w:val="22"/>
                <w:szCs w:val="22"/>
                <w:lang w:val="sr-Cyrl-RS"/>
              </w:rPr>
              <w:t xml:space="preserve"> Стеван Пилиповић</w:t>
            </w:r>
            <w:r>
              <w:rPr>
                <w:rFonts w:ascii="Arial" w:hAnsi="Arial" w:cs="Arial"/>
                <w:sz w:val="22"/>
                <w:szCs w:val="22"/>
                <w:lang w:val="sr-Cyrl-RS"/>
              </w:rPr>
              <w:t>.</w:t>
            </w:r>
          </w:p>
          <w:p w14:paraId="4F989D35" w14:textId="17E52A9F" w:rsidR="003B1B19" w:rsidRPr="003B1B19" w:rsidRDefault="003B1B19" w:rsidP="009E38B0">
            <w:pPr>
              <w:pStyle w:val="Default"/>
              <w:ind w:firstLine="720"/>
              <w:jc w:val="both"/>
              <w:rPr>
                <w:rFonts w:ascii="Arial" w:hAnsi="Arial" w:cs="Arial"/>
                <w:sz w:val="22"/>
                <w:szCs w:val="22"/>
              </w:rPr>
            </w:pPr>
            <w:r w:rsidRPr="003B1B19">
              <w:rPr>
                <w:rFonts w:ascii="Arial" w:hAnsi="Arial" w:cs="Arial"/>
                <w:sz w:val="22"/>
                <w:szCs w:val="22"/>
                <w:lang w:val="sr-Cyrl-RS"/>
              </w:rPr>
              <w:t xml:space="preserve">Листу наставника докторских студија чине наставници из свих институција потписница Споразума и истраживачи са Математичког института САНУ. За наставнике на овим докторским студијама се траже значајно јачи услови од услова прописаних акредитацијом – сваки наставник мора испуњавати и услове за ментора. Критеријум је 8 радова на </w:t>
            </w:r>
            <w:r>
              <w:rPr>
                <w:rFonts w:ascii="Arial" w:hAnsi="Arial" w:cs="Arial"/>
                <w:sz w:val="22"/>
                <w:szCs w:val="22"/>
              </w:rPr>
              <w:t>SCI</w:t>
            </w:r>
            <w:r w:rsidRPr="003B1B19">
              <w:rPr>
                <w:rFonts w:ascii="Arial" w:hAnsi="Arial" w:cs="Arial"/>
                <w:sz w:val="22"/>
                <w:szCs w:val="22"/>
                <w:lang w:val="sr-Cyrl-RS"/>
              </w:rPr>
              <w:t xml:space="preserve"> листи у последњих 10 година</w:t>
            </w:r>
            <w:r>
              <w:rPr>
                <w:rFonts w:ascii="Arial" w:hAnsi="Arial" w:cs="Arial"/>
                <w:sz w:val="22"/>
                <w:szCs w:val="22"/>
              </w:rPr>
              <w:t>.</w:t>
            </w:r>
          </w:p>
          <w:p w14:paraId="57800CE0" w14:textId="192A8F62" w:rsidR="009F3B95" w:rsidRDefault="004B55F1" w:rsidP="009E38B0">
            <w:pPr>
              <w:pStyle w:val="Default"/>
              <w:ind w:firstLine="720"/>
              <w:jc w:val="both"/>
              <w:rPr>
                <w:rFonts w:ascii="Arial" w:hAnsi="Arial" w:cs="Arial"/>
                <w:sz w:val="22"/>
                <w:szCs w:val="22"/>
                <w:lang w:val="sr-Cyrl-RS"/>
              </w:rPr>
            </w:pPr>
            <w:r w:rsidRPr="004B55F1">
              <w:rPr>
                <w:rFonts w:ascii="Arial" w:hAnsi="Arial" w:cs="Arial"/>
                <w:sz w:val="22"/>
                <w:szCs w:val="22"/>
                <w:lang w:val="sr-Cyrl-RS"/>
              </w:rPr>
              <w:t>О нивоу квалитета наставног кадра</w:t>
            </w:r>
            <w:r>
              <w:rPr>
                <w:rFonts w:ascii="Arial" w:hAnsi="Arial" w:cs="Arial"/>
                <w:sz w:val="22"/>
                <w:szCs w:val="22"/>
                <w:lang w:val="sr-Cyrl-RS"/>
              </w:rPr>
              <w:t xml:space="preserve"> </w:t>
            </w:r>
            <w:r w:rsidRPr="004B55F1">
              <w:rPr>
                <w:rFonts w:ascii="Arial" w:hAnsi="Arial" w:cs="Arial"/>
                <w:sz w:val="22"/>
                <w:szCs w:val="22"/>
                <w:lang w:val="sr-Cyrl-RS"/>
              </w:rPr>
              <w:t xml:space="preserve">говори и чињеница да </w:t>
            </w:r>
            <w:r w:rsidR="00D54BBE">
              <w:rPr>
                <w:rFonts w:ascii="Arial" w:hAnsi="Arial" w:cs="Arial"/>
                <w:sz w:val="22"/>
                <w:szCs w:val="22"/>
                <w:lang w:val="sr-Cyrl-RS"/>
              </w:rPr>
              <w:t>Докторска школа математике</w:t>
            </w:r>
            <w:r w:rsidRPr="004B55F1">
              <w:rPr>
                <w:rFonts w:ascii="Arial" w:hAnsi="Arial" w:cs="Arial"/>
                <w:sz w:val="22"/>
                <w:szCs w:val="22"/>
                <w:lang w:val="sr-Cyrl-RS"/>
              </w:rPr>
              <w:t xml:space="preserve"> </w:t>
            </w:r>
            <w:r w:rsidR="00D54BBE">
              <w:rPr>
                <w:rFonts w:ascii="Arial" w:hAnsi="Arial" w:cs="Arial"/>
                <w:sz w:val="22"/>
                <w:szCs w:val="22"/>
                <w:lang w:val="sr-Cyrl-RS"/>
              </w:rPr>
              <w:t xml:space="preserve">међу својим редовима </w:t>
            </w:r>
            <w:r w:rsidRPr="004B55F1">
              <w:rPr>
                <w:rFonts w:ascii="Arial" w:hAnsi="Arial" w:cs="Arial"/>
                <w:sz w:val="22"/>
                <w:szCs w:val="22"/>
                <w:lang w:val="sr-Cyrl-RS"/>
              </w:rPr>
              <w:t xml:space="preserve">има </w:t>
            </w:r>
            <w:r w:rsidR="00D54BBE">
              <w:rPr>
                <w:rFonts w:ascii="Arial" w:hAnsi="Arial" w:cs="Arial"/>
                <w:sz w:val="22"/>
                <w:szCs w:val="22"/>
                <w:lang w:val="sr-Cyrl-RS"/>
              </w:rPr>
              <w:t>неколико</w:t>
            </w:r>
            <w:r>
              <w:rPr>
                <w:rFonts w:ascii="Arial" w:hAnsi="Arial" w:cs="Arial"/>
                <w:sz w:val="22"/>
                <w:szCs w:val="22"/>
                <w:lang w:val="sr-Cyrl-RS"/>
              </w:rPr>
              <w:t xml:space="preserve"> </w:t>
            </w:r>
            <w:r w:rsidRPr="004B55F1">
              <w:rPr>
                <w:rFonts w:ascii="Arial" w:hAnsi="Arial" w:cs="Arial"/>
                <w:sz w:val="22"/>
                <w:szCs w:val="22"/>
                <w:lang w:val="sr-Cyrl-RS"/>
              </w:rPr>
              <w:t xml:space="preserve">професора који </w:t>
            </w:r>
            <w:r w:rsidR="00D54BBE">
              <w:rPr>
                <w:rFonts w:ascii="Arial" w:hAnsi="Arial" w:cs="Arial"/>
                <w:sz w:val="22"/>
                <w:szCs w:val="22"/>
                <w:lang w:val="sr-Cyrl-RS"/>
              </w:rPr>
              <w:t>су</w:t>
            </w:r>
            <w:r>
              <w:rPr>
                <w:rFonts w:ascii="Arial" w:hAnsi="Arial" w:cs="Arial"/>
                <w:sz w:val="22"/>
                <w:szCs w:val="22"/>
                <w:lang w:val="sr-Cyrl-RS"/>
              </w:rPr>
              <w:t xml:space="preserve"> </w:t>
            </w:r>
            <w:r w:rsidRPr="004B55F1">
              <w:rPr>
                <w:rFonts w:ascii="Arial" w:hAnsi="Arial" w:cs="Arial"/>
                <w:sz w:val="22"/>
                <w:szCs w:val="22"/>
                <w:lang w:val="sr-Cyrl-RS"/>
              </w:rPr>
              <w:t>члан</w:t>
            </w:r>
            <w:r w:rsidR="00D54BBE">
              <w:rPr>
                <w:rFonts w:ascii="Arial" w:hAnsi="Arial" w:cs="Arial"/>
                <w:sz w:val="22"/>
                <w:szCs w:val="22"/>
                <w:lang w:val="sr-Cyrl-RS"/>
              </w:rPr>
              <w:t>ови</w:t>
            </w:r>
            <w:r w:rsidRPr="004B55F1">
              <w:rPr>
                <w:rFonts w:ascii="Arial" w:hAnsi="Arial" w:cs="Arial"/>
                <w:sz w:val="22"/>
                <w:szCs w:val="22"/>
                <w:lang w:val="sr-Cyrl-RS"/>
              </w:rPr>
              <w:t xml:space="preserve"> Српске</w:t>
            </w:r>
            <w:r>
              <w:rPr>
                <w:rFonts w:ascii="Arial" w:hAnsi="Arial" w:cs="Arial"/>
                <w:sz w:val="22"/>
                <w:szCs w:val="22"/>
                <w:lang w:val="sr-Cyrl-RS"/>
              </w:rPr>
              <w:t xml:space="preserve"> </w:t>
            </w:r>
            <w:r w:rsidRPr="004B55F1">
              <w:rPr>
                <w:rFonts w:ascii="Arial" w:hAnsi="Arial" w:cs="Arial"/>
                <w:sz w:val="22"/>
                <w:szCs w:val="22"/>
                <w:lang w:val="sr-Cyrl-RS"/>
              </w:rPr>
              <w:t>академије наука и уметности</w:t>
            </w:r>
            <w:r>
              <w:rPr>
                <w:rFonts w:ascii="Arial" w:hAnsi="Arial" w:cs="Arial"/>
                <w:sz w:val="22"/>
                <w:szCs w:val="22"/>
                <w:lang w:val="sr-Cyrl-RS"/>
              </w:rPr>
              <w:t xml:space="preserve">. Наставници </w:t>
            </w:r>
            <w:r w:rsidR="00D54BBE">
              <w:rPr>
                <w:rFonts w:ascii="Arial" w:hAnsi="Arial" w:cs="Arial"/>
                <w:sz w:val="22"/>
                <w:szCs w:val="22"/>
                <w:lang w:val="sr-Cyrl-RS"/>
              </w:rPr>
              <w:t xml:space="preserve">на Докторској школи </w:t>
            </w:r>
            <w:r>
              <w:rPr>
                <w:rFonts w:ascii="Arial" w:hAnsi="Arial" w:cs="Arial"/>
                <w:sz w:val="22"/>
                <w:szCs w:val="22"/>
                <w:lang w:val="sr-Cyrl-RS"/>
              </w:rPr>
              <w:t xml:space="preserve">су </w:t>
            </w:r>
            <w:r w:rsidRPr="004B55F1">
              <w:rPr>
                <w:rFonts w:ascii="Arial" w:hAnsi="Arial" w:cs="Arial"/>
                <w:sz w:val="22"/>
                <w:szCs w:val="22"/>
                <w:lang w:val="sr-Cyrl-RS"/>
              </w:rPr>
              <w:t>у врху листе најцитиранијих</w:t>
            </w:r>
            <w:r>
              <w:rPr>
                <w:rFonts w:ascii="Arial" w:hAnsi="Arial" w:cs="Arial"/>
                <w:sz w:val="22"/>
                <w:szCs w:val="22"/>
                <w:lang w:val="sr-Cyrl-RS"/>
              </w:rPr>
              <w:t xml:space="preserve"> </w:t>
            </w:r>
            <w:r w:rsidRPr="004B55F1">
              <w:rPr>
                <w:rFonts w:ascii="Arial" w:hAnsi="Arial" w:cs="Arial"/>
                <w:sz w:val="22"/>
                <w:szCs w:val="22"/>
                <w:lang w:val="sr-Cyrl-RS"/>
              </w:rPr>
              <w:t xml:space="preserve">научника </w:t>
            </w:r>
            <w:r w:rsidR="00D54BBE">
              <w:rPr>
                <w:rFonts w:ascii="Arial" w:hAnsi="Arial" w:cs="Arial"/>
                <w:sz w:val="22"/>
                <w:szCs w:val="22"/>
                <w:lang w:val="sr-Cyrl-RS"/>
              </w:rPr>
              <w:t xml:space="preserve">и </w:t>
            </w:r>
            <w:r w:rsidRPr="004B55F1">
              <w:rPr>
                <w:rFonts w:ascii="Arial" w:hAnsi="Arial" w:cs="Arial"/>
                <w:sz w:val="22"/>
                <w:szCs w:val="22"/>
                <w:lang w:val="sr-Cyrl-RS"/>
              </w:rPr>
              <w:t xml:space="preserve">редовни </w:t>
            </w:r>
            <w:r>
              <w:rPr>
                <w:rFonts w:ascii="Arial" w:hAnsi="Arial" w:cs="Arial"/>
                <w:sz w:val="22"/>
                <w:szCs w:val="22"/>
                <w:lang w:val="sr-Cyrl-RS"/>
              </w:rPr>
              <w:t xml:space="preserve">су </w:t>
            </w:r>
            <w:r w:rsidRPr="004B55F1">
              <w:rPr>
                <w:rFonts w:ascii="Arial" w:hAnsi="Arial" w:cs="Arial"/>
                <w:sz w:val="22"/>
                <w:szCs w:val="22"/>
                <w:lang w:val="sr-Cyrl-RS"/>
              </w:rPr>
              <w:t>добитници различитих награда за научни рад.</w:t>
            </w:r>
            <w:r w:rsidR="009E38B0">
              <w:rPr>
                <w:rFonts w:ascii="Arial" w:hAnsi="Arial" w:cs="Arial"/>
                <w:sz w:val="22"/>
                <w:szCs w:val="22"/>
              </w:rPr>
              <w:t xml:space="preserve"> </w:t>
            </w:r>
            <w:r w:rsidR="009F3B95" w:rsidRPr="009F3B95">
              <w:rPr>
                <w:rFonts w:ascii="Arial" w:hAnsi="Arial" w:cs="Arial"/>
                <w:sz w:val="22"/>
                <w:szCs w:val="22"/>
                <w:lang w:val="sr-Cyrl-RS"/>
              </w:rPr>
              <w:t xml:space="preserve">Поред тога што су објавили и објављују велики број значајних научних радовима у престижним међународним и домаћим часописима, њихова научна активност се огледа и у организовању научних скупова, издавању научних часописа, реализацији пројеката </w:t>
            </w:r>
            <w:r w:rsidR="00F54CDB">
              <w:rPr>
                <w:rFonts w:ascii="Arial" w:hAnsi="Arial" w:cs="Arial"/>
                <w:sz w:val="22"/>
                <w:szCs w:val="22"/>
                <w:lang w:val="sr-Cyrl-RS"/>
              </w:rPr>
              <w:t>из</w:t>
            </w:r>
            <w:r w:rsidR="009F3B95" w:rsidRPr="009F3B95">
              <w:rPr>
                <w:rFonts w:ascii="Arial" w:hAnsi="Arial" w:cs="Arial"/>
                <w:sz w:val="22"/>
                <w:szCs w:val="22"/>
                <w:lang w:val="sr-Cyrl-RS"/>
              </w:rPr>
              <w:t xml:space="preserve"> области математике</w:t>
            </w:r>
            <w:r w:rsidR="00F54CDB">
              <w:rPr>
                <w:rFonts w:ascii="Arial" w:hAnsi="Arial" w:cs="Arial"/>
                <w:sz w:val="22"/>
                <w:szCs w:val="22"/>
                <w:lang w:val="sr-Cyrl-RS"/>
              </w:rPr>
              <w:t xml:space="preserve"> у земљи и иностранству</w:t>
            </w:r>
            <w:r w:rsidR="009F3B95" w:rsidRPr="009F3B95">
              <w:rPr>
                <w:rFonts w:ascii="Arial" w:hAnsi="Arial" w:cs="Arial"/>
                <w:sz w:val="22"/>
                <w:szCs w:val="22"/>
                <w:lang w:val="sr-Cyrl-RS"/>
              </w:rPr>
              <w:t>.</w:t>
            </w:r>
          </w:p>
          <w:p w14:paraId="63D9BE5E" w14:textId="59ABA2D3" w:rsidR="008D2D74" w:rsidRPr="00147930" w:rsidRDefault="008D2D74" w:rsidP="00D61494">
            <w:pPr>
              <w:pStyle w:val="Default"/>
              <w:ind w:firstLine="720"/>
              <w:jc w:val="both"/>
              <w:rPr>
                <w:rFonts w:ascii="Arial" w:hAnsi="Arial" w:cs="Arial"/>
                <w:sz w:val="22"/>
                <w:szCs w:val="22"/>
              </w:rPr>
            </w:pPr>
          </w:p>
        </w:tc>
      </w:tr>
      <w:tr w:rsidR="007B4EC5" w:rsidRPr="00C70168" w14:paraId="2AC8AEF1" w14:textId="77777777" w:rsidTr="00091C09">
        <w:trPr>
          <w:trHeight w:val="283"/>
        </w:trPr>
        <w:tc>
          <w:tcPr>
            <w:tcW w:w="9383" w:type="dxa"/>
            <w:gridSpan w:val="2"/>
            <w:shd w:val="clear" w:color="auto" w:fill="DBE5F1" w:themeFill="accent1" w:themeFillTint="33"/>
            <w:vAlign w:val="center"/>
          </w:tcPr>
          <w:p w14:paraId="617A457D"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w:t>
            </w:r>
            <w:r>
              <w:rPr>
                <w:rFonts w:ascii="Arial" w:hAnsi="Arial" w:cs="Arial"/>
                <w:b/>
                <w:sz w:val="22"/>
                <w:szCs w:val="22"/>
              </w:rPr>
              <w:t>7</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7B4EC5" w:rsidRPr="00C70168" w14:paraId="626FD0B5" w14:textId="77777777" w:rsidTr="00091C09">
        <w:tc>
          <w:tcPr>
            <w:tcW w:w="9383" w:type="dxa"/>
            <w:gridSpan w:val="2"/>
            <w:shd w:val="clear" w:color="auto" w:fill="auto"/>
          </w:tcPr>
          <w:p w14:paraId="6FEC27EB" w14:textId="77777777" w:rsidR="007F5E77" w:rsidRPr="007F5E77" w:rsidRDefault="007F5E77" w:rsidP="00D50CE3">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lastRenderedPageBreak/>
              <w:t>У оквиру стандарда 7, установа је анализирала и квантитативно оценила следеће елементе:</w:t>
            </w:r>
          </w:p>
          <w:p w14:paraId="51C45071" w14:textId="77777777" w:rsidR="007F5E77"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Јавност поступка и услова за избор наставника и сарадника +++</w:t>
            </w:r>
          </w:p>
          <w:p w14:paraId="734ED271" w14:textId="77777777" w:rsidR="00021080" w:rsidRPr="00021080" w:rsidRDefault="00021080" w:rsidP="00021080">
            <w:pPr>
              <w:pStyle w:val="Default"/>
              <w:spacing w:after="120"/>
              <w:ind w:left="720"/>
              <w:jc w:val="both"/>
              <w:rPr>
                <w:rFonts w:ascii="Arial" w:hAnsi="Arial" w:cs="Arial"/>
                <w:b/>
                <w:sz w:val="22"/>
                <w:szCs w:val="22"/>
                <w:lang w:val="sr-Cyrl-RS"/>
              </w:rPr>
            </w:pPr>
            <w:proofErr w:type="spellStart"/>
            <w:r w:rsidRPr="00F9147A">
              <w:rPr>
                <w:rFonts w:ascii="Arial" w:hAnsi="Arial" w:cs="Arial"/>
                <w:sz w:val="22"/>
                <w:szCs w:val="22"/>
              </w:rPr>
              <w:t>Транспарентност</w:t>
            </w:r>
            <w:proofErr w:type="spellEnd"/>
            <w:r w:rsidRPr="00F9147A">
              <w:rPr>
                <w:rFonts w:ascii="Arial" w:hAnsi="Arial" w:cs="Arial"/>
                <w:sz w:val="22"/>
                <w:szCs w:val="22"/>
              </w:rPr>
              <w:t xml:space="preserve"> </w:t>
            </w:r>
            <w:proofErr w:type="spellStart"/>
            <w:r w:rsidRPr="00F9147A">
              <w:rPr>
                <w:rFonts w:ascii="Arial" w:hAnsi="Arial" w:cs="Arial"/>
                <w:sz w:val="22"/>
                <w:szCs w:val="22"/>
              </w:rPr>
              <w:t>поступка</w:t>
            </w:r>
            <w:proofErr w:type="spellEnd"/>
            <w:r>
              <w:rPr>
                <w:rFonts w:ascii="Arial" w:hAnsi="Arial" w:cs="Arial"/>
                <w:sz w:val="22"/>
                <w:szCs w:val="22"/>
                <w:lang w:val="sr-Cyrl-RS"/>
              </w:rPr>
              <w:t xml:space="preserve"> </w:t>
            </w:r>
            <w:proofErr w:type="spellStart"/>
            <w:r w:rsidRPr="00F9147A">
              <w:rPr>
                <w:rFonts w:ascii="Arial" w:hAnsi="Arial" w:cs="Arial"/>
                <w:sz w:val="22"/>
                <w:szCs w:val="22"/>
              </w:rPr>
              <w:t>обезбеђена</w:t>
            </w:r>
            <w:proofErr w:type="spellEnd"/>
            <w:r w:rsidRPr="00F9147A">
              <w:rPr>
                <w:rFonts w:ascii="Arial" w:hAnsi="Arial" w:cs="Arial"/>
                <w:sz w:val="22"/>
                <w:szCs w:val="22"/>
              </w:rPr>
              <w:t xml:space="preserve"> </w:t>
            </w:r>
            <w:proofErr w:type="spellStart"/>
            <w:r w:rsidRPr="00F9147A">
              <w:rPr>
                <w:rFonts w:ascii="Arial" w:hAnsi="Arial" w:cs="Arial"/>
                <w:sz w:val="22"/>
                <w:szCs w:val="22"/>
              </w:rPr>
              <w:t>је</w:t>
            </w:r>
            <w:proofErr w:type="spellEnd"/>
            <w:r w:rsidRPr="00F9147A">
              <w:rPr>
                <w:rFonts w:ascii="Arial" w:hAnsi="Arial" w:cs="Arial"/>
                <w:sz w:val="22"/>
                <w:szCs w:val="22"/>
              </w:rPr>
              <w:t xml:space="preserve"> </w:t>
            </w:r>
            <w:proofErr w:type="spellStart"/>
            <w:r w:rsidRPr="00F9147A">
              <w:rPr>
                <w:rFonts w:ascii="Arial" w:hAnsi="Arial" w:cs="Arial"/>
                <w:sz w:val="22"/>
                <w:szCs w:val="22"/>
              </w:rPr>
              <w:t>кроз</w:t>
            </w:r>
            <w:proofErr w:type="spellEnd"/>
            <w:r w:rsidRPr="00F9147A">
              <w:rPr>
                <w:rFonts w:ascii="Arial" w:hAnsi="Arial" w:cs="Arial"/>
                <w:sz w:val="22"/>
                <w:szCs w:val="22"/>
              </w:rPr>
              <w:t xml:space="preserve"> </w:t>
            </w:r>
            <w:proofErr w:type="spellStart"/>
            <w:r w:rsidRPr="00F9147A">
              <w:rPr>
                <w:rFonts w:ascii="Arial" w:hAnsi="Arial" w:cs="Arial"/>
                <w:sz w:val="22"/>
                <w:szCs w:val="22"/>
              </w:rPr>
              <w:t>јавно</w:t>
            </w:r>
            <w:proofErr w:type="spellEnd"/>
            <w:r w:rsidRPr="00F9147A">
              <w:rPr>
                <w:rFonts w:ascii="Arial" w:hAnsi="Arial" w:cs="Arial"/>
                <w:sz w:val="22"/>
                <w:szCs w:val="22"/>
              </w:rPr>
              <w:t xml:space="preserve"> </w:t>
            </w:r>
            <w:proofErr w:type="spellStart"/>
            <w:r w:rsidRPr="00F9147A">
              <w:rPr>
                <w:rFonts w:ascii="Arial" w:hAnsi="Arial" w:cs="Arial"/>
                <w:sz w:val="22"/>
                <w:szCs w:val="22"/>
              </w:rPr>
              <w:t>доступну</w:t>
            </w:r>
            <w:proofErr w:type="spellEnd"/>
            <w:r w:rsidRPr="00F9147A">
              <w:rPr>
                <w:rFonts w:ascii="Arial" w:hAnsi="Arial" w:cs="Arial"/>
                <w:sz w:val="22"/>
                <w:szCs w:val="22"/>
              </w:rPr>
              <w:t xml:space="preserve"> </w:t>
            </w:r>
            <w:proofErr w:type="spellStart"/>
            <w:r w:rsidRPr="00F9147A">
              <w:rPr>
                <w:rFonts w:ascii="Arial" w:hAnsi="Arial" w:cs="Arial"/>
                <w:sz w:val="22"/>
                <w:szCs w:val="22"/>
              </w:rPr>
              <w:t>електронску</w:t>
            </w:r>
            <w:proofErr w:type="spellEnd"/>
            <w:r w:rsidRPr="00F9147A">
              <w:rPr>
                <w:rFonts w:ascii="Arial" w:hAnsi="Arial" w:cs="Arial"/>
                <w:sz w:val="22"/>
                <w:szCs w:val="22"/>
              </w:rPr>
              <w:t xml:space="preserve"> </w:t>
            </w:r>
            <w:proofErr w:type="spellStart"/>
            <w:r w:rsidRPr="00F9147A">
              <w:rPr>
                <w:rFonts w:ascii="Arial" w:hAnsi="Arial" w:cs="Arial"/>
                <w:sz w:val="22"/>
                <w:szCs w:val="22"/>
              </w:rPr>
              <w:t>документацију</w:t>
            </w:r>
            <w:proofErr w:type="spellEnd"/>
            <w:r w:rsidRPr="00F9147A">
              <w:rPr>
                <w:rFonts w:ascii="Arial" w:hAnsi="Arial" w:cs="Arial"/>
                <w:sz w:val="22"/>
                <w:szCs w:val="22"/>
              </w:rPr>
              <w:t xml:space="preserve"> о</w:t>
            </w:r>
            <w:r>
              <w:rPr>
                <w:rFonts w:ascii="Arial" w:hAnsi="Arial" w:cs="Arial"/>
                <w:sz w:val="22"/>
                <w:szCs w:val="22"/>
                <w:lang w:val="sr-Cyrl-RS"/>
              </w:rPr>
              <w:t xml:space="preserve"> </w:t>
            </w:r>
            <w:proofErr w:type="spellStart"/>
            <w:r w:rsidRPr="00F9147A">
              <w:rPr>
                <w:rFonts w:ascii="Arial" w:hAnsi="Arial" w:cs="Arial"/>
                <w:sz w:val="22"/>
                <w:szCs w:val="22"/>
              </w:rPr>
              <w:t>сваком</w:t>
            </w:r>
            <w:proofErr w:type="spellEnd"/>
            <w:r w:rsidRPr="00F9147A">
              <w:rPr>
                <w:rFonts w:ascii="Arial" w:hAnsi="Arial" w:cs="Arial"/>
                <w:sz w:val="22"/>
                <w:szCs w:val="22"/>
              </w:rPr>
              <w:t xml:space="preserve"> </w:t>
            </w:r>
            <w:proofErr w:type="spellStart"/>
            <w:r w:rsidRPr="00F9147A">
              <w:rPr>
                <w:rFonts w:ascii="Arial" w:hAnsi="Arial" w:cs="Arial"/>
                <w:sz w:val="22"/>
                <w:szCs w:val="22"/>
              </w:rPr>
              <w:t>избору</w:t>
            </w:r>
            <w:proofErr w:type="spellEnd"/>
            <w:r w:rsidRPr="00F9147A">
              <w:rPr>
                <w:rFonts w:ascii="Arial" w:hAnsi="Arial" w:cs="Arial"/>
                <w:sz w:val="22"/>
                <w:szCs w:val="22"/>
              </w:rPr>
              <w:t xml:space="preserve"> у </w:t>
            </w:r>
            <w:proofErr w:type="spellStart"/>
            <w:r w:rsidRPr="00F9147A">
              <w:rPr>
                <w:rFonts w:ascii="Arial" w:hAnsi="Arial" w:cs="Arial"/>
                <w:sz w:val="22"/>
                <w:szCs w:val="22"/>
              </w:rPr>
              <w:t>звање</w:t>
            </w:r>
            <w:proofErr w:type="spellEnd"/>
            <w:r>
              <w:rPr>
                <w:rFonts w:ascii="Arial" w:hAnsi="Arial" w:cs="Arial"/>
                <w:sz w:val="22"/>
                <w:szCs w:val="22"/>
                <w:lang w:val="sr-Cyrl-RS"/>
              </w:rPr>
              <w:t xml:space="preserve"> </w:t>
            </w:r>
            <w:proofErr w:type="spellStart"/>
            <w:r w:rsidRPr="00F9147A">
              <w:rPr>
                <w:rFonts w:ascii="Arial" w:hAnsi="Arial" w:cs="Arial"/>
                <w:sz w:val="22"/>
                <w:szCs w:val="22"/>
              </w:rPr>
              <w:t>на</w:t>
            </w:r>
            <w:proofErr w:type="spellEnd"/>
            <w:r w:rsidRPr="00F9147A">
              <w:rPr>
                <w:rFonts w:ascii="Arial" w:hAnsi="Arial" w:cs="Arial"/>
                <w:sz w:val="22"/>
                <w:szCs w:val="22"/>
              </w:rPr>
              <w:t xml:space="preserve"> </w:t>
            </w:r>
            <w:proofErr w:type="spellStart"/>
            <w:r w:rsidRPr="00F9147A">
              <w:rPr>
                <w:rFonts w:ascii="Arial" w:hAnsi="Arial" w:cs="Arial"/>
                <w:sz w:val="22"/>
                <w:szCs w:val="22"/>
              </w:rPr>
              <w:t>сајту</w:t>
            </w:r>
            <w:proofErr w:type="spellEnd"/>
            <w:r w:rsidRPr="00F9147A">
              <w:rPr>
                <w:rFonts w:ascii="Arial" w:hAnsi="Arial" w:cs="Arial"/>
                <w:sz w:val="22"/>
                <w:szCs w:val="22"/>
              </w:rPr>
              <w:t xml:space="preserve"> </w:t>
            </w:r>
            <w:r>
              <w:rPr>
                <w:rFonts w:ascii="Arial" w:hAnsi="Arial" w:cs="Arial"/>
                <w:sz w:val="22"/>
                <w:szCs w:val="22"/>
                <w:lang w:val="sr-Cyrl-RS"/>
              </w:rPr>
              <w:t>Факултета</w:t>
            </w:r>
            <w:r w:rsidRPr="00F9147A">
              <w:rPr>
                <w:rFonts w:ascii="Arial" w:hAnsi="Arial" w:cs="Arial"/>
                <w:sz w:val="22"/>
                <w:szCs w:val="22"/>
              </w:rPr>
              <w:t xml:space="preserve">, </w:t>
            </w:r>
            <w:proofErr w:type="spellStart"/>
            <w:r w:rsidRPr="00F9147A">
              <w:rPr>
                <w:rFonts w:ascii="Arial" w:hAnsi="Arial" w:cs="Arial"/>
                <w:sz w:val="22"/>
                <w:szCs w:val="22"/>
              </w:rPr>
              <w:t>кој</w:t>
            </w:r>
            <w:proofErr w:type="spellEnd"/>
            <w:r>
              <w:rPr>
                <w:rFonts w:ascii="Arial" w:hAnsi="Arial" w:cs="Arial"/>
                <w:sz w:val="22"/>
                <w:szCs w:val="22"/>
                <w:lang w:val="sr-Cyrl-RS"/>
              </w:rPr>
              <w:t>и</w:t>
            </w:r>
            <w:r w:rsidRPr="00F9147A">
              <w:rPr>
                <w:rFonts w:ascii="Arial" w:hAnsi="Arial" w:cs="Arial"/>
                <w:sz w:val="22"/>
                <w:szCs w:val="22"/>
              </w:rPr>
              <w:t xml:space="preserve"> </w:t>
            </w:r>
            <w:proofErr w:type="spellStart"/>
            <w:r w:rsidRPr="00F9147A">
              <w:rPr>
                <w:rFonts w:ascii="Arial" w:hAnsi="Arial" w:cs="Arial"/>
                <w:sz w:val="22"/>
                <w:szCs w:val="22"/>
              </w:rPr>
              <w:t>садржи</w:t>
            </w:r>
            <w:proofErr w:type="spellEnd"/>
            <w:r w:rsidRPr="00F9147A">
              <w:rPr>
                <w:rFonts w:ascii="Arial" w:hAnsi="Arial" w:cs="Arial"/>
                <w:sz w:val="22"/>
                <w:szCs w:val="22"/>
              </w:rPr>
              <w:t xml:space="preserve"> </w:t>
            </w:r>
            <w:proofErr w:type="spellStart"/>
            <w:r w:rsidRPr="00F9147A">
              <w:rPr>
                <w:rFonts w:ascii="Arial" w:hAnsi="Arial" w:cs="Arial"/>
                <w:sz w:val="22"/>
                <w:szCs w:val="22"/>
              </w:rPr>
              <w:t>архиву</w:t>
            </w:r>
            <w:proofErr w:type="spellEnd"/>
            <w:r w:rsidRPr="00F9147A">
              <w:rPr>
                <w:rFonts w:ascii="Arial" w:hAnsi="Arial" w:cs="Arial"/>
                <w:sz w:val="22"/>
                <w:szCs w:val="22"/>
              </w:rPr>
              <w:t xml:space="preserve"> </w:t>
            </w:r>
            <w:proofErr w:type="spellStart"/>
            <w:r w:rsidRPr="00F9147A">
              <w:rPr>
                <w:rFonts w:ascii="Arial" w:hAnsi="Arial" w:cs="Arial"/>
                <w:sz w:val="22"/>
                <w:szCs w:val="22"/>
              </w:rPr>
              <w:t>седница</w:t>
            </w:r>
            <w:proofErr w:type="spellEnd"/>
            <w:r w:rsidRPr="00F9147A">
              <w:rPr>
                <w:rFonts w:ascii="Arial" w:hAnsi="Arial" w:cs="Arial"/>
                <w:sz w:val="22"/>
                <w:szCs w:val="22"/>
              </w:rPr>
              <w:t xml:space="preserve"> </w:t>
            </w:r>
            <w:proofErr w:type="spellStart"/>
            <w:r w:rsidRPr="00F9147A">
              <w:rPr>
                <w:rFonts w:ascii="Arial" w:hAnsi="Arial" w:cs="Arial"/>
                <w:sz w:val="22"/>
                <w:szCs w:val="22"/>
              </w:rPr>
              <w:t>на</w:t>
            </w:r>
            <w:proofErr w:type="spellEnd"/>
            <w:r>
              <w:rPr>
                <w:rFonts w:ascii="Arial" w:hAnsi="Arial" w:cs="Arial"/>
                <w:sz w:val="22"/>
                <w:szCs w:val="22"/>
                <w:lang w:val="sr-Cyrl-RS"/>
              </w:rPr>
              <w:t xml:space="preserve"> </w:t>
            </w:r>
            <w:proofErr w:type="spellStart"/>
            <w:r w:rsidRPr="00F9147A">
              <w:rPr>
                <w:rFonts w:ascii="Arial" w:hAnsi="Arial" w:cs="Arial"/>
                <w:sz w:val="22"/>
                <w:szCs w:val="22"/>
              </w:rPr>
              <w:t>којима</w:t>
            </w:r>
            <w:proofErr w:type="spellEnd"/>
            <w:r w:rsidRPr="00F9147A">
              <w:rPr>
                <w:rFonts w:ascii="Arial" w:hAnsi="Arial" w:cs="Arial"/>
                <w:sz w:val="22"/>
                <w:szCs w:val="22"/>
              </w:rPr>
              <w:t xml:space="preserve"> </w:t>
            </w:r>
            <w:proofErr w:type="spellStart"/>
            <w:r w:rsidRPr="00F9147A">
              <w:rPr>
                <w:rFonts w:ascii="Arial" w:hAnsi="Arial" w:cs="Arial"/>
                <w:sz w:val="22"/>
                <w:szCs w:val="22"/>
              </w:rPr>
              <w:t>се</w:t>
            </w:r>
            <w:proofErr w:type="spellEnd"/>
            <w:r w:rsidRPr="00F9147A">
              <w:rPr>
                <w:rFonts w:ascii="Arial" w:hAnsi="Arial" w:cs="Arial"/>
                <w:sz w:val="22"/>
                <w:szCs w:val="22"/>
              </w:rPr>
              <w:t xml:space="preserve"> </w:t>
            </w:r>
            <w:proofErr w:type="spellStart"/>
            <w:r w:rsidRPr="00F9147A">
              <w:rPr>
                <w:rFonts w:ascii="Arial" w:hAnsi="Arial" w:cs="Arial"/>
                <w:sz w:val="22"/>
                <w:szCs w:val="22"/>
              </w:rPr>
              <w:t>врши</w:t>
            </w:r>
            <w:proofErr w:type="spellEnd"/>
            <w:r w:rsidRPr="00F9147A">
              <w:rPr>
                <w:rFonts w:ascii="Arial" w:hAnsi="Arial" w:cs="Arial"/>
                <w:sz w:val="22"/>
                <w:szCs w:val="22"/>
              </w:rPr>
              <w:t xml:space="preserve"> </w:t>
            </w:r>
            <w:proofErr w:type="spellStart"/>
            <w:r w:rsidRPr="00F9147A">
              <w:rPr>
                <w:rFonts w:ascii="Arial" w:hAnsi="Arial" w:cs="Arial"/>
                <w:sz w:val="22"/>
                <w:szCs w:val="22"/>
              </w:rPr>
              <w:t>избор</w:t>
            </w:r>
            <w:proofErr w:type="spellEnd"/>
            <w:r w:rsidRPr="00F9147A">
              <w:rPr>
                <w:rFonts w:ascii="Arial" w:hAnsi="Arial" w:cs="Arial"/>
                <w:sz w:val="22"/>
                <w:szCs w:val="22"/>
              </w:rPr>
              <w:t xml:space="preserve"> у </w:t>
            </w:r>
            <w:proofErr w:type="spellStart"/>
            <w:r w:rsidRPr="00F9147A">
              <w:rPr>
                <w:rFonts w:ascii="Arial" w:hAnsi="Arial" w:cs="Arial"/>
                <w:sz w:val="22"/>
                <w:szCs w:val="22"/>
              </w:rPr>
              <w:t>звања</w:t>
            </w:r>
            <w:proofErr w:type="spellEnd"/>
            <w:r>
              <w:rPr>
                <w:rFonts w:ascii="Arial" w:hAnsi="Arial" w:cs="Arial"/>
                <w:sz w:val="22"/>
                <w:szCs w:val="22"/>
                <w:lang w:val="sr-Cyrl-RS"/>
              </w:rPr>
              <w:t>.</w:t>
            </w:r>
          </w:p>
          <w:p w14:paraId="31EC3FA0" w14:textId="77777777" w:rsidR="003F4520" w:rsidRDefault="00021080" w:rsidP="006A6600">
            <w:pPr>
              <w:pStyle w:val="Default"/>
              <w:spacing w:after="120"/>
              <w:ind w:left="720"/>
              <w:jc w:val="both"/>
              <w:rPr>
                <w:rFonts w:ascii="Arial" w:hAnsi="Arial" w:cs="Arial"/>
                <w:b/>
                <w:sz w:val="22"/>
                <w:szCs w:val="22"/>
                <w:lang w:val="sr-Cyrl-RS"/>
              </w:rPr>
            </w:pPr>
            <w:r w:rsidRPr="003F4520">
              <w:rPr>
                <w:rFonts w:ascii="Arial" w:hAnsi="Arial" w:cs="Arial"/>
                <w:b/>
                <w:sz w:val="22"/>
                <w:szCs w:val="22"/>
                <w:lang w:val="sr-Cyrl-RS"/>
              </w:rPr>
              <w:t xml:space="preserve"> </w:t>
            </w:r>
            <w:r w:rsidR="007F5E77" w:rsidRPr="003F4520">
              <w:rPr>
                <w:rFonts w:ascii="Arial" w:hAnsi="Arial" w:cs="Arial"/>
                <w:b/>
                <w:sz w:val="22"/>
                <w:szCs w:val="22"/>
                <w:lang w:val="sr-Cyrl-RS"/>
              </w:rPr>
              <w:t>Усаглашеност поступка избора са предлогом критеријума Националног савета за високо образовање ++</w:t>
            </w:r>
          </w:p>
          <w:p w14:paraId="4F51994B" w14:textId="22B231B1" w:rsidR="007F5E77" w:rsidRDefault="00911632" w:rsidP="00021080">
            <w:pPr>
              <w:pStyle w:val="Default"/>
              <w:spacing w:after="120"/>
              <w:ind w:left="720"/>
              <w:jc w:val="both"/>
              <w:rPr>
                <w:rFonts w:ascii="Arial" w:hAnsi="Arial" w:cs="Arial"/>
                <w:sz w:val="22"/>
                <w:szCs w:val="22"/>
                <w:lang w:val="sr-Cyrl-RS"/>
              </w:rPr>
            </w:pPr>
            <w:proofErr w:type="spellStart"/>
            <w:r w:rsidRPr="00021080">
              <w:rPr>
                <w:rFonts w:ascii="Arial" w:hAnsi="Arial" w:cs="Arial"/>
                <w:sz w:val="22"/>
                <w:szCs w:val="22"/>
              </w:rPr>
              <w:t>Поступак</w:t>
            </w:r>
            <w:proofErr w:type="spellEnd"/>
            <w:r w:rsidRPr="00021080">
              <w:rPr>
                <w:rFonts w:ascii="Arial" w:hAnsi="Arial" w:cs="Arial"/>
                <w:sz w:val="22"/>
                <w:szCs w:val="22"/>
              </w:rPr>
              <w:t xml:space="preserve"> </w:t>
            </w:r>
            <w:proofErr w:type="spellStart"/>
            <w:r w:rsidRPr="00021080">
              <w:rPr>
                <w:rFonts w:ascii="Arial" w:hAnsi="Arial" w:cs="Arial"/>
                <w:sz w:val="22"/>
                <w:szCs w:val="22"/>
              </w:rPr>
              <w:t>избора</w:t>
            </w:r>
            <w:proofErr w:type="spellEnd"/>
            <w:r w:rsidRPr="00021080">
              <w:rPr>
                <w:rFonts w:ascii="Arial" w:hAnsi="Arial" w:cs="Arial"/>
                <w:sz w:val="22"/>
                <w:szCs w:val="22"/>
              </w:rPr>
              <w:t xml:space="preserve"> у </w:t>
            </w:r>
            <w:proofErr w:type="spellStart"/>
            <w:r w:rsidRPr="00021080">
              <w:rPr>
                <w:rFonts w:ascii="Arial" w:hAnsi="Arial" w:cs="Arial"/>
                <w:sz w:val="22"/>
                <w:szCs w:val="22"/>
              </w:rPr>
              <w:t>наставничка</w:t>
            </w:r>
            <w:proofErr w:type="spellEnd"/>
            <w:r w:rsidRPr="00021080">
              <w:rPr>
                <w:rFonts w:ascii="Arial" w:hAnsi="Arial" w:cs="Arial"/>
                <w:sz w:val="22"/>
                <w:szCs w:val="22"/>
              </w:rPr>
              <w:t xml:space="preserve"> </w:t>
            </w:r>
            <w:proofErr w:type="spellStart"/>
            <w:r w:rsidRPr="00021080">
              <w:rPr>
                <w:rFonts w:ascii="Arial" w:hAnsi="Arial" w:cs="Arial"/>
                <w:sz w:val="22"/>
                <w:szCs w:val="22"/>
              </w:rPr>
              <w:t>звања</w:t>
            </w:r>
            <w:proofErr w:type="spellEnd"/>
            <w:r w:rsidRPr="00021080">
              <w:rPr>
                <w:rFonts w:ascii="Arial" w:hAnsi="Arial" w:cs="Arial"/>
                <w:sz w:val="22"/>
                <w:szCs w:val="22"/>
              </w:rPr>
              <w:t xml:space="preserve"> </w:t>
            </w:r>
            <w:proofErr w:type="spellStart"/>
            <w:r w:rsidRPr="00021080">
              <w:rPr>
                <w:rFonts w:ascii="Arial" w:hAnsi="Arial" w:cs="Arial"/>
                <w:sz w:val="22"/>
                <w:szCs w:val="22"/>
              </w:rPr>
              <w:t>заснован</w:t>
            </w:r>
            <w:proofErr w:type="spellEnd"/>
            <w:r w:rsidRPr="00021080">
              <w:rPr>
                <w:rFonts w:ascii="Arial" w:hAnsi="Arial" w:cs="Arial"/>
                <w:sz w:val="22"/>
                <w:szCs w:val="22"/>
              </w:rPr>
              <w:t xml:space="preserve"> </w:t>
            </w:r>
            <w:r>
              <w:rPr>
                <w:rFonts w:ascii="Arial" w:hAnsi="Arial" w:cs="Arial"/>
                <w:sz w:val="22"/>
                <w:szCs w:val="22"/>
                <w:lang w:val="sr-Cyrl-RS"/>
              </w:rPr>
              <w:t>је</w:t>
            </w:r>
            <w:r w:rsidRPr="00021080">
              <w:rPr>
                <w:rFonts w:ascii="Arial" w:hAnsi="Arial" w:cs="Arial"/>
                <w:sz w:val="22"/>
                <w:szCs w:val="22"/>
              </w:rPr>
              <w:t xml:space="preserve"> </w:t>
            </w:r>
            <w:proofErr w:type="spellStart"/>
            <w:r w:rsidRPr="00021080">
              <w:rPr>
                <w:rFonts w:ascii="Arial" w:hAnsi="Arial" w:cs="Arial"/>
                <w:sz w:val="22"/>
                <w:szCs w:val="22"/>
              </w:rPr>
              <w:t>на</w:t>
            </w:r>
            <w:proofErr w:type="spellEnd"/>
            <w:r w:rsidRPr="00021080">
              <w:rPr>
                <w:rFonts w:ascii="Arial" w:hAnsi="Arial" w:cs="Arial"/>
                <w:sz w:val="22"/>
                <w:szCs w:val="22"/>
              </w:rPr>
              <w:t xml:space="preserve"> </w:t>
            </w:r>
            <w:proofErr w:type="spellStart"/>
            <w:r w:rsidRPr="00021080">
              <w:rPr>
                <w:rFonts w:ascii="Arial" w:hAnsi="Arial" w:cs="Arial"/>
                <w:sz w:val="22"/>
                <w:szCs w:val="22"/>
              </w:rPr>
              <w:t>критеријумима</w:t>
            </w:r>
            <w:proofErr w:type="spellEnd"/>
            <w:r w:rsidRPr="00021080">
              <w:rPr>
                <w:rFonts w:ascii="Arial" w:hAnsi="Arial" w:cs="Arial"/>
                <w:sz w:val="22"/>
                <w:szCs w:val="22"/>
              </w:rPr>
              <w:t xml:space="preserve"> </w:t>
            </w:r>
            <w:proofErr w:type="spellStart"/>
            <w:r w:rsidRPr="00021080">
              <w:rPr>
                <w:rFonts w:ascii="Arial" w:hAnsi="Arial" w:cs="Arial"/>
                <w:sz w:val="22"/>
                <w:szCs w:val="22"/>
              </w:rPr>
              <w:t>Закона</w:t>
            </w:r>
            <w:proofErr w:type="spellEnd"/>
            <w:r w:rsidRPr="00021080">
              <w:rPr>
                <w:rFonts w:ascii="Arial" w:hAnsi="Arial" w:cs="Arial"/>
                <w:sz w:val="22"/>
                <w:szCs w:val="22"/>
              </w:rPr>
              <w:t xml:space="preserve"> о </w:t>
            </w:r>
            <w:proofErr w:type="spellStart"/>
            <w:r w:rsidRPr="00021080">
              <w:rPr>
                <w:rFonts w:ascii="Arial" w:hAnsi="Arial" w:cs="Arial"/>
                <w:sz w:val="22"/>
                <w:szCs w:val="22"/>
              </w:rPr>
              <w:t>високом</w:t>
            </w:r>
            <w:proofErr w:type="spellEnd"/>
            <w:r w:rsidRPr="00021080">
              <w:rPr>
                <w:rFonts w:ascii="Arial" w:hAnsi="Arial" w:cs="Arial"/>
                <w:sz w:val="22"/>
                <w:szCs w:val="22"/>
              </w:rPr>
              <w:t xml:space="preserve"> </w:t>
            </w:r>
            <w:proofErr w:type="spellStart"/>
            <w:r w:rsidRPr="00021080">
              <w:rPr>
                <w:rFonts w:ascii="Arial" w:hAnsi="Arial" w:cs="Arial"/>
                <w:sz w:val="22"/>
                <w:szCs w:val="22"/>
              </w:rPr>
              <w:t>образовању</w:t>
            </w:r>
            <w:proofErr w:type="spellEnd"/>
            <w:r w:rsidRPr="00021080">
              <w:rPr>
                <w:rFonts w:ascii="Arial" w:hAnsi="Arial" w:cs="Arial"/>
                <w:sz w:val="22"/>
                <w:szCs w:val="22"/>
              </w:rPr>
              <w:t xml:space="preserve"> и </w:t>
            </w:r>
            <w:proofErr w:type="spellStart"/>
            <w:r w:rsidRPr="00021080">
              <w:rPr>
                <w:rFonts w:ascii="Arial" w:hAnsi="Arial" w:cs="Arial"/>
                <w:sz w:val="22"/>
                <w:szCs w:val="22"/>
              </w:rPr>
              <w:t>критеријумима</w:t>
            </w:r>
            <w:proofErr w:type="spellEnd"/>
            <w:r w:rsidRPr="00021080">
              <w:rPr>
                <w:rFonts w:ascii="Arial" w:hAnsi="Arial" w:cs="Arial"/>
                <w:sz w:val="22"/>
                <w:szCs w:val="22"/>
              </w:rPr>
              <w:t xml:space="preserve"> </w:t>
            </w:r>
            <w:proofErr w:type="spellStart"/>
            <w:r w:rsidRPr="00021080">
              <w:rPr>
                <w:rFonts w:ascii="Arial" w:hAnsi="Arial" w:cs="Arial"/>
                <w:sz w:val="22"/>
                <w:szCs w:val="22"/>
              </w:rPr>
              <w:t>Националног</w:t>
            </w:r>
            <w:proofErr w:type="spellEnd"/>
            <w:r w:rsidRPr="00021080">
              <w:rPr>
                <w:rFonts w:ascii="Arial" w:hAnsi="Arial" w:cs="Arial"/>
                <w:sz w:val="22"/>
                <w:szCs w:val="22"/>
              </w:rPr>
              <w:t xml:space="preserve"> </w:t>
            </w:r>
            <w:proofErr w:type="spellStart"/>
            <w:r w:rsidRPr="00021080">
              <w:rPr>
                <w:rFonts w:ascii="Arial" w:hAnsi="Arial" w:cs="Arial"/>
                <w:sz w:val="22"/>
                <w:szCs w:val="22"/>
              </w:rPr>
              <w:t>савета</w:t>
            </w:r>
            <w:proofErr w:type="spellEnd"/>
            <w:r w:rsidRPr="00021080">
              <w:rPr>
                <w:rFonts w:ascii="Arial" w:hAnsi="Arial" w:cs="Arial"/>
                <w:sz w:val="22"/>
                <w:szCs w:val="22"/>
              </w:rPr>
              <w:t xml:space="preserve"> </w:t>
            </w:r>
            <w:proofErr w:type="spellStart"/>
            <w:r w:rsidRPr="00021080">
              <w:rPr>
                <w:rFonts w:ascii="Arial" w:hAnsi="Arial" w:cs="Arial"/>
                <w:sz w:val="22"/>
                <w:szCs w:val="22"/>
              </w:rPr>
              <w:t>за</w:t>
            </w:r>
            <w:proofErr w:type="spellEnd"/>
            <w:r w:rsidRPr="00021080">
              <w:rPr>
                <w:rFonts w:ascii="Arial" w:hAnsi="Arial" w:cs="Arial"/>
                <w:sz w:val="22"/>
                <w:szCs w:val="22"/>
              </w:rPr>
              <w:t xml:space="preserve"> </w:t>
            </w:r>
            <w:proofErr w:type="spellStart"/>
            <w:r w:rsidRPr="00021080">
              <w:rPr>
                <w:rFonts w:ascii="Arial" w:hAnsi="Arial" w:cs="Arial"/>
                <w:sz w:val="22"/>
                <w:szCs w:val="22"/>
              </w:rPr>
              <w:t>високо</w:t>
            </w:r>
            <w:proofErr w:type="spellEnd"/>
            <w:r w:rsidRPr="00021080">
              <w:rPr>
                <w:rFonts w:ascii="Arial" w:hAnsi="Arial" w:cs="Arial"/>
                <w:sz w:val="22"/>
                <w:szCs w:val="22"/>
              </w:rPr>
              <w:t xml:space="preserve"> </w:t>
            </w:r>
            <w:proofErr w:type="spellStart"/>
            <w:r w:rsidRPr="00021080">
              <w:rPr>
                <w:rFonts w:ascii="Arial" w:hAnsi="Arial" w:cs="Arial"/>
                <w:sz w:val="22"/>
                <w:szCs w:val="22"/>
              </w:rPr>
              <w:t>образовање</w:t>
            </w:r>
            <w:proofErr w:type="spellEnd"/>
            <w:r w:rsidR="007F5E77" w:rsidRPr="00021080">
              <w:rPr>
                <w:rFonts w:ascii="Arial" w:hAnsi="Arial" w:cs="Arial"/>
                <w:sz w:val="22"/>
                <w:szCs w:val="22"/>
              </w:rPr>
              <w:t>.</w:t>
            </w:r>
          </w:p>
          <w:p w14:paraId="0872A69E"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Систематско праћење и подстицање педагошких</w:t>
            </w:r>
            <w:r w:rsidR="00021080">
              <w:rPr>
                <w:rFonts w:ascii="Arial" w:hAnsi="Arial" w:cs="Arial"/>
                <w:b/>
                <w:sz w:val="22"/>
                <w:szCs w:val="22"/>
                <w:lang w:val="sr-Cyrl-RS"/>
              </w:rPr>
              <w:t>,</w:t>
            </w:r>
            <w:r w:rsidRPr="003F4520">
              <w:rPr>
                <w:rFonts w:ascii="Arial" w:hAnsi="Arial" w:cs="Arial"/>
                <w:b/>
                <w:sz w:val="22"/>
                <w:szCs w:val="22"/>
                <w:lang w:val="sr-Cyrl-RS"/>
              </w:rPr>
              <w:t xml:space="preserve"> истраживачких и стручних активности наставника и сарадника ++</w:t>
            </w:r>
          </w:p>
          <w:p w14:paraId="3769CC02" w14:textId="77777777" w:rsidR="00537CD0" w:rsidRDefault="00021080" w:rsidP="00537CD0">
            <w:pPr>
              <w:pStyle w:val="Default"/>
              <w:spacing w:after="120"/>
              <w:ind w:left="720"/>
              <w:jc w:val="both"/>
              <w:rPr>
                <w:rFonts w:ascii="Arial" w:hAnsi="Arial" w:cs="Arial"/>
                <w:sz w:val="22"/>
                <w:szCs w:val="22"/>
                <w:lang w:val="sr-Cyrl-RS"/>
              </w:rPr>
            </w:pPr>
            <w:proofErr w:type="spellStart"/>
            <w:r w:rsidRPr="00F9147A">
              <w:rPr>
                <w:rFonts w:ascii="Arial" w:hAnsi="Arial" w:cs="Arial"/>
                <w:sz w:val="22"/>
                <w:szCs w:val="22"/>
              </w:rPr>
              <w:t>Систематско</w:t>
            </w:r>
            <w:proofErr w:type="spellEnd"/>
            <w:r w:rsidRPr="00F9147A">
              <w:rPr>
                <w:rFonts w:ascii="Arial" w:hAnsi="Arial" w:cs="Arial"/>
                <w:sz w:val="22"/>
                <w:szCs w:val="22"/>
              </w:rPr>
              <w:t xml:space="preserve"> </w:t>
            </w:r>
            <w:proofErr w:type="spellStart"/>
            <w:r w:rsidRPr="00F9147A">
              <w:rPr>
                <w:rFonts w:ascii="Arial" w:hAnsi="Arial" w:cs="Arial"/>
                <w:sz w:val="22"/>
                <w:szCs w:val="22"/>
              </w:rPr>
              <w:t>праћење</w:t>
            </w:r>
            <w:proofErr w:type="spellEnd"/>
            <w:r w:rsidRPr="00F9147A">
              <w:rPr>
                <w:rFonts w:ascii="Arial" w:hAnsi="Arial" w:cs="Arial"/>
                <w:sz w:val="22"/>
                <w:szCs w:val="22"/>
              </w:rPr>
              <w:t xml:space="preserve"> и </w:t>
            </w:r>
            <w:proofErr w:type="spellStart"/>
            <w:r w:rsidRPr="00F9147A">
              <w:rPr>
                <w:rFonts w:ascii="Arial" w:hAnsi="Arial" w:cs="Arial"/>
                <w:sz w:val="22"/>
                <w:szCs w:val="22"/>
              </w:rPr>
              <w:t>оцењивање</w:t>
            </w:r>
            <w:proofErr w:type="spellEnd"/>
            <w:r w:rsidRPr="00F9147A">
              <w:rPr>
                <w:rFonts w:ascii="Arial" w:hAnsi="Arial" w:cs="Arial"/>
                <w:sz w:val="22"/>
                <w:szCs w:val="22"/>
              </w:rPr>
              <w:t xml:space="preserve"> </w:t>
            </w:r>
            <w:proofErr w:type="spellStart"/>
            <w:r w:rsidRPr="00F9147A">
              <w:rPr>
                <w:rFonts w:ascii="Arial" w:hAnsi="Arial" w:cs="Arial"/>
                <w:sz w:val="22"/>
                <w:szCs w:val="22"/>
              </w:rPr>
              <w:t>научно-истраживачке</w:t>
            </w:r>
            <w:proofErr w:type="spellEnd"/>
            <w:r w:rsidRPr="00021080">
              <w:rPr>
                <w:rFonts w:ascii="Arial" w:hAnsi="Arial" w:cs="Arial"/>
                <w:sz w:val="22"/>
                <w:szCs w:val="22"/>
              </w:rPr>
              <w:t xml:space="preserve"> </w:t>
            </w:r>
            <w:proofErr w:type="spellStart"/>
            <w:r w:rsidRPr="00F9147A">
              <w:rPr>
                <w:rFonts w:ascii="Arial" w:hAnsi="Arial" w:cs="Arial"/>
                <w:sz w:val="22"/>
                <w:szCs w:val="22"/>
              </w:rPr>
              <w:t>делатности</w:t>
            </w:r>
            <w:proofErr w:type="spellEnd"/>
            <w:r w:rsidRPr="00F9147A">
              <w:rPr>
                <w:rFonts w:ascii="Arial" w:hAnsi="Arial" w:cs="Arial"/>
                <w:sz w:val="22"/>
                <w:szCs w:val="22"/>
              </w:rPr>
              <w:t xml:space="preserve">, </w:t>
            </w:r>
            <w:proofErr w:type="spellStart"/>
            <w:r w:rsidRPr="00F9147A">
              <w:rPr>
                <w:rFonts w:ascii="Arial" w:hAnsi="Arial" w:cs="Arial"/>
                <w:sz w:val="22"/>
                <w:szCs w:val="22"/>
              </w:rPr>
              <w:t>врши</w:t>
            </w:r>
            <w:proofErr w:type="spellEnd"/>
            <w:r w:rsidRPr="00021080">
              <w:rPr>
                <w:rFonts w:ascii="Arial" w:hAnsi="Arial" w:cs="Arial"/>
                <w:sz w:val="22"/>
                <w:szCs w:val="22"/>
              </w:rPr>
              <w:t xml:space="preserve"> </w:t>
            </w:r>
            <w:proofErr w:type="spellStart"/>
            <w:r w:rsidRPr="00F9147A">
              <w:rPr>
                <w:rFonts w:ascii="Arial" w:hAnsi="Arial" w:cs="Arial"/>
                <w:sz w:val="22"/>
                <w:szCs w:val="22"/>
              </w:rPr>
              <w:t>се</w:t>
            </w:r>
            <w:proofErr w:type="spellEnd"/>
            <w:r w:rsidRPr="00F9147A">
              <w:rPr>
                <w:rFonts w:ascii="Arial" w:hAnsi="Arial" w:cs="Arial"/>
                <w:sz w:val="22"/>
                <w:szCs w:val="22"/>
              </w:rPr>
              <w:t xml:space="preserve"> </w:t>
            </w:r>
            <w:proofErr w:type="spellStart"/>
            <w:r w:rsidRPr="00F9147A">
              <w:rPr>
                <w:rFonts w:ascii="Arial" w:hAnsi="Arial" w:cs="Arial"/>
                <w:sz w:val="22"/>
                <w:szCs w:val="22"/>
              </w:rPr>
              <w:t>од</w:t>
            </w:r>
            <w:proofErr w:type="spellEnd"/>
            <w:r w:rsidRPr="00F9147A">
              <w:rPr>
                <w:rFonts w:ascii="Arial" w:hAnsi="Arial" w:cs="Arial"/>
                <w:sz w:val="22"/>
                <w:szCs w:val="22"/>
              </w:rPr>
              <w:t xml:space="preserve"> </w:t>
            </w:r>
            <w:proofErr w:type="spellStart"/>
            <w:r w:rsidRPr="00F9147A">
              <w:rPr>
                <w:rFonts w:ascii="Arial" w:hAnsi="Arial" w:cs="Arial"/>
                <w:sz w:val="22"/>
                <w:szCs w:val="22"/>
              </w:rPr>
              <w:t>стране</w:t>
            </w:r>
            <w:proofErr w:type="spellEnd"/>
            <w:r w:rsidRPr="00F9147A">
              <w:rPr>
                <w:rFonts w:ascii="Arial" w:hAnsi="Arial" w:cs="Arial"/>
                <w:sz w:val="22"/>
                <w:szCs w:val="22"/>
              </w:rPr>
              <w:t xml:space="preserve"> </w:t>
            </w:r>
            <w:proofErr w:type="spellStart"/>
            <w:r w:rsidRPr="00021080">
              <w:rPr>
                <w:rFonts w:ascii="Arial" w:hAnsi="Arial" w:cs="Arial"/>
                <w:sz w:val="22"/>
                <w:szCs w:val="22"/>
              </w:rPr>
              <w:t>К</w:t>
            </w:r>
            <w:r w:rsidRPr="00F9147A">
              <w:rPr>
                <w:rFonts w:ascii="Arial" w:hAnsi="Arial" w:cs="Arial"/>
                <w:sz w:val="22"/>
                <w:szCs w:val="22"/>
              </w:rPr>
              <w:t>омисије</w:t>
            </w:r>
            <w:proofErr w:type="spellEnd"/>
            <w:r w:rsidRPr="00021080">
              <w:rPr>
                <w:rFonts w:ascii="Arial" w:hAnsi="Arial" w:cs="Arial"/>
                <w:sz w:val="22"/>
                <w:szCs w:val="22"/>
              </w:rPr>
              <w:t xml:space="preserve"> </w:t>
            </w:r>
            <w:proofErr w:type="spellStart"/>
            <w:r w:rsidRPr="00021080">
              <w:rPr>
                <w:rFonts w:ascii="Arial" w:hAnsi="Arial" w:cs="Arial"/>
                <w:sz w:val="22"/>
                <w:szCs w:val="22"/>
              </w:rPr>
              <w:t>за</w:t>
            </w:r>
            <w:proofErr w:type="spellEnd"/>
            <w:r w:rsidRPr="00021080">
              <w:rPr>
                <w:rFonts w:ascii="Arial" w:hAnsi="Arial" w:cs="Arial"/>
                <w:sz w:val="22"/>
                <w:szCs w:val="22"/>
              </w:rPr>
              <w:t xml:space="preserve"> </w:t>
            </w:r>
            <w:proofErr w:type="spellStart"/>
            <w:r w:rsidRPr="00021080">
              <w:rPr>
                <w:rFonts w:ascii="Arial" w:hAnsi="Arial" w:cs="Arial"/>
                <w:sz w:val="22"/>
                <w:szCs w:val="22"/>
              </w:rPr>
              <w:t>категоризацију</w:t>
            </w:r>
            <w:proofErr w:type="spellEnd"/>
            <w:r w:rsidRPr="00021080">
              <w:rPr>
                <w:rFonts w:ascii="Arial" w:hAnsi="Arial" w:cs="Arial"/>
                <w:sz w:val="22"/>
                <w:szCs w:val="22"/>
              </w:rPr>
              <w:t xml:space="preserve"> </w:t>
            </w:r>
            <w:proofErr w:type="spellStart"/>
            <w:r w:rsidRPr="00021080">
              <w:rPr>
                <w:rFonts w:ascii="Arial" w:hAnsi="Arial" w:cs="Arial"/>
                <w:sz w:val="22"/>
                <w:szCs w:val="22"/>
              </w:rPr>
              <w:t>радова</w:t>
            </w:r>
            <w:proofErr w:type="spellEnd"/>
            <w:r w:rsidRPr="00021080">
              <w:rPr>
                <w:rFonts w:ascii="Arial" w:hAnsi="Arial" w:cs="Arial"/>
                <w:sz w:val="22"/>
                <w:szCs w:val="22"/>
              </w:rPr>
              <w:t xml:space="preserve"> </w:t>
            </w:r>
            <w:proofErr w:type="spellStart"/>
            <w:r w:rsidRPr="00021080">
              <w:rPr>
                <w:rFonts w:ascii="Arial" w:hAnsi="Arial" w:cs="Arial"/>
                <w:sz w:val="22"/>
                <w:szCs w:val="22"/>
              </w:rPr>
              <w:t>пријављених</w:t>
            </w:r>
            <w:proofErr w:type="spellEnd"/>
            <w:r w:rsidRPr="00021080">
              <w:rPr>
                <w:rFonts w:ascii="Arial" w:hAnsi="Arial" w:cs="Arial"/>
                <w:sz w:val="22"/>
                <w:szCs w:val="22"/>
              </w:rPr>
              <w:t xml:space="preserve"> </w:t>
            </w:r>
            <w:proofErr w:type="spellStart"/>
            <w:r w:rsidRPr="00021080">
              <w:rPr>
                <w:rFonts w:ascii="Arial" w:hAnsi="Arial" w:cs="Arial"/>
                <w:sz w:val="22"/>
                <w:szCs w:val="22"/>
              </w:rPr>
              <w:t>кандидата</w:t>
            </w:r>
            <w:proofErr w:type="spellEnd"/>
            <w:r w:rsidRPr="00021080">
              <w:rPr>
                <w:rFonts w:ascii="Arial" w:hAnsi="Arial" w:cs="Arial"/>
                <w:sz w:val="22"/>
                <w:szCs w:val="22"/>
              </w:rPr>
              <w:t xml:space="preserve"> </w:t>
            </w:r>
            <w:proofErr w:type="spellStart"/>
            <w:r w:rsidRPr="00021080">
              <w:rPr>
                <w:rFonts w:ascii="Arial" w:hAnsi="Arial" w:cs="Arial"/>
                <w:sz w:val="22"/>
                <w:szCs w:val="22"/>
              </w:rPr>
              <w:t>за</w:t>
            </w:r>
            <w:proofErr w:type="spellEnd"/>
            <w:r w:rsidRPr="00021080">
              <w:rPr>
                <w:rFonts w:ascii="Arial" w:hAnsi="Arial" w:cs="Arial"/>
                <w:sz w:val="22"/>
                <w:szCs w:val="22"/>
              </w:rPr>
              <w:t xml:space="preserve"> </w:t>
            </w:r>
            <w:proofErr w:type="spellStart"/>
            <w:r w:rsidRPr="00021080">
              <w:rPr>
                <w:rFonts w:ascii="Arial" w:hAnsi="Arial" w:cs="Arial"/>
                <w:sz w:val="22"/>
                <w:szCs w:val="22"/>
              </w:rPr>
              <w:t>избор</w:t>
            </w:r>
            <w:proofErr w:type="spellEnd"/>
            <w:r w:rsidRPr="00021080">
              <w:rPr>
                <w:rFonts w:ascii="Arial" w:hAnsi="Arial" w:cs="Arial"/>
                <w:sz w:val="22"/>
                <w:szCs w:val="22"/>
              </w:rPr>
              <w:t xml:space="preserve">. </w:t>
            </w:r>
            <w:proofErr w:type="spellStart"/>
            <w:r w:rsidRPr="00F9147A">
              <w:rPr>
                <w:rFonts w:ascii="Arial" w:hAnsi="Arial" w:cs="Arial"/>
                <w:sz w:val="22"/>
                <w:szCs w:val="22"/>
              </w:rPr>
              <w:t>Педагошку</w:t>
            </w:r>
            <w:proofErr w:type="spellEnd"/>
            <w:r w:rsidRPr="00F9147A">
              <w:rPr>
                <w:rFonts w:ascii="Arial" w:hAnsi="Arial" w:cs="Arial"/>
                <w:sz w:val="22"/>
                <w:szCs w:val="22"/>
              </w:rPr>
              <w:t xml:space="preserve"> </w:t>
            </w:r>
            <w:proofErr w:type="spellStart"/>
            <w:r w:rsidRPr="00F9147A">
              <w:rPr>
                <w:rFonts w:ascii="Arial" w:hAnsi="Arial" w:cs="Arial"/>
                <w:sz w:val="22"/>
                <w:szCs w:val="22"/>
              </w:rPr>
              <w:t>активност</w:t>
            </w:r>
            <w:proofErr w:type="spellEnd"/>
            <w:r w:rsidRPr="00F9147A">
              <w:rPr>
                <w:rFonts w:ascii="Arial" w:hAnsi="Arial" w:cs="Arial"/>
                <w:sz w:val="22"/>
                <w:szCs w:val="22"/>
              </w:rPr>
              <w:t xml:space="preserve"> </w:t>
            </w:r>
            <w:proofErr w:type="spellStart"/>
            <w:r w:rsidRPr="00F9147A">
              <w:rPr>
                <w:rFonts w:ascii="Arial" w:hAnsi="Arial" w:cs="Arial"/>
                <w:sz w:val="22"/>
                <w:szCs w:val="22"/>
              </w:rPr>
              <w:t>наставника</w:t>
            </w:r>
            <w:proofErr w:type="spellEnd"/>
            <w:r w:rsidRPr="00F9147A">
              <w:rPr>
                <w:rFonts w:ascii="Arial" w:hAnsi="Arial" w:cs="Arial"/>
                <w:sz w:val="22"/>
                <w:szCs w:val="22"/>
              </w:rPr>
              <w:t xml:space="preserve"> и </w:t>
            </w:r>
            <w:proofErr w:type="spellStart"/>
            <w:r w:rsidRPr="00F9147A">
              <w:rPr>
                <w:rFonts w:ascii="Arial" w:hAnsi="Arial" w:cs="Arial"/>
                <w:sz w:val="22"/>
                <w:szCs w:val="22"/>
              </w:rPr>
              <w:t>сарадника</w:t>
            </w:r>
            <w:proofErr w:type="spellEnd"/>
            <w:r w:rsidRPr="00F9147A">
              <w:rPr>
                <w:rFonts w:ascii="Arial" w:hAnsi="Arial" w:cs="Arial"/>
                <w:sz w:val="22"/>
                <w:szCs w:val="22"/>
              </w:rPr>
              <w:t xml:space="preserve"> </w:t>
            </w:r>
            <w:proofErr w:type="spellStart"/>
            <w:r w:rsidRPr="00F9147A">
              <w:rPr>
                <w:rFonts w:ascii="Arial" w:hAnsi="Arial" w:cs="Arial"/>
                <w:sz w:val="22"/>
                <w:szCs w:val="22"/>
              </w:rPr>
              <w:t>оцењују</w:t>
            </w:r>
            <w:proofErr w:type="spellEnd"/>
            <w:r w:rsidRPr="00F9147A">
              <w:rPr>
                <w:rFonts w:ascii="Arial" w:hAnsi="Arial" w:cs="Arial"/>
                <w:sz w:val="22"/>
                <w:szCs w:val="22"/>
              </w:rPr>
              <w:t xml:space="preserve"> </w:t>
            </w:r>
            <w:proofErr w:type="spellStart"/>
            <w:r w:rsidRPr="00F9147A">
              <w:rPr>
                <w:rFonts w:ascii="Arial" w:hAnsi="Arial" w:cs="Arial"/>
                <w:sz w:val="22"/>
                <w:szCs w:val="22"/>
              </w:rPr>
              <w:t>студенти</w:t>
            </w:r>
            <w:proofErr w:type="spellEnd"/>
            <w:r w:rsidRPr="00021080">
              <w:rPr>
                <w:rFonts w:ascii="Arial" w:hAnsi="Arial" w:cs="Arial"/>
                <w:sz w:val="22"/>
                <w:szCs w:val="22"/>
              </w:rPr>
              <w:t xml:space="preserve"> </w:t>
            </w:r>
            <w:proofErr w:type="spellStart"/>
            <w:r w:rsidRPr="00F9147A">
              <w:rPr>
                <w:rFonts w:ascii="Arial" w:hAnsi="Arial" w:cs="Arial"/>
                <w:sz w:val="22"/>
                <w:szCs w:val="22"/>
              </w:rPr>
              <w:t>кроз</w:t>
            </w:r>
            <w:proofErr w:type="spellEnd"/>
            <w:r w:rsidRPr="00F9147A">
              <w:rPr>
                <w:rFonts w:ascii="Arial" w:hAnsi="Arial" w:cs="Arial"/>
                <w:sz w:val="22"/>
                <w:szCs w:val="22"/>
              </w:rPr>
              <w:t xml:space="preserve"> </w:t>
            </w:r>
            <w:proofErr w:type="spellStart"/>
            <w:r w:rsidRPr="00F9147A">
              <w:rPr>
                <w:rFonts w:ascii="Arial" w:hAnsi="Arial" w:cs="Arial"/>
                <w:sz w:val="22"/>
                <w:szCs w:val="22"/>
              </w:rPr>
              <w:t>редовне</w:t>
            </w:r>
            <w:proofErr w:type="spellEnd"/>
            <w:r w:rsidRPr="00F9147A">
              <w:rPr>
                <w:rFonts w:ascii="Arial" w:hAnsi="Arial" w:cs="Arial"/>
                <w:sz w:val="22"/>
                <w:szCs w:val="22"/>
              </w:rPr>
              <w:t xml:space="preserve"> </w:t>
            </w:r>
            <w:proofErr w:type="spellStart"/>
            <w:r w:rsidRPr="00F9147A">
              <w:rPr>
                <w:rFonts w:ascii="Arial" w:hAnsi="Arial" w:cs="Arial"/>
                <w:sz w:val="22"/>
                <w:szCs w:val="22"/>
              </w:rPr>
              <w:t>анкете</w:t>
            </w:r>
            <w:proofErr w:type="spellEnd"/>
            <w:r w:rsidRPr="00F9147A">
              <w:rPr>
                <w:rFonts w:ascii="Arial" w:hAnsi="Arial" w:cs="Arial"/>
                <w:sz w:val="22"/>
                <w:szCs w:val="22"/>
              </w:rPr>
              <w:t xml:space="preserve">. </w:t>
            </w:r>
            <w:proofErr w:type="spellStart"/>
            <w:r w:rsidRPr="00F9147A">
              <w:rPr>
                <w:rFonts w:ascii="Arial" w:hAnsi="Arial" w:cs="Arial"/>
                <w:sz w:val="22"/>
                <w:szCs w:val="22"/>
              </w:rPr>
              <w:t>На</w:t>
            </w:r>
            <w:proofErr w:type="spellEnd"/>
            <w:r w:rsidRPr="00F9147A">
              <w:rPr>
                <w:rFonts w:ascii="Arial" w:hAnsi="Arial" w:cs="Arial"/>
                <w:sz w:val="22"/>
                <w:szCs w:val="22"/>
              </w:rPr>
              <w:t xml:space="preserve"> </w:t>
            </w:r>
            <w:proofErr w:type="spellStart"/>
            <w:r w:rsidRPr="00F9147A">
              <w:rPr>
                <w:rFonts w:ascii="Arial" w:hAnsi="Arial" w:cs="Arial"/>
                <w:sz w:val="22"/>
                <w:szCs w:val="22"/>
              </w:rPr>
              <w:t>основу</w:t>
            </w:r>
            <w:proofErr w:type="spellEnd"/>
            <w:r w:rsidRPr="00F9147A">
              <w:rPr>
                <w:rFonts w:ascii="Arial" w:hAnsi="Arial" w:cs="Arial"/>
                <w:sz w:val="22"/>
                <w:szCs w:val="22"/>
              </w:rPr>
              <w:t xml:space="preserve"> </w:t>
            </w:r>
            <w:proofErr w:type="spellStart"/>
            <w:r w:rsidRPr="00F9147A">
              <w:rPr>
                <w:rFonts w:ascii="Arial" w:hAnsi="Arial" w:cs="Arial"/>
                <w:sz w:val="22"/>
                <w:szCs w:val="22"/>
              </w:rPr>
              <w:t>ових</w:t>
            </w:r>
            <w:proofErr w:type="spellEnd"/>
            <w:r w:rsidRPr="00F9147A">
              <w:rPr>
                <w:rFonts w:ascii="Arial" w:hAnsi="Arial" w:cs="Arial"/>
                <w:sz w:val="22"/>
                <w:szCs w:val="22"/>
              </w:rPr>
              <w:t xml:space="preserve"> </w:t>
            </w:r>
            <w:proofErr w:type="spellStart"/>
            <w:r w:rsidRPr="00F9147A">
              <w:rPr>
                <w:rFonts w:ascii="Arial" w:hAnsi="Arial" w:cs="Arial"/>
                <w:sz w:val="22"/>
                <w:szCs w:val="22"/>
              </w:rPr>
              <w:t>анкета</w:t>
            </w:r>
            <w:proofErr w:type="spellEnd"/>
            <w:r w:rsidRPr="00F9147A">
              <w:rPr>
                <w:rFonts w:ascii="Arial" w:hAnsi="Arial" w:cs="Arial"/>
                <w:sz w:val="22"/>
                <w:szCs w:val="22"/>
              </w:rPr>
              <w:t xml:space="preserve"> </w:t>
            </w:r>
            <w:proofErr w:type="spellStart"/>
            <w:r w:rsidRPr="00F9147A">
              <w:rPr>
                <w:rFonts w:ascii="Arial" w:hAnsi="Arial" w:cs="Arial"/>
                <w:sz w:val="22"/>
                <w:szCs w:val="22"/>
              </w:rPr>
              <w:t>оцењује</w:t>
            </w:r>
            <w:proofErr w:type="spellEnd"/>
            <w:r w:rsidRPr="00F9147A">
              <w:rPr>
                <w:rFonts w:ascii="Arial" w:hAnsi="Arial" w:cs="Arial"/>
                <w:sz w:val="22"/>
                <w:szCs w:val="22"/>
              </w:rPr>
              <w:t xml:space="preserve"> </w:t>
            </w:r>
            <w:proofErr w:type="spellStart"/>
            <w:r w:rsidRPr="00F9147A">
              <w:rPr>
                <w:rFonts w:ascii="Arial" w:hAnsi="Arial" w:cs="Arial"/>
                <w:sz w:val="22"/>
                <w:szCs w:val="22"/>
              </w:rPr>
              <w:t>се</w:t>
            </w:r>
            <w:proofErr w:type="spellEnd"/>
            <w:r w:rsidRPr="00F9147A">
              <w:rPr>
                <w:rFonts w:ascii="Arial" w:hAnsi="Arial" w:cs="Arial"/>
                <w:sz w:val="22"/>
                <w:szCs w:val="22"/>
              </w:rPr>
              <w:t xml:space="preserve"> </w:t>
            </w:r>
            <w:proofErr w:type="spellStart"/>
            <w:r w:rsidRPr="00F9147A">
              <w:rPr>
                <w:rFonts w:ascii="Arial" w:hAnsi="Arial" w:cs="Arial"/>
                <w:sz w:val="22"/>
                <w:szCs w:val="22"/>
              </w:rPr>
              <w:t>сваки</w:t>
            </w:r>
            <w:proofErr w:type="spellEnd"/>
            <w:r w:rsidRPr="00021080">
              <w:rPr>
                <w:rFonts w:ascii="Arial" w:hAnsi="Arial" w:cs="Arial"/>
                <w:sz w:val="22"/>
                <w:szCs w:val="22"/>
              </w:rPr>
              <w:t xml:space="preserve"> </w:t>
            </w:r>
            <w:proofErr w:type="spellStart"/>
            <w:r w:rsidRPr="00F9147A">
              <w:rPr>
                <w:rFonts w:ascii="Arial" w:hAnsi="Arial" w:cs="Arial"/>
                <w:sz w:val="22"/>
                <w:szCs w:val="22"/>
              </w:rPr>
              <w:t>наставник</w:t>
            </w:r>
            <w:proofErr w:type="spellEnd"/>
            <w:r w:rsidRPr="00F9147A">
              <w:rPr>
                <w:rFonts w:ascii="Arial" w:hAnsi="Arial" w:cs="Arial"/>
                <w:sz w:val="22"/>
                <w:szCs w:val="22"/>
              </w:rPr>
              <w:t xml:space="preserve">, </w:t>
            </w:r>
            <w:proofErr w:type="spellStart"/>
            <w:r w:rsidRPr="00F9147A">
              <w:rPr>
                <w:rFonts w:ascii="Arial" w:hAnsi="Arial" w:cs="Arial"/>
                <w:sz w:val="22"/>
                <w:szCs w:val="22"/>
              </w:rPr>
              <w:t>сарадник</w:t>
            </w:r>
            <w:proofErr w:type="spellEnd"/>
            <w:r w:rsidRPr="00F9147A">
              <w:rPr>
                <w:rFonts w:ascii="Arial" w:hAnsi="Arial" w:cs="Arial"/>
                <w:sz w:val="22"/>
                <w:szCs w:val="22"/>
              </w:rPr>
              <w:t xml:space="preserve"> и </w:t>
            </w:r>
            <w:proofErr w:type="spellStart"/>
            <w:r w:rsidRPr="00F9147A">
              <w:rPr>
                <w:rFonts w:ascii="Arial" w:hAnsi="Arial" w:cs="Arial"/>
                <w:sz w:val="22"/>
                <w:szCs w:val="22"/>
              </w:rPr>
              <w:t>сваки</w:t>
            </w:r>
            <w:proofErr w:type="spellEnd"/>
            <w:r w:rsidRPr="00F9147A">
              <w:rPr>
                <w:rFonts w:ascii="Arial" w:hAnsi="Arial" w:cs="Arial"/>
                <w:sz w:val="22"/>
                <w:szCs w:val="22"/>
              </w:rPr>
              <w:t xml:space="preserve"> </w:t>
            </w:r>
            <w:proofErr w:type="spellStart"/>
            <w:r w:rsidRPr="00F9147A">
              <w:rPr>
                <w:rFonts w:ascii="Arial" w:hAnsi="Arial" w:cs="Arial"/>
                <w:sz w:val="22"/>
                <w:szCs w:val="22"/>
              </w:rPr>
              <w:t>предмет</w:t>
            </w:r>
            <w:proofErr w:type="spellEnd"/>
            <w:r w:rsidRPr="00F9147A">
              <w:rPr>
                <w:rFonts w:ascii="Arial" w:hAnsi="Arial" w:cs="Arial"/>
                <w:sz w:val="22"/>
                <w:szCs w:val="22"/>
              </w:rPr>
              <w:t xml:space="preserve">, а </w:t>
            </w:r>
            <w:proofErr w:type="spellStart"/>
            <w:r w:rsidRPr="00F9147A">
              <w:rPr>
                <w:rFonts w:ascii="Arial" w:hAnsi="Arial" w:cs="Arial"/>
                <w:sz w:val="22"/>
                <w:szCs w:val="22"/>
              </w:rPr>
              <w:t>детаљне</w:t>
            </w:r>
            <w:proofErr w:type="spellEnd"/>
            <w:r w:rsidRPr="00F9147A">
              <w:rPr>
                <w:rFonts w:ascii="Arial" w:hAnsi="Arial" w:cs="Arial"/>
                <w:sz w:val="22"/>
                <w:szCs w:val="22"/>
              </w:rPr>
              <w:t xml:space="preserve"> </w:t>
            </w:r>
            <w:proofErr w:type="spellStart"/>
            <w:r w:rsidRPr="00F9147A">
              <w:rPr>
                <w:rFonts w:ascii="Arial" w:hAnsi="Arial" w:cs="Arial"/>
                <w:sz w:val="22"/>
                <w:szCs w:val="22"/>
              </w:rPr>
              <w:t>резултате</w:t>
            </w:r>
            <w:proofErr w:type="spellEnd"/>
            <w:r w:rsidRPr="00F9147A">
              <w:rPr>
                <w:rFonts w:ascii="Arial" w:hAnsi="Arial" w:cs="Arial"/>
                <w:sz w:val="22"/>
                <w:szCs w:val="22"/>
              </w:rPr>
              <w:t xml:space="preserve"> </w:t>
            </w:r>
            <w:proofErr w:type="spellStart"/>
            <w:r w:rsidRPr="00F9147A">
              <w:rPr>
                <w:rFonts w:ascii="Arial" w:hAnsi="Arial" w:cs="Arial"/>
                <w:sz w:val="22"/>
                <w:szCs w:val="22"/>
              </w:rPr>
              <w:t>за</w:t>
            </w:r>
            <w:proofErr w:type="spellEnd"/>
            <w:r w:rsidRPr="00F9147A">
              <w:rPr>
                <w:rFonts w:ascii="Arial" w:hAnsi="Arial" w:cs="Arial"/>
                <w:sz w:val="22"/>
                <w:szCs w:val="22"/>
              </w:rPr>
              <w:t xml:space="preserve"> </w:t>
            </w:r>
            <w:proofErr w:type="spellStart"/>
            <w:r w:rsidRPr="00F9147A">
              <w:rPr>
                <w:rFonts w:ascii="Arial" w:hAnsi="Arial" w:cs="Arial"/>
                <w:sz w:val="22"/>
                <w:szCs w:val="22"/>
              </w:rPr>
              <w:t>себе</w:t>
            </w:r>
            <w:proofErr w:type="spellEnd"/>
            <w:r w:rsidRPr="00F9147A">
              <w:rPr>
                <w:rFonts w:ascii="Arial" w:hAnsi="Arial" w:cs="Arial"/>
                <w:sz w:val="22"/>
                <w:szCs w:val="22"/>
              </w:rPr>
              <w:t xml:space="preserve"> и</w:t>
            </w:r>
            <w:r w:rsidRPr="00021080">
              <w:rPr>
                <w:rFonts w:ascii="Arial" w:hAnsi="Arial" w:cs="Arial"/>
                <w:sz w:val="22"/>
                <w:szCs w:val="22"/>
              </w:rPr>
              <w:t xml:space="preserve"> </w:t>
            </w:r>
            <w:proofErr w:type="spellStart"/>
            <w:r w:rsidRPr="00F9147A">
              <w:rPr>
                <w:rFonts w:ascii="Arial" w:hAnsi="Arial" w:cs="Arial"/>
                <w:sz w:val="22"/>
                <w:szCs w:val="22"/>
              </w:rPr>
              <w:t>свој</w:t>
            </w:r>
            <w:proofErr w:type="spellEnd"/>
            <w:r w:rsidRPr="00F9147A">
              <w:rPr>
                <w:rFonts w:ascii="Arial" w:hAnsi="Arial" w:cs="Arial"/>
                <w:sz w:val="22"/>
                <w:szCs w:val="22"/>
              </w:rPr>
              <w:t xml:space="preserve"> </w:t>
            </w:r>
            <w:proofErr w:type="spellStart"/>
            <w:r w:rsidRPr="00F9147A">
              <w:rPr>
                <w:rFonts w:ascii="Arial" w:hAnsi="Arial" w:cs="Arial"/>
                <w:sz w:val="22"/>
                <w:szCs w:val="22"/>
              </w:rPr>
              <w:t>предмет</w:t>
            </w:r>
            <w:proofErr w:type="spellEnd"/>
            <w:r w:rsidRPr="00F9147A">
              <w:rPr>
                <w:rFonts w:ascii="Arial" w:hAnsi="Arial" w:cs="Arial"/>
                <w:sz w:val="22"/>
                <w:szCs w:val="22"/>
              </w:rPr>
              <w:t xml:space="preserve"> </w:t>
            </w:r>
            <w:proofErr w:type="spellStart"/>
            <w:r w:rsidRPr="00F9147A">
              <w:rPr>
                <w:rFonts w:ascii="Arial" w:hAnsi="Arial" w:cs="Arial"/>
                <w:sz w:val="22"/>
                <w:szCs w:val="22"/>
              </w:rPr>
              <w:t>наставник</w:t>
            </w:r>
            <w:proofErr w:type="spellEnd"/>
            <w:r w:rsidRPr="00F9147A">
              <w:rPr>
                <w:rFonts w:ascii="Arial" w:hAnsi="Arial" w:cs="Arial"/>
                <w:sz w:val="22"/>
                <w:szCs w:val="22"/>
              </w:rPr>
              <w:t xml:space="preserve"> </w:t>
            </w:r>
            <w:proofErr w:type="spellStart"/>
            <w:r w:rsidRPr="00F9147A">
              <w:rPr>
                <w:rFonts w:ascii="Arial" w:hAnsi="Arial" w:cs="Arial"/>
                <w:sz w:val="22"/>
                <w:szCs w:val="22"/>
              </w:rPr>
              <w:t>или</w:t>
            </w:r>
            <w:proofErr w:type="spellEnd"/>
            <w:r w:rsidRPr="00F9147A">
              <w:rPr>
                <w:rFonts w:ascii="Arial" w:hAnsi="Arial" w:cs="Arial"/>
                <w:sz w:val="22"/>
                <w:szCs w:val="22"/>
              </w:rPr>
              <w:t xml:space="preserve"> </w:t>
            </w:r>
            <w:proofErr w:type="spellStart"/>
            <w:r w:rsidRPr="00F9147A">
              <w:rPr>
                <w:rFonts w:ascii="Arial" w:hAnsi="Arial" w:cs="Arial"/>
                <w:sz w:val="22"/>
                <w:szCs w:val="22"/>
              </w:rPr>
              <w:t>сарадник</w:t>
            </w:r>
            <w:proofErr w:type="spellEnd"/>
            <w:r w:rsidRPr="00F9147A">
              <w:rPr>
                <w:rFonts w:ascii="Arial" w:hAnsi="Arial" w:cs="Arial"/>
                <w:sz w:val="22"/>
                <w:szCs w:val="22"/>
              </w:rPr>
              <w:t xml:space="preserve"> </w:t>
            </w:r>
            <w:proofErr w:type="spellStart"/>
            <w:r w:rsidRPr="00F9147A">
              <w:rPr>
                <w:rFonts w:ascii="Arial" w:hAnsi="Arial" w:cs="Arial"/>
                <w:sz w:val="22"/>
                <w:szCs w:val="22"/>
              </w:rPr>
              <w:t>може</w:t>
            </w:r>
            <w:proofErr w:type="spellEnd"/>
            <w:r w:rsidRPr="00F9147A">
              <w:rPr>
                <w:rFonts w:ascii="Arial" w:hAnsi="Arial" w:cs="Arial"/>
                <w:sz w:val="22"/>
                <w:szCs w:val="22"/>
              </w:rPr>
              <w:t xml:space="preserve"> </w:t>
            </w:r>
            <w:proofErr w:type="spellStart"/>
            <w:r w:rsidRPr="00F9147A">
              <w:rPr>
                <w:rFonts w:ascii="Arial" w:hAnsi="Arial" w:cs="Arial"/>
                <w:sz w:val="22"/>
                <w:szCs w:val="22"/>
              </w:rPr>
              <w:t>видети</w:t>
            </w:r>
            <w:proofErr w:type="spellEnd"/>
            <w:r w:rsidRPr="00F9147A">
              <w:rPr>
                <w:rFonts w:ascii="Arial" w:hAnsi="Arial" w:cs="Arial"/>
                <w:sz w:val="22"/>
                <w:szCs w:val="22"/>
              </w:rPr>
              <w:t xml:space="preserve"> </w:t>
            </w:r>
            <w:proofErr w:type="spellStart"/>
            <w:r w:rsidRPr="00F9147A">
              <w:rPr>
                <w:rFonts w:ascii="Arial" w:hAnsi="Arial" w:cs="Arial"/>
                <w:sz w:val="22"/>
                <w:szCs w:val="22"/>
              </w:rPr>
              <w:t>са</w:t>
            </w:r>
            <w:proofErr w:type="spellEnd"/>
            <w:r w:rsidRPr="00F9147A">
              <w:rPr>
                <w:rFonts w:ascii="Arial" w:hAnsi="Arial" w:cs="Arial"/>
                <w:sz w:val="22"/>
                <w:szCs w:val="22"/>
              </w:rPr>
              <w:t xml:space="preserve"> </w:t>
            </w:r>
            <w:proofErr w:type="spellStart"/>
            <w:r w:rsidRPr="00F9147A">
              <w:rPr>
                <w:rFonts w:ascii="Arial" w:hAnsi="Arial" w:cs="Arial"/>
                <w:sz w:val="22"/>
                <w:szCs w:val="22"/>
              </w:rPr>
              <w:t>сопственог</w:t>
            </w:r>
            <w:proofErr w:type="spellEnd"/>
            <w:r w:rsidRPr="00021080">
              <w:rPr>
                <w:rFonts w:ascii="Arial" w:hAnsi="Arial" w:cs="Arial"/>
                <w:sz w:val="22"/>
                <w:szCs w:val="22"/>
              </w:rPr>
              <w:t xml:space="preserve"> </w:t>
            </w:r>
            <w:proofErr w:type="spellStart"/>
            <w:r w:rsidRPr="00F9147A">
              <w:rPr>
                <w:rFonts w:ascii="Arial" w:hAnsi="Arial" w:cs="Arial"/>
                <w:sz w:val="22"/>
                <w:szCs w:val="22"/>
              </w:rPr>
              <w:t>налога</w:t>
            </w:r>
            <w:proofErr w:type="spellEnd"/>
            <w:r w:rsidRPr="00F9147A">
              <w:rPr>
                <w:rFonts w:ascii="Arial" w:hAnsi="Arial" w:cs="Arial"/>
                <w:sz w:val="22"/>
                <w:szCs w:val="22"/>
              </w:rPr>
              <w:t xml:space="preserve"> </w:t>
            </w:r>
            <w:proofErr w:type="spellStart"/>
            <w:r w:rsidRPr="00F9147A">
              <w:rPr>
                <w:rFonts w:ascii="Arial" w:hAnsi="Arial" w:cs="Arial"/>
                <w:sz w:val="22"/>
                <w:szCs w:val="22"/>
              </w:rPr>
              <w:t>на</w:t>
            </w:r>
            <w:proofErr w:type="spellEnd"/>
            <w:r w:rsidRPr="00F9147A">
              <w:rPr>
                <w:rFonts w:ascii="Arial" w:hAnsi="Arial" w:cs="Arial"/>
                <w:sz w:val="22"/>
                <w:szCs w:val="22"/>
              </w:rPr>
              <w:t xml:space="preserve"> </w:t>
            </w:r>
            <w:proofErr w:type="spellStart"/>
            <w:r w:rsidRPr="00F9147A">
              <w:rPr>
                <w:rFonts w:ascii="Arial" w:hAnsi="Arial" w:cs="Arial"/>
                <w:sz w:val="22"/>
                <w:szCs w:val="22"/>
              </w:rPr>
              <w:t>наставничким</w:t>
            </w:r>
            <w:proofErr w:type="spellEnd"/>
            <w:r w:rsidRPr="00F9147A">
              <w:rPr>
                <w:rFonts w:ascii="Arial" w:hAnsi="Arial" w:cs="Arial"/>
                <w:sz w:val="22"/>
                <w:szCs w:val="22"/>
              </w:rPr>
              <w:t xml:space="preserve"> </w:t>
            </w:r>
            <w:proofErr w:type="spellStart"/>
            <w:r w:rsidRPr="00F9147A">
              <w:rPr>
                <w:rFonts w:ascii="Arial" w:hAnsi="Arial" w:cs="Arial"/>
                <w:sz w:val="22"/>
                <w:szCs w:val="22"/>
              </w:rPr>
              <w:t>сервисима</w:t>
            </w:r>
            <w:proofErr w:type="spellEnd"/>
            <w:r w:rsidRPr="00F9147A">
              <w:rPr>
                <w:rFonts w:ascii="Arial" w:hAnsi="Arial" w:cs="Arial"/>
                <w:sz w:val="22"/>
                <w:szCs w:val="22"/>
              </w:rPr>
              <w:t>.</w:t>
            </w:r>
            <w:r w:rsidR="00537CD0">
              <w:rPr>
                <w:rFonts w:ascii="Arial" w:hAnsi="Arial" w:cs="Arial"/>
                <w:sz w:val="22"/>
                <w:szCs w:val="22"/>
                <w:lang w:val="sr-Cyrl-RS"/>
              </w:rPr>
              <w:t xml:space="preserve"> </w:t>
            </w:r>
          </w:p>
          <w:p w14:paraId="013FB622" w14:textId="227D2E66" w:rsidR="003F4520" w:rsidRPr="003F4520" w:rsidRDefault="007F5E77" w:rsidP="00537CD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Дугорочна политика селекције наставничког и истраживачког подмлатка ++ </w:t>
            </w:r>
          </w:p>
          <w:p w14:paraId="043AE93B" w14:textId="28D22CF4" w:rsidR="007F5E77" w:rsidRPr="000D7BA5" w:rsidRDefault="00021080" w:rsidP="000D7BA5">
            <w:pPr>
              <w:pStyle w:val="Default"/>
              <w:spacing w:after="120"/>
              <w:ind w:left="720"/>
              <w:jc w:val="both"/>
              <w:rPr>
                <w:rFonts w:ascii="Arial" w:hAnsi="Arial" w:cs="Arial"/>
                <w:sz w:val="22"/>
                <w:szCs w:val="22"/>
                <w:lang w:val="sr-Cyrl-RS"/>
              </w:rPr>
            </w:pPr>
            <w:proofErr w:type="spellStart"/>
            <w:r w:rsidRPr="00021080">
              <w:rPr>
                <w:rFonts w:ascii="Arial" w:hAnsi="Arial" w:cs="Arial"/>
                <w:sz w:val="22"/>
                <w:szCs w:val="22"/>
              </w:rPr>
              <w:t>Дугорочна</w:t>
            </w:r>
            <w:proofErr w:type="spellEnd"/>
            <w:r w:rsidRPr="00021080">
              <w:rPr>
                <w:rFonts w:ascii="Arial" w:hAnsi="Arial" w:cs="Arial"/>
                <w:sz w:val="22"/>
                <w:szCs w:val="22"/>
              </w:rPr>
              <w:t xml:space="preserve"> </w:t>
            </w:r>
            <w:proofErr w:type="spellStart"/>
            <w:r w:rsidRPr="00021080">
              <w:rPr>
                <w:rFonts w:ascii="Arial" w:hAnsi="Arial" w:cs="Arial"/>
                <w:sz w:val="22"/>
                <w:szCs w:val="22"/>
              </w:rPr>
              <w:t>политика</w:t>
            </w:r>
            <w:proofErr w:type="spellEnd"/>
            <w:r w:rsidRPr="00021080">
              <w:rPr>
                <w:rFonts w:ascii="Arial" w:hAnsi="Arial" w:cs="Arial"/>
                <w:sz w:val="22"/>
                <w:szCs w:val="22"/>
              </w:rPr>
              <w:t xml:space="preserve"> </w:t>
            </w:r>
            <w:proofErr w:type="spellStart"/>
            <w:r w:rsidR="007F5E77" w:rsidRPr="00021080">
              <w:rPr>
                <w:rFonts w:ascii="Arial" w:hAnsi="Arial" w:cs="Arial"/>
                <w:sz w:val="22"/>
                <w:szCs w:val="22"/>
              </w:rPr>
              <w:t>је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разрађена</w:t>
            </w:r>
            <w:proofErr w:type="spellEnd"/>
            <w:r w:rsidR="007F5E77" w:rsidRPr="00021080">
              <w:rPr>
                <w:rFonts w:ascii="Arial" w:hAnsi="Arial" w:cs="Arial"/>
                <w:sz w:val="22"/>
                <w:szCs w:val="22"/>
              </w:rPr>
              <w:t xml:space="preserve"> у </w:t>
            </w:r>
            <w:proofErr w:type="spellStart"/>
            <w:r w:rsidR="007F5E77" w:rsidRPr="00021080">
              <w:rPr>
                <w:rFonts w:ascii="Arial" w:hAnsi="Arial" w:cs="Arial"/>
                <w:sz w:val="22"/>
                <w:szCs w:val="22"/>
              </w:rPr>
              <w:t>документима</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који</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се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односе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на</w:t>
            </w:r>
            <w:proofErr w:type="spellEnd"/>
            <w:r w:rsidR="007F5E77" w:rsidRPr="00021080">
              <w:rPr>
                <w:rFonts w:ascii="Arial" w:hAnsi="Arial" w:cs="Arial"/>
                <w:sz w:val="22"/>
                <w:szCs w:val="22"/>
              </w:rPr>
              <w:t xml:space="preserve"> </w:t>
            </w:r>
            <w:proofErr w:type="spellStart"/>
            <w:r w:rsidRPr="00021080">
              <w:rPr>
                <w:rFonts w:ascii="Arial" w:hAnsi="Arial" w:cs="Arial"/>
                <w:sz w:val="22"/>
                <w:szCs w:val="22"/>
              </w:rPr>
              <w:t>С</w:t>
            </w:r>
            <w:r w:rsidR="007F5E77" w:rsidRPr="00021080">
              <w:rPr>
                <w:rFonts w:ascii="Arial" w:hAnsi="Arial" w:cs="Arial"/>
                <w:sz w:val="22"/>
                <w:szCs w:val="22"/>
              </w:rPr>
              <w:t>тратегију</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развоја</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високошколске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институције</w:t>
            </w:r>
            <w:proofErr w:type="spellEnd"/>
            <w:r w:rsidR="007F5E77" w:rsidRPr="00021080">
              <w:rPr>
                <w:rFonts w:ascii="Arial" w:hAnsi="Arial" w:cs="Arial"/>
                <w:sz w:val="22"/>
                <w:szCs w:val="22"/>
              </w:rPr>
              <w:t>.</w:t>
            </w:r>
            <w:r w:rsidR="000D7BA5">
              <w:rPr>
                <w:rFonts w:ascii="Arial" w:hAnsi="Arial" w:cs="Arial"/>
                <w:sz w:val="22"/>
                <w:szCs w:val="22"/>
                <w:lang w:val="sr-Cyrl-RS"/>
              </w:rPr>
              <w:t xml:space="preserve"> Департман за математику </w:t>
            </w:r>
            <w:r w:rsidR="000D7BA5" w:rsidRPr="000D7BA5">
              <w:rPr>
                <w:rFonts w:ascii="Arial" w:hAnsi="Arial" w:cs="Arial"/>
                <w:sz w:val="22"/>
                <w:szCs w:val="22"/>
                <w:lang w:val="sr-Cyrl-RS"/>
              </w:rPr>
              <w:t>осебну пажњу поклања најбољим студентима, са изразитом склоношћу према</w:t>
            </w:r>
            <w:r w:rsidR="000D7BA5">
              <w:rPr>
                <w:rFonts w:ascii="Arial" w:hAnsi="Arial" w:cs="Arial"/>
                <w:sz w:val="22"/>
                <w:szCs w:val="22"/>
                <w:lang w:val="sr-Cyrl-RS"/>
              </w:rPr>
              <w:t xml:space="preserve"> </w:t>
            </w:r>
            <w:r w:rsidR="000D7BA5" w:rsidRPr="000D7BA5">
              <w:rPr>
                <w:rFonts w:ascii="Arial" w:hAnsi="Arial" w:cs="Arial"/>
                <w:sz w:val="22"/>
                <w:szCs w:val="22"/>
                <w:lang w:val="sr-Cyrl-RS"/>
              </w:rPr>
              <w:t xml:space="preserve">начно-истраживачком раду и њиховом даљем напретку. </w:t>
            </w:r>
            <w:r w:rsidR="000D7BA5">
              <w:rPr>
                <w:rFonts w:ascii="Arial" w:hAnsi="Arial" w:cs="Arial"/>
                <w:sz w:val="22"/>
                <w:szCs w:val="22"/>
                <w:lang w:val="sr-Cyrl-RS"/>
              </w:rPr>
              <w:t>Они</w:t>
            </w:r>
            <w:r w:rsidR="000D7BA5" w:rsidRPr="000D7BA5">
              <w:rPr>
                <w:rFonts w:ascii="Arial" w:hAnsi="Arial" w:cs="Arial"/>
                <w:sz w:val="22"/>
                <w:szCs w:val="22"/>
                <w:lang w:val="sr-Cyrl-RS"/>
              </w:rPr>
              <w:t xml:space="preserve"> су укључени у</w:t>
            </w:r>
            <w:r w:rsidR="000D7BA5">
              <w:rPr>
                <w:rFonts w:ascii="Arial" w:hAnsi="Arial" w:cs="Arial"/>
                <w:sz w:val="22"/>
                <w:szCs w:val="22"/>
                <w:lang w:val="sr-Cyrl-RS"/>
              </w:rPr>
              <w:t xml:space="preserve"> </w:t>
            </w:r>
            <w:r w:rsidR="000D7BA5" w:rsidRPr="000D7BA5">
              <w:rPr>
                <w:rFonts w:ascii="Arial" w:hAnsi="Arial" w:cs="Arial"/>
                <w:sz w:val="22"/>
                <w:szCs w:val="22"/>
                <w:lang w:val="sr-Cyrl-RS"/>
              </w:rPr>
              <w:t xml:space="preserve">израду научних пројеката </w:t>
            </w:r>
            <w:r w:rsidR="000D7BA5">
              <w:rPr>
                <w:rFonts w:ascii="Arial" w:hAnsi="Arial" w:cs="Arial"/>
                <w:sz w:val="22"/>
                <w:szCs w:val="22"/>
                <w:lang w:val="sr-Cyrl-RS"/>
              </w:rPr>
              <w:t>и промоцију департмана.</w:t>
            </w:r>
          </w:p>
          <w:p w14:paraId="63123CB9"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Обезбеђење перманентне едукације и усавршавања +++ </w:t>
            </w:r>
          </w:p>
          <w:p w14:paraId="304AECDD" w14:textId="3E2B1859" w:rsidR="007860EC" w:rsidRDefault="00E50D7D" w:rsidP="007860EC">
            <w:pPr>
              <w:pStyle w:val="Default"/>
              <w:spacing w:after="120"/>
              <w:ind w:left="720"/>
              <w:jc w:val="both"/>
              <w:rPr>
                <w:rFonts w:ascii="Arial" w:hAnsi="Arial" w:cs="Arial"/>
                <w:sz w:val="22"/>
                <w:szCs w:val="22"/>
                <w:lang w:val="sr-Cyrl-RS"/>
              </w:rPr>
            </w:pPr>
            <w:r>
              <w:rPr>
                <w:rFonts w:ascii="Arial" w:hAnsi="Arial" w:cs="Arial"/>
                <w:sz w:val="22"/>
                <w:szCs w:val="22"/>
                <w:lang w:val="sr-Cyrl-RS"/>
              </w:rPr>
              <w:t>Департман за математику</w:t>
            </w:r>
            <w:r w:rsidRPr="00E50D7D">
              <w:rPr>
                <w:rFonts w:ascii="Arial" w:hAnsi="Arial" w:cs="Arial"/>
                <w:sz w:val="22"/>
                <w:szCs w:val="22"/>
                <w:lang w:val="sr-Cyrl-RS"/>
              </w:rPr>
              <w:t xml:space="preserve"> перманентно ствара услове за</w:t>
            </w:r>
            <w:r>
              <w:rPr>
                <w:rFonts w:ascii="Arial" w:hAnsi="Arial" w:cs="Arial"/>
                <w:sz w:val="22"/>
                <w:szCs w:val="22"/>
                <w:lang w:val="sr-Cyrl-RS"/>
              </w:rPr>
              <w:t xml:space="preserve"> </w:t>
            </w:r>
            <w:r w:rsidRPr="00E50D7D">
              <w:rPr>
                <w:rFonts w:ascii="Arial" w:hAnsi="Arial" w:cs="Arial"/>
                <w:sz w:val="22"/>
                <w:szCs w:val="22"/>
                <w:lang w:val="sr-Cyrl-RS"/>
              </w:rPr>
              <w:t>едукацију и даље усавршавање наставника и сарадника, а уједно провером квалитета</w:t>
            </w:r>
            <w:r>
              <w:rPr>
                <w:rFonts w:ascii="Arial" w:hAnsi="Arial" w:cs="Arial"/>
                <w:sz w:val="22"/>
                <w:szCs w:val="22"/>
                <w:lang w:val="sr-Cyrl-RS"/>
              </w:rPr>
              <w:t xml:space="preserve"> </w:t>
            </w:r>
            <w:r w:rsidRPr="00E50D7D">
              <w:rPr>
                <w:rFonts w:ascii="Arial" w:hAnsi="Arial" w:cs="Arial"/>
                <w:sz w:val="22"/>
                <w:szCs w:val="22"/>
                <w:lang w:val="sr-Cyrl-RS"/>
              </w:rPr>
              <w:t>прати њихов рад у настави.</w:t>
            </w:r>
            <w:r w:rsidR="00F2329F">
              <w:rPr>
                <w:rFonts w:ascii="Arial" w:hAnsi="Arial" w:cs="Arial"/>
                <w:sz w:val="22"/>
                <w:szCs w:val="22"/>
                <w:lang w:val="sr-Cyrl-RS"/>
              </w:rPr>
              <w:t xml:space="preserve"> У</w:t>
            </w:r>
            <w:r w:rsidR="00F2329F" w:rsidRPr="00F2329F">
              <w:rPr>
                <w:rFonts w:ascii="Arial" w:hAnsi="Arial" w:cs="Arial"/>
                <w:sz w:val="22"/>
                <w:szCs w:val="22"/>
                <w:lang w:val="sr-Cyrl-RS"/>
              </w:rPr>
              <w:t>савршавањ</w:t>
            </w:r>
            <w:r w:rsidR="00F2329F">
              <w:rPr>
                <w:rFonts w:ascii="Arial" w:hAnsi="Arial" w:cs="Arial"/>
                <w:sz w:val="22"/>
                <w:szCs w:val="22"/>
                <w:lang w:val="sr-Cyrl-RS"/>
              </w:rPr>
              <w:t>е се углавном заснива</w:t>
            </w:r>
            <w:r w:rsidR="00F2329F" w:rsidRPr="00F2329F">
              <w:rPr>
                <w:rFonts w:ascii="Arial" w:hAnsi="Arial" w:cs="Arial"/>
                <w:sz w:val="22"/>
                <w:szCs w:val="22"/>
                <w:lang w:val="sr-Cyrl-RS"/>
              </w:rPr>
              <w:t xml:space="preserve"> путем студијских боравака, учешћ</w:t>
            </w:r>
            <w:r w:rsidR="00BA7B23">
              <w:rPr>
                <w:rFonts w:ascii="Arial" w:hAnsi="Arial" w:cs="Arial"/>
                <w:sz w:val="22"/>
                <w:szCs w:val="22"/>
                <w:lang w:val="sr-Cyrl-RS"/>
              </w:rPr>
              <w:t>а</w:t>
            </w:r>
            <w:r w:rsidR="00F2329F" w:rsidRPr="00F2329F">
              <w:rPr>
                <w:rFonts w:ascii="Arial" w:hAnsi="Arial" w:cs="Arial"/>
                <w:sz w:val="22"/>
                <w:szCs w:val="22"/>
                <w:lang w:val="sr-Cyrl-RS"/>
              </w:rPr>
              <w:t xml:space="preserve"> </w:t>
            </w:r>
            <w:r w:rsidR="00B343DC">
              <w:rPr>
                <w:rFonts w:ascii="Arial" w:hAnsi="Arial" w:cs="Arial"/>
                <w:sz w:val="22"/>
                <w:szCs w:val="22"/>
                <w:lang w:val="sr-Cyrl-RS"/>
              </w:rPr>
              <w:t>и организацијом</w:t>
            </w:r>
            <w:r w:rsidR="00F2329F" w:rsidRPr="00F2329F">
              <w:rPr>
                <w:rFonts w:ascii="Arial" w:hAnsi="Arial" w:cs="Arial"/>
                <w:sz w:val="22"/>
                <w:szCs w:val="22"/>
                <w:lang w:val="sr-Cyrl-RS"/>
              </w:rPr>
              <w:t xml:space="preserve"> научни</w:t>
            </w:r>
            <w:r w:rsidR="00B343DC">
              <w:rPr>
                <w:rFonts w:ascii="Arial" w:hAnsi="Arial" w:cs="Arial"/>
                <w:sz w:val="22"/>
                <w:szCs w:val="22"/>
                <w:lang w:val="sr-Cyrl-RS"/>
              </w:rPr>
              <w:t>х</w:t>
            </w:r>
            <w:r w:rsidR="00F2329F" w:rsidRPr="00F2329F">
              <w:rPr>
                <w:rFonts w:ascii="Arial" w:hAnsi="Arial" w:cs="Arial"/>
                <w:sz w:val="22"/>
                <w:szCs w:val="22"/>
                <w:lang w:val="sr-Cyrl-RS"/>
              </w:rPr>
              <w:t xml:space="preserve"> и</w:t>
            </w:r>
            <w:r w:rsidR="00F2329F">
              <w:rPr>
                <w:rFonts w:ascii="Arial" w:hAnsi="Arial" w:cs="Arial"/>
                <w:sz w:val="22"/>
                <w:szCs w:val="22"/>
                <w:lang w:val="sr-Cyrl-RS"/>
              </w:rPr>
              <w:t xml:space="preserve"> </w:t>
            </w:r>
            <w:r w:rsidR="00F2329F" w:rsidRPr="00F2329F">
              <w:rPr>
                <w:rFonts w:ascii="Arial" w:hAnsi="Arial" w:cs="Arial"/>
                <w:sz w:val="22"/>
                <w:szCs w:val="22"/>
                <w:lang w:val="sr-Cyrl-RS"/>
              </w:rPr>
              <w:t>стручни</w:t>
            </w:r>
            <w:r w:rsidR="00B343DC">
              <w:rPr>
                <w:rFonts w:ascii="Arial" w:hAnsi="Arial" w:cs="Arial"/>
                <w:sz w:val="22"/>
                <w:szCs w:val="22"/>
                <w:lang w:val="sr-Cyrl-RS"/>
              </w:rPr>
              <w:t>х</w:t>
            </w:r>
            <w:r w:rsidR="00F2329F" w:rsidRPr="00F2329F">
              <w:rPr>
                <w:rFonts w:ascii="Arial" w:hAnsi="Arial" w:cs="Arial"/>
                <w:sz w:val="22"/>
                <w:szCs w:val="22"/>
                <w:lang w:val="sr-Cyrl-RS"/>
              </w:rPr>
              <w:t xml:space="preserve"> скупова у земљи и иностранству, гостовањем </w:t>
            </w:r>
            <w:r w:rsidR="00B343DC">
              <w:rPr>
                <w:rFonts w:ascii="Arial" w:hAnsi="Arial" w:cs="Arial"/>
                <w:sz w:val="22"/>
                <w:szCs w:val="22"/>
                <w:lang w:val="sr-Cyrl-RS"/>
              </w:rPr>
              <w:t>иностраних професора</w:t>
            </w:r>
            <w:r w:rsidR="00F2329F" w:rsidRPr="00F2329F">
              <w:rPr>
                <w:rFonts w:ascii="Arial" w:hAnsi="Arial" w:cs="Arial"/>
                <w:sz w:val="22"/>
                <w:szCs w:val="22"/>
                <w:lang w:val="sr-Cyrl-RS"/>
              </w:rPr>
              <w:t>,</w:t>
            </w:r>
            <w:r w:rsidR="00F2329F">
              <w:rPr>
                <w:rFonts w:ascii="Arial" w:hAnsi="Arial" w:cs="Arial"/>
                <w:sz w:val="22"/>
                <w:szCs w:val="22"/>
                <w:lang w:val="sr-Cyrl-RS"/>
              </w:rPr>
              <w:t xml:space="preserve"> </w:t>
            </w:r>
            <w:r w:rsidR="00F2329F" w:rsidRPr="00F2329F">
              <w:rPr>
                <w:rFonts w:ascii="Arial" w:hAnsi="Arial" w:cs="Arial"/>
                <w:sz w:val="22"/>
                <w:szCs w:val="22"/>
                <w:lang w:val="sr-Cyrl-RS"/>
              </w:rPr>
              <w:t>доступношћу научне и стручне литературе.</w:t>
            </w:r>
            <w:r w:rsidR="000D7182">
              <w:rPr>
                <w:rFonts w:ascii="Arial" w:hAnsi="Arial" w:cs="Arial"/>
                <w:sz w:val="22"/>
                <w:szCs w:val="22"/>
                <w:lang w:val="sr-Cyrl-RS"/>
              </w:rPr>
              <w:t xml:space="preserve"> Департман за математику је </w:t>
            </w:r>
            <w:r w:rsidR="000D7182" w:rsidRPr="000D7182">
              <w:rPr>
                <w:rFonts w:ascii="Arial" w:hAnsi="Arial" w:cs="Arial"/>
                <w:sz w:val="22"/>
                <w:szCs w:val="22"/>
                <w:lang w:val="sr-Cyrl-RS"/>
              </w:rPr>
              <w:t xml:space="preserve">организатор </w:t>
            </w:r>
            <w:r w:rsidR="000D7182">
              <w:rPr>
                <w:rFonts w:ascii="Arial" w:hAnsi="Arial" w:cs="Arial"/>
                <w:sz w:val="22"/>
                <w:szCs w:val="22"/>
                <w:lang w:val="sr-Cyrl-RS"/>
              </w:rPr>
              <w:t>неколико</w:t>
            </w:r>
            <w:r w:rsidR="000D7182" w:rsidRPr="000D7182">
              <w:rPr>
                <w:rFonts w:ascii="Arial" w:hAnsi="Arial" w:cs="Arial"/>
                <w:sz w:val="22"/>
                <w:szCs w:val="22"/>
                <w:lang w:val="sr-Cyrl-RS"/>
              </w:rPr>
              <w:t xml:space="preserve"> међународних конференција чиме на директан начин</w:t>
            </w:r>
            <w:r w:rsidR="000D7182">
              <w:rPr>
                <w:rFonts w:ascii="Arial" w:hAnsi="Arial" w:cs="Arial"/>
                <w:sz w:val="22"/>
                <w:szCs w:val="22"/>
                <w:lang w:val="sr-Cyrl-RS"/>
              </w:rPr>
              <w:t xml:space="preserve"> </w:t>
            </w:r>
            <w:r w:rsidR="000D7182" w:rsidRPr="000D7182">
              <w:rPr>
                <w:rFonts w:ascii="Arial" w:hAnsi="Arial" w:cs="Arial"/>
                <w:sz w:val="22"/>
                <w:szCs w:val="22"/>
                <w:lang w:val="sr-Cyrl-RS"/>
              </w:rPr>
              <w:t>подстиче научну и стручну компетенцију наставника и сарадника.</w:t>
            </w:r>
            <w:r w:rsidR="000D7BA5">
              <w:rPr>
                <w:rFonts w:ascii="Arial" w:hAnsi="Arial" w:cs="Arial"/>
                <w:sz w:val="22"/>
                <w:szCs w:val="22"/>
                <w:lang w:val="sr-Cyrl-RS"/>
              </w:rPr>
              <w:t xml:space="preserve"> </w:t>
            </w:r>
          </w:p>
          <w:p w14:paraId="7F075A38"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Вредновање педагошких способности +++ </w:t>
            </w:r>
          </w:p>
          <w:p w14:paraId="581D2275" w14:textId="77777777" w:rsidR="00717FBE" w:rsidRDefault="0055103D" w:rsidP="00021080">
            <w:pPr>
              <w:pStyle w:val="Default"/>
              <w:spacing w:after="120"/>
              <w:ind w:left="720"/>
              <w:jc w:val="both"/>
              <w:rPr>
                <w:rFonts w:ascii="Arial" w:hAnsi="Arial" w:cs="Arial"/>
                <w:sz w:val="22"/>
                <w:szCs w:val="22"/>
                <w:lang w:val="sr-Cyrl-RS"/>
              </w:rPr>
            </w:pPr>
            <w:proofErr w:type="spellStart"/>
            <w:r w:rsidRPr="00F9147A">
              <w:rPr>
                <w:rFonts w:ascii="Arial" w:hAnsi="Arial" w:cs="Arial"/>
                <w:sz w:val="22"/>
                <w:szCs w:val="22"/>
              </w:rPr>
              <w:t>Педагошку</w:t>
            </w:r>
            <w:proofErr w:type="spellEnd"/>
            <w:r w:rsidRPr="00F9147A">
              <w:rPr>
                <w:rFonts w:ascii="Arial" w:hAnsi="Arial" w:cs="Arial"/>
                <w:sz w:val="22"/>
                <w:szCs w:val="22"/>
              </w:rPr>
              <w:t xml:space="preserve"> </w:t>
            </w:r>
            <w:proofErr w:type="spellStart"/>
            <w:r w:rsidRPr="00F9147A">
              <w:rPr>
                <w:rFonts w:ascii="Arial" w:hAnsi="Arial" w:cs="Arial"/>
                <w:sz w:val="22"/>
                <w:szCs w:val="22"/>
              </w:rPr>
              <w:t>активност</w:t>
            </w:r>
            <w:proofErr w:type="spellEnd"/>
            <w:r w:rsidRPr="00F9147A">
              <w:rPr>
                <w:rFonts w:ascii="Arial" w:hAnsi="Arial" w:cs="Arial"/>
                <w:sz w:val="22"/>
                <w:szCs w:val="22"/>
              </w:rPr>
              <w:t xml:space="preserve"> </w:t>
            </w:r>
            <w:proofErr w:type="spellStart"/>
            <w:r w:rsidRPr="00F9147A">
              <w:rPr>
                <w:rFonts w:ascii="Arial" w:hAnsi="Arial" w:cs="Arial"/>
                <w:sz w:val="22"/>
                <w:szCs w:val="22"/>
              </w:rPr>
              <w:t>наставника</w:t>
            </w:r>
            <w:proofErr w:type="spellEnd"/>
            <w:r w:rsidRPr="00F9147A">
              <w:rPr>
                <w:rFonts w:ascii="Arial" w:hAnsi="Arial" w:cs="Arial"/>
                <w:sz w:val="22"/>
                <w:szCs w:val="22"/>
              </w:rPr>
              <w:t xml:space="preserve"> и </w:t>
            </w:r>
            <w:proofErr w:type="spellStart"/>
            <w:r w:rsidRPr="00F9147A">
              <w:rPr>
                <w:rFonts w:ascii="Arial" w:hAnsi="Arial" w:cs="Arial"/>
                <w:sz w:val="22"/>
                <w:szCs w:val="22"/>
              </w:rPr>
              <w:t>сарадника</w:t>
            </w:r>
            <w:proofErr w:type="spellEnd"/>
            <w:r w:rsidRPr="00F9147A">
              <w:rPr>
                <w:rFonts w:ascii="Arial" w:hAnsi="Arial" w:cs="Arial"/>
                <w:sz w:val="22"/>
                <w:szCs w:val="22"/>
              </w:rPr>
              <w:t xml:space="preserve"> </w:t>
            </w:r>
            <w:proofErr w:type="spellStart"/>
            <w:r w:rsidRPr="00F9147A">
              <w:rPr>
                <w:rFonts w:ascii="Arial" w:hAnsi="Arial" w:cs="Arial"/>
                <w:sz w:val="22"/>
                <w:szCs w:val="22"/>
              </w:rPr>
              <w:t>оцењују</w:t>
            </w:r>
            <w:proofErr w:type="spellEnd"/>
            <w:r w:rsidRPr="00F9147A">
              <w:rPr>
                <w:rFonts w:ascii="Arial" w:hAnsi="Arial" w:cs="Arial"/>
                <w:sz w:val="22"/>
                <w:szCs w:val="22"/>
              </w:rPr>
              <w:t xml:space="preserve"> </w:t>
            </w:r>
            <w:proofErr w:type="spellStart"/>
            <w:r w:rsidRPr="00F9147A">
              <w:rPr>
                <w:rFonts w:ascii="Arial" w:hAnsi="Arial" w:cs="Arial"/>
                <w:sz w:val="22"/>
                <w:szCs w:val="22"/>
              </w:rPr>
              <w:t>студенти</w:t>
            </w:r>
            <w:proofErr w:type="spellEnd"/>
            <w:r w:rsidRPr="00021080">
              <w:rPr>
                <w:rFonts w:ascii="Arial" w:hAnsi="Arial" w:cs="Arial"/>
                <w:sz w:val="22"/>
                <w:szCs w:val="22"/>
              </w:rPr>
              <w:t xml:space="preserve"> </w:t>
            </w:r>
            <w:proofErr w:type="spellStart"/>
            <w:r w:rsidRPr="00F9147A">
              <w:rPr>
                <w:rFonts w:ascii="Arial" w:hAnsi="Arial" w:cs="Arial"/>
                <w:sz w:val="22"/>
                <w:szCs w:val="22"/>
              </w:rPr>
              <w:t>кроз</w:t>
            </w:r>
            <w:proofErr w:type="spellEnd"/>
            <w:r w:rsidRPr="00F9147A">
              <w:rPr>
                <w:rFonts w:ascii="Arial" w:hAnsi="Arial" w:cs="Arial"/>
                <w:sz w:val="22"/>
                <w:szCs w:val="22"/>
              </w:rPr>
              <w:t xml:space="preserve"> </w:t>
            </w:r>
            <w:proofErr w:type="spellStart"/>
            <w:r w:rsidRPr="00F9147A">
              <w:rPr>
                <w:rFonts w:ascii="Arial" w:hAnsi="Arial" w:cs="Arial"/>
                <w:sz w:val="22"/>
                <w:szCs w:val="22"/>
              </w:rPr>
              <w:t>редовне</w:t>
            </w:r>
            <w:proofErr w:type="spellEnd"/>
            <w:r w:rsidRPr="00F9147A">
              <w:rPr>
                <w:rFonts w:ascii="Arial" w:hAnsi="Arial" w:cs="Arial"/>
                <w:sz w:val="22"/>
                <w:szCs w:val="22"/>
              </w:rPr>
              <w:t xml:space="preserve"> </w:t>
            </w:r>
            <w:proofErr w:type="spellStart"/>
            <w:r w:rsidRPr="00F9147A">
              <w:rPr>
                <w:rFonts w:ascii="Arial" w:hAnsi="Arial" w:cs="Arial"/>
                <w:sz w:val="22"/>
                <w:szCs w:val="22"/>
              </w:rPr>
              <w:t>анкете</w:t>
            </w:r>
            <w:proofErr w:type="spellEnd"/>
            <w:r w:rsidRPr="00F9147A">
              <w:rPr>
                <w:rFonts w:ascii="Arial" w:hAnsi="Arial" w:cs="Arial"/>
                <w:sz w:val="22"/>
                <w:szCs w:val="22"/>
              </w:rPr>
              <w:t xml:space="preserve">. </w:t>
            </w:r>
            <w:proofErr w:type="spellStart"/>
            <w:r w:rsidRPr="0055103D">
              <w:rPr>
                <w:rFonts w:ascii="Arial" w:hAnsi="Arial" w:cs="Arial"/>
                <w:sz w:val="22"/>
                <w:szCs w:val="22"/>
              </w:rPr>
              <w:t>Природно-математички</w:t>
            </w:r>
            <w:proofErr w:type="spellEnd"/>
            <w:r w:rsidRPr="0055103D">
              <w:rPr>
                <w:rFonts w:ascii="Arial" w:hAnsi="Arial" w:cs="Arial"/>
                <w:sz w:val="22"/>
                <w:szCs w:val="22"/>
              </w:rPr>
              <w:t xml:space="preserve"> </w:t>
            </w:r>
            <w:proofErr w:type="spellStart"/>
            <w:r w:rsidRPr="0055103D">
              <w:rPr>
                <w:rFonts w:ascii="Arial" w:hAnsi="Arial" w:cs="Arial"/>
                <w:sz w:val="22"/>
                <w:szCs w:val="22"/>
              </w:rPr>
              <w:t>факултет</w:t>
            </w:r>
            <w:proofErr w:type="spellEnd"/>
            <w:r w:rsidRPr="0055103D">
              <w:rPr>
                <w:rFonts w:ascii="Arial" w:hAnsi="Arial" w:cs="Arial"/>
                <w:sz w:val="22"/>
                <w:szCs w:val="22"/>
              </w:rPr>
              <w:t xml:space="preserve"> </w:t>
            </w:r>
            <w:proofErr w:type="spellStart"/>
            <w:r w:rsidRPr="0055103D">
              <w:rPr>
                <w:rFonts w:ascii="Arial" w:hAnsi="Arial" w:cs="Arial"/>
                <w:sz w:val="22"/>
                <w:szCs w:val="22"/>
              </w:rPr>
              <w:t>се</w:t>
            </w:r>
            <w:proofErr w:type="spellEnd"/>
            <w:r w:rsidRPr="0055103D">
              <w:rPr>
                <w:rFonts w:ascii="Arial" w:hAnsi="Arial" w:cs="Arial"/>
                <w:sz w:val="22"/>
                <w:szCs w:val="22"/>
              </w:rPr>
              <w:t xml:space="preserve"> </w:t>
            </w:r>
            <w:proofErr w:type="spellStart"/>
            <w:r w:rsidRPr="0055103D">
              <w:rPr>
                <w:rFonts w:ascii="Arial" w:hAnsi="Arial" w:cs="Arial"/>
                <w:sz w:val="22"/>
                <w:szCs w:val="22"/>
              </w:rPr>
              <w:t>приликом</w:t>
            </w:r>
            <w:proofErr w:type="spellEnd"/>
            <w:r w:rsidRPr="0055103D">
              <w:rPr>
                <w:rFonts w:ascii="Arial" w:hAnsi="Arial" w:cs="Arial"/>
                <w:sz w:val="22"/>
                <w:szCs w:val="22"/>
              </w:rPr>
              <w:t xml:space="preserve"> </w:t>
            </w:r>
            <w:proofErr w:type="spellStart"/>
            <w:r w:rsidRPr="0055103D">
              <w:rPr>
                <w:rFonts w:ascii="Arial" w:hAnsi="Arial" w:cs="Arial"/>
                <w:sz w:val="22"/>
                <w:szCs w:val="22"/>
              </w:rPr>
              <w:t>избора</w:t>
            </w:r>
            <w:proofErr w:type="spellEnd"/>
            <w:r w:rsidRPr="0055103D">
              <w:rPr>
                <w:rFonts w:ascii="Arial" w:hAnsi="Arial" w:cs="Arial"/>
                <w:sz w:val="22"/>
                <w:szCs w:val="22"/>
              </w:rPr>
              <w:t xml:space="preserve"> </w:t>
            </w:r>
            <w:proofErr w:type="spellStart"/>
            <w:r w:rsidRPr="0055103D">
              <w:rPr>
                <w:rFonts w:ascii="Arial" w:hAnsi="Arial" w:cs="Arial"/>
                <w:sz w:val="22"/>
                <w:szCs w:val="22"/>
              </w:rPr>
              <w:t>наставника</w:t>
            </w:r>
            <w:proofErr w:type="spellEnd"/>
            <w:r w:rsidRPr="0055103D">
              <w:rPr>
                <w:rFonts w:ascii="Arial" w:hAnsi="Arial" w:cs="Arial"/>
                <w:sz w:val="22"/>
                <w:szCs w:val="22"/>
              </w:rPr>
              <w:t xml:space="preserve"> и </w:t>
            </w:r>
            <w:proofErr w:type="spellStart"/>
            <w:r w:rsidRPr="0055103D">
              <w:rPr>
                <w:rFonts w:ascii="Arial" w:hAnsi="Arial" w:cs="Arial"/>
                <w:sz w:val="22"/>
                <w:szCs w:val="22"/>
              </w:rPr>
              <w:t>сарадника</w:t>
            </w:r>
            <w:proofErr w:type="spellEnd"/>
            <w:r w:rsidRPr="0055103D">
              <w:rPr>
                <w:rFonts w:ascii="Arial" w:hAnsi="Arial" w:cs="Arial"/>
                <w:sz w:val="22"/>
                <w:szCs w:val="22"/>
              </w:rPr>
              <w:t xml:space="preserve"> у </w:t>
            </w:r>
            <w:proofErr w:type="spellStart"/>
            <w:r w:rsidRPr="0055103D">
              <w:rPr>
                <w:rFonts w:ascii="Arial" w:hAnsi="Arial" w:cs="Arial"/>
                <w:sz w:val="22"/>
                <w:szCs w:val="22"/>
              </w:rPr>
              <w:t>звања</w:t>
            </w:r>
            <w:proofErr w:type="spellEnd"/>
            <w:r w:rsidRPr="0055103D">
              <w:rPr>
                <w:rFonts w:ascii="Arial" w:hAnsi="Arial" w:cs="Arial"/>
                <w:sz w:val="22"/>
                <w:szCs w:val="22"/>
              </w:rPr>
              <w:t xml:space="preserve"> </w:t>
            </w:r>
            <w:proofErr w:type="spellStart"/>
            <w:r w:rsidRPr="0055103D">
              <w:rPr>
                <w:rFonts w:ascii="Arial" w:hAnsi="Arial" w:cs="Arial"/>
                <w:sz w:val="22"/>
                <w:szCs w:val="22"/>
              </w:rPr>
              <w:t>придржава</w:t>
            </w:r>
            <w:proofErr w:type="spellEnd"/>
            <w:r w:rsidRPr="0055103D">
              <w:rPr>
                <w:rFonts w:ascii="Arial" w:hAnsi="Arial" w:cs="Arial"/>
                <w:sz w:val="22"/>
                <w:szCs w:val="22"/>
              </w:rPr>
              <w:t xml:space="preserve"> </w:t>
            </w:r>
            <w:proofErr w:type="spellStart"/>
            <w:r w:rsidRPr="0055103D">
              <w:rPr>
                <w:rFonts w:ascii="Arial" w:hAnsi="Arial" w:cs="Arial"/>
                <w:sz w:val="22"/>
                <w:szCs w:val="22"/>
              </w:rPr>
              <w:t>прописаних</w:t>
            </w:r>
            <w:proofErr w:type="spellEnd"/>
            <w:r w:rsidRPr="0055103D">
              <w:rPr>
                <w:rFonts w:ascii="Arial" w:hAnsi="Arial" w:cs="Arial"/>
                <w:sz w:val="22"/>
                <w:szCs w:val="22"/>
              </w:rPr>
              <w:t xml:space="preserve"> </w:t>
            </w:r>
            <w:proofErr w:type="spellStart"/>
            <w:r w:rsidRPr="0055103D">
              <w:rPr>
                <w:rFonts w:ascii="Arial" w:hAnsi="Arial" w:cs="Arial"/>
                <w:sz w:val="22"/>
                <w:szCs w:val="22"/>
              </w:rPr>
              <w:t>поступака</w:t>
            </w:r>
            <w:proofErr w:type="spellEnd"/>
            <w:r w:rsidRPr="0055103D">
              <w:rPr>
                <w:rFonts w:ascii="Arial" w:hAnsi="Arial" w:cs="Arial"/>
                <w:sz w:val="22"/>
                <w:szCs w:val="22"/>
              </w:rPr>
              <w:t xml:space="preserve"> и </w:t>
            </w:r>
            <w:proofErr w:type="spellStart"/>
            <w:r w:rsidRPr="0055103D">
              <w:rPr>
                <w:rFonts w:ascii="Arial" w:hAnsi="Arial" w:cs="Arial"/>
                <w:sz w:val="22"/>
                <w:szCs w:val="22"/>
              </w:rPr>
              <w:t>услова</w:t>
            </w:r>
            <w:proofErr w:type="spellEnd"/>
            <w:r w:rsidRPr="0055103D">
              <w:rPr>
                <w:rFonts w:ascii="Arial" w:hAnsi="Arial" w:cs="Arial"/>
                <w:sz w:val="22"/>
                <w:szCs w:val="22"/>
              </w:rPr>
              <w:t xml:space="preserve"> </w:t>
            </w:r>
            <w:proofErr w:type="spellStart"/>
            <w:r w:rsidRPr="0055103D">
              <w:rPr>
                <w:rFonts w:ascii="Arial" w:hAnsi="Arial" w:cs="Arial"/>
                <w:sz w:val="22"/>
                <w:szCs w:val="22"/>
              </w:rPr>
              <w:t>путем</w:t>
            </w:r>
            <w:proofErr w:type="spellEnd"/>
            <w:r w:rsidRPr="0055103D">
              <w:rPr>
                <w:rFonts w:ascii="Arial" w:hAnsi="Arial" w:cs="Arial"/>
                <w:sz w:val="22"/>
                <w:szCs w:val="22"/>
              </w:rPr>
              <w:t xml:space="preserve"> </w:t>
            </w:r>
            <w:proofErr w:type="spellStart"/>
            <w:r w:rsidRPr="0055103D">
              <w:rPr>
                <w:rFonts w:ascii="Arial" w:hAnsi="Arial" w:cs="Arial"/>
                <w:sz w:val="22"/>
                <w:szCs w:val="22"/>
              </w:rPr>
              <w:t>којих</w:t>
            </w:r>
            <w:proofErr w:type="spellEnd"/>
            <w:r w:rsidRPr="0055103D">
              <w:rPr>
                <w:rFonts w:ascii="Arial" w:hAnsi="Arial" w:cs="Arial"/>
                <w:sz w:val="22"/>
                <w:szCs w:val="22"/>
              </w:rPr>
              <w:t xml:space="preserve"> </w:t>
            </w:r>
            <w:r>
              <w:rPr>
                <w:rFonts w:ascii="Arial" w:hAnsi="Arial" w:cs="Arial"/>
                <w:sz w:val="22"/>
                <w:szCs w:val="22"/>
                <w:lang w:val="sr-Cyrl-RS"/>
              </w:rPr>
              <w:t xml:space="preserve">између осталог </w:t>
            </w:r>
            <w:proofErr w:type="spellStart"/>
            <w:r w:rsidRPr="0055103D">
              <w:rPr>
                <w:rFonts w:ascii="Arial" w:hAnsi="Arial" w:cs="Arial"/>
                <w:sz w:val="22"/>
                <w:szCs w:val="22"/>
              </w:rPr>
              <w:t>оцењује</w:t>
            </w:r>
            <w:proofErr w:type="spellEnd"/>
            <w:r w:rsidRPr="0055103D">
              <w:rPr>
                <w:rFonts w:ascii="Arial" w:hAnsi="Arial" w:cs="Arial"/>
                <w:sz w:val="22"/>
                <w:szCs w:val="22"/>
              </w:rPr>
              <w:t xml:space="preserve"> </w:t>
            </w:r>
            <w:r w:rsidRPr="00A71C64">
              <w:rPr>
                <w:rFonts w:ascii="Arial" w:hAnsi="Arial" w:cs="Arial"/>
                <w:sz w:val="22"/>
                <w:szCs w:val="22"/>
                <w:lang w:val="sr-Cyrl-RS"/>
              </w:rPr>
              <w:t>резу</w:t>
            </w:r>
            <w:r>
              <w:rPr>
                <w:rFonts w:ascii="Arial" w:hAnsi="Arial" w:cs="Arial"/>
                <w:sz w:val="22"/>
                <w:szCs w:val="22"/>
                <w:lang w:val="sr-Cyrl-RS"/>
              </w:rPr>
              <w:t>лтате педагошког рада кандидата.</w:t>
            </w:r>
          </w:p>
          <w:p w14:paraId="70BFD61E"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 xml:space="preserve">Вредновање истраживачких способности ++ </w:t>
            </w:r>
          </w:p>
          <w:p w14:paraId="0A862128" w14:textId="77777777" w:rsidR="007F5E77" w:rsidRDefault="0055103D" w:rsidP="00021080">
            <w:pPr>
              <w:pStyle w:val="Default"/>
              <w:spacing w:after="120"/>
              <w:ind w:left="720"/>
              <w:jc w:val="both"/>
              <w:rPr>
                <w:rFonts w:ascii="Arial" w:hAnsi="Arial" w:cs="Arial"/>
                <w:sz w:val="22"/>
                <w:szCs w:val="22"/>
                <w:lang w:val="sr-Cyrl-RS"/>
              </w:rPr>
            </w:pPr>
            <w:proofErr w:type="spellStart"/>
            <w:r w:rsidRPr="00F9147A">
              <w:rPr>
                <w:rFonts w:ascii="Arial" w:hAnsi="Arial" w:cs="Arial"/>
                <w:sz w:val="22"/>
                <w:szCs w:val="22"/>
              </w:rPr>
              <w:t>Систематско</w:t>
            </w:r>
            <w:proofErr w:type="spellEnd"/>
            <w:r w:rsidRPr="00F9147A">
              <w:rPr>
                <w:rFonts w:ascii="Arial" w:hAnsi="Arial" w:cs="Arial"/>
                <w:sz w:val="22"/>
                <w:szCs w:val="22"/>
              </w:rPr>
              <w:t xml:space="preserve"> </w:t>
            </w:r>
            <w:proofErr w:type="spellStart"/>
            <w:r w:rsidRPr="00F9147A">
              <w:rPr>
                <w:rFonts w:ascii="Arial" w:hAnsi="Arial" w:cs="Arial"/>
                <w:sz w:val="22"/>
                <w:szCs w:val="22"/>
              </w:rPr>
              <w:t>праћење</w:t>
            </w:r>
            <w:proofErr w:type="spellEnd"/>
            <w:r w:rsidRPr="00F9147A">
              <w:rPr>
                <w:rFonts w:ascii="Arial" w:hAnsi="Arial" w:cs="Arial"/>
                <w:sz w:val="22"/>
                <w:szCs w:val="22"/>
              </w:rPr>
              <w:t xml:space="preserve"> и </w:t>
            </w:r>
            <w:proofErr w:type="spellStart"/>
            <w:r w:rsidRPr="00F9147A">
              <w:rPr>
                <w:rFonts w:ascii="Arial" w:hAnsi="Arial" w:cs="Arial"/>
                <w:sz w:val="22"/>
                <w:szCs w:val="22"/>
              </w:rPr>
              <w:t>оцењивање</w:t>
            </w:r>
            <w:proofErr w:type="spellEnd"/>
            <w:r w:rsidRPr="00F9147A">
              <w:rPr>
                <w:rFonts w:ascii="Arial" w:hAnsi="Arial" w:cs="Arial"/>
                <w:sz w:val="22"/>
                <w:szCs w:val="22"/>
              </w:rPr>
              <w:t xml:space="preserve"> </w:t>
            </w:r>
            <w:proofErr w:type="spellStart"/>
            <w:r w:rsidRPr="00F9147A">
              <w:rPr>
                <w:rFonts w:ascii="Arial" w:hAnsi="Arial" w:cs="Arial"/>
                <w:sz w:val="22"/>
                <w:szCs w:val="22"/>
              </w:rPr>
              <w:t>научно-истраживачке</w:t>
            </w:r>
            <w:proofErr w:type="spellEnd"/>
            <w:r>
              <w:rPr>
                <w:rFonts w:ascii="Arial" w:hAnsi="Arial" w:cs="Arial"/>
                <w:sz w:val="22"/>
                <w:szCs w:val="22"/>
                <w:lang w:val="sr-Cyrl-RS"/>
              </w:rPr>
              <w:t xml:space="preserve"> </w:t>
            </w:r>
            <w:proofErr w:type="spellStart"/>
            <w:r w:rsidRPr="00F9147A">
              <w:rPr>
                <w:rFonts w:ascii="Arial" w:hAnsi="Arial" w:cs="Arial"/>
                <w:sz w:val="22"/>
                <w:szCs w:val="22"/>
              </w:rPr>
              <w:t>делатности</w:t>
            </w:r>
            <w:proofErr w:type="spellEnd"/>
            <w:r w:rsidRPr="00F9147A">
              <w:rPr>
                <w:rFonts w:ascii="Arial" w:hAnsi="Arial" w:cs="Arial"/>
                <w:sz w:val="22"/>
                <w:szCs w:val="22"/>
              </w:rPr>
              <w:t xml:space="preserve">, </w:t>
            </w:r>
            <w:proofErr w:type="spellStart"/>
            <w:r w:rsidRPr="00F9147A">
              <w:rPr>
                <w:rFonts w:ascii="Arial" w:hAnsi="Arial" w:cs="Arial"/>
                <w:sz w:val="22"/>
                <w:szCs w:val="22"/>
              </w:rPr>
              <w:t>врши</w:t>
            </w:r>
            <w:proofErr w:type="spellEnd"/>
            <w:r>
              <w:rPr>
                <w:rFonts w:ascii="Arial" w:hAnsi="Arial" w:cs="Arial"/>
                <w:sz w:val="22"/>
                <w:szCs w:val="22"/>
                <w:lang w:val="sr-Cyrl-RS"/>
              </w:rPr>
              <w:t xml:space="preserve"> </w:t>
            </w:r>
            <w:proofErr w:type="spellStart"/>
            <w:r w:rsidRPr="00F9147A">
              <w:rPr>
                <w:rFonts w:ascii="Arial" w:hAnsi="Arial" w:cs="Arial"/>
                <w:sz w:val="22"/>
                <w:szCs w:val="22"/>
              </w:rPr>
              <w:t>се</w:t>
            </w:r>
            <w:proofErr w:type="spellEnd"/>
            <w:r w:rsidRPr="00F9147A">
              <w:rPr>
                <w:rFonts w:ascii="Arial" w:hAnsi="Arial" w:cs="Arial"/>
                <w:sz w:val="22"/>
                <w:szCs w:val="22"/>
              </w:rPr>
              <w:t xml:space="preserve"> </w:t>
            </w:r>
            <w:proofErr w:type="spellStart"/>
            <w:r w:rsidRPr="00F9147A">
              <w:rPr>
                <w:rFonts w:ascii="Arial" w:hAnsi="Arial" w:cs="Arial"/>
                <w:sz w:val="22"/>
                <w:szCs w:val="22"/>
              </w:rPr>
              <w:t>од</w:t>
            </w:r>
            <w:proofErr w:type="spellEnd"/>
            <w:r w:rsidRPr="00F9147A">
              <w:rPr>
                <w:rFonts w:ascii="Arial" w:hAnsi="Arial" w:cs="Arial"/>
                <w:sz w:val="22"/>
                <w:szCs w:val="22"/>
              </w:rPr>
              <w:t xml:space="preserve"> </w:t>
            </w:r>
            <w:proofErr w:type="spellStart"/>
            <w:r w:rsidRPr="00F9147A">
              <w:rPr>
                <w:rFonts w:ascii="Arial" w:hAnsi="Arial" w:cs="Arial"/>
                <w:sz w:val="22"/>
                <w:szCs w:val="22"/>
              </w:rPr>
              <w:t>стране</w:t>
            </w:r>
            <w:proofErr w:type="spellEnd"/>
            <w:r w:rsidRPr="00F9147A">
              <w:rPr>
                <w:rFonts w:ascii="Arial" w:hAnsi="Arial" w:cs="Arial"/>
                <w:sz w:val="22"/>
                <w:szCs w:val="22"/>
              </w:rPr>
              <w:t xml:space="preserve"> </w:t>
            </w:r>
            <w:r>
              <w:rPr>
                <w:rFonts w:ascii="Arial" w:hAnsi="Arial" w:cs="Arial"/>
                <w:sz w:val="22"/>
                <w:szCs w:val="22"/>
                <w:lang w:val="sr-Cyrl-RS"/>
              </w:rPr>
              <w:t>К</w:t>
            </w:r>
            <w:proofErr w:type="spellStart"/>
            <w:r w:rsidRPr="00F9147A">
              <w:rPr>
                <w:rFonts w:ascii="Arial" w:hAnsi="Arial" w:cs="Arial"/>
                <w:sz w:val="22"/>
                <w:szCs w:val="22"/>
              </w:rPr>
              <w:t>омисије</w:t>
            </w:r>
            <w:proofErr w:type="spellEnd"/>
            <w:r>
              <w:rPr>
                <w:rFonts w:ascii="Arial" w:hAnsi="Arial" w:cs="Arial"/>
                <w:sz w:val="22"/>
                <w:szCs w:val="22"/>
                <w:lang w:val="sr-Cyrl-RS"/>
              </w:rPr>
              <w:t xml:space="preserve"> за категоризацију радова пријављених кандидата за избор</w:t>
            </w:r>
            <w:r w:rsidRPr="00F9147A">
              <w:rPr>
                <w:rFonts w:ascii="Arial" w:hAnsi="Arial" w:cs="Arial"/>
                <w:sz w:val="22"/>
                <w:szCs w:val="22"/>
              </w:rPr>
              <w:t xml:space="preserve">, </w:t>
            </w:r>
            <w:proofErr w:type="spellStart"/>
            <w:r w:rsidRPr="00F9147A">
              <w:rPr>
                <w:rFonts w:ascii="Arial" w:hAnsi="Arial" w:cs="Arial"/>
                <w:sz w:val="22"/>
                <w:szCs w:val="22"/>
              </w:rPr>
              <w:t>на</w:t>
            </w:r>
            <w:proofErr w:type="spellEnd"/>
            <w:r w:rsidRPr="00F9147A">
              <w:rPr>
                <w:rFonts w:ascii="Arial" w:hAnsi="Arial" w:cs="Arial"/>
                <w:sz w:val="22"/>
                <w:szCs w:val="22"/>
              </w:rPr>
              <w:t xml:space="preserve"> </w:t>
            </w:r>
            <w:proofErr w:type="spellStart"/>
            <w:r w:rsidRPr="00F9147A">
              <w:rPr>
                <w:rFonts w:ascii="Arial" w:hAnsi="Arial" w:cs="Arial"/>
                <w:sz w:val="22"/>
                <w:szCs w:val="22"/>
              </w:rPr>
              <w:t>основу</w:t>
            </w:r>
            <w:proofErr w:type="spellEnd"/>
            <w:r>
              <w:rPr>
                <w:rFonts w:ascii="Arial" w:hAnsi="Arial" w:cs="Arial"/>
                <w:sz w:val="22"/>
                <w:szCs w:val="22"/>
                <w:lang w:val="sr-Cyrl-RS"/>
              </w:rPr>
              <w:t xml:space="preserve"> </w:t>
            </w:r>
            <w:proofErr w:type="spellStart"/>
            <w:r w:rsidRPr="00F9147A">
              <w:rPr>
                <w:rFonts w:ascii="Arial" w:hAnsi="Arial" w:cs="Arial"/>
                <w:sz w:val="22"/>
                <w:szCs w:val="22"/>
              </w:rPr>
              <w:t>библиографија</w:t>
            </w:r>
            <w:proofErr w:type="spellEnd"/>
            <w:r w:rsidRPr="00F9147A">
              <w:rPr>
                <w:rFonts w:ascii="Arial" w:hAnsi="Arial" w:cs="Arial"/>
                <w:sz w:val="22"/>
                <w:szCs w:val="22"/>
              </w:rPr>
              <w:t xml:space="preserve"> </w:t>
            </w:r>
            <w:proofErr w:type="spellStart"/>
            <w:r w:rsidRPr="00F9147A">
              <w:rPr>
                <w:rFonts w:ascii="Arial" w:hAnsi="Arial" w:cs="Arial"/>
                <w:sz w:val="22"/>
                <w:szCs w:val="22"/>
              </w:rPr>
              <w:t>свих</w:t>
            </w:r>
            <w:proofErr w:type="spellEnd"/>
            <w:r w:rsidRPr="00F9147A">
              <w:rPr>
                <w:rFonts w:ascii="Arial" w:hAnsi="Arial" w:cs="Arial"/>
                <w:sz w:val="22"/>
                <w:szCs w:val="22"/>
              </w:rPr>
              <w:t xml:space="preserve"> </w:t>
            </w:r>
            <w:proofErr w:type="spellStart"/>
            <w:r w:rsidRPr="00F9147A">
              <w:rPr>
                <w:rFonts w:ascii="Arial" w:hAnsi="Arial" w:cs="Arial"/>
                <w:sz w:val="22"/>
                <w:szCs w:val="22"/>
              </w:rPr>
              <w:t>наставника</w:t>
            </w:r>
            <w:proofErr w:type="spellEnd"/>
            <w:r w:rsidRPr="00F9147A">
              <w:rPr>
                <w:rFonts w:ascii="Arial" w:hAnsi="Arial" w:cs="Arial"/>
                <w:sz w:val="22"/>
                <w:szCs w:val="22"/>
              </w:rPr>
              <w:t xml:space="preserve"> и </w:t>
            </w:r>
            <w:proofErr w:type="spellStart"/>
            <w:r w:rsidRPr="00F9147A">
              <w:rPr>
                <w:rFonts w:ascii="Arial" w:hAnsi="Arial" w:cs="Arial"/>
                <w:sz w:val="22"/>
                <w:szCs w:val="22"/>
              </w:rPr>
              <w:t>сарадника</w:t>
            </w:r>
            <w:proofErr w:type="spellEnd"/>
            <w:r>
              <w:rPr>
                <w:rFonts w:ascii="Arial" w:hAnsi="Arial" w:cs="Arial"/>
                <w:sz w:val="22"/>
                <w:szCs w:val="22"/>
                <w:lang w:val="sr-Cyrl-RS"/>
              </w:rPr>
              <w:t>. Постављеним високим  критеријумима за избор наставника обезбеђује се висок ниво и квалитет наставника.</w:t>
            </w:r>
          </w:p>
          <w:p w14:paraId="56B2B081" w14:textId="77777777" w:rsidR="003F4520" w:rsidRPr="003F4520" w:rsidRDefault="007F5E77" w:rsidP="003F4520">
            <w:pPr>
              <w:pStyle w:val="Default"/>
              <w:numPr>
                <w:ilvl w:val="0"/>
                <w:numId w:val="3"/>
              </w:numPr>
              <w:spacing w:after="120"/>
              <w:jc w:val="both"/>
              <w:rPr>
                <w:rFonts w:ascii="Arial" w:hAnsi="Arial" w:cs="Arial"/>
                <w:b/>
                <w:sz w:val="22"/>
                <w:szCs w:val="22"/>
                <w:lang w:val="sr-Cyrl-RS"/>
              </w:rPr>
            </w:pPr>
            <w:r w:rsidRPr="003F4520">
              <w:rPr>
                <w:rFonts w:ascii="Arial" w:hAnsi="Arial" w:cs="Arial"/>
                <w:b/>
                <w:sz w:val="22"/>
                <w:szCs w:val="22"/>
                <w:lang w:val="sr-Cyrl-RS"/>
              </w:rPr>
              <w:t>Уважавање мишљења студената о педагошком раду наставника и сарадника++</w:t>
            </w:r>
          </w:p>
          <w:p w14:paraId="202A2ED0" w14:textId="77777777" w:rsidR="007F5E77" w:rsidRDefault="0055103D" w:rsidP="00021080">
            <w:pPr>
              <w:pStyle w:val="Default"/>
              <w:spacing w:after="120"/>
              <w:ind w:left="720"/>
              <w:jc w:val="both"/>
              <w:rPr>
                <w:rFonts w:ascii="Arial" w:hAnsi="Arial" w:cs="Arial"/>
                <w:sz w:val="22"/>
                <w:szCs w:val="22"/>
                <w:lang w:val="sr-Cyrl-RS"/>
              </w:rPr>
            </w:pPr>
            <w:r>
              <w:rPr>
                <w:rFonts w:ascii="Arial" w:hAnsi="Arial" w:cs="Arial"/>
                <w:sz w:val="22"/>
                <w:szCs w:val="22"/>
                <w:lang w:val="sr-Cyrl-RS"/>
              </w:rPr>
              <w:lastRenderedPageBreak/>
              <w:t>Р</w:t>
            </w:r>
            <w:proofErr w:type="spellStart"/>
            <w:r w:rsidR="007F5E77" w:rsidRPr="00021080">
              <w:rPr>
                <w:rFonts w:ascii="Arial" w:hAnsi="Arial" w:cs="Arial"/>
                <w:sz w:val="22"/>
                <w:szCs w:val="22"/>
              </w:rPr>
              <w:t>едовно</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се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евалуира</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педагошки</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рад</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наставника</w:t>
            </w:r>
            <w:proofErr w:type="spellEnd"/>
            <w:r w:rsidR="007F5E77" w:rsidRPr="00021080">
              <w:rPr>
                <w:rFonts w:ascii="Arial" w:hAnsi="Arial" w:cs="Arial"/>
                <w:sz w:val="22"/>
                <w:szCs w:val="22"/>
              </w:rPr>
              <w:t xml:space="preserve"> и </w:t>
            </w:r>
            <w:proofErr w:type="spellStart"/>
            <w:r w:rsidR="007F5E77" w:rsidRPr="00021080">
              <w:rPr>
                <w:rFonts w:ascii="Arial" w:hAnsi="Arial" w:cs="Arial"/>
                <w:sz w:val="22"/>
                <w:szCs w:val="22"/>
              </w:rPr>
              <w:t>сарадника</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од</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стране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студената</w:t>
            </w:r>
            <w:proofErr w:type="spellEnd"/>
            <w:r>
              <w:rPr>
                <w:rFonts w:ascii="Arial" w:hAnsi="Arial" w:cs="Arial"/>
                <w:sz w:val="22"/>
                <w:szCs w:val="22"/>
                <w:lang w:val="sr-Cyrl-RS"/>
              </w:rPr>
              <w:t>. Такође,</w:t>
            </w:r>
            <w:r w:rsidR="007F5E77" w:rsidRPr="00021080">
              <w:rPr>
                <w:rFonts w:ascii="Arial" w:hAnsi="Arial" w:cs="Arial"/>
                <w:sz w:val="22"/>
                <w:szCs w:val="22"/>
              </w:rPr>
              <w:t xml:space="preserve"> </w:t>
            </w:r>
            <w:proofErr w:type="spellStart"/>
            <w:r w:rsidR="007F5E77" w:rsidRPr="00021080">
              <w:rPr>
                <w:rFonts w:ascii="Arial" w:hAnsi="Arial" w:cs="Arial"/>
                <w:sz w:val="22"/>
                <w:szCs w:val="22"/>
              </w:rPr>
              <w:t>дефинисан</w:t>
            </w:r>
            <w:proofErr w:type="spellEnd"/>
            <w:r>
              <w:rPr>
                <w:rFonts w:ascii="Arial" w:hAnsi="Arial" w:cs="Arial"/>
                <w:sz w:val="22"/>
                <w:szCs w:val="22"/>
                <w:lang w:val="sr-Cyrl-RS"/>
              </w:rPr>
              <w:t>е</w:t>
            </w:r>
            <w:r w:rsidR="007F5E77" w:rsidRPr="00021080">
              <w:rPr>
                <w:rFonts w:ascii="Arial" w:hAnsi="Arial" w:cs="Arial"/>
                <w:sz w:val="22"/>
                <w:szCs w:val="22"/>
              </w:rPr>
              <w:t xml:space="preserve"> </w:t>
            </w:r>
            <w:proofErr w:type="spellStart"/>
            <w:r w:rsidR="007F5E77" w:rsidRPr="00021080">
              <w:rPr>
                <w:rFonts w:ascii="Arial" w:hAnsi="Arial" w:cs="Arial"/>
                <w:sz w:val="22"/>
                <w:szCs w:val="22"/>
              </w:rPr>
              <w:t>су</w:t>
            </w:r>
            <w:proofErr w:type="spellEnd"/>
            <w:r w:rsidR="007F5E77" w:rsidRPr="00021080">
              <w:rPr>
                <w:rFonts w:ascii="Arial" w:hAnsi="Arial" w:cs="Arial"/>
                <w:sz w:val="22"/>
                <w:szCs w:val="22"/>
              </w:rPr>
              <w:t xml:space="preserve"> </w:t>
            </w:r>
            <w:r>
              <w:rPr>
                <w:rFonts w:ascii="Arial" w:hAnsi="Arial" w:cs="Arial"/>
                <w:sz w:val="22"/>
                <w:szCs w:val="22"/>
                <w:lang w:val="sr-Cyrl-RS"/>
              </w:rPr>
              <w:t>корективне мере</w:t>
            </w:r>
            <w:r w:rsidR="007F5E77" w:rsidRPr="00021080">
              <w:rPr>
                <w:rFonts w:ascii="Arial" w:hAnsi="Arial" w:cs="Arial"/>
                <w:sz w:val="22"/>
                <w:szCs w:val="22"/>
              </w:rPr>
              <w:t xml:space="preserve"> у </w:t>
            </w:r>
            <w:proofErr w:type="spellStart"/>
            <w:r w:rsidR="007F5E77" w:rsidRPr="00021080">
              <w:rPr>
                <w:rFonts w:ascii="Arial" w:hAnsi="Arial" w:cs="Arial"/>
                <w:sz w:val="22"/>
                <w:szCs w:val="22"/>
              </w:rPr>
              <w:t>случају</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негативних</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оцена</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ове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активности</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Мишљење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студената</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се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прилаже</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као</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документ</w:t>
            </w:r>
            <w:proofErr w:type="spellEnd"/>
            <w:r w:rsidR="007F5E77" w:rsidRPr="00021080">
              <w:rPr>
                <w:rFonts w:ascii="Arial" w:hAnsi="Arial" w:cs="Arial"/>
                <w:sz w:val="22"/>
                <w:szCs w:val="22"/>
              </w:rPr>
              <w:t xml:space="preserve"> у </w:t>
            </w:r>
            <w:proofErr w:type="spellStart"/>
            <w:r w:rsidR="007F5E77" w:rsidRPr="00021080">
              <w:rPr>
                <w:rFonts w:ascii="Arial" w:hAnsi="Arial" w:cs="Arial"/>
                <w:sz w:val="22"/>
                <w:szCs w:val="22"/>
              </w:rPr>
              <w:t>поступку</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избора</w:t>
            </w:r>
            <w:proofErr w:type="spellEnd"/>
            <w:r w:rsidR="007F5E77" w:rsidRPr="00021080">
              <w:rPr>
                <w:rFonts w:ascii="Arial" w:hAnsi="Arial" w:cs="Arial"/>
                <w:sz w:val="22"/>
                <w:szCs w:val="22"/>
              </w:rPr>
              <w:t xml:space="preserve"> </w:t>
            </w:r>
            <w:proofErr w:type="spellStart"/>
            <w:r w:rsidR="007F5E77" w:rsidRPr="00021080">
              <w:rPr>
                <w:rFonts w:ascii="Arial" w:hAnsi="Arial" w:cs="Arial"/>
                <w:sz w:val="22"/>
                <w:szCs w:val="22"/>
              </w:rPr>
              <w:t>наставника</w:t>
            </w:r>
            <w:proofErr w:type="spellEnd"/>
            <w:r w:rsidR="007F5E77" w:rsidRPr="00021080">
              <w:rPr>
                <w:rFonts w:ascii="Arial" w:hAnsi="Arial" w:cs="Arial"/>
                <w:sz w:val="22"/>
                <w:szCs w:val="22"/>
              </w:rPr>
              <w:t xml:space="preserve"> и </w:t>
            </w:r>
            <w:proofErr w:type="spellStart"/>
            <w:r w:rsidR="007F5E77" w:rsidRPr="00021080">
              <w:rPr>
                <w:rFonts w:ascii="Arial" w:hAnsi="Arial" w:cs="Arial"/>
                <w:sz w:val="22"/>
                <w:szCs w:val="22"/>
              </w:rPr>
              <w:t>сарадника</w:t>
            </w:r>
            <w:proofErr w:type="spellEnd"/>
            <w:r w:rsidR="007F5E77" w:rsidRPr="00021080">
              <w:rPr>
                <w:rFonts w:ascii="Arial" w:hAnsi="Arial" w:cs="Arial"/>
                <w:sz w:val="22"/>
                <w:szCs w:val="22"/>
              </w:rPr>
              <w:t>.</w:t>
            </w:r>
          </w:p>
          <w:p w14:paraId="0D52B543" w14:textId="77777777" w:rsidR="007B4EC5" w:rsidRPr="00C70168" w:rsidRDefault="007B4EC5" w:rsidP="005F201E">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39007AB2" w14:textId="77777777" w:rsidR="007B4EC5" w:rsidRPr="00C70168" w:rsidRDefault="007B4EC5" w:rsidP="003F4520">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3F4520">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3F4520">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3F4520">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sidR="00207D9C">
              <w:rPr>
                <w:rFonts w:ascii="Arial" w:hAnsi="Arial" w:cs="Arial"/>
                <w:sz w:val="22"/>
                <w:szCs w:val="22"/>
              </w:rPr>
              <w:t>значаја</w:t>
            </w:r>
            <w:proofErr w:type="spellEnd"/>
          </w:p>
        </w:tc>
      </w:tr>
      <w:tr w:rsidR="00763B0B" w:rsidRPr="00C70168" w14:paraId="023184DC" w14:textId="77777777" w:rsidTr="00091C09">
        <w:tc>
          <w:tcPr>
            <w:tcW w:w="4799" w:type="dxa"/>
            <w:shd w:val="clear" w:color="auto" w:fill="E5B8B7"/>
          </w:tcPr>
          <w:p w14:paraId="76A6ABFB" w14:textId="77777777" w:rsidR="007B4EC5" w:rsidRPr="00C70168" w:rsidRDefault="007B4EC5" w:rsidP="00CF3690">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0A5677FC" w14:textId="77777777" w:rsidR="00926BF1" w:rsidRDefault="00926BF1" w:rsidP="00926BF1">
            <w:pPr>
              <w:pStyle w:val="Default"/>
              <w:tabs>
                <w:tab w:val="right" w:leader="dot" w:pos="4587"/>
              </w:tabs>
              <w:spacing w:after="120"/>
              <w:rPr>
                <w:rFonts w:ascii="Arial" w:hAnsi="Arial" w:cs="Arial"/>
                <w:sz w:val="22"/>
                <w:szCs w:val="22"/>
                <w:lang w:val="sr-Cyrl-RS"/>
              </w:rPr>
            </w:pPr>
            <w:proofErr w:type="spellStart"/>
            <w:r w:rsidRPr="001B32B4">
              <w:rPr>
                <w:rFonts w:ascii="Arial" w:hAnsi="Arial" w:cs="Arial"/>
                <w:sz w:val="22"/>
                <w:szCs w:val="22"/>
              </w:rPr>
              <w:t>Јавност</w:t>
            </w:r>
            <w:proofErr w:type="spellEnd"/>
            <w:r w:rsidRPr="001B32B4">
              <w:rPr>
                <w:rFonts w:ascii="Arial" w:hAnsi="Arial" w:cs="Arial"/>
                <w:sz w:val="22"/>
                <w:szCs w:val="22"/>
              </w:rPr>
              <w:t xml:space="preserve"> у </w:t>
            </w:r>
            <w:proofErr w:type="spellStart"/>
            <w:r w:rsidRPr="001B32B4">
              <w:rPr>
                <w:rFonts w:ascii="Arial" w:hAnsi="Arial" w:cs="Arial"/>
                <w:sz w:val="22"/>
                <w:szCs w:val="22"/>
              </w:rPr>
              <w:t>поступку</w:t>
            </w:r>
            <w:proofErr w:type="spellEnd"/>
            <w:r w:rsidRPr="001B32B4">
              <w:rPr>
                <w:rFonts w:ascii="Arial" w:hAnsi="Arial" w:cs="Arial"/>
                <w:sz w:val="22"/>
                <w:szCs w:val="22"/>
              </w:rPr>
              <w:t xml:space="preserve"> </w:t>
            </w:r>
            <w:proofErr w:type="spellStart"/>
            <w:r w:rsidRPr="001B32B4">
              <w:rPr>
                <w:rFonts w:ascii="Arial" w:hAnsi="Arial" w:cs="Arial"/>
                <w:sz w:val="22"/>
                <w:szCs w:val="22"/>
              </w:rPr>
              <w:t>избора</w:t>
            </w:r>
            <w:proofErr w:type="spellEnd"/>
            <w:r>
              <w:rPr>
                <w:rFonts w:ascii="Arial" w:hAnsi="Arial" w:cs="Arial"/>
                <w:sz w:val="22"/>
                <w:szCs w:val="22"/>
                <w:lang w:val="sr-Cyrl-RS"/>
              </w:rPr>
              <w:t>.......................+++</w:t>
            </w:r>
          </w:p>
          <w:p w14:paraId="12BD7C4E" w14:textId="3469FD45" w:rsidR="00926BF1" w:rsidRPr="00926BF1" w:rsidRDefault="00926BF1" w:rsidP="00CF3690">
            <w:pPr>
              <w:pStyle w:val="Default"/>
              <w:tabs>
                <w:tab w:val="right" w:leader="dot" w:pos="4587"/>
              </w:tabs>
              <w:spacing w:after="120"/>
              <w:rPr>
                <w:rFonts w:ascii="Arial" w:hAnsi="Arial" w:cs="Arial"/>
                <w:sz w:val="22"/>
                <w:szCs w:val="22"/>
                <w:lang w:val="sr-Cyrl-RS"/>
              </w:rPr>
            </w:pPr>
            <w:r w:rsidRPr="001B32B4">
              <w:rPr>
                <w:rFonts w:ascii="Arial" w:hAnsi="Arial" w:cs="Arial"/>
                <w:sz w:val="22"/>
                <w:szCs w:val="22"/>
                <w:lang w:val="sr-Cyrl-RS"/>
              </w:rPr>
              <w:t>Стална едукација и усавршавање</w:t>
            </w:r>
            <w:r>
              <w:rPr>
                <w:rFonts w:ascii="Arial" w:hAnsi="Arial" w:cs="Arial"/>
                <w:sz w:val="22"/>
                <w:szCs w:val="22"/>
                <w:lang w:val="sr-Cyrl-RS"/>
              </w:rPr>
              <w:t>..........+++</w:t>
            </w:r>
          </w:p>
          <w:p w14:paraId="4AD3A91B" w14:textId="77777777" w:rsidR="007B4EC5" w:rsidRPr="00C70168" w:rsidRDefault="00CF3690" w:rsidP="00CF3690">
            <w:pPr>
              <w:pStyle w:val="Default"/>
              <w:tabs>
                <w:tab w:val="right" w:leader="dot" w:pos="4587"/>
              </w:tabs>
              <w:spacing w:after="120"/>
              <w:rPr>
                <w:rFonts w:ascii="Arial" w:hAnsi="Arial" w:cs="Arial"/>
                <w:sz w:val="22"/>
                <w:szCs w:val="22"/>
              </w:rPr>
            </w:pPr>
            <w:proofErr w:type="spellStart"/>
            <w:r w:rsidRPr="00CF3690">
              <w:rPr>
                <w:rFonts w:ascii="Arial" w:hAnsi="Arial" w:cs="Arial"/>
                <w:sz w:val="22"/>
                <w:szCs w:val="22"/>
              </w:rPr>
              <w:t>Постојање</w:t>
            </w:r>
            <w:proofErr w:type="spellEnd"/>
            <w:r w:rsidRPr="00CF3690">
              <w:rPr>
                <w:rFonts w:ascii="Arial" w:hAnsi="Arial" w:cs="Arial"/>
                <w:sz w:val="22"/>
                <w:szCs w:val="22"/>
              </w:rPr>
              <w:t xml:space="preserve"> </w:t>
            </w:r>
            <w:proofErr w:type="spellStart"/>
            <w:r w:rsidRPr="00CF3690">
              <w:rPr>
                <w:rFonts w:ascii="Arial" w:hAnsi="Arial" w:cs="Arial"/>
                <w:sz w:val="22"/>
                <w:szCs w:val="22"/>
              </w:rPr>
              <w:t>правилника</w:t>
            </w:r>
            <w:proofErr w:type="spellEnd"/>
            <w:r w:rsidRPr="00CF3690">
              <w:rPr>
                <w:rFonts w:ascii="Arial" w:hAnsi="Arial" w:cs="Arial"/>
                <w:sz w:val="22"/>
                <w:szCs w:val="22"/>
              </w:rPr>
              <w:t xml:space="preserve">, </w:t>
            </w:r>
            <w:proofErr w:type="spellStart"/>
            <w:r w:rsidRPr="00CF3690">
              <w:rPr>
                <w:rFonts w:ascii="Arial" w:hAnsi="Arial" w:cs="Arial"/>
                <w:sz w:val="22"/>
                <w:szCs w:val="22"/>
              </w:rPr>
              <w:t>критеријума</w:t>
            </w:r>
            <w:proofErr w:type="spellEnd"/>
            <w:r w:rsidRPr="00CF3690">
              <w:rPr>
                <w:rFonts w:ascii="Arial" w:hAnsi="Arial" w:cs="Arial"/>
                <w:sz w:val="22"/>
                <w:szCs w:val="22"/>
              </w:rPr>
              <w:t xml:space="preserve"> и</w:t>
            </w:r>
            <w:r>
              <w:rPr>
                <w:rFonts w:ascii="Arial" w:hAnsi="Arial" w:cs="Arial"/>
                <w:sz w:val="22"/>
                <w:szCs w:val="22"/>
                <w:lang w:val="sr-Cyrl-RS"/>
              </w:rPr>
              <w:t xml:space="preserve"> </w:t>
            </w:r>
            <w:proofErr w:type="spellStart"/>
            <w:r w:rsidRPr="00CF3690">
              <w:rPr>
                <w:rFonts w:ascii="Arial" w:hAnsi="Arial" w:cs="Arial"/>
                <w:sz w:val="22"/>
                <w:szCs w:val="22"/>
              </w:rPr>
              <w:t>препорука</w:t>
            </w:r>
            <w:proofErr w:type="spellEnd"/>
            <w:r w:rsidRPr="00CF3690">
              <w:rPr>
                <w:rFonts w:ascii="Arial" w:hAnsi="Arial" w:cs="Arial"/>
                <w:sz w:val="22"/>
                <w:szCs w:val="22"/>
              </w:rPr>
              <w:t xml:space="preserve"> </w:t>
            </w:r>
            <w:proofErr w:type="spellStart"/>
            <w:r w:rsidRPr="00CF3690">
              <w:rPr>
                <w:rFonts w:ascii="Arial" w:hAnsi="Arial" w:cs="Arial"/>
                <w:sz w:val="22"/>
                <w:szCs w:val="22"/>
              </w:rPr>
              <w:t>које</w:t>
            </w:r>
            <w:proofErr w:type="spellEnd"/>
            <w:r w:rsidRPr="00CF3690">
              <w:rPr>
                <w:rFonts w:ascii="Arial" w:hAnsi="Arial" w:cs="Arial"/>
                <w:sz w:val="22"/>
                <w:szCs w:val="22"/>
              </w:rPr>
              <w:t xml:space="preserve"> </w:t>
            </w:r>
            <w:proofErr w:type="spellStart"/>
            <w:r w:rsidRPr="00CF3690">
              <w:rPr>
                <w:rFonts w:ascii="Arial" w:hAnsi="Arial" w:cs="Arial"/>
                <w:sz w:val="22"/>
                <w:szCs w:val="22"/>
              </w:rPr>
              <w:t>значајно</w:t>
            </w:r>
            <w:proofErr w:type="spellEnd"/>
            <w:r w:rsidRPr="00CF3690">
              <w:rPr>
                <w:rFonts w:ascii="Arial" w:hAnsi="Arial" w:cs="Arial"/>
                <w:sz w:val="22"/>
                <w:szCs w:val="22"/>
              </w:rPr>
              <w:t xml:space="preserve"> </w:t>
            </w:r>
            <w:proofErr w:type="spellStart"/>
            <w:r w:rsidRPr="00CF3690">
              <w:rPr>
                <w:rFonts w:ascii="Arial" w:hAnsi="Arial" w:cs="Arial"/>
                <w:sz w:val="22"/>
                <w:szCs w:val="22"/>
              </w:rPr>
              <w:t>надилазе</w:t>
            </w:r>
            <w:proofErr w:type="spellEnd"/>
            <w:r w:rsidRPr="00CF3690">
              <w:rPr>
                <w:rFonts w:ascii="Arial" w:hAnsi="Arial" w:cs="Arial"/>
                <w:sz w:val="22"/>
                <w:szCs w:val="22"/>
              </w:rPr>
              <w:t xml:space="preserve"> </w:t>
            </w:r>
            <w:proofErr w:type="spellStart"/>
            <w:r w:rsidRPr="00CF3690">
              <w:rPr>
                <w:rFonts w:ascii="Arial" w:hAnsi="Arial" w:cs="Arial"/>
                <w:sz w:val="22"/>
                <w:szCs w:val="22"/>
              </w:rPr>
              <w:t>захтеве</w:t>
            </w:r>
            <w:proofErr w:type="spellEnd"/>
            <w:r>
              <w:rPr>
                <w:rFonts w:ascii="Arial" w:hAnsi="Arial" w:cs="Arial"/>
                <w:sz w:val="22"/>
                <w:szCs w:val="22"/>
                <w:lang w:val="sr-Cyrl-RS"/>
              </w:rPr>
              <w:t xml:space="preserve"> </w:t>
            </w:r>
            <w:r w:rsidRPr="00CF3690">
              <w:rPr>
                <w:rFonts w:ascii="Arial" w:hAnsi="Arial" w:cs="Arial"/>
                <w:sz w:val="22"/>
                <w:szCs w:val="22"/>
              </w:rPr>
              <w:t xml:space="preserve">и </w:t>
            </w:r>
            <w:proofErr w:type="spellStart"/>
            <w:r w:rsidRPr="00CF3690">
              <w:rPr>
                <w:rFonts w:ascii="Arial" w:hAnsi="Arial" w:cs="Arial"/>
                <w:sz w:val="22"/>
                <w:szCs w:val="22"/>
              </w:rPr>
              <w:t>критеријуме</w:t>
            </w:r>
            <w:proofErr w:type="spellEnd"/>
            <w:r w:rsidRPr="00CF3690">
              <w:rPr>
                <w:rFonts w:ascii="Arial" w:hAnsi="Arial" w:cs="Arial"/>
                <w:sz w:val="22"/>
                <w:szCs w:val="22"/>
              </w:rPr>
              <w:t xml:space="preserve"> </w:t>
            </w:r>
            <w:proofErr w:type="spellStart"/>
            <w:r w:rsidRPr="00CF3690">
              <w:rPr>
                <w:rFonts w:ascii="Arial" w:hAnsi="Arial" w:cs="Arial"/>
                <w:sz w:val="22"/>
                <w:szCs w:val="22"/>
              </w:rPr>
              <w:t>које</w:t>
            </w:r>
            <w:proofErr w:type="spellEnd"/>
            <w:r w:rsidRPr="00CF3690">
              <w:rPr>
                <w:rFonts w:ascii="Arial" w:hAnsi="Arial" w:cs="Arial"/>
                <w:sz w:val="22"/>
                <w:szCs w:val="22"/>
              </w:rPr>
              <w:t xml:space="preserve"> </w:t>
            </w:r>
            <w:proofErr w:type="spellStart"/>
            <w:r w:rsidRPr="00CF3690">
              <w:rPr>
                <w:rFonts w:ascii="Arial" w:hAnsi="Arial" w:cs="Arial"/>
                <w:sz w:val="22"/>
                <w:szCs w:val="22"/>
              </w:rPr>
              <w:t>прописује</w:t>
            </w:r>
            <w:proofErr w:type="spellEnd"/>
            <w:r w:rsidRPr="00CF3690">
              <w:rPr>
                <w:rFonts w:ascii="Arial" w:hAnsi="Arial" w:cs="Arial"/>
                <w:sz w:val="22"/>
                <w:szCs w:val="22"/>
              </w:rPr>
              <w:t xml:space="preserve"> </w:t>
            </w:r>
            <w:proofErr w:type="spellStart"/>
            <w:r w:rsidRPr="00CF3690">
              <w:rPr>
                <w:rFonts w:ascii="Arial" w:hAnsi="Arial" w:cs="Arial"/>
                <w:sz w:val="22"/>
                <w:szCs w:val="22"/>
              </w:rPr>
              <w:t>Закон</w:t>
            </w:r>
            <w:proofErr w:type="spellEnd"/>
            <w:r w:rsidRPr="00CF3690">
              <w:rPr>
                <w:rFonts w:ascii="Arial" w:hAnsi="Arial" w:cs="Arial"/>
                <w:sz w:val="22"/>
                <w:szCs w:val="22"/>
              </w:rPr>
              <w:t xml:space="preserve"> о</w:t>
            </w:r>
            <w:r>
              <w:rPr>
                <w:rFonts w:ascii="Arial" w:hAnsi="Arial" w:cs="Arial"/>
                <w:sz w:val="22"/>
                <w:szCs w:val="22"/>
                <w:lang w:val="sr-Cyrl-RS"/>
              </w:rPr>
              <w:t xml:space="preserve"> </w:t>
            </w:r>
            <w:proofErr w:type="spellStart"/>
            <w:r w:rsidRPr="00CF3690">
              <w:rPr>
                <w:rFonts w:ascii="Arial" w:hAnsi="Arial" w:cs="Arial"/>
                <w:sz w:val="22"/>
                <w:szCs w:val="22"/>
              </w:rPr>
              <w:t>високом</w:t>
            </w:r>
            <w:proofErr w:type="spellEnd"/>
            <w:r w:rsidRPr="00CF3690">
              <w:rPr>
                <w:rFonts w:ascii="Arial" w:hAnsi="Arial" w:cs="Arial"/>
                <w:sz w:val="22"/>
                <w:szCs w:val="22"/>
              </w:rPr>
              <w:t xml:space="preserve"> </w:t>
            </w:r>
            <w:proofErr w:type="spellStart"/>
            <w:r w:rsidRPr="00CF3690">
              <w:rPr>
                <w:rFonts w:ascii="Arial" w:hAnsi="Arial" w:cs="Arial"/>
                <w:sz w:val="22"/>
                <w:szCs w:val="22"/>
              </w:rPr>
              <w:t>образовању</w:t>
            </w:r>
            <w:proofErr w:type="spellEnd"/>
            <w:r w:rsidR="007B4EC5" w:rsidRPr="00C70168">
              <w:rPr>
                <w:rFonts w:ascii="Arial" w:hAnsi="Arial" w:cs="Arial"/>
                <w:sz w:val="22"/>
                <w:szCs w:val="22"/>
              </w:rPr>
              <w:t>.</w:t>
            </w:r>
            <w:r w:rsidR="007B4EC5" w:rsidRPr="00C70168">
              <w:rPr>
                <w:rFonts w:ascii="Arial" w:hAnsi="Arial" w:cs="Arial"/>
                <w:sz w:val="22"/>
                <w:szCs w:val="22"/>
              </w:rPr>
              <w:tab/>
              <w:t>+++</w:t>
            </w:r>
          </w:p>
          <w:p w14:paraId="241B6621" w14:textId="7DBACA8A" w:rsidR="00763B0B" w:rsidRDefault="00763B0B" w:rsidP="00CF3690">
            <w:pPr>
              <w:pStyle w:val="Default"/>
              <w:tabs>
                <w:tab w:val="right" w:leader="dot" w:pos="4587"/>
              </w:tabs>
              <w:spacing w:after="120"/>
              <w:rPr>
                <w:rFonts w:ascii="Arial" w:hAnsi="Arial" w:cs="Arial"/>
                <w:sz w:val="22"/>
                <w:szCs w:val="22"/>
                <w:lang w:val="sr-Cyrl-RS"/>
              </w:rPr>
            </w:pPr>
            <w:proofErr w:type="spellStart"/>
            <w:r w:rsidRPr="00763B0B">
              <w:rPr>
                <w:rFonts w:ascii="Arial" w:hAnsi="Arial" w:cs="Arial"/>
                <w:sz w:val="22"/>
                <w:szCs w:val="22"/>
              </w:rPr>
              <w:t>Већина</w:t>
            </w:r>
            <w:proofErr w:type="spellEnd"/>
            <w:r w:rsidRPr="00763B0B">
              <w:rPr>
                <w:rFonts w:ascii="Arial" w:hAnsi="Arial" w:cs="Arial"/>
                <w:sz w:val="22"/>
                <w:szCs w:val="22"/>
              </w:rPr>
              <w:t xml:space="preserve"> </w:t>
            </w:r>
            <w:proofErr w:type="spellStart"/>
            <w:r w:rsidRPr="00763B0B">
              <w:rPr>
                <w:rFonts w:ascii="Arial" w:hAnsi="Arial" w:cs="Arial"/>
                <w:sz w:val="22"/>
                <w:szCs w:val="22"/>
              </w:rPr>
              <w:t>наставника</w:t>
            </w:r>
            <w:proofErr w:type="spellEnd"/>
            <w:r w:rsidRPr="00763B0B">
              <w:rPr>
                <w:rFonts w:ascii="Arial" w:hAnsi="Arial" w:cs="Arial"/>
                <w:sz w:val="22"/>
                <w:szCs w:val="22"/>
              </w:rPr>
              <w:t xml:space="preserve"> </w:t>
            </w:r>
            <w:proofErr w:type="spellStart"/>
            <w:r w:rsidRPr="00763B0B">
              <w:rPr>
                <w:rFonts w:ascii="Arial" w:hAnsi="Arial" w:cs="Arial"/>
                <w:sz w:val="22"/>
                <w:szCs w:val="22"/>
              </w:rPr>
              <w:t>објављује</w:t>
            </w:r>
            <w:proofErr w:type="spellEnd"/>
            <w:r w:rsidRPr="00763B0B">
              <w:rPr>
                <w:rFonts w:ascii="Arial" w:hAnsi="Arial" w:cs="Arial"/>
                <w:sz w:val="22"/>
                <w:szCs w:val="22"/>
              </w:rPr>
              <w:t xml:space="preserve"> у </w:t>
            </w:r>
            <w:proofErr w:type="spellStart"/>
            <w:r w:rsidRPr="00763B0B">
              <w:rPr>
                <w:rFonts w:ascii="Arial" w:hAnsi="Arial" w:cs="Arial"/>
                <w:sz w:val="22"/>
                <w:szCs w:val="22"/>
              </w:rPr>
              <w:t>реномираним</w:t>
            </w:r>
            <w:proofErr w:type="spellEnd"/>
            <w:r w:rsidRPr="00763B0B">
              <w:rPr>
                <w:rFonts w:ascii="Arial" w:hAnsi="Arial" w:cs="Arial"/>
                <w:sz w:val="22"/>
                <w:szCs w:val="22"/>
              </w:rPr>
              <w:t xml:space="preserve"> </w:t>
            </w:r>
            <w:proofErr w:type="spellStart"/>
            <w:r w:rsidRPr="00763B0B">
              <w:rPr>
                <w:rFonts w:ascii="Arial" w:hAnsi="Arial" w:cs="Arial"/>
                <w:sz w:val="22"/>
                <w:szCs w:val="22"/>
              </w:rPr>
              <w:t>међународним</w:t>
            </w:r>
            <w:proofErr w:type="spellEnd"/>
            <w:r w:rsidRPr="00763B0B">
              <w:rPr>
                <w:rFonts w:ascii="Arial" w:hAnsi="Arial" w:cs="Arial"/>
                <w:sz w:val="22"/>
                <w:szCs w:val="22"/>
              </w:rPr>
              <w:t xml:space="preserve"> </w:t>
            </w:r>
            <w:proofErr w:type="spellStart"/>
            <w:r w:rsidRPr="00763B0B">
              <w:rPr>
                <w:rFonts w:ascii="Arial" w:hAnsi="Arial" w:cs="Arial"/>
                <w:sz w:val="22"/>
                <w:szCs w:val="22"/>
              </w:rPr>
              <w:t>часописима</w:t>
            </w:r>
            <w:proofErr w:type="spellEnd"/>
            <w:r>
              <w:rPr>
                <w:rFonts w:ascii="Arial" w:hAnsi="Arial" w:cs="Arial"/>
                <w:sz w:val="22"/>
                <w:szCs w:val="22"/>
                <w:lang w:val="sr-Cyrl-RS"/>
              </w:rPr>
              <w:t>................................................+++</w:t>
            </w:r>
          </w:p>
          <w:p w14:paraId="01F91177" w14:textId="7632A4BC" w:rsidR="00250BC7" w:rsidRDefault="00250BC7" w:rsidP="00CF3690">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Завидан број наставника је у</w:t>
            </w:r>
            <w:r w:rsidRPr="009F3B95">
              <w:rPr>
                <w:rFonts w:ascii="Arial" w:hAnsi="Arial" w:cs="Arial"/>
                <w:sz w:val="22"/>
                <w:szCs w:val="22"/>
                <w:lang w:val="sr-Cyrl-RS"/>
              </w:rPr>
              <w:t xml:space="preserve"> уређивачки</w:t>
            </w:r>
            <w:r>
              <w:rPr>
                <w:rFonts w:ascii="Arial" w:hAnsi="Arial" w:cs="Arial"/>
                <w:sz w:val="22"/>
                <w:szCs w:val="22"/>
                <w:lang w:val="sr-Cyrl-RS"/>
              </w:rPr>
              <w:t>м</w:t>
            </w:r>
            <w:r w:rsidRPr="009F3B95">
              <w:rPr>
                <w:rFonts w:ascii="Arial" w:hAnsi="Arial" w:cs="Arial"/>
                <w:sz w:val="22"/>
                <w:szCs w:val="22"/>
                <w:lang w:val="sr-Cyrl-RS"/>
              </w:rPr>
              <w:t xml:space="preserve"> одбор</w:t>
            </w:r>
            <w:r>
              <w:rPr>
                <w:rFonts w:ascii="Arial" w:hAnsi="Arial" w:cs="Arial"/>
                <w:sz w:val="22"/>
                <w:szCs w:val="22"/>
                <w:lang w:val="sr-Cyrl-RS"/>
              </w:rPr>
              <w:t>има</w:t>
            </w:r>
            <w:r w:rsidRPr="009F3B95">
              <w:rPr>
                <w:rFonts w:ascii="Arial" w:hAnsi="Arial" w:cs="Arial"/>
                <w:sz w:val="22"/>
                <w:szCs w:val="22"/>
                <w:lang w:val="sr-Cyrl-RS"/>
              </w:rPr>
              <w:t xml:space="preserve"> истакнутих иностраних и домаћих часописа</w:t>
            </w:r>
            <w:r>
              <w:rPr>
                <w:rFonts w:ascii="Arial" w:hAnsi="Arial" w:cs="Arial"/>
                <w:sz w:val="22"/>
                <w:szCs w:val="22"/>
                <w:lang w:val="sr-Cyrl-RS"/>
              </w:rPr>
              <w:t>...................................................+++</w:t>
            </w:r>
          </w:p>
          <w:p w14:paraId="3A8BC178" w14:textId="77777777" w:rsidR="00763B0B" w:rsidRDefault="00763B0B" w:rsidP="00CF3690">
            <w:pPr>
              <w:pStyle w:val="Default"/>
              <w:tabs>
                <w:tab w:val="right" w:leader="dot" w:pos="4587"/>
              </w:tabs>
              <w:spacing w:after="120"/>
              <w:rPr>
                <w:rFonts w:ascii="Arial" w:hAnsi="Arial" w:cs="Arial"/>
                <w:sz w:val="22"/>
                <w:szCs w:val="22"/>
                <w:lang w:val="sr-Cyrl-RS"/>
              </w:rPr>
            </w:pPr>
            <w:r w:rsidRPr="00763B0B">
              <w:rPr>
                <w:rFonts w:ascii="Arial" w:hAnsi="Arial" w:cs="Arial"/>
                <w:sz w:val="22"/>
                <w:szCs w:val="22"/>
                <w:lang w:val="sr-Cyrl-RS"/>
              </w:rPr>
              <w:t>Подршка усавршавању у иностранству.</w:t>
            </w:r>
            <w:r>
              <w:rPr>
                <w:rFonts w:ascii="Arial" w:hAnsi="Arial" w:cs="Arial"/>
                <w:sz w:val="22"/>
                <w:szCs w:val="22"/>
                <w:lang w:val="sr-Cyrl-RS"/>
              </w:rPr>
              <w:t>..........................................+++</w:t>
            </w:r>
          </w:p>
          <w:p w14:paraId="04681BD3" w14:textId="77777777" w:rsidR="0034222E" w:rsidRDefault="0034222E" w:rsidP="00CF3690">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У</w:t>
            </w:r>
            <w:r w:rsidRPr="0034222E">
              <w:rPr>
                <w:rFonts w:ascii="Arial" w:hAnsi="Arial" w:cs="Arial"/>
                <w:sz w:val="22"/>
                <w:szCs w:val="22"/>
                <w:lang w:val="sr-Cyrl-RS"/>
              </w:rPr>
              <w:t xml:space="preserve"> докторским курсевима би могли да учествују и најталентованији студенти редовних и мастер студија</w:t>
            </w:r>
            <w:r>
              <w:rPr>
                <w:rFonts w:ascii="Arial" w:hAnsi="Arial" w:cs="Arial"/>
                <w:sz w:val="22"/>
                <w:szCs w:val="22"/>
                <w:lang w:val="sr-Cyrl-RS"/>
              </w:rPr>
              <w:t xml:space="preserve"> ...................+++</w:t>
            </w:r>
          </w:p>
          <w:p w14:paraId="350B5896" w14:textId="1CD748DA" w:rsidR="009948A6" w:rsidRPr="00763B0B" w:rsidRDefault="009948A6" w:rsidP="00CF3690">
            <w:pPr>
              <w:pStyle w:val="Default"/>
              <w:tabs>
                <w:tab w:val="right" w:leader="dot" w:pos="4587"/>
              </w:tabs>
              <w:spacing w:after="120"/>
              <w:rPr>
                <w:rFonts w:ascii="Arial" w:hAnsi="Arial" w:cs="Arial"/>
                <w:sz w:val="22"/>
                <w:szCs w:val="22"/>
                <w:lang w:val="sr-Cyrl-RS"/>
              </w:rPr>
            </w:pPr>
            <w:r w:rsidRPr="009948A6">
              <w:rPr>
                <w:rFonts w:ascii="Arial" w:hAnsi="Arial" w:cs="Arial"/>
                <w:sz w:val="22"/>
                <w:szCs w:val="22"/>
                <w:lang w:val="sr-Cyrl-RS"/>
              </w:rPr>
              <w:t>Најквалитетнији наставници на нивоу Србије, обједињени у значајној мери, могу да организују веома квалитетне докторске студије.</w:t>
            </w:r>
            <w:r>
              <w:rPr>
                <w:rFonts w:ascii="Arial" w:hAnsi="Arial" w:cs="Arial"/>
                <w:sz w:val="22"/>
                <w:szCs w:val="22"/>
                <w:lang w:val="sr-Cyrl-RS"/>
              </w:rPr>
              <w:t>................................................+++</w:t>
            </w:r>
          </w:p>
        </w:tc>
        <w:tc>
          <w:tcPr>
            <w:tcW w:w="4584" w:type="dxa"/>
            <w:shd w:val="clear" w:color="auto" w:fill="FBD4B4"/>
          </w:tcPr>
          <w:p w14:paraId="0F523BED" w14:textId="77777777" w:rsidR="007B4EC5" w:rsidRPr="00C70168" w:rsidRDefault="007B4EC5" w:rsidP="00CF3690">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2E1000EA" w14:textId="26B455E8" w:rsidR="007F6E72" w:rsidRDefault="007F6E72" w:rsidP="007F6E72">
            <w:pPr>
              <w:pStyle w:val="Default"/>
              <w:tabs>
                <w:tab w:val="right" w:leader="dot" w:pos="4587"/>
              </w:tabs>
              <w:spacing w:after="120"/>
              <w:rPr>
                <w:rFonts w:ascii="Arial" w:hAnsi="Arial" w:cs="Arial"/>
                <w:sz w:val="22"/>
                <w:szCs w:val="22"/>
              </w:rPr>
            </w:pPr>
            <w:proofErr w:type="spellStart"/>
            <w:r w:rsidRPr="00CF3690">
              <w:rPr>
                <w:rFonts w:ascii="Arial" w:hAnsi="Arial" w:cs="Arial"/>
                <w:sz w:val="22"/>
                <w:szCs w:val="22"/>
              </w:rPr>
              <w:t>Недовољно</w:t>
            </w:r>
            <w:proofErr w:type="spellEnd"/>
            <w:r w:rsidRPr="00CF3690">
              <w:rPr>
                <w:rFonts w:ascii="Arial" w:hAnsi="Arial" w:cs="Arial"/>
                <w:sz w:val="22"/>
                <w:szCs w:val="22"/>
              </w:rPr>
              <w:t xml:space="preserve"> </w:t>
            </w:r>
            <w:r>
              <w:rPr>
                <w:rFonts w:ascii="Arial" w:hAnsi="Arial" w:cs="Arial"/>
                <w:sz w:val="22"/>
                <w:szCs w:val="22"/>
                <w:lang w:val="sr-Cyrl-RS"/>
              </w:rPr>
              <w:t>финансијских средстава за учесталије учешће на научним скуповима</w:t>
            </w:r>
            <w:r w:rsidR="00763B0B">
              <w:rPr>
                <w:rFonts w:ascii="Arial" w:hAnsi="Arial" w:cs="Arial"/>
                <w:sz w:val="22"/>
                <w:szCs w:val="22"/>
                <w:lang w:val="sr-Cyrl-RS"/>
              </w:rPr>
              <w:t xml:space="preserve"> и усавршавањима наставника</w:t>
            </w:r>
            <w:r w:rsidRPr="00C70168">
              <w:rPr>
                <w:rFonts w:ascii="Arial" w:hAnsi="Arial" w:cs="Arial"/>
                <w:sz w:val="22"/>
                <w:szCs w:val="22"/>
              </w:rPr>
              <w:tab/>
              <w:t>++</w:t>
            </w:r>
          </w:p>
          <w:p w14:paraId="7BA96E7F" w14:textId="36ECB946" w:rsidR="0092050A" w:rsidRDefault="00D576D3" w:rsidP="00CF3690">
            <w:pPr>
              <w:pStyle w:val="Default"/>
              <w:tabs>
                <w:tab w:val="right" w:leader="dot" w:pos="4587"/>
              </w:tabs>
              <w:spacing w:after="120"/>
              <w:rPr>
                <w:rFonts w:ascii="Arial" w:hAnsi="Arial" w:cs="Arial"/>
                <w:sz w:val="22"/>
                <w:szCs w:val="22"/>
                <w:lang w:val="sr-Cyrl-RS"/>
              </w:rPr>
            </w:pPr>
            <w:proofErr w:type="spellStart"/>
            <w:r w:rsidRPr="00D576D3">
              <w:rPr>
                <w:rFonts w:ascii="Arial" w:hAnsi="Arial" w:cs="Arial"/>
                <w:sz w:val="22"/>
                <w:szCs w:val="22"/>
              </w:rPr>
              <w:t>Мали</w:t>
            </w:r>
            <w:proofErr w:type="spellEnd"/>
            <w:r w:rsidRPr="00D576D3">
              <w:rPr>
                <w:rFonts w:ascii="Arial" w:hAnsi="Arial" w:cs="Arial"/>
                <w:sz w:val="22"/>
                <w:szCs w:val="22"/>
              </w:rPr>
              <w:t xml:space="preserve"> </w:t>
            </w:r>
            <w:proofErr w:type="spellStart"/>
            <w:r w:rsidRPr="00D576D3">
              <w:rPr>
                <w:rFonts w:ascii="Arial" w:hAnsi="Arial" w:cs="Arial"/>
                <w:sz w:val="22"/>
                <w:szCs w:val="22"/>
              </w:rPr>
              <w:t>број</w:t>
            </w:r>
            <w:proofErr w:type="spellEnd"/>
            <w:r w:rsidRPr="00D576D3">
              <w:rPr>
                <w:rFonts w:ascii="Arial" w:hAnsi="Arial" w:cs="Arial"/>
                <w:sz w:val="22"/>
                <w:szCs w:val="22"/>
              </w:rPr>
              <w:t xml:space="preserve"> </w:t>
            </w:r>
            <w:proofErr w:type="spellStart"/>
            <w:r w:rsidRPr="00D576D3">
              <w:rPr>
                <w:rFonts w:ascii="Arial" w:hAnsi="Arial" w:cs="Arial"/>
                <w:sz w:val="22"/>
                <w:szCs w:val="22"/>
              </w:rPr>
              <w:t>јаких</w:t>
            </w:r>
            <w:proofErr w:type="spellEnd"/>
            <w:r w:rsidRPr="00D576D3">
              <w:rPr>
                <w:rFonts w:ascii="Arial" w:hAnsi="Arial" w:cs="Arial"/>
                <w:sz w:val="22"/>
                <w:szCs w:val="22"/>
              </w:rPr>
              <w:t xml:space="preserve"> </w:t>
            </w:r>
            <w:proofErr w:type="spellStart"/>
            <w:r w:rsidRPr="00D576D3">
              <w:rPr>
                <w:rFonts w:ascii="Arial" w:hAnsi="Arial" w:cs="Arial"/>
                <w:sz w:val="22"/>
                <w:szCs w:val="22"/>
              </w:rPr>
              <w:t>привредних</w:t>
            </w:r>
            <w:proofErr w:type="spellEnd"/>
            <w:r w:rsidRPr="00D576D3">
              <w:rPr>
                <w:rFonts w:ascii="Arial" w:hAnsi="Arial" w:cs="Arial"/>
                <w:sz w:val="22"/>
                <w:szCs w:val="22"/>
              </w:rPr>
              <w:t xml:space="preserve"> </w:t>
            </w:r>
            <w:proofErr w:type="spellStart"/>
            <w:r w:rsidRPr="00D576D3">
              <w:rPr>
                <w:rFonts w:ascii="Arial" w:hAnsi="Arial" w:cs="Arial"/>
                <w:sz w:val="22"/>
                <w:szCs w:val="22"/>
              </w:rPr>
              <w:t>субјеката</w:t>
            </w:r>
            <w:proofErr w:type="spellEnd"/>
            <w:r w:rsidRPr="00D576D3">
              <w:rPr>
                <w:rFonts w:ascii="Arial" w:hAnsi="Arial" w:cs="Arial"/>
                <w:sz w:val="22"/>
                <w:szCs w:val="22"/>
              </w:rPr>
              <w:t xml:space="preserve"> у </w:t>
            </w:r>
            <w:proofErr w:type="spellStart"/>
            <w:r w:rsidRPr="00D576D3">
              <w:rPr>
                <w:rFonts w:ascii="Arial" w:hAnsi="Arial" w:cs="Arial"/>
                <w:sz w:val="22"/>
                <w:szCs w:val="22"/>
              </w:rPr>
              <w:t>блиском</w:t>
            </w:r>
            <w:proofErr w:type="spellEnd"/>
            <w:r w:rsidRPr="00D576D3">
              <w:rPr>
                <w:rFonts w:ascii="Arial" w:hAnsi="Arial" w:cs="Arial"/>
                <w:sz w:val="22"/>
                <w:szCs w:val="22"/>
              </w:rPr>
              <w:t xml:space="preserve"> </w:t>
            </w:r>
            <w:proofErr w:type="spellStart"/>
            <w:r w:rsidRPr="00D576D3">
              <w:rPr>
                <w:rFonts w:ascii="Arial" w:hAnsi="Arial" w:cs="Arial"/>
                <w:sz w:val="22"/>
                <w:szCs w:val="22"/>
              </w:rPr>
              <w:t>окружењу</w:t>
            </w:r>
            <w:proofErr w:type="spellEnd"/>
            <w:r w:rsidRPr="00D576D3">
              <w:rPr>
                <w:rFonts w:ascii="Arial" w:hAnsi="Arial" w:cs="Arial"/>
                <w:sz w:val="22"/>
                <w:szCs w:val="22"/>
              </w:rPr>
              <w:t xml:space="preserve"> </w:t>
            </w:r>
            <w:proofErr w:type="spellStart"/>
            <w:r w:rsidRPr="00D576D3">
              <w:rPr>
                <w:rFonts w:ascii="Arial" w:hAnsi="Arial" w:cs="Arial"/>
                <w:sz w:val="22"/>
                <w:szCs w:val="22"/>
              </w:rPr>
              <w:t>са</w:t>
            </w:r>
            <w:proofErr w:type="spellEnd"/>
            <w:r w:rsidRPr="00D576D3">
              <w:rPr>
                <w:rFonts w:ascii="Arial" w:hAnsi="Arial" w:cs="Arial"/>
                <w:sz w:val="22"/>
                <w:szCs w:val="22"/>
              </w:rPr>
              <w:t xml:space="preserve"> </w:t>
            </w:r>
            <w:proofErr w:type="spellStart"/>
            <w:r w:rsidRPr="00D576D3">
              <w:rPr>
                <w:rFonts w:ascii="Arial" w:hAnsi="Arial" w:cs="Arial"/>
                <w:sz w:val="22"/>
                <w:szCs w:val="22"/>
              </w:rPr>
              <w:t>којима</w:t>
            </w:r>
            <w:proofErr w:type="spellEnd"/>
            <w:r w:rsidRPr="00D576D3">
              <w:rPr>
                <w:rFonts w:ascii="Arial" w:hAnsi="Arial" w:cs="Arial"/>
                <w:sz w:val="22"/>
                <w:szCs w:val="22"/>
              </w:rPr>
              <w:t xml:space="preserve"> </w:t>
            </w:r>
            <w:proofErr w:type="spellStart"/>
            <w:r w:rsidRPr="00D576D3">
              <w:rPr>
                <w:rFonts w:ascii="Arial" w:hAnsi="Arial" w:cs="Arial"/>
                <w:sz w:val="22"/>
                <w:szCs w:val="22"/>
              </w:rPr>
              <w:t>је</w:t>
            </w:r>
            <w:proofErr w:type="spellEnd"/>
            <w:r w:rsidRPr="00D576D3">
              <w:rPr>
                <w:rFonts w:ascii="Arial" w:hAnsi="Arial" w:cs="Arial"/>
                <w:sz w:val="22"/>
                <w:szCs w:val="22"/>
              </w:rPr>
              <w:t xml:space="preserve"> </w:t>
            </w:r>
            <w:proofErr w:type="spellStart"/>
            <w:r w:rsidRPr="00D576D3">
              <w:rPr>
                <w:rFonts w:ascii="Arial" w:hAnsi="Arial" w:cs="Arial"/>
                <w:sz w:val="22"/>
                <w:szCs w:val="22"/>
              </w:rPr>
              <w:t>могуће</w:t>
            </w:r>
            <w:proofErr w:type="spellEnd"/>
            <w:r w:rsidRPr="00D576D3">
              <w:rPr>
                <w:rFonts w:ascii="Arial" w:hAnsi="Arial" w:cs="Arial"/>
                <w:sz w:val="22"/>
                <w:szCs w:val="22"/>
              </w:rPr>
              <w:t xml:space="preserve"> </w:t>
            </w:r>
            <w:proofErr w:type="spellStart"/>
            <w:r w:rsidRPr="00D576D3">
              <w:rPr>
                <w:rFonts w:ascii="Arial" w:hAnsi="Arial" w:cs="Arial"/>
                <w:sz w:val="22"/>
                <w:szCs w:val="22"/>
              </w:rPr>
              <w:t>успоставити</w:t>
            </w:r>
            <w:proofErr w:type="spellEnd"/>
            <w:r w:rsidRPr="00D576D3">
              <w:rPr>
                <w:rFonts w:ascii="Arial" w:hAnsi="Arial" w:cs="Arial"/>
                <w:sz w:val="22"/>
                <w:szCs w:val="22"/>
              </w:rPr>
              <w:t xml:space="preserve"> </w:t>
            </w:r>
            <w:proofErr w:type="spellStart"/>
            <w:r w:rsidRPr="00D576D3">
              <w:rPr>
                <w:rFonts w:ascii="Arial" w:hAnsi="Arial" w:cs="Arial"/>
                <w:sz w:val="22"/>
                <w:szCs w:val="22"/>
              </w:rPr>
              <w:t>сарадњ</w:t>
            </w:r>
            <w:proofErr w:type="spellEnd"/>
            <w:r>
              <w:rPr>
                <w:rFonts w:ascii="Arial" w:hAnsi="Arial" w:cs="Arial"/>
                <w:sz w:val="22"/>
                <w:szCs w:val="22"/>
                <w:lang w:val="sr-Cyrl-RS"/>
              </w:rPr>
              <w:t>у........++</w:t>
            </w:r>
          </w:p>
          <w:p w14:paraId="65FBA68E" w14:textId="77777777" w:rsidR="007B4EC5" w:rsidRPr="00C70168" w:rsidRDefault="007B4EC5" w:rsidP="00D112EA">
            <w:pPr>
              <w:pStyle w:val="Default"/>
              <w:tabs>
                <w:tab w:val="right" w:leader="dot" w:pos="4587"/>
              </w:tabs>
              <w:spacing w:after="120"/>
              <w:rPr>
                <w:rFonts w:ascii="Arial" w:hAnsi="Arial" w:cs="Arial"/>
                <w:sz w:val="22"/>
                <w:szCs w:val="22"/>
              </w:rPr>
            </w:pPr>
          </w:p>
        </w:tc>
      </w:tr>
      <w:tr w:rsidR="00763B0B" w:rsidRPr="00C70168" w14:paraId="7F75C66E" w14:textId="77777777" w:rsidTr="00091C09">
        <w:tc>
          <w:tcPr>
            <w:tcW w:w="4799" w:type="dxa"/>
            <w:shd w:val="clear" w:color="auto" w:fill="F2DBDB"/>
          </w:tcPr>
          <w:p w14:paraId="40C29548" w14:textId="77777777" w:rsidR="007B4EC5" w:rsidRPr="00C70168" w:rsidRDefault="007B4EC5" w:rsidP="00CF3690">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03E5CF31" w14:textId="77777777" w:rsidR="007B4EC5" w:rsidRPr="00C70168" w:rsidRDefault="00CF3690" w:rsidP="00CF3690">
            <w:pPr>
              <w:pStyle w:val="Default"/>
              <w:tabs>
                <w:tab w:val="right" w:leader="dot" w:pos="4587"/>
              </w:tabs>
              <w:spacing w:after="120"/>
              <w:rPr>
                <w:rFonts w:ascii="Arial" w:hAnsi="Arial" w:cs="Arial"/>
                <w:sz w:val="22"/>
                <w:szCs w:val="22"/>
              </w:rPr>
            </w:pPr>
            <w:proofErr w:type="spellStart"/>
            <w:r w:rsidRPr="00CF3690">
              <w:rPr>
                <w:rFonts w:ascii="Arial" w:hAnsi="Arial" w:cs="Arial"/>
                <w:sz w:val="22"/>
                <w:szCs w:val="22"/>
              </w:rPr>
              <w:t>Интензивирање</w:t>
            </w:r>
            <w:proofErr w:type="spellEnd"/>
            <w:r w:rsidRPr="00CF3690">
              <w:rPr>
                <w:rFonts w:ascii="Arial" w:hAnsi="Arial" w:cs="Arial"/>
                <w:sz w:val="22"/>
                <w:szCs w:val="22"/>
              </w:rPr>
              <w:t xml:space="preserve"> </w:t>
            </w:r>
            <w:proofErr w:type="spellStart"/>
            <w:r w:rsidRPr="00CF3690">
              <w:rPr>
                <w:rFonts w:ascii="Arial" w:hAnsi="Arial" w:cs="Arial"/>
                <w:sz w:val="22"/>
                <w:szCs w:val="22"/>
              </w:rPr>
              <w:t>међународне</w:t>
            </w:r>
            <w:proofErr w:type="spellEnd"/>
            <w:r w:rsidRPr="00CF3690">
              <w:rPr>
                <w:rFonts w:ascii="Arial" w:hAnsi="Arial" w:cs="Arial"/>
                <w:sz w:val="22"/>
                <w:szCs w:val="22"/>
              </w:rPr>
              <w:t xml:space="preserve"> </w:t>
            </w:r>
            <w:proofErr w:type="spellStart"/>
            <w:r w:rsidRPr="00CF3690">
              <w:rPr>
                <w:rFonts w:ascii="Arial" w:hAnsi="Arial" w:cs="Arial"/>
                <w:sz w:val="22"/>
                <w:szCs w:val="22"/>
              </w:rPr>
              <w:t>сарадње</w:t>
            </w:r>
            <w:proofErr w:type="spellEnd"/>
            <w:r w:rsidRPr="00CF3690">
              <w:rPr>
                <w:rFonts w:ascii="Arial" w:hAnsi="Arial" w:cs="Arial"/>
                <w:sz w:val="22"/>
                <w:szCs w:val="22"/>
              </w:rPr>
              <w:t xml:space="preserve"> и</w:t>
            </w:r>
            <w:r>
              <w:rPr>
                <w:rFonts w:ascii="Arial" w:hAnsi="Arial" w:cs="Arial"/>
                <w:sz w:val="22"/>
                <w:szCs w:val="22"/>
                <w:lang w:val="sr-Cyrl-RS"/>
              </w:rPr>
              <w:t xml:space="preserve"> </w:t>
            </w:r>
            <w:proofErr w:type="spellStart"/>
            <w:r w:rsidRPr="00CF3690">
              <w:rPr>
                <w:rFonts w:ascii="Arial" w:hAnsi="Arial" w:cs="Arial"/>
                <w:sz w:val="22"/>
                <w:szCs w:val="22"/>
              </w:rPr>
              <w:t>пројеката</w:t>
            </w:r>
            <w:proofErr w:type="spellEnd"/>
            <w:r w:rsidRPr="00CF3690">
              <w:rPr>
                <w:rFonts w:ascii="Arial" w:hAnsi="Arial" w:cs="Arial"/>
                <w:sz w:val="22"/>
                <w:szCs w:val="22"/>
              </w:rPr>
              <w:t xml:space="preserve"> </w:t>
            </w:r>
            <w:proofErr w:type="spellStart"/>
            <w:r w:rsidRPr="00CF3690">
              <w:rPr>
                <w:rFonts w:ascii="Arial" w:hAnsi="Arial" w:cs="Arial"/>
                <w:sz w:val="22"/>
                <w:szCs w:val="22"/>
              </w:rPr>
              <w:t>који</w:t>
            </w:r>
            <w:proofErr w:type="spellEnd"/>
            <w:r w:rsidRPr="00CF3690">
              <w:rPr>
                <w:rFonts w:ascii="Arial" w:hAnsi="Arial" w:cs="Arial"/>
                <w:sz w:val="22"/>
                <w:szCs w:val="22"/>
              </w:rPr>
              <w:t xml:space="preserve"> </w:t>
            </w:r>
            <w:proofErr w:type="spellStart"/>
            <w:r w:rsidRPr="00CF3690">
              <w:rPr>
                <w:rFonts w:ascii="Arial" w:hAnsi="Arial" w:cs="Arial"/>
                <w:sz w:val="22"/>
                <w:szCs w:val="22"/>
              </w:rPr>
              <w:t>се</w:t>
            </w:r>
            <w:proofErr w:type="spellEnd"/>
            <w:r w:rsidRPr="00CF3690">
              <w:rPr>
                <w:rFonts w:ascii="Arial" w:hAnsi="Arial" w:cs="Arial"/>
                <w:sz w:val="22"/>
                <w:szCs w:val="22"/>
              </w:rPr>
              <w:t xml:space="preserve"> </w:t>
            </w:r>
            <w:proofErr w:type="spellStart"/>
            <w:r w:rsidRPr="00CF3690">
              <w:rPr>
                <w:rFonts w:ascii="Arial" w:hAnsi="Arial" w:cs="Arial"/>
                <w:sz w:val="22"/>
                <w:szCs w:val="22"/>
              </w:rPr>
              <w:t>баве</w:t>
            </w:r>
            <w:proofErr w:type="spellEnd"/>
            <w:r w:rsidRPr="00CF3690">
              <w:rPr>
                <w:rFonts w:ascii="Arial" w:hAnsi="Arial" w:cs="Arial"/>
                <w:sz w:val="22"/>
                <w:szCs w:val="22"/>
              </w:rPr>
              <w:t xml:space="preserve"> </w:t>
            </w:r>
            <w:proofErr w:type="spellStart"/>
            <w:r w:rsidRPr="00CF3690">
              <w:rPr>
                <w:rFonts w:ascii="Arial" w:hAnsi="Arial" w:cs="Arial"/>
                <w:sz w:val="22"/>
                <w:szCs w:val="22"/>
              </w:rPr>
              <w:t>квалитетом</w:t>
            </w:r>
            <w:proofErr w:type="spellEnd"/>
            <w:r>
              <w:rPr>
                <w:rFonts w:ascii="Arial" w:hAnsi="Arial" w:cs="Arial"/>
                <w:sz w:val="22"/>
                <w:szCs w:val="22"/>
                <w:lang w:val="sr-Cyrl-RS"/>
              </w:rPr>
              <w:t xml:space="preserve"> </w:t>
            </w:r>
            <w:proofErr w:type="spellStart"/>
            <w:r w:rsidRPr="00CF3690">
              <w:rPr>
                <w:rFonts w:ascii="Arial" w:hAnsi="Arial" w:cs="Arial"/>
                <w:sz w:val="22"/>
                <w:szCs w:val="22"/>
              </w:rPr>
              <w:t>наставника</w:t>
            </w:r>
            <w:proofErr w:type="spellEnd"/>
            <w:r w:rsidR="007B4EC5" w:rsidRPr="00C70168">
              <w:rPr>
                <w:rFonts w:ascii="Arial" w:hAnsi="Arial" w:cs="Arial"/>
                <w:sz w:val="22"/>
                <w:szCs w:val="22"/>
              </w:rPr>
              <w:t>.</w:t>
            </w:r>
            <w:r w:rsidR="007B4EC5" w:rsidRPr="00C70168">
              <w:rPr>
                <w:rFonts w:ascii="Arial" w:hAnsi="Arial" w:cs="Arial"/>
                <w:sz w:val="22"/>
                <w:szCs w:val="22"/>
              </w:rPr>
              <w:tab/>
              <w:t>+++</w:t>
            </w:r>
          </w:p>
          <w:p w14:paraId="6C90D4B1" w14:textId="77777777" w:rsidR="0092050A" w:rsidRDefault="0092050A" w:rsidP="00CF3690">
            <w:pPr>
              <w:pStyle w:val="Default"/>
              <w:tabs>
                <w:tab w:val="right" w:leader="dot" w:pos="4587"/>
              </w:tabs>
              <w:spacing w:after="120"/>
              <w:rPr>
                <w:rFonts w:ascii="Arial" w:hAnsi="Arial" w:cs="Arial"/>
                <w:sz w:val="22"/>
                <w:szCs w:val="22"/>
                <w:lang w:val="sr-Cyrl-RS"/>
              </w:rPr>
            </w:pPr>
            <w:proofErr w:type="spellStart"/>
            <w:r w:rsidRPr="0092050A">
              <w:rPr>
                <w:rFonts w:ascii="Arial" w:hAnsi="Arial" w:cs="Arial"/>
                <w:sz w:val="22"/>
                <w:szCs w:val="22"/>
              </w:rPr>
              <w:t>Интезивирање</w:t>
            </w:r>
            <w:proofErr w:type="spellEnd"/>
            <w:r w:rsidRPr="0092050A">
              <w:rPr>
                <w:rFonts w:ascii="Arial" w:hAnsi="Arial" w:cs="Arial"/>
                <w:sz w:val="22"/>
                <w:szCs w:val="22"/>
              </w:rPr>
              <w:t xml:space="preserve"> </w:t>
            </w:r>
            <w:proofErr w:type="spellStart"/>
            <w:r w:rsidRPr="0092050A">
              <w:rPr>
                <w:rFonts w:ascii="Arial" w:hAnsi="Arial" w:cs="Arial"/>
                <w:sz w:val="22"/>
                <w:szCs w:val="22"/>
              </w:rPr>
              <w:t>међународне</w:t>
            </w:r>
            <w:proofErr w:type="spellEnd"/>
            <w:r w:rsidRPr="0092050A">
              <w:rPr>
                <w:rFonts w:ascii="Arial" w:hAnsi="Arial" w:cs="Arial"/>
                <w:sz w:val="22"/>
                <w:szCs w:val="22"/>
              </w:rPr>
              <w:t xml:space="preserve"> </w:t>
            </w:r>
            <w:proofErr w:type="spellStart"/>
            <w:r w:rsidRPr="0092050A">
              <w:rPr>
                <w:rFonts w:ascii="Arial" w:hAnsi="Arial" w:cs="Arial"/>
                <w:sz w:val="22"/>
                <w:szCs w:val="22"/>
              </w:rPr>
              <w:t>сарадње</w:t>
            </w:r>
            <w:proofErr w:type="spellEnd"/>
            <w:r w:rsidRPr="0092050A">
              <w:rPr>
                <w:rFonts w:ascii="Arial" w:hAnsi="Arial" w:cs="Arial"/>
                <w:sz w:val="22"/>
                <w:szCs w:val="22"/>
              </w:rPr>
              <w:t xml:space="preserve"> </w:t>
            </w:r>
            <w:proofErr w:type="spellStart"/>
            <w:r w:rsidRPr="0092050A">
              <w:rPr>
                <w:rFonts w:ascii="Arial" w:hAnsi="Arial" w:cs="Arial"/>
                <w:sz w:val="22"/>
                <w:szCs w:val="22"/>
              </w:rPr>
              <w:t>кроз</w:t>
            </w:r>
            <w:proofErr w:type="spellEnd"/>
            <w:r w:rsidRPr="0092050A">
              <w:rPr>
                <w:rFonts w:ascii="Arial" w:hAnsi="Arial" w:cs="Arial"/>
                <w:sz w:val="22"/>
                <w:szCs w:val="22"/>
              </w:rPr>
              <w:t xml:space="preserve"> </w:t>
            </w:r>
            <w:proofErr w:type="spellStart"/>
            <w:r w:rsidRPr="0092050A">
              <w:rPr>
                <w:rFonts w:ascii="Arial" w:hAnsi="Arial" w:cs="Arial"/>
                <w:sz w:val="22"/>
                <w:szCs w:val="22"/>
              </w:rPr>
              <w:t>пројекте</w:t>
            </w:r>
            <w:proofErr w:type="spellEnd"/>
            <w:r w:rsidRPr="0092050A">
              <w:rPr>
                <w:rFonts w:ascii="Arial" w:hAnsi="Arial" w:cs="Arial"/>
                <w:sz w:val="22"/>
                <w:szCs w:val="22"/>
              </w:rPr>
              <w:t xml:space="preserve"> </w:t>
            </w:r>
            <w:proofErr w:type="spellStart"/>
            <w:r w:rsidRPr="0092050A">
              <w:rPr>
                <w:rFonts w:ascii="Arial" w:hAnsi="Arial" w:cs="Arial"/>
                <w:sz w:val="22"/>
                <w:szCs w:val="22"/>
              </w:rPr>
              <w:t>посвећене</w:t>
            </w:r>
            <w:proofErr w:type="spellEnd"/>
            <w:r w:rsidRPr="0092050A">
              <w:rPr>
                <w:rFonts w:ascii="Arial" w:hAnsi="Arial" w:cs="Arial"/>
                <w:sz w:val="22"/>
                <w:szCs w:val="22"/>
              </w:rPr>
              <w:t xml:space="preserve"> </w:t>
            </w:r>
            <w:proofErr w:type="spellStart"/>
            <w:r w:rsidRPr="0092050A">
              <w:rPr>
                <w:rFonts w:ascii="Arial" w:hAnsi="Arial" w:cs="Arial"/>
                <w:sz w:val="22"/>
                <w:szCs w:val="22"/>
              </w:rPr>
              <w:t>настави</w:t>
            </w:r>
            <w:proofErr w:type="spellEnd"/>
            <w:r w:rsidRPr="0092050A">
              <w:rPr>
                <w:rFonts w:ascii="Arial" w:hAnsi="Arial" w:cs="Arial"/>
                <w:sz w:val="22"/>
                <w:szCs w:val="22"/>
              </w:rPr>
              <w:t>.</w:t>
            </w:r>
            <w:r>
              <w:rPr>
                <w:rFonts w:ascii="Arial" w:hAnsi="Arial" w:cs="Arial"/>
                <w:sz w:val="22"/>
                <w:szCs w:val="22"/>
                <w:lang w:val="sr-Cyrl-RS"/>
              </w:rPr>
              <w:t>..................++</w:t>
            </w:r>
          </w:p>
          <w:p w14:paraId="15C83585" w14:textId="0B3C8DA7" w:rsidR="0092050A" w:rsidRPr="0092050A" w:rsidRDefault="00CF3690" w:rsidP="00CF3690">
            <w:pPr>
              <w:pStyle w:val="Default"/>
              <w:tabs>
                <w:tab w:val="right" w:leader="dot" w:pos="4587"/>
              </w:tabs>
              <w:spacing w:after="120"/>
              <w:rPr>
                <w:rFonts w:ascii="Arial" w:hAnsi="Arial" w:cs="Arial"/>
                <w:sz w:val="22"/>
                <w:szCs w:val="22"/>
              </w:rPr>
            </w:pPr>
            <w:proofErr w:type="spellStart"/>
            <w:r w:rsidRPr="00CF3690">
              <w:rPr>
                <w:rFonts w:ascii="Arial" w:hAnsi="Arial" w:cs="Arial"/>
                <w:sz w:val="22"/>
                <w:szCs w:val="22"/>
              </w:rPr>
              <w:t>Могућа</w:t>
            </w:r>
            <w:proofErr w:type="spellEnd"/>
            <w:r w:rsidRPr="00CF3690">
              <w:rPr>
                <w:rFonts w:ascii="Arial" w:hAnsi="Arial" w:cs="Arial"/>
                <w:sz w:val="22"/>
                <w:szCs w:val="22"/>
              </w:rPr>
              <w:t xml:space="preserve"> </w:t>
            </w:r>
            <w:proofErr w:type="spellStart"/>
            <w:r w:rsidRPr="00CF3690">
              <w:rPr>
                <w:rFonts w:ascii="Arial" w:hAnsi="Arial" w:cs="Arial"/>
                <w:sz w:val="22"/>
                <w:szCs w:val="22"/>
              </w:rPr>
              <w:t>мобилност</w:t>
            </w:r>
            <w:proofErr w:type="spellEnd"/>
            <w:r w:rsidRPr="00CF3690">
              <w:rPr>
                <w:rFonts w:ascii="Arial" w:hAnsi="Arial" w:cs="Arial"/>
                <w:sz w:val="22"/>
                <w:szCs w:val="22"/>
              </w:rPr>
              <w:t xml:space="preserve"> </w:t>
            </w:r>
            <w:proofErr w:type="spellStart"/>
            <w:r w:rsidRPr="00CF3690">
              <w:rPr>
                <w:rFonts w:ascii="Arial" w:hAnsi="Arial" w:cs="Arial"/>
                <w:sz w:val="22"/>
                <w:szCs w:val="22"/>
              </w:rPr>
              <w:t>наставника</w:t>
            </w:r>
            <w:proofErr w:type="spellEnd"/>
            <w:r w:rsidRPr="00CF3690">
              <w:rPr>
                <w:rFonts w:ascii="Arial" w:hAnsi="Arial" w:cs="Arial"/>
                <w:sz w:val="22"/>
                <w:szCs w:val="22"/>
              </w:rPr>
              <w:t xml:space="preserve"> </w:t>
            </w:r>
            <w:proofErr w:type="spellStart"/>
            <w:r w:rsidRPr="00CF3690">
              <w:rPr>
                <w:rFonts w:ascii="Arial" w:hAnsi="Arial" w:cs="Arial"/>
                <w:sz w:val="22"/>
                <w:szCs w:val="22"/>
              </w:rPr>
              <w:t>која</w:t>
            </w:r>
            <w:proofErr w:type="spellEnd"/>
            <w:r w:rsidRPr="00CF3690">
              <w:rPr>
                <w:rFonts w:ascii="Arial" w:hAnsi="Arial" w:cs="Arial"/>
                <w:sz w:val="22"/>
                <w:szCs w:val="22"/>
              </w:rPr>
              <w:t xml:space="preserve"> </w:t>
            </w:r>
            <w:proofErr w:type="spellStart"/>
            <w:r w:rsidRPr="00CF3690">
              <w:rPr>
                <w:rFonts w:ascii="Arial" w:hAnsi="Arial" w:cs="Arial"/>
                <w:sz w:val="22"/>
                <w:szCs w:val="22"/>
              </w:rPr>
              <w:t>би</w:t>
            </w:r>
            <w:proofErr w:type="spellEnd"/>
            <w:r>
              <w:rPr>
                <w:rFonts w:ascii="Arial" w:hAnsi="Arial" w:cs="Arial"/>
                <w:sz w:val="22"/>
                <w:szCs w:val="22"/>
                <w:lang w:val="sr-Cyrl-RS"/>
              </w:rPr>
              <w:t xml:space="preserve"> </w:t>
            </w:r>
            <w:proofErr w:type="spellStart"/>
            <w:r w:rsidRPr="00CF3690">
              <w:rPr>
                <w:rFonts w:ascii="Arial" w:hAnsi="Arial" w:cs="Arial"/>
                <w:sz w:val="22"/>
                <w:szCs w:val="22"/>
              </w:rPr>
              <w:t>резултовала</w:t>
            </w:r>
            <w:proofErr w:type="spellEnd"/>
            <w:r w:rsidRPr="00CF3690">
              <w:rPr>
                <w:rFonts w:ascii="Arial" w:hAnsi="Arial" w:cs="Arial"/>
                <w:sz w:val="22"/>
                <w:szCs w:val="22"/>
              </w:rPr>
              <w:t xml:space="preserve"> </w:t>
            </w:r>
            <w:proofErr w:type="spellStart"/>
            <w:r w:rsidRPr="00CF3690">
              <w:rPr>
                <w:rFonts w:ascii="Arial" w:hAnsi="Arial" w:cs="Arial"/>
                <w:sz w:val="22"/>
                <w:szCs w:val="22"/>
              </w:rPr>
              <w:t>већим</w:t>
            </w:r>
            <w:proofErr w:type="spellEnd"/>
            <w:r w:rsidRPr="00CF3690">
              <w:rPr>
                <w:rFonts w:ascii="Arial" w:hAnsi="Arial" w:cs="Arial"/>
                <w:sz w:val="22"/>
                <w:szCs w:val="22"/>
              </w:rPr>
              <w:t xml:space="preserve"> </w:t>
            </w:r>
            <w:proofErr w:type="spellStart"/>
            <w:r w:rsidRPr="00CF3690">
              <w:rPr>
                <w:rFonts w:ascii="Arial" w:hAnsi="Arial" w:cs="Arial"/>
                <w:sz w:val="22"/>
                <w:szCs w:val="22"/>
              </w:rPr>
              <w:t>бројем</w:t>
            </w:r>
            <w:proofErr w:type="spellEnd"/>
            <w:r w:rsidRPr="00CF3690">
              <w:rPr>
                <w:rFonts w:ascii="Arial" w:hAnsi="Arial" w:cs="Arial"/>
                <w:sz w:val="22"/>
                <w:szCs w:val="22"/>
              </w:rPr>
              <w:t xml:space="preserve"> </w:t>
            </w:r>
            <w:proofErr w:type="spellStart"/>
            <w:r w:rsidRPr="00CF3690">
              <w:rPr>
                <w:rFonts w:ascii="Arial" w:hAnsi="Arial" w:cs="Arial"/>
                <w:sz w:val="22"/>
                <w:szCs w:val="22"/>
              </w:rPr>
              <w:t>професора</w:t>
            </w:r>
            <w:proofErr w:type="spellEnd"/>
            <w:r w:rsidRPr="00CF3690">
              <w:rPr>
                <w:rFonts w:ascii="Arial" w:hAnsi="Arial" w:cs="Arial"/>
                <w:sz w:val="22"/>
                <w:szCs w:val="22"/>
              </w:rPr>
              <w:t xml:space="preserve"> </w:t>
            </w:r>
            <w:proofErr w:type="spellStart"/>
            <w:r w:rsidRPr="00CF3690">
              <w:rPr>
                <w:rFonts w:ascii="Arial" w:hAnsi="Arial" w:cs="Arial"/>
                <w:sz w:val="22"/>
                <w:szCs w:val="22"/>
              </w:rPr>
              <w:t>са</w:t>
            </w:r>
            <w:proofErr w:type="spellEnd"/>
            <w:r>
              <w:rPr>
                <w:rFonts w:ascii="Arial" w:hAnsi="Arial" w:cs="Arial"/>
                <w:sz w:val="22"/>
                <w:szCs w:val="22"/>
                <w:lang w:val="sr-Cyrl-RS"/>
              </w:rPr>
              <w:t xml:space="preserve"> </w:t>
            </w:r>
            <w:proofErr w:type="spellStart"/>
            <w:r w:rsidRPr="00CF3690">
              <w:rPr>
                <w:rFonts w:ascii="Arial" w:hAnsi="Arial" w:cs="Arial"/>
                <w:sz w:val="22"/>
                <w:szCs w:val="22"/>
              </w:rPr>
              <w:t>Факултета</w:t>
            </w:r>
            <w:proofErr w:type="spellEnd"/>
            <w:r w:rsidRPr="00CF3690">
              <w:rPr>
                <w:rFonts w:ascii="Arial" w:hAnsi="Arial" w:cs="Arial"/>
                <w:sz w:val="22"/>
                <w:szCs w:val="22"/>
              </w:rPr>
              <w:t xml:space="preserve"> </w:t>
            </w:r>
            <w:proofErr w:type="spellStart"/>
            <w:r w:rsidRPr="00CF3690">
              <w:rPr>
                <w:rFonts w:ascii="Arial" w:hAnsi="Arial" w:cs="Arial"/>
                <w:sz w:val="22"/>
                <w:szCs w:val="22"/>
              </w:rPr>
              <w:t>који</w:t>
            </w:r>
            <w:proofErr w:type="spellEnd"/>
            <w:r w:rsidRPr="00CF3690">
              <w:rPr>
                <w:rFonts w:ascii="Arial" w:hAnsi="Arial" w:cs="Arial"/>
                <w:sz w:val="22"/>
                <w:szCs w:val="22"/>
              </w:rPr>
              <w:t xml:space="preserve"> </w:t>
            </w:r>
            <w:proofErr w:type="spellStart"/>
            <w:r w:rsidRPr="00CF3690">
              <w:rPr>
                <w:rFonts w:ascii="Arial" w:hAnsi="Arial" w:cs="Arial"/>
                <w:sz w:val="22"/>
                <w:szCs w:val="22"/>
              </w:rPr>
              <w:t>би</w:t>
            </w:r>
            <w:proofErr w:type="spellEnd"/>
            <w:r w:rsidRPr="00CF3690">
              <w:rPr>
                <w:rFonts w:ascii="Arial" w:hAnsi="Arial" w:cs="Arial"/>
                <w:sz w:val="22"/>
                <w:szCs w:val="22"/>
              </w:rPr>
              <w:t xml:space="preserve"> </w:t>
            </w:r>
            <w:proofErr w:type="spellStart"/>
            <w:r w:rsidRPr="00CF3690">
              <w:rPr>
                <w:rFonts w:ascii="Arial" w:hAnsi="Arial" w:cs="Arial"/>
                <w:sz w:val="22"/>
                <w:szCs w:val="22"/>
              </w:rPr>
              <w:t>одлазили</w:t>
            </w:r>
            <w:proofErr w:type="spellEnd"/>
            <w:r w:rsidRPr="00CF3690">
              <w:rPr>
                <w:rFonts w:ascii="Arial" w:hAnsi="Arial" w:cs="Arial"/>
                <w:sz w:val="22"/>
                <w:szCs w:val="22"/>
              </w:rPr>
              <w:t xml:space="preserve"> у</w:t>
            </w:r>
            <w:r>
              <w:rPr>
                <w:rFonts w:ascii="Arial" w:hAnsi="Arial" w:cs="Arial"/>
                <w:sz w:val="22"/>
                <w:szCs w:val="22"/>
                <w:lang w:val="sr-Cyrl-RS"/>
              </w:rPr>
              <w:t xml:space="preserve"> </w:t>
            </w:r>
            <w:proofErr w:type="spellStart"/>
            <w:r w:rsidRPr="00CF3690">
              <w:rPr>
                <w:rFonts w:ascii="Arial" w:hAnsi="Arial" w:cs="Arial"/>
                <w:sz w:val="22"/>
                <w:szCs w:val="22"/>
              </w:rPr>
              <w:t>иностранство</w:t>
            </w:r>
            <w:proofErr w:type="spellEnd"/>
            <w:r w:rsidRPr="00CF3690">
              <w:rPr>
                <w:rFonts w:ascii="Arial" w:hAnsi="Arial" w:cs="Arial"/>
                <w:sz w:val="22"/>
                <w:szCs w:val="22"/>
              </w:rPr>
              <w:t xml:space="preserve"> </w:t>
            </w:r>
            <w:proofErr w:type="spellStart"/>
            <w:r w:rsidRPr="00CF3690">
              <w:rPr>
                <w:rFonts w:ascii="Arial" w:hAnsi="Arial" w:cs="Arial"/>
                <w:sz w:val="22"/>
                <w:szCs w:val="22"/>
              </w:rPr>
              <w:t>на</w:t>
            </w:r>
            <w:proofErr w:type="spellEnd"/>
            <w:r w:rsidRPr="00CF3690">
              <w:rPr>
                <w:rFonts w:ascii="Arial" w:hAnsi="Arial" w:cs="Arial"/>
                <w:sz w:val="22"/>
                <w:szCs w:val="22"/>
              </w:rPr>
              <w:t xml:space="preserve"> </w:t>
            </w:r>
            <w:proofErr w:type="spellStart"/>
            <w:r w:rsidRPr="00CF3690">
              <w:rPr>
                <w:rFonts w:ascii="Arial" w:hAnsi="Arial" w:cs="Arial"/>
                <w:sz w:val="22"/>
                <w:szCs w:val="22"/>
              </w:rPr>
              <w:t>усавршавање</w:t>
            </w:r>
            <w:proofErr w:type="spellEnd"/>
            <w:r w:rsidRPr="00CF3690">
              <w:rPr>
                <w:rFonts w:ascii="Arial" w:hAnsi="Arial" w:cs="Arial"/>
                <w:sz w:val="22"/>
                <w:szCs w:val="22"/>
              </w:rPr>
              <w:t xml:space="preserve"> </w:t>
            </w:r>
            <w:proofErr w:type="spellStart"/>
            <w:r w:rsidRPr="00CF3690">
              <w:rPr>
                <w:rFonts w:ascii="Arial" w:hAnsi="Arial" w:cs="Arial"/>
                <w:sz w:val="22"/>
                <w:szCs w:val="22"/>
              </w:rPr>
              <w:t>као</w:t>
            </w:r>
            <w:proofErr w:type="spellEnd"/>
            <w:r>
              <w:rPr>
                <w:rFonts w:ascii="Arial" w:hAnsi="Arial" w:cs="Arial"/>
                <w:sz w:val="22"/>
                <w:szCs w:val="22"/>
                <w:lang w:val="sr-Cyrl-RS"/>
              </w:rPr>
              <w:t xml:space="preserve"> </w:t>
            </w:r>
            <w:proofErr w:type="spellStart"/>
            <w:r w:rsidRPr="00CF3690">
              <w:rPr>
                <w:rFonts w:ascii="Arial" w:hAnsi="Arial" w:cs="Arial"/>
                <w:sz w:val="22"/>
                <w:szCs w:val="22"/>
              </w:rPr>
              <w:t>гостујући</w:t>
            </w:r>
            <w:proofErr w:type="spellEnd"/>
            <w:r w:rsidRPr="00CF3690">
              <w:rPr>
                <w:rFonts w:ascii="Arial" w:hAnsi="Arial" w:cs="Arial"/>
                <w:sz w:val="22"/>
                <w:szCs w:val="22"/>
              </w:rPr>
              <w:t xml:space="preserve"> </w:t>
            </w:r>
            <w:proofErr w:type="spellStart"/>
            <w:r w:rsidRPr="00CF3690">
              <w:rPr>
                <w:rFonts w:ascii="Arial" w:hAnsi="Arial" w:cs="Arial"/>
                <w:sz w:val="22"/>
                <w:szCs w:val="22"/>
              </w:rPr>
              <w:t>професори</w:t>
            </w:r>
            <w:proofErr w:type="spellEnd"/>
            <w:r w:rsidR="007B4EC5" w:rsidRPr="00C70168">
              <w:rPr>
                <w:rFonts w:ascii="Arial" w:hAnsi="Arial" w:cs="Arial"/>
                <w:sz w:val="22"/>
                <w:szCs w:val="22"/>
              </w:rPr>
              <w:tab/>
              <w:t>++</w:t>
            </w:r>
          </w:p>
        </w:tc>
        <w:tc>
          <w:tcPr>
            <w:tcW w:w="4584" w:type="dxa"/>
            <w:shd w:val="clear" w:color="auto" w:fill="FDE9D9"/>
          </w:tcPr>
          <w:p w14:paraId="3CB9E497" w14:textId="77777777" w:rsidR="007B4EC5" w:rsidRPr="00C70168" w:rsidRDefault="007B4EC5" w:rsidP="00CF3690">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43466AA3" w14:textId="2FE23222" w:rsidR="007B4EC5" w:rsidRPr="00C70168" w:rsidRDefault="007B4EC5" w:rsidP="00CF3690">
            <w:pPr>
              <w:pStyle w:val="Default"/>
              <w:tabs>
                <w:tab w:val="right" w:leader="dot" w:pos="4587"/>
              </w:tabs>
              <w:spacing w:after="120"/>
              <w:rPr>
                <w:rFonts w:ascii="Arial" w:hAnsi="Arial" w:cs="Arial"/>
                <w:sz w:val="22"/>
                <w:szCs w:val="22"/>
              </w:rPr>
            </w:pPr>
          </w:p>
        </w:tc>
      </w:tr>
      <w:tr w:rsidR="007B4EC5" w:rsidRPr="00C70168" w14:paraId="129044C5" w14:textId="77777777" w:rsidTr="00091C09">
        <w:trPr>
          <w:trHeight w:val="283"/>
        </w:trPr>
        <w:tc>
          <w:tcPr>
            <w:tcW w:w="9383" w:type="dxa"/>
            <w:gridSpan w:val="2"/>
            <w:shd w:val="clear" w:color="auto" w:fill="DBE5F1" w:themeFill="accent1" w:themeFillTint="33"/>
            <w:vAlign w:val="center"/>
          </w:tcPr>
          <w:p w14:paraId="644A5448" w14:textId="77777777" w:rsidR="007B4EC5" w:rsidRPr="00C70168" w:rsidRDefault="007B4EC5" w:rsidP="007B4EC5">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w:t>
            </w:r>
            <w:r>
              <w:rPr>
                <w:rFonts w:ascii="Arial" w:hAnsi="Arial" w:cs="Arial"/>
                <w:b/>
                <w:bCs/>
                <w:sz w:val="22"/>
                <w:szCs w:val="22"/>
              </w:rPr>
              <w:t>7</w:t>
            </w:r>
          </w:p>
        </w:tc>
      </w:tr>
      <w:tr w:rsidR="007B4EC5" w:rsidRPr="00C70168" w14:paraId="2FE28972" w14:textId="77777777" w:rsidTr="00091C09">
        <w:tc>
          <w:tcPr>
            <w:tcW w:w="9383" w:type="dxa"/>
            <w:gridSpan w:val="2"/>
            <w:shd w:val="clear" w:color="auto" w:fill="auto"/>
          </w:tcPr>
          <w:p w14:paraId="7E04B170" w14:textId="77777777" w:rsidR="00402318" w:rsidRDefault="00402318" w:rsidP="001D1979">
            <w:pPr>
              <w:pStyle w:val="Default"/>
              <w:ind w:firstLine="720"/>
              <w:jc w:val="both"/>
              <w:rPr>
                <w:rFonts w:ascii="Arial" w:hAnsi="Arial" w:cs="Arial"/>
                <w:sz w:val="22"/>
                <w:szCs w:val="22"/>
              </w:rPr>
            </w:pPr>
          </w:p>
          <w:p w14:paraId="1D1361E4" w14:textId="05160CDC" w:rsidR="007B4EC5" w:rsidRPr="00FB49A7" w:rsidRDefault="00FB49A7" w:rsidP="006A6600">
            <w:pPr>
              <w:pStyle w:val="Default"/>
              <w:ind w:firstLine="720"/>
              <w:jc w:val="both"/>
              <w:rPr>
                <w:rFonts w:ascii="Arial" w:hAnsi="Arial" w:cs="Arial"/>
                <w:sz w:val="22"/>
                <w:szCs w:val="22"/>
                <w:lang w:val="sr-Cyrl-RS"/>
              </w:rPr>
            </w:pPr>
            <w:r>
              <w:rPr>
                <w:rFonts w:ascii="Arial" w:hAnsi="Arial" w:cs="Arial"/>
                <w:sz w:val="22"/>
                <w:szCs w:val="22"/>
                <w:lang w:val="sr-Cyrl-RS"/>
              </w:rPr>
              <w:t xml:space="preserve">Радити на афирмацији и промоцији овог студијског програма </w:t>
            </w:r>
            <w:r w:rsidR="00C75B1D">
              <w:rPr>
                <w:rFonts w:ascii="Arial" w:hAnsi="Arial" w:cs="Arial"/>
                <w:sz w:val="22"/>
                <w:szCs w:val="22"/>
                <w:lang w:val="sr-Cyrl-RS"/>
              </w:rPr>
              <w:t xml:space="preserve">како </w:t>
            </w:r>
            <w:r>
              <w:rPr>
                <w:rFonts w:ascii="Arial" w:hAnsi="Arial" w:cs="Arial"/>
                <w:sz w:val="22"/>
                <w:szCs w:val="22"/>
                <w:lang w:val="sr-Cyrl-RS"/>
              </w:rPr>
              <w:t xml:space="preserve">у Србији </w:t>
            </w:r>
            <w:r w:rsidR="00C75B1D">
              <w:rPr>
                <w:rFonts w:ascii="Arial" w:hAnsi="Arial" w:cs="Arial"/>
                <w:sz w:val="22"/>
                <w:szCs w:val="22"/>
                <w:lang w:val="sr-Cyrl-RS"/>
              </w:rPr>
              <w:t xml:space="preserve">тако </w:t>
            </w:r>
            <w:r>
              <w:rPr>
                <w:rFonts w:ascii="Arial" w:hAnsi="Arial" w:cs="Arial"/>
                <w:sz w:val="22"/>
                <w:szCs w:val="22"/>
                <w:lang w:val="sr-Cyrl-RS"/>
              </w:rPr>
              <w:t xml:space="preserve">и иностранству. </w:t>
            </w:r>
          </w:p>
          <w:p w14:paraId="575D458A" w14:textId="786629D9" w:rsidR="000D2C96" w:rsidRDefault="0075353C" w:rsidP="0075353C">
            <w:pPr>
              <w:pStyle w:val="Default"/>
              <w:ind w:firstLine="720"/>
              <w:jc w:val="both"/>
              <w:rPr>
                <w:rFonts w:ascii="Arial" w:hAnsi="Arial" w:cs="Arial"/>
                <w:sz w:val="22"/>
                <w:szCs w:val="22"/>
                <w:lang w:val="sr-Cyrl-RS"/>
              </w:rPr>
            </w:pPr>
            <w:r>
              <w:rPr>
                <w:rFonts w:ascii="Arial" w:hAnsi="Arial" w:cs="Arial"/>
                <w:sz w:val="22"/>
                <w:szCs w:val="22"/>
                <w:lang w:val="sr-Cyrl-RS"/>
              </w:rPr>
              <w:t>В</w:t>
            </w:r>
            <w:r w:rsidRPr="0075353C">
              <w:rPr>
                <w:rFonts w:ascii="Arial" w:hAnsi="Arial" w:cs="Arial"/>
                <w:sz w:val="22"/>
                <w:szCs w:val="22"/>
                <w:lang w:val="sr-Cyrl-RS"/>
              </w:rPr>
              <w:t>ећ</w:t>
            </w:r>
            <w:r>
              <w:rPr>
                <w:rFonts w:ascii="Arial" w:hAnsi="Arial" w:cs="Arial"/>
                <w:sz w:val="22"/>
                <w:szCs w:val="22"/>
                <w:lang w:val="sr-Cyrl-RS"/>
              </w:rPr>
              <w:t>а</w:t>
            </w:r>
            <w:r w:rsidRPr="0075353C">
              <w:rPr>
                <w:rFonts w:ascii="Arial" w:hAnsi="Arial" w:cs="Arial"/>
                <w:sz w:val="22"/>
                <w:szCs w:val="22"/>
                <w:lang w:val="sr-Cyrl-RS"/>
              </w:rPr>
              <w:t xml:space="preserve"> ангажованост у</w:t>
            </w:r>
            <w:r>
              <w:rPr>
                <w:rFonts w:ascii="Arial" w:hAnsi="Arial" w:cs="Arial"/>
                <w:sz w:val="22"/>
                <w:szCs w:val="22"/>
                <w:lang w:val="sr-Cyrl-RS"/>
              </w:rPr>
              <w:t xml:space="preserve"> </w:t>
            </w:r>
            <w:r w:rsidRPr="0075353C">
              <w:rPr>
                <w:rFonts w:ascii="Arial" w:hAnsi="Arial" w:cs="Arial"/>
                <w:sz w:val="22"/>
                <w:szCs w:val="22"/>
                <w:lang w:val="sr-Cyrl-RS"/>
              </w:rPr>
              <w:t>међународним научним пројектима, сарадњ</w:t>
            </w:r>
            <w:r>
              <w:rPr>
                <w:rFonts w:ascii="Arial" w:hAnsi="Arial" w:cs="Arial"/>
                <w:sz w:val="22"/>
                <w:szCs w:val="22"/>
                <w:lang w:val="sr-Cyrl-RS"/>
              </w:rPr>
              <w:t>а</w:t>
            </w:r>
            <w:r w:rsidRPr="0075353C">
              <w:rPr>
                <w:rFonts w:ascii="Arial" w:hAnsi="Arial" w:cs="Arial"/>
                <w:sz w:val="22"/>
                <w:szCs w:val="22"/>
                <w:lang w:val="sr-Cyrl-RS"/>
              </w:rPr>
              <w:t xml:space="preserve"> са привредом и</w:t>
            </w:r>
            <w:r>
              <w:rPr>
                <w:rFonts w:ascii="Arial" w:hAnsi="Arial" w:cs="Arial"/>
                <w:sz w:val="22"/>
                <w:szCs w:val="22"/>
                <w:lang w:val="sr-Cyrl-RS"/>
              </w:rPr>
              <w:t xml:space="preserve"> </w:t>
            </w:r>
            <w:r w:rsidRPr="0075353C">
              <w:rPr>
                <w:rFonts w:ascii="Arial" w:hAnsi="Arial" w:cs="Arial"/>
                <w:sz w:val="22"/>
                <w:szCs w:val="22"/>
                <w:lang w:val="sr-Cyrl-RS"/>
              </w:rPr>
              <w:t>повећање мобилности наставн</w:t>
            </w:r>
            <w:r>
              <w:rPr>
                <w:rFonts w:ascii="Arial" w:hAnsi="Arial" w:cs="Arial"/>
                <w:sz w:val="22"/>
                <w:szCs w:val="22"/>
                <w:lang w:val="sr-Cyrl-RS"/>
              </w:rPr>
              <w:t>ичко</w:t>
            </w:r>
            <w:r w:rsidRPr="0075353C">
              <w:rPr>
                <w:rFonts w:ascii="Arial" w:hAnsi="Arial" w:cs="Arial"/>
                <w:sz w:val="22"/>
                <w:szCs w:val="22"/>
                <w:lang w:val="sr-Cyrl-RS"/>
              </w:rPr>
              <w:t>г кадра.</w:t>
            </w:r>
          </w:p>
          <w:p w14:paraId="1E0AE3C4" w14:textId="22B5AD7B" w:rsidR="00A35874" w:rsidRDefault="00A35874" w:rsidP="00A35874">
            <w:pPr>
              <w:pStyle w:val="Default"/>
              <w:ind w:firstLine="720"/>
              <w:jc w:val="both"/>
              <w:rPr>
                <w:rFonts w:ascii="Arial" w:hAnsi="Arial" w:cs="Arial"/>
                <w:sz w:val="22"/>
                <w:szCs w:val="22"/>
                <w:lang w:val="sr-Cyrl-RS"/>
              </w:rPr>
            </w:pPr>
            <w:r>
              <w:rPr>
                <w:rFonts w:ascii="Arial" w:hAnsi="Arial" w:cs="Arial"/>
                <w:sz w:val="22"/>
                <w:szCs w:val="22"/>
                <w:lang w:val="sr-Cyrl-RS"/>
              </w:rPr>
              <w:lastRenderedPageBreak/>
              <w:t>Формирати месечне семинаре</w:t>
            </w:r>
            <w:r w:rsidR="00FB49A7">
              <w:rPr>
                <w:rFonts w:ascii="Arial" w:hAnsi="Arial" w:cs="Arial"/>
                <w:sz w:val="22"/>
                <w:szCs w:val="22"/>
                <w:lang w:val="sr-Cyrl-RS"/>
              </w:rPr>
              <w:t xml:space="preserve"> на нивоу ДАС Докторске школе математике</w:t>
            </w:r>
            <w:r>
              <w:rPr>
                <w:rFonts w:ascii="Arial" w:hAnsi="Arial" w:cs="Arial"/>
                <w:sz w:val="22"/>
                <w:szCs w:val="22"/>
                <w:lang w:val="sr-Cyrl-RS"/>
              </w:rPr>
              <w:t xml:space="preserve"> где би наставници и студенти докторских студија презентовали актуелне резултате.</w:t>
            </w:r>
          </w:p>
          <w:p w14:paraId="12CFF556" w14:textId="1B58BFDE" w:rsidR="00595848" w:rsidRDefault="00595848" w:rsidP="00A35874">
            <w:pPr>
              <w:pStyle w:val="Default"/>
              <w:ind w:firstLine="720"/>
              <w:jc w:val="both"/>
              <w:rPr>
                <w:rFonts w:ascii="Arial" w:hAnsi="Arial" w:cs="Arial"/>
                <w:sz w:val="22"/>
                <w:szCs w:val="22"/>
                <w:lang w:val="sr-Cyrl-RS"/>
              </w:rPr>
            </w:pPr>
            <w:r w:rsidRPr="00595848">
              <w:rPr>
                <w:rFonts w:ascii="Arial" w:hAnsi="Arial" w:cs="Arial"/>
                <w:sz w:val="22"/>
                <w:szCs w:val="22"/>
                <w:lang w:val="sr-Cyrl-RS"/>
              </w:rPr>
              <w:t>Подстицати квалитет научних радова а не квантитет</w:t>
            </w:r>
            <w:r>
              <w:rPr>
                <w:rFonts w:ascii="Arial" w:hAnsi="Arial" w:cs="Arial"/>
                <w:sz w:val="22"/>
                <w:szCs w:val="22"/>
                <w:lang w:val="sr-Cyrl-RS"/>
              </w:rPr>
              <w:t>.</w:t>
            </w:r>
          </w:p>
          <w:p w14:paraId="126B0D1B" w14:textId="15181152" w:rsidR="00402318" w:rsidRPr="006A6600" w:rsidRDefault="00402318" w:rsidP="006A6600">
            <w:pPr>
              <w:pStyle w:val="Default"/>
              <w:ind w:firstLine="720"/>
              <w:jc w:val="both"/>
              <w:rPr>
                <w:rFonts w:ascii="Arial" w:hAnsi="Arial" w:cs="Arial"/>
                <w:sz w:val="22"/>
                <w:szCs w:val="22"/>
                <w:lang w:val="sr-Cyrl-RS"/>
              </w:rPr>
            </w:pPr>
          </w:p>
        </w:tc>
      </w:tr>
      <w:tr w:rsidR="007B4EC5" w:rsidRPr="00C70168" w14:paraId="71E69C26" w14:textId="77777777" w:rsidTr="00091C09">
        <w:trPr>
          <w:trHeight w:val="283"/>
        </w:trPr>
        <w:tc>
          <w:tcPr>
            <w:tcW w:w="9383" w:type="dxa"/>
            <w:gridSpan w:val="2"/>
            <w:shd w:val="clear" w:color="auto" w:fill="DBE5F1" w:themeFill="accent1" w:themeFillTint="33"/>
            <w:vAlign w:val="center"/>
          </w:tcPr>
          <w:p w14:paraId="20BF9C94" w14:textId="77777777" w:rsidR="007B4EC5" w:rsidRPr="00C70168" w:rsidRDefault="007B4EC5" w:rsidP="007B4EC5">
            <w:pPr>
              <w:pStyle w:val="Default"/>
              <w:rPr>
                <w:rFonts w:ascii="Arial" w:hAnsi="Arial" w:cs="Arial"/>
                <w:b/>
                <w:sz w:val="22"/>
                <w:szCs w:val="22"/>
              </w:rPr>
            </w:pPr>
            <w:proofErr w:type="spellStart"/>
            <w:r w:rsidRPr="00C70168">
              <w:rPr>
                <w:rFonts w:ascii="Arial" w:hAnsi="Arial" w:cs="Arial"/>
                <w:b/>
                <w:sz w:val="22"/>
                <w:szCs w:val="22"/>
              </w:rPr>
              <w:lastRenderedPageBreak/>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w:t>
            </w:r>
            <w:r>
              <w:rPr>
                <w:rFonts w:ascii="Arial" w:hAnsi="Arial" w:cs="Arial"/>
                <w:b/>
                <w:sz w:val="22"/>
                <w:szCs w:val="22"/>
              </w:rPr>
              <w:t>7</w:t>
            </w:r>
          </w:p>
        </w:tc>
      </w:tr>
      <w:tr w:rsidR="007B4EC5" w:rsidRPr="00C70168" w14:paraId="0605941A" w14:textId="77777777" w:rsidTr="00091C09">
        <w:tc>
          <w:tcPr>
            <w:tcW w:w="9383" w:type="dxa"/>
            <w:gridSpan w:val="2"/>
            <w:shd w:val="clear" w:color="auto" w:fill="auto"/>
          </w:tcPr>
          <w:p w14:paraId="4A1E88DF" w14:textId="0C763876" w:rsidR="00E538F4" w:rsidRDefault="006F4F7E" w:rsidP="00771193">
            <w:pPr>
              <w:pStyle w:val="ListParagraph"/>
              <w:numPr>
                <w:ilvl w:val="0"/>
                <w:numId w:val="28"/>
              </w:numPr>
              <w:spacing w:before="120" w:after="0" w:line="240" w:lineRule="auto"/>
              <w:ind w:left="306" w:hanging="142"/>
              <w:contextualSpacing w:val="0"/>
              <w:jc w:val="both"/>
            </w:pPr>
            <w:hyperlink r:id="rId23" w:history="1">
              <w:proofErr w:type="spellStart"/>
              <w:r w:rsidR="0062241F" w:rsidRPr="00E538F4">
                <w:rPr>
                  <w:rStyle w:val="Hyperlink"/>
                  <w:rFonts w:ascii="Arial" w:hAnsi="Arial" w:cs="Arial"/>
                </w:rPr>
                <w:t>Табела</w:t>
              </w:r>
              <w:proofErr w:type="spellEnd"/>
              <w:r w:rsidR="0062241F" w:rsidRPr="00E538F4">
                <w:rPr>
                  <w:rStyle w:val="Hyperlink"/>
                  <w:rFonts w:ascii="Arial" w:hAnsi="Arial" w:cs="Arial"/>
                </w:rPr>
                <w:t xml:space="preserve"> 7.1. </w:t>
              </w:r>
              <w:proofErr w:type="spellStart"/>
              <w:r w:rsidR="0062241F" w:rsidRPr="00E538F4">
                <w:rPr>
                  <w:rStyle w:val="Hyperlink"/>
                  <w:rFonts w:ascii="Arial" w:hAnsi="Arial" w:cs="Arial"/>
                </w:rPr>
                <w:t>Преглед</w:t>
              </w:r>
              <w:proofErr w:type="spellEnd"/>
              <w:r w:rsidR="0062241F" w:rsidRPr="00E538F4">
                <w:rPr>
                  <w:rStyle w:val="Hyperlink"/>
                  <w:rFonts w:ascii="Arial" w:hAnsi="Arial" w:cs="Arial"/>
                </w:rPr>
                <w:t xml:space="preserve"> </w:t>
              </w:r>
              <w:proofErr w:type="spellStart"/>
              <w:r w:rsidR="0062241F" w:rsidRPr="00E538F4">
                <w:rPr>
                  <w:rStyle w:val="Hyperlink"/>
                  <w:rFonts w:ascii="Arial" w:hAnsi="Arial" w:cs="Arial"/>
                </w:rPr>
                <w:t>броја</w:t>
              </w:r>
              <w:proofErr w:type="spellEnd"/>
              <w:r w:rsidR="0062241F" w:rsidRPr="00E538F4">
                <w:rPr>
                  <w:rStyle w:val="Hyperlink"/>
                  <w:rFonts w:ascii="Arial" w:hAnsi="Arial" w:cs="Arial"/>
                </w:rPr>
                <w:t xml:space="preserve"> </w:t>
              </w:r>
              <w:proofErr w:type="spellStart"/>
              <w:r w:rsidR="0062241F" w:rsidRPr="00E538F4">
                <w:rPr>
                  <w:rStyle w:val="Hyperlink"/>
                  <w:rFonts w:ascii="Arial" w:hAnsi="Arial" w:cs="Arial"/>
                </w:rPr>
                <w:t>наставника</w:t>
              </w:r>
              <w:proofErr w:type="spellEnd"/>
              <w:r w:rsidR="00FB49A7">
                <w:rPr>
                  <w:rStyle w:val="Hyperlink"/>
                  <w:rFonts w:ascii="Arial" w:hAnsi="Arial" w:cs="Arial"/>
                  <w:lang w:val="sr-Cyrl-RS"/>
                </w:rPr>
                <w:t xml:space="preserve"> са Департмана за математику </w:t>
              </w:r>
              <w:r w:rsidR="00D40D14">
                <w:rPr>
                  <w:rStyle w:val="Hyperlink"/>
                  <w:rFonts w:ascii="Arial" w:hAnsi="Arial" w:cs="Arial"/>
                  <w:lang w:val="sr-Cyrl-RS"/>
                </w:rPr>
                <w:t xml:space="preserve">ангажованих </w:t>
              </w:r>
              <w:r w:rsidR="00FB49A7">
                <w:rPr>
                  <w:rStyle w:val="Hyperlink"/>
                  <w:rFonts w:ascii="Arial" w:hAnsi="Arial" w:cs="Arial"/>
                  <w:lang w:val="sr-Cyrl-RS"/>
                </w:rPr>
                <w:t>на ДАС Докторска школа матем</w:t>
              </w:r>
              <w:r w:rsidR="00D40D14">
                <w:rPr>
                  <w:rStyle w:val="Hyperlink"/>
                  <w:rFonts w:ascii="Arial" w:hAnsi="Arial" w:cs="Arial"/>
                  <w:lang w:val="sr-Cyrl-RS"/>
                </w:rPr>
                <w:t>а</w:t>
              </w:r>
              <w:r w:rsidR="00FB49A7">
                <w:rPr>
                  <w:rStyle w:val="Hyperlink"/>
                  <w:rFonts w:ascii="Arial" w:hAnsi="Arial" w:cs="Arial"/>
                  <w:lang w:val="sr-Cyrl-RS"/>
                </w:rPr>
                <w:t>тике</w:t>
              </w:r>
              <w:r w:rsidR="0062241F" w:rsidRPr="00E538F4">
                <w:rPr>
                  <w:rStyle w:val="Hyperlink"/>
                  <w:rFonts w:ascii="Arial" w:hAnsi="Arial" w:cs="Arial"/>
                </w:rPr>
                <w:t xml:space="preserve"> </w:t>
              </w:r>
            </w:hyperlink>
            <w:r w:rsidR="00E538F4">
              <w:t xml:space="preserve"> </w:t>
            </w:r>
          </w:p>
          <w:p w14:paraId="1075A609" w14:textId="2EB7092E" w:rsidR="006A6600" w:rsidRPr="003C362B" w:rsidRDefault="003C362B" w:rsidP="006A6600">
            <w:pPr>
              <w:pStyle w:val="ListParagraph"/>
              <w:numPr>
                <w:ilvl w:val="0"/>
                <w:numId w:val="28"/>
              </w:numPr>
              <w:spacing w:before="120" w:after="0" w:line="240" w:lineRule="auto"/>
              <w:ind w:left="308" w:hanging="142"/>
              <w:contextualSpacing w:val="0"/>
              <w:jc w:val="both"/>
              <w:rPr>
                <w:rStyle w:val="Hyperlink"/>
                <w:rFonts w:ascii="Arial" w:hAnsi="Arial" w:cs="Arial"/>
              </w:rPr>
            </w:pPr>
            <w:r>
              <w:rPr>
                <w:rFonts w:ascii="Arial" w:hAnsi="Arial" w:cs="Arial"/>
                <w:lang w:val="sr-Cyrl-RS"/>
              </w:rPr>
              <w:fldChar w:fldCharType="begin"/>
            </w:r>
            <w:r>
              <w:rPr>
                <w:rFonts w:ascii="Arial" w:hAnsi="Arial" w:cs="Arial"/>
                <w:lang w:val="sr-Cyrl-RS"/>
              </w:rPr>
              <w:instrText xml:space="preserve"> HYPERLINK "Prilog_7_1_Blizi%20kriterijumi%20za%20izbor%20u%20zvanja%20nastavnika.pdf" </w:instrText>
            </w:r>
            <w:r>
              <w:rPr>
                <w:rFonts w:ascii="Arial" w:hAnsi="Arial" w:cs="Arial"/>
                <w:lang w:val="sr-Cyrl-RS"/>
              </w:rPr>
              <w:fldChar w:fldCharType="separate"/>
            </w:r>
            <w:r w:rsidR="006A6600" w:rsidRPr="003C362B">
              <w:rPr>
                <w:rStyle w:val="Hyperlink"/>
                <w:rFonts w:ascii="Arial" w:hAnsi="Arial" w:cs="Arial"/>
                <w:lang w:val="sr-Cyrl-RS"/>
              </w:rPr>
              <w:t xml:space="preserve">Прилог 7.1. Ближи критеријуми за избор у звања наставника </w:t>
            </w:r>
          </w:p>
          <w:p w14:paraId="0C6F64A4" w14:textId="6F3CCD52" w:rsidR="006A6600" w:rsidRDefault="003C362B" w:rsidP="006A6600">
            <w:pPr>
              <w:pStyle w:val="ListParagraph"/>
              <w:numPr>
                <w:ilvl w:val="0"/>
                <w:numId w:val="28"/>
              </w:numPr>
              <w:spacing w:before="120" w:after="0" w:line="240" w:lineRule="auto"/>
              <w:ind w:left="308" w:hanging="142"/>
              <w:contextualSpacing w:val="0"/>
              <w:jc w:val="both"/>
              <w:rPr>
                <w:rFonts w:ascii="Arial" w:hAnsi="Arial" w:cs="Arial"/>
              </w:rPr>
            </w:pPr>
            <w:r>
              <w:rPr>
                <w:rFonts w:ascii="Arial" w:hAnsi="Arial" w:cs="Arial"/>
                <w:lang w:val="sr-Cyrl-RS"/>
              </w:rPr>
              <w:fldChar w:fldCharType="end"/>
            </w:r>
            <w:r w:rsidR="006F4F7E">
              <w:fldChar w:fldCharType="begin"/>
            </w:r>
            <w:r w:rsidR="006F4F7E">
              <w:instrText xml:space="preserve"> HYPERLINK "Prilog_7_1_Izmene%20i%20dopune%20blizih%20kriterijuma%20za%20izbor%20u%20zvanja%20nastavnika.pdf" </w:instrText>
            </w:r>
            <w:r w:rsidR="006F4F7E">
              <w:fldChar w:fldCharType="separate"/>
            </w:r>
            <w:r w:rsidR="006A6600" w:rsidRPr="00094530">
              <w:rPr>
                <w:rStyle w:val="Hyperlink"/>
                <w:rFonts w:ascii="Arial" w:hAnsi="Arial" w:cs="Arial"/>
                <w:lang w:val="sr-Cyrl-RS"/>
              </w:rPr>
              <w:t>Прилог 7.1. Измене и допуне ближих критеријума за избор у звања наставника</w:t>
            </w:r>
            <w:r w:rsidR="006F4F7E">
              <w:rPr>
                <w:rStyle w:val="Hyperlink"/>
                <w:rFonts w:ascii="Arial" w:hAnsi="Arial" w:cs="Arial"/>
                <w:lang w:val="sr-Cyrl-RS"/>
              </w:rPr>
              <w:fldChar w:fldCharType="end"/>
            </w:r>
            <w:r w:rsidR="006A6600">
              <w:rPr>
                <w:rFonts w:ascii="Arial" w:hAnsi="Arial" w:cs="Arial"/>
                <w:lang w:val="sr-Cyrl-RS"/>
              </w:rPr>
              <w:t xml:space="preserve"> </w:t>
            </w:r>
          </w:p>
          <w:p w14:paraId="287491FD" w14:textId="663388FE" w:rsidR="0062241F" w:rsidRPr="002E6A5B" w:rsidRDefault="002E6A5B" w:rsidP="006A6600">
            <w:pPr>
              <w:pStyle w:val="ListParagraph"/>
              <w:numPr>
                <w:ilvl w:val="0"/>
                <w:numId w:val="28"/>
              </w:numPr>
              <w:spacing w:before="120" w:after="0" w:line="240" w:lineRule="auto"/>
              <w:ind w:left="308" w:hanging="142"/>
              <w:contextualSpacing w:val="0"/>
              <w:jc w:val="both"/>
              <w:rPr>
                <w:rStyle w:val="Hyperlink"/>
                <w:rFonts w:ascii="Arial" w:hAnsi="Arial" w:cs="Arial"/>
              </w:rPr>
            </w:pPr>
            <w:r>
              <w:rPr>
                <w:rFonts w:ascii="Arial" w:hAnsi="Arial" w:cs="Arial"/>
              </w:rPr>
              <w:fldChar w:fldCharType="begin"/>
            </w:r>
            <w:r>
              <w:rPr>
                <w:rFonts w:ascii="Arial" w:hAnsi="Arial" w:cs="Arial"/>
              </w:rPr>
              <w:instrText xml:space="preserve"> HYPERLINK "Prilog_7_1_Pravilnik%20o%20postupku%20sticanja%20zvanja%20i%20zasnivanja%20radnog%20odnosa%20nastavnika%20Univerziteta%20u%20Nisu.pdf" </w:instrText>
            </w:r>
            <w:r>
              <w:rPr>
                <w:rFonts w:ascii="Arial" w:hAnsi="Arial" w:cs="Arial"/>
              </w:rPr>
              <w:fldChar w:fldCharType="separate"/>
            </w:r>
            <w:proofErr w:type="spellStart"/>
            <w:r w:rsidR="006A6600" w:rsidRPr="002E6A5B">
              <w:rPr>
                <w:rStyle w:val="Hyperlink"/>
                <w:rFonts w:ascii="Arial" w:hAnsi="Arial" w:cs="Arial"/>
              </w:rPr>
              <w:t>Прилог</w:t>
            </w:r>
            <w:proofErr w:type="spellEnd"/>
            <w:r w:rsidR="0062241F" w:rsidRPr="002E6A5B">
              <w:rPr>
                <w:rStyle w:val="Hyperlink"/>
                <w:rFonts w:ascii="Arial" w:hAnsi="Arial" w:cs="Arial"/>
              </w:rPr>
              <w:t xml:space="preserve"> 7.1. </w:t>
            </w:r>
            <w:proofErr w:type="spellStart"/>
            <w:r w:rsidR="0062241F" w:rsidRPr="002E6A5B">
              <w:rPr>
                <w:rStyle w:val="Hyperlink"/>
                <w:rFonts w:ascii="Arial" w:hAnsi="Arial" w:cs="Arial"/>
              </w:rPr>
              <w:t>Правилник</w:t>
            </w:r>
            <w:proofErr w:type="spellEnd"/>
            <w:r w:rsidR="0062241F" w:rsidRPr="002E6A5B">
              <w:rPr>
                <w:rStyle w:val="Hyperlink"/>
                <w:rFonts w:ascii="Arial" w:hAnsi="Arial" w:cs="Arial"/>
              </w:rPr>
              <w:t xml:space="preserve"> о </w:t>
            </w:r>
            <w:r w:rsidR="006A6600" w:rsidRPr="002E6A5B">
              <w:rPr>
                <w:rStyle w:val="Hyperlink"/>
                <w:rFonts w:ascii="Arial" w:hAnsi="Arial" w:cs="Arial"/>
                <w:lang w:val="sr-Cyrl-RS"/>
              </w:rPr>
              <w:t xml:space="preserve">поступку стицања звања и заснивања радног односа наставника Универзитета у Нишу </w:t>
            </w:r>
          </w:p>
          <w:p w14:paraId="5F098077" w14:textId="1F4E6A73" w:rsidR="00672DE3" w:rsidRDefault="002E6A5B" w:rsidP="006A6600">
            <w:pPr>
              <w:pStyle w:val="ListParagraph"/>
              <w:numPr>
                <w:ilvl w:val="0"/>
                <w:numId w:val="28"/>
              </w:numPr>
              <w:spacing w:before="120" w:after="0" w:line="240" w:lineRule="auto"/>
              <w:ind w:left="306" w:hanging="142"/>
              <w:contextualSpacing w:val="0"/>
              <w:jc w:val="both"/>
              <w:rPr>
                <w:rFonts w:ascii="Arial" w:hAnsi="Arial" w:cs="Arial"/>
              </w:rPr>
            </w:pPr>
            <w:r>
              <w:rPr>
                <w:rFonts w:ascii="Arial" w:hAnsi="Arial" w:cs="Arial"/>
              </w:rPr>
              <w:fldChar w:fldCharType="end"/>
            </w:r>
            <w:r w:rsidR="006F4F7E">
              <w:fldChar w:fldCharType="begin"/>
            </w:r>
            <w:r w:rsidR="006F4F7E">
              <w:instrText xml:space="preserve"> HYPERLINK "Prilog_7_2_Broj%20zaposlenih%20nastavnika%20u%20odnosu%20na%20ukupan%20broj%20studenata-ДАС.docx" </w:instrText>
            </w:r>
            <w:r w:rsidR="006F4F7E">
              <w:fldChar w:fldCharType="separate"/>
            </w:r>
            <w:proofErr w:type="spellStart"/>
            <w:r w:rsidR="0062241F" w:rsidRPr="00B06AC1">
              <w:rPr>
                <w:rStyle w:val="Hyperlink"/>
                <w:rFonts w:ascii="Arial" w:hAnsi="Arial" w:cs="Arial"/>
              </w:rPr>
              <w:t>Прилог</w:t>
            </w:r>
            <w:proofErr w:type="spellEnd"/>
            <w:r w:rsidR="0062241F" w:rsidRPr="00B06AC1">
              <w:rPr>
                <w:rStyle w:val="Hyperlink"/>
                <w:rFonts w:ascii="Arial" w:hAnsi="Arial" w:cs="Arial"/>
              </w:rPr>
              <w:t xml:space="preserve"> 7.2. </w:t>
            </w:r>
            <w:proofErr w:type="spellStart"/>
            <w:r w:rsidR="0062241F" w:rsidRPr="00B06AC1">
              <w:rPr>
                <w:rStyle w:val="Hyperlink"/>
                <w:rFonts w:ascii="Arial" w:hAnsi="Arial" w:cs="Arial"/>
              </w:rPr>
              <w:t>Однос</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укупног</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броја</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студената</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број</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студената</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одобрен</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акредитацијом</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помножен</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са</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бројем</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година</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трајања</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студијског</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програма</w:t>
            </w:r>
            <w:proofErr w:type="spellEnd"/>
            <w:r w:rsidR="0062241F" w:rsidRPr="00B06AC1">
              <w:rPr>
                <w:rStyle w:val="Hyperlink"/>
                <w:rFonts w:ascii="Arial" w:hAnsi="Arial" w:cs="Arial"/>
              </w:rPr>
              <w:t xml:space="preserve">) и </w:t>
            </w:r>
            <w:proofErr w:type="spellStart"/>
            <w:r w:rsidR="0062241F" w:rsidRPr="00B06AC1">
              <w:rPr>
                <w:rStyle w:val="Hyperlink"/>
                <w:rFonts w:ascii="Arial" w:hAnsi="Arial" w:cs="Arial"/>
              </w:rPr>
              <w:t>броја</w:t>
            </w:r>
            <w:proofErr w:type="spellEnd"/>
            <w:r w:rsidR="0062241F" w:rsidRPr="00B06AC1">
              <w:rPr>
                <w:rStyle w:val="Hyperlink"/>
                <w:rFonts w:ascii="Arial" w:hAnsi="Arial" w:cs="Arial"/>
              </w:rPr>
              <w:t xml:space="preserve"> </w:t>
            </w:r>
            <w:r w:rsidR="000969B8">
              <w:rPr>
                <w:rStyle w:val="Hyperlink"/>
                <w:rFonts w:ascii="Arial" w:hAnsi="Arial" w:cs="Arial"/>
                <w:lang w:val="sr-Cyrl-RS"/>
              </w:rPr>
              <w:t>ангажованих</w:t>
            </w:r>
            <w:r w:rsidR="0062241F" w:rsidRPr="00B06AC1">
              <w:rPr>
                <w:rStyle w:val="Hyperlink"/>
                <w:rFonts w:ascii="Arial" w:hAnsi="Arial" w:cs="Arial"/>
              </w:rPr>
              <w:t xml:space="preserve"> </w:t>
            </w:r>
            <w:proofErr w:type="spellStart"/>
            <w:r w:rsidR="0062241F" w:rsidRPr="00B06AC1">
              <w:rPr>
                <w:rStyle w:val="Hyperlink"/>
                <w:rFonts w:ascii="Arial" w:hAnsi="Arial" w:cs="Arial"/>
              </w:rPr>
              <w:t>наставника</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на</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нивоу</w:t>
            </w:r>
            <w:proofErr w:type="spellEnd"/>
            <w:r w:rsidR="0062241F" w:rsidRPr="00B06AC1">
              <w:rPr>
                <w:rStyle w:val="Hyperlink"/>
                <w:rFonts w:ascii="Arial" w:hAnsi="Arial" w:cs="Arial"/>
              </w:rPr>
              <w:t xml:space="preserve"> </w:t>
            </w:r>
            <w:proofErr w:type="spellStart"/>
            <w:r w:rsidR="0062241F" w:rsidRPr="00B06AC1">
              <w:rPr>
                <w:rStyle w:val="Hyperlink"/>
                <w:rFonts w:ascii="Arial" w:hAnsi="Arial" w:cs="Arial"/>
              </w:rPr>
              <w:t>установе</w:t>
            </w:r>
            <w:proofErr w:type="spellEnd"/>
            <w:r w:rsidR="006F4F7E">
              <w:rPr>
                <w:rStyle w:val="Hyperlink"/>
                <w:rFonts w:ascii="Arial" w:hAnsi="Arial" w:cs="Arial"/>
              </w:rPr>
              <w:fldChar w:fldCharType="end"/>
            </w:r>
            <w:r w:rsidR="0062241F" w:rsidRPr="0062241F">
              <w:rPr>
                <w:rFonts w:ascii="Arial" w:hAnsi="Arial" w:cs="Arial"/>
              </w:rPr>
              <w:t xml:space="preserve"> </w:t>
            </w:r>
          </w:p>
          <w:p w14:paraId="1B116969" w14:textId="3041954D" w:rsidR="00402318" w:rsidRPr="006A6600" w:rsidRDefault="00402318" w:rsidP="00402318">
            <w:pPr>
              <w:pStyle w:val="ListParagraph"/>
              <w:spacing w:before="120" w:after="0" w:line="240" w:lineRule="auto"/>
              <w:ind w:left="306"/>
              <w:contextualSpacing w:val="0"/>
              <w:jc w:val="both"/>
              <w:rPr>
                <w:rFonts w:ascii="Arial" w:hAnsi="Arial" w:cs="Arial"/>
              </w:rPr>
            </w:pPr>
          </w:p>
        </w:tc>
      </w:tr>
    </w:tbl>
    <w:p w14:paraId="1F0F4A57" w14:textId="77777777" w:rsidR="00C074B6" w:rsidRDefault="00C074B6"/>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617"/>
        <w:gridCol w:w="4766"/>
      </w:tblGrid>
      <w:tr w:rsidR="004E42C3" w:rsidRPr="00C70168" w14:paraId="41F157C6" w14:textId="77777777" w:rsidTr="004F33D1">
        <w:tc>
          <w:tcPr>
            <w:tcW w:w="9383" w:type="dxa"/>
            <w:gridSpan w:val="2"/>
            <w:shd w:val="clear" w:color="auto" w:fill="95B3D7" w:themeFill="accent1" w:themeFillTint="99"/>
          </w:tcPr>
          <w:p w14:paraId="1F2D855E" w14:textId="6CC87C5E" w:rsidR="004E42C3" w:rsidRPr="00C70168" w:rsidRDefault="00C074B6" w:rsidP="00771193">
            <w:pPr>
              <w:spacing w:after="0" w:line="240" w:lineRule="auto"/>
              <w:rPr>
                <w:rFonts w:ascii="Arial" w:hAnsi="Arial" w:cs="Arial"/>
              </w:rPr>
            </w:pPr>
            <w:r>
              <w:br w:type="page"/>
            </w:r>
            <w:proofErr w:type="spellStart"/>
            <w:r w:rsidR="004E42C3" w:rsidRPr="00C70168">
              <w:rPr>
                <w:rFonts w:ascii="Arial" w:hAnsi="Arial" w:cs="Arial"/>
                <w:b/>
              </w:rPr>
              <w:t>Стандард</w:t>
            </w:r>
            <w:proofErr w:type="spellEnd"/>
            <w:r w:rsidR="004E42C3" w:rsidRPr="00C70168">
              <w:rPr>
                <w:rFonts w:ascii="Arial" w:hAnsi="Arial" w:cs="Arial"/>
                <w:b/>
              </w:rPr>
              <w:t xml:space="preserve"> </w:t>
            </w:r>
            <w:r w:rsidR="004E42C3">
              <w:rPr>
                <w:rFonts w:ascii="Arial" w:hAnsi="Arial" w:cs="Arial"/>
                <w:b/>
              </w:rPr>
              <w:t>8</w:t>
            </w:r>
            <w:r w:rsidR="004E42C3" w:rsidRPr="00C70168">
              <w:rPr>
                <w:rFonts w:ascii="Arial" w:hAnsi="Arial" w:cs="Arial"/>
                <w:b/>
              </w:rPr>
              <w:t xml:space="preserve">. </w:t>
            </w:r>
            <w:proofErr w:type="spellStart"/>
            <w:r w:rsidR="004E42C3" w:rsidRPr="00A561FF">
              <w:rPr>
                <w:rFonts w:ascii="Arial" w:hAnsi="Arial" w:cs="Arial"/>
                <w:b/>
              </w:rPr>
              <w:t>Квалитет</w:t>
            </w:r>
            <w:proofErr w:type="spellEnd"/>
            <w:r w:rsidR="004E42C3" w:rsidRPr="00A561FF">
              <w:rPr>
                <w:rFonts w:ascii="Arial" w:hAnsi="Arial" w:cs="Arial"/>
                <w:b/>
              </w:rPr>
              <w:t xml:space="preserve"> </w:t>
            </w:r>
            <w:proofErr w:type="spellStart"/>
            <w:r w:rsidR="004E42C3" w:rsidRPr="00A561FF">
              <w:rPr>
                <w:rFonts w:ascii="Arial" w:hAnsi="Arial" w:cs="Arial"/>
                <w:b/>
              </w:rPr>
              <w:t>студената</w:t>
            </w:r>
            <w:proofErr w:type="spellEnd"/>
          </w:p>
          <w:p w14:paraId="306230A8" w14:textId="77777777" w:rsidR="004E42C3" w:rsidRPr="00C70168" w:rsidRDefault="004E42C3" w:rsidP="00771193">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селекцијом</w:t>
            </w:r>
            <w:proofErr w:type="spellEnd"/>
            <w:r w:rsidRPr="00A561FF">
              <w:rPr>
                <w:rFonts w:ascii="Arial" w:hAnsi="Arial" w:cs="Arial"/>
              </w:rPr>
              <w:t xml:space="preserve"> </w:t>
            </w:r>
            <w:proofErr w:type="spellStart"/>
            <w:r w:rsidRPr="00A561FF">
              <w:rPr>
                <w:rFonts w:ascii="Arial" w:hAnsi="Arial" w:cs="Arial"/>
              </w:rPr>
              <w:t>студената</w:t>
            </w:r>
            <w:proofErr w:type="spellEnd"/>
            <w:r w:rsidRPr="00A561FF">
              <w:rPr>
                <w:rFonts w:ascii="Arial" w:hAnsi="Arial" w:cs="Arial"/>
              </w:rPr>
              <w:t xml:space="preserve"> </w:t>
            </w:r>
            <w:proofErr w:type="spellStart"/>
            <w:r w:rsidRPr="00A561FF">
              <w:rPr>
                <w:rFonts w:ascii="Arial" w:hAnsi="Arial" w:cs="Arial"/>
              </w:rPr>
              <w:t>на</w:t>
            </w:r>
            <w:proofErr w:type="spellEnd"/>
            <w:r w:rsidRPr="00A561FF">
              <w:rPr>
                <w:rFonts w:ascii="Arial" w:hAnsi="Arial" w:cs="Arial"/>
              </w:rPr>
              <w:t xml:space="preserve"> </w:t>
            </w:r>
            <w:proofErr w:type="spellStart"/>
            <w:r w:rsidRPr="00A561FF">
              <w:rPr>
                <w:rFonts w:ascii="Arial" w:hAnsi="Arial" w:cs="Arial"/>
              </w:rPr>
              <w:t>унапред</w:t>
            </w:r>
            <w:proofErr w:type="spellEnd"/>
            <w:r w:rsidRPr="00A561FF">
              <w:rPr>
                <w:rFonts w:ascii="Arial" w:hAnsi="Arial" w:cs="Arial"/>
              </w:rPr>
              <w:t xml:space="preserve"> </w:t>
            </w:r>
            <w:proofErr w:type="spellStart"/>
            <w:r w:rsidRPr="00A561FF">
              <w:rPr>
                <w:rFonts w:ascii="Arial" w:hAnsi="Arial" w:cs="Arial"/>
              </w:rPr>
              <w:t>прописан</w:t>
            </w:r>
            <w:proofErr w:type="spellEnd"/>
            <w:r w:rsidRPr="00A561FF">
              <w:rPr>
                <w:rFonts w:ascii="Arial" w:hAnsi="Arial" w:cs="Arial"/>
              </w:rPr>
              <w:t xml:space="preserve"> и </w:t>
            </w:r>
            <w:proofErr w:type="spellStart"/>
            <w:r w:rsidRPr="00A561FF">
              <w:rPr>
                <w:rFonts w:ascii="Arial" w:hAnsi="Arial" w:cs="Arial"/>
              </w:rPr>
              <w:t>јаван</w:t>
            </w:r>
            <w:proofErr w:type="spellEnd"/>
            <w:r w:rsidRPr="00A561FF">
              <w:rPr>
                <w:rFonts w:ascii="Arial" w:hAnsi="Arial" w:cs="Arial"/>
              </w:rPr>
              <w:t xml:space="preserve"> </w:t>
            </w:r>
            <w:proofErr w:type="spellStart"/>
            <w:r w:rsidRPr="00A561FF">
              <w:rPr>
                <w:rFonts w:ascii="Arial" w:hAnsi="Arial" w:cs="Arial"/>
              </w:rPr>
              <w:t>начин</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оцењивањем</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proofErr w:type="spellStart"/>
            <w:r w:rsidRPr="00A561FF">
              <w:rPr>
                <w:rFonts w:ascii="Arial" w:hAnsi="Arial" w:cs="Arial"/>
              </w:rPr>
              <w:t>током</w:t>
            </w:r>
            <w:proofErr w:type="spellEnd"/>
            <w:r>
              <w:rPr>
                <w:rFonts w:ascii="Arial" w:hAnsi="Arial" w:cs="Arial"/>
              </w:rPr>
              <w:t xml:space="preserve"> </w:t>
            </w:r>
            <w:proofErr w:type="spellStart"/>
            <w:r w:rsidRPr="00A561FF">
              <w:rPr>
                <w:rFonts w:ascii="Arial" w:hAnsi="Arial" w:cs="Arial"/>
              </w:rPr>
              <w:t>рада</w:t>
            </w:r>
            <w:proofErr w:type="spellEnd"/>
            <w:r>
              <w:rPr>
                <w:rFonts w:ascii="Arial" w:hAnsi="Arial" w:cs="Arial"/>
              </w:rPr>
              <w:t xml:space="preserve"> </w:t>
            </w:r>
            <w:r w:rsidRPr="00A561FF">
              <w:rPr>
                <w:rFonts w:ascii="Arial" w:hAnsi="Arial" w:cs="Arial"/>
              </w:rPr>
              <w:t>у</w:t>
            </w:r>
            <w:r>
              <w:rPr>
                <w:rFonts w:ascii="Arial" w:hAnsi="Arial" w:cs="Arial"/>
              </w:rPr>
              <w:t xml:space="preserve"> </w:t>
            </w:r>
            <w:proofErr w:type="spellStart"/>
            <w:r w:rsidRPr="00A561FF">
              <w:rPr>
                <w:rFonts w:ascii="Arial" w:hAnsi="Arial" w:cs="Arial"/>
              </w:rPr>
              <w:t>настави</w:t>
            </w:r>
            <w:proofErr w:type="spellEnd"/>
            <w:r w:rsidRPr="00A561FF">
              <w:rPr>
                <w:rFonts w:ascii="Arial" w:hAnsi="Arial" w:cs="Arial"/>
              </w:rPr>
              <w:t>,</w:t>
            </w:r>
            <w:r>
              <w:rPr>
                <w:rFonts w:ascii="Arial" w:hAnsi="Arial" w:cs="Arial"/>
              </w:rPr>
              <w:t xml:space="preserve"> </w:t>
            </w:r>
            <w:proofErr w:type="spellStart"/>
            <w:r w:rsidRPr="00A561FF">
              <w:rPr>
                <w:rFonts w:ascii="Arial" w:hAnsi="Arial" w:cs="Arial"/>
              </w:rPr>
              <w:t>перманентним</w:t>
            </w:r>
            <w:proofErr w:type="spellEnd"/>
            <w:r>
              <w:rPr>
                <w:rFonts w:ascii="Arial" w:hAnsi="Arial" w:cs="Arial"/>
              </w:rPr>
              <w:t xml:space="preserve"> </w:t>
            </w:r>
            <w:proofErr w:type="spellStart"/>
            <w:r w:rsidRPr="00A561FF">
              <w:rPr>
                <w:rFonts w:ascii="Arial" w:hAnsi="Arial" w:cs="Arial"/>
              </w:rPr>
              <w:t>праћењем</w:t>
            </w:r>
            <w:proofErr w:type="spellEnd"/>
            <w:r>
              <w:rPr>
                <w:rFonts w:ascii="Arial" w:hAnsi="Arial" w:cs="Arial"/>
              </w:rPr>
              <w:t xml:space="preserve"> </w:t>
            </w:r>
            <w:r w:rsidRPr="00A561FF">
              <w:rPr>
                <w:rFonts w:ascii="Arial" w:hAnsi="Arial" w:cs="Arial"/>
              </w:rPr>
              <w:t xml:space="preserve">и </w:t>
            </w:r>
            <w:proofErr w:type="spellStart"/>
            <w:r w:rsidRPr="00A561FF">
              <w:rPr>
                <w:rFonts w:ascii="Arial" w:hAnsi="Arial" w:cs="Arial"/>
              </w:rPr>
              <w:t>проверавањем</w:t>
            </w:r>
            <w:proofErr w:type="spellEnd"/>
            <w:r>
              <w:rPr>
                <w:rFonts w:ascii="Arial" w:hAnsi="Arial" w:cs="Arial"/>
              </w:rPr>
              <w:t xml:space="preserve"> </w:t>
            </w:r>
            <w:proofErr w:type="spellStart"/>
            <w:r w:rsidRPr="00A561FF">
              <w:rPr>
                <w:rFonts w:ascii="Arial" w:hAnsi="Arial" w:cs="Arial"/>
              </w:rPr>
              <w:t>резултата</w:t>
            </w:r>
            <w:proofErr w:type="spellEnd"/>
            <w:r>
              <w:rPr>
                <w:rFonts w:ascii="Arial" w:hAnsi="Arial" w:cs="Arial"/>
              </w:rPr>
              <w:t xml:space="preserve"> </w:t>
            </w:r>
            <w:proofErr w:type="spellStart"/>
            <w:r w:rsidRPr="00A561FF">
              <w:rPr>
                <w:rFonts w:ascii="Arial" w:hAnsi="Arial" w:cs="Arial"/>
              </w:rPr>
              <w:t>оцењивања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пролазности</w:t>
            </w:r>
            <w:proofErr w:type="spellEnd"/>
            <w:r>
              <w:rPr>
                <w:rFonts w:ascii="Arial" w:hAnsi="Arial" w:cs="Arial"/>
              </w:rPr>
              <w:t xml:space="preserve"> </w:t>
            </w:r>
            <w:proofErr w:type="spellStart"/>
            <w:r w:rsidRPr="00A561FF">
              <w:rPr>
                <w:rFonts w:ascii="Arial" w:hAnsi="Arial" w:cs="Arial"/>
              </w:rPr>
              <w:t>студената</w:t>
            </w:r>
            <w:proofErr w:type="spellEnd"/>
            <w:r>
              <w:rPr>
                <w:rFonts w:ascii="Arial" w:hAnsi="Arial" w:cs="Arial"/>
              </w:rPr>
              <w:t xml:space="preserve"> </w:t>
            </w:r>
            <w:r w:rsidRPr="00A561FF">
              <w:rPr>
                <w:rFonts w:ascii="Arial" w:hAnsi="Arial" w:cs="Arial"/>
              </w:rPr>
              <w:t>и</w:t>
            </w:r>
            <w:r>
              <w:rPr>
                <w:rFonts w:ascii="Arial" w:hAnsi="Arial" w:cs="Arial"/>
              </w:rPr>
              <w:t xml:space="preserve"> </w:t>
            </w:r>
            <w:proofErr w:type="spellStart"/>
            <w:r w:rsidRPr="00A561FF">
              <w:rPr>
                <w:rFonts w:ascii="Arial" w:hAnsi="Arial" w:cs="Arial"/>
              </w:rPr>
              <w:t>предузимањем</w:t>
            </w:r>
            <w:proofErr w:type="spellEnd"/>
            <w:r w:rsidRPr="00A561FF">
              <w:rPr>
                <w:rFonts w:ascii="Arial" w:hAnsi="Arial" w:cs="Arial"/>
              </w:rPr>
              <w:t xml:space="preserve"> </w:t>
            </w:r>
            <w:proofErr w:type="spellStart"/>
            <w:r w:rsidRPr="00A561FF">
              <w:rPr>
                <w:rFonts w:ascii="Arial" w:hAnsi="Arial" w:cs="Arial"/>
              </w:rPr>
              <w:t>одговарајућих</w:t>
            </w:r>
            <w:proofErr w:type="spellEnd"/>
            <w:r w:rsidRPr="00A561FF">
              <w:rPr>
                <w:rFonts w:ascii="Arial" w:hAnsi="Arial" w:cs="Arial"/>
              </w:rPr>
              <w:t xml:space="preserve"> </w:t>
            </w:r>
            <w:proofErr w:type="spellStart"/>
            <w:r w:rsidRPr="00A561FF">
              <w:rPr>
                <w:rFonts w:ascii="Arial" w:hAnsi="Arial" w:cs="Arial"/>
              </w:rPr>
              <w:t>мера</w:t>
            </w:r>
            <w:proofErr w:type="spellEnd"/>
            <w:r w:rsidRPr="00A561FF">
              <w:rPr>
                <w:rFonts w:ascii="Arial" w:hAnsi="Arial" w:cs="Arial"/>
              </w:rPr>
              <w:t xml:space="preserve"> у </w:t>
            </w:r>
            <w:proofErr w:type="spellStart"/>
            <w:r w:rsidRPr="00A561FF">
              <w:rPr>
                <w:rFonts w:ascii="Arial" w:hAnsi="Arial" w:cs="Arial"/>
              </w:rPr>
              <w:t>случају</w:t>
            </w:r>
            <w:proofErr w:type="spellEnd"/>
            <w:r w:rsidRPr="00A561FF">
              <w:rPr>
                <w:rFonts w:ascii="Arial" w:hAnsi="Arial" w:cs="Arial"/>
              </w:rPr>
              <w:t xml:space="preserve"> </w:t>
            </w:r>
            <w:proofErr w:type="spellStart"/>
            <w:r w:rsidRPr="00A561FF">
              <w:rPr>
                <w:rFonts w:ascii="Arial" w:hAnsi="Arial" w:cs="Arial"/>
              </w:rPr>
              <w:t>пропуста</w:t>
            </w:r>
            <w:proofErr w:type="spellEnd"/>
            <w:r w:rsidRPr="00A561FF">
              <w:rPr>
                <w:rFonts w:ascii="Arial" w:hAnsi="Arial" w:cs="Arial"/>
              </w:rPr>
              <w:t>.</w:t>
            </w:r>
          </w:p>
        </w:tc>
      </w:tr>
      <w:tr w:rsidR="004E42C3" w:rsidRPr="00C70168" w14:paraId="2868DC57" w14:textId="77777777" w:rsidTr="004F33D1">
        <w:trPr>
          <w:trHeight w:val="283"/>
        </w:trPr>
        <w:tc>
          <w:tcPr>
            <w:tcW w:w="9383" w:type="dxa"/>
            <w:gridSpan w:val="2"/>
            <w:shd w:val="clear" w:color="auto" w:fill="DBE5F1" w:themeFill="accent1" w:themeFillTint="33"/>
            <w:vAlign w:val="center"/>
          </w:tcPr>
          <w:p w14:paraId="62C1305A" w14:textId="77777777" w:rsidR="004E42C3" w:rsidRPr="007B4EC5" w:rsidRDefault="004E42C3" w:rsidP="00771193">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8</w:t>
            </w:r>
          </w:p>
        </w:tc>
      </w:tr>
      <w:tr w:rsidR="004E42C3" w:rsidRPr="00C70168" w14:paraId="2F91C577" w14:textId="77777777" w:rsidTr="004F33D1">
        <w:tc>
          <w:tcPr>
            <w:tcW w:w="9383" w:type="dxa"/>
            <w:gridSpan w:val="2"/>
            <w:shd w:val="clear" w:color="auto" w:fill="auto"/>
          </w:tcPr>
          <w:p w14:paraId="59D9C1CE" w14:textId="77777777" w:rsidR="004E42C3" w:rsidRDefault="004E42C3" w:rsidP="00771193">
            <w:pPr>
              <w:pStyle w:val="Default"/>
              <w:ind w:firstLine="720"/>
              <w:jc w:val="both"/>
              <w:rPr>
                <w:rFonts w:ascii="Arial" w:hAnsi="Arial" w:cs="Arial"/>
                <w:sz w:val="22"/>
                <w:szCs w:val="22"/>
                <w:lang w:val="sr-Cyrl-RS"/>
              </w:rPr>
            </w:pPr>
          </w:p>
          <w:p w14:paraId="4C5E2894" w14:textId="726295C3" w:rsidR="004E42C3" w:rsidRDefault="004E42C3" w:rsidP="004E42C3">
            <w:pPr>
              <w:pStyle w:val="Default"/>
              <w:ind w:firstLine="720"/>
              <w:jc w:val="both"/>
              <w:rPr>
                <w:rFonts w:ascii="Arial" w:hAnsi="Arial" w:cs="Arial"/>
                <w:sz w:val="22"/>
                <w:szCs w:val="22"/>
                <w:lang w:val="sr-Cyrl-RS"/>
              </w:rPr>
            </w:pPr>
            <w:r w:rsidRPr="005E025B">
              <w:rPr>
                <w:rFonts w:ascii="Arial" w:hAnsi="Arial" w:cs="Arial"/>
                <w:sz w:val="22"/>
                <w:szCs w:val="22"/>
                <w:lang w:val="sr-Cyrl-RS"/>
              </w:rPr>
              <w:t xml:space="preserve">Организовање заједничке </w:t>
            </w:r>
            <w:r w:rsidRPr="008B6B0B">
              <w:rPr>
                <w:rFonts w:ascii="Arial" w:hAnsi="Arial" w:cs="Arial"/>
                <w:sz w:val="22"/>
                <w:szCs w:val="22"/>
                <w:lang w:val="sr-Cyrl-RS"/>
              </w:rPr>
              <w:t xml:space="preserve">наставе </w:t>
            </w:r>
            <w:r w:rsidR="00A81B48" w:rsidRPr="008B6B0B">
              <w:rPr>
                <w:rFonts w:ascii="Arial" w:hAnsi="Arial" w:cs="Arial"/>
                <w:sz w:val="22"/>
                <w:szCs w:val="22"/>
                <w:lang w:val="sr-Cyrl-RS"/>
              </w:rPr>
              <w:t xml:space="preserve">на нивоу докторских студија </w:t>
            </w:r>
            <w:r w:rsidRPr="008B6B0B">
              <w:rPr>
                <w:rFonts w:ascii="Arial" w:hAnsi="Arial" w:cs="Arial"/>
                <w:sz w:val="22"/>
                <w:szCs w:val="22"/>
                <w:lang w:val="sr-Cyrl-RS"/>
              </w:rPr>
              <w:t>омогућава студентима бољи и лакши напредак на почетку научне каријере, повезаност</w:t>
            </w:r>
            <w:r w:rsidRPr="005E025B">
              <w:rPr>
                <w:rFonts w:ascii="Arial" w:hAnsi="Arial" w:cs="Arial"/>
                <w:sz w:val="22"/>
                <w:szCs w:val="22"/>
                <w:lang w:val="sr-Cyrl-RS"/>
              </w:rPr>
              <w:t>, међусобну сарадњу и уопште, синхронизованији развој математичких наука и наставе математике на универзитетима у Србији.</w:t>
            </w:r>
          </w:p>
          <w:p w14:paraId="11ECF1A0" w14:textId="3180A634" w:rsidR="004E42C3" w:rsidRPr="008B6B0B" w:rsidRDefault="004E42C3" w:rsidP="00771193">
            <w:pPr>
              <w:pStyle w:val="Default"/>
              <w:ind w:firstLine="720"/>
              <w:jc w:val="both"/>
              <w:rPr>
                <w:rFonts w:ascii="Arial" w:hAnsi="Arial" w:cs="Arial"/>
                <w:sz w:val="22"/>
                <w:szCs w:val="22"/>
                <w:lang w:val="sr-Cyrl-RS"/>
              </w:rPr>
            </w:pPr>
            <w:r w:rsidRPr="008B6B0B">
              <w:rPr>
                <w:rFonts w:ascii="Arial" w:hAnsi="Arial" w:cs="Arial"/>
                <w:sz w:val="22"/>
                <w:szCs w:val="22"/>
                <w:lang w:val="sr-Cyrl-RS"/>
              </w:rPr>
              <w:t>Департман за математику обезбеђује потенцијалним и уписаним студентима све релевантне информације и податке који су повезани са њиховим студијама</w:t>
            </w:r>
            <w:r w:rsidR="00A81B48" w:rsidRPr="008B6B0B">
              <w:rPr>
                <w:rFonts w:ascii="Arial" w:hAnsi="Arial" w:cs="Arial"/>
                <w:sz w:val="22"/>
                <w:szCs w:val="22"/>
                <w:lang w:val="sr-Cyrl-RS"/>
              </w:rPr>
              <w:t xml:space="preserve"> на ДАС </w:t>
            </w:r>
            <w:r w:rsidR="00A72255" w:rsidRPr="008B6B0B">
              <w:rPr>
                <w:rFonts w:ascii="Arial" w:hAnsi="Arial" w:cs="Arial"/>
                <w:sz w:val="22"/>
                <w:szCs w:val="22"/>
                <w:lang w:val="sr-Cyrl-RS"/>
              </w:rPr>
              <w:t>Д</w:t>
            </w:r>
            <w:r w:rsidR="00A81B48" w:rsidRPr="008B6B0B">
              <w:rPr>
                <w:rFonts w:ascii="Arial" w:hAnsi="Arial" w:cs="Arial"/>
                <w:sz w:val="22"/>
                <w:szCs w:val="22"/>
                <w:lang w:val="sr-Cyrl-RS"/>
              </w:rPr>
              <w:t>окторска школа математике</w:t>
            </w:r>
            <w:r w:rsidRPr="008B6B0B">
              <w:rPr>
                <w:rFonts w:ascii="Arial" w:hAnsi="Arial" w:cs="Arial"/>
                <w:sz w:val="22"/>
                <w:szCs w:val="22"/>
                <w:lang w:val="sr-Cyrl-RS"/>
              </w:rPr>
              <w:t>. Студентска служба Факултета учествује у информисању потенцијалних студената. Све релевантне информације везане за студирање на Департману за Математику су доступне студентима у облику Информатора као и у електронској форми на интернет страници Факултета</w:t>
            </w:r>
            <w:r w:rsidR="009B06F0" w:rsidRPr="008B6B0B">
              <w:rPr>
                <w:rFonts w:ascii="Arial" w:hAnsi="Arial" w:cs="Arial"/>
                <w:sz w:val="22"/>
                <w:szCs w:val="22"/>
                <w:lang w:val="sr-Cyrl-RS"/>
              </w:rPr>
              <w:t xml:space="preserve"> и званичној страници ДАС </w:t>
            </w:r>
            <w:r w:rsidR="00A72255" w:rsidRPr="008B6B0B">
              <w:rPr>
                <w:rFonts w:ascii="Arial" w:hAnsi="Arial" w:cs="Arial"/>
                <w:sz w:val="22"/>
                <w:szCs w:val="22"/>
                <w:lang w:val="sr-Cyrl-RS"/>
              </w:rPr>
              <w:t>Д</w:t>
            </w:r>
            <w:r w:rsidR="009B06F0" w:rsidRPr="008B6B0B">
              <w:rPr>
                <w:rFonts w:ascii="Arial" w:hAnsi="Arial" w:cs="Arial"/>
                <w:sz w:val="22"/>
                <w:szCs w:val="22"/>
                <w:lang w:val="sr-Cyrl-RS"/>
              </w:rPr>
              <w:t>окторске школе</w:t>
            </w:r>
            <w:r w:rsidRPr="008B6B0B">
              <w:rPr>
                <w:rFonts w:ascii="Arial" w:hAnsi="Arial" w:cs="Arial"/>
                <w:sz w:val="22"/>
                <w:szCs w:val="22"/>
                <w:lang w:val="sr-Cyrl-RS"/>
              </w:rPr>
              <w:t>.</w:t>
            </w:r>
          </w:p>
          <w:p w14:paraId="49FE4F48" w14:textId="6D26E8F6" w:rsidR="004E42C3" w:rsidRPr="008B6B0B" w:rsidRDefault="004E42C3" w:rsidP="00771193">
            <w:pPr>
              <w:pStyle w:val="Default"/>
              <w:ind w:firstLine="720"/>
              <w:jc w:val="both"/>
              <w:rPr>
                <w:rFonts w:ascii="Arial" w:hAnsi="Arial" w:cs="Arial"/>
                <w:sz w:val="22"/>
                <w:szCs w:val="22"/>
                <w:lang w:val="sr-Latn-RS"/>
              </w:rPr>
            </w:pPr>
            <w:r w:rsidRPr="008B6B0B">
              <w:rPr>
                <w:rFonts w:ascii="Arial" w:hAnsi="Arial" w:cs="Arial"/>
                <w:sz w:val="22"/>
                <w:szCs w:val="22"/>
                <w:lang w:val="sr-Cyrl-RS"/>
              </w:rPr>
              <w:t>Расписује се заједнички конкурс на нивоу Србије.</w:t>
            </w:r>
            <w:r w:rsidRPr="008B6B0B">
              <w:rPr>
                <w:rFonts w:ascii="Arial" w:hAnsi="Arial" w:cs="Arial"/>
                <w:sz w:val="22"/>
                <w:szCs w:val="22"/>
                <w:lang w:val="sr-Latn-RS"/>
              </w:rPr>
              <w:t xml:space="preserve"> </w:t>
            </w:r>
          </w:p>
          <w:p w14:paraId="3C3453EC" w14:textId="33548FD5" w:rsidR="004E42C3" w:rsidRPr="00AB3A28" w:rsidRDefault="004E42C3" w:rsidP="00771193">
            <w:pPr>
              <w:pStyle w:val="Default"/>
              <w:ind w:firstLine="720"/>
              <w:jc w:val="both"/>
              <w:rPr>
                <w:rFonts w:ascii="Arial" w:hAnsi="Arial" w:cs="Arial"/>
                <w:sz w:val="22"/>
                <w:szCs w:val="22"/>
                <w:lang w:val="sr-Latn-RS"/>
              </w:rPr>
            </w:pPr>
            <w:r w:rsidRPr="008B6B0B">
              <w:rPr>
                <w:rFonts w:ascii="Arial" w:hAnsi="Arial" w:cs="Arial"/>
                <w:sz w:val="22"/>
                <w:szCs w:val="22"/>
                <w:lang w:val="sr-Latn-RS"/>
              </w:rPr>
              <w:t xml:space="preserve">У прву годину </w:t>
            </w:r>
            <w:r w:rsidRPr="008B6B0B">
              <w:rPr>
                <w:rFonts w:ascii="Arial" w:hAnsi="Arial" w:cs="Arial"/>
                <w:sz w:val="22"/>
                <w:szCs w:val="22"/>
                <w:lang w:val="sr-Cyrl-RS"/>
              </w:rPr>
              <w:t xml:space="preserve">ДАС </w:t>
            </w:r>
            <w:r w:rsidR="00A72255" w:rsidRPr="008B6B0B">
              <w:rPr>
                <w:rFonts w:ascii="Arial" w:hAnsi="Arial" w:cs="Arial"/>
                <w:sz w:val="22"/>
                <w:szCs w:val="22"/>
                <w:lang w:val="sr-Cyrl-RS"/>
              </w:rPr>
              <w:t>Д</w:t>
            </w:r>
            <w:r w:rsidRPr="008B6B0B">
              <w:rPr>
                <w:rFonts w:ascii="Arial" w:hAnsi="Arial" w:cs="Arial"/>
                <w:sz w:val="22"/>
                <w:szCs w:val="22"/>
                <w:lang w:val="sr-Latn-RS"/>
              </w:rPr>
              <w:t>окторск</w:t>
            </w:r>
            <w:r w:rsidRPr="008B6B0B">
              <w:rPr>
                <w:rFonts w:ascii="Arial" w:hAnsi="Arial" w:cs="Arial"/>
                <w:sz w:val="22"/>
                <w:szCs w:val="22"/>
                <w:lang w:val="sr-Cyrl-RS"/>
              </w:rPr>
              <w:t>а школа математике</w:t>
            </w:r>
            <w:r w:rsidRPr="00AB3A28">
              <w:rPr>
                <w:rFonts w:ascii="Arial" w:hAnsi="Arial" w:cs="Arial"/>
                <w:sz w:val="22"/>
                <w:szCs w:val="22"/>
                <w:lang w:val="sr-Latn-RS"/>
              </w:rPr>
              <w:t xml:space="preserve"> може се уписати лице које има:</w:t>
            </w:r>
          </w:p>
          <w:p w14:paraId="3E846B9D" w14:textId="77777777" w:rsidR="004E42C3" w:rsidRPr="00AB3A28" w:rsidRDefault="004E42C3" w:rsidP="00771193">
            <w:pPr>
              <w:pStyle w:val="Default"/>
              <w:ind w:firstLine="720"/>
              <w:jc w:val="both"/>
              <w:rPr>
                <w:rFonts w:ascii="Arial" w:hAnsi="Arial" w:cs="Arial"/>
                <w:sz w:val="22"/>
                <w:szCs w:val="22"/>
                <w:lang w:val="sr-Latn-RS"/>
              </w:rPr>
            </w:pPr>
            <w:r w:rsidRPr="00AB3A28">
              <w:rPr>
                <w:rFonts w:ascii="Arial" w:hAnsi="Arial" w:cs="Arial"/>
                <w:sz w:val="22"/>
                <w:szCs w:val="22"/>
                <w:lang w:val="sr-Latn-RS"/>
              </w:rPr>
              <w:t xml:space="preserve">– завршене одговарајуће студије за стицање </w:t>
            </w:r>
            <w:r>
              <w:rPr>
                <w:rFonts w:ascii="Arial" w:hAnsi="Arial" w:cs="Arial"/>
                <w:sz w:val="22"/>
                <w:szCs w:val="22"/>
              </w:rPr>
              <w:t>VII</w:t>
            </w:r>
            <w:r w:rsidRPr="00AB3A28">
              <w:rPr>
                <w:rFonts w:ascii="Arial" w:hAnsi="Arial" w:cs="Arial"/>
                <w:sz w:val="22"/>
                <w:szCs w:val="22"/>
                <w:lang w:val="sr-Latn-RS"/>
              </w:rPr>
              <w:t>-1 степена стручне спреме са просечном оценом најмање 8,00;</w:t>
            </w:r>
          </w:p>
          <w:p w14:paraId="79212891" w14:textId="77777777" w:rsidR="004E42C3" w:rsidRDefault="004E42C3" w:rsidP="00771193">
            <w:pPr>
              <w:pStyle w:val="Default"/>
              <w:ind w:firstLine="720"/>
              <w:jc w:val="both"/>
              <w:rPr>
                <w:rFonts w:ascii="Arial" w:hAnsi="Arial" w:cs="Arial"/>
                <w:sz w:val="22"/>
                <w:szCs w:val="22"/>
                <w:lang w:val="sr-Cyrl-RS"/>
              </w:rPr>
            </w:pPr>
            <w:r w:rsidRPr="00AB3A28">
              <w:rPr>
                <w:rFonts w:ascii="Arial" w:hAnsi="Arial" w:cs="Arial"/>
                <w:sz w:val="22"/>
                <w:szCs w:val="22"/>
                <w:lang w:val="sr-Latn-RS"/>
              </w:rPr>
              <w:t>– завршене одговарајуће мастер академске студије, са најмање 300 ЕСПБ бодова укупно на основним и мастер академским студијама, и општу просечну оцену од најмање 8,00 на претходним нивоима студија.</w:t>
            </w:r>
            <w:r>
              <w:rPr>
                <w:rFonts w:ascii="Arial" w:hAnsi="Arial" w:cs="Arial"/>
                <w:sz w:val="22"/>
                <w:szCs w:val="22"/>
                <w:lang w:val="sr-Cyrl-RS"/>
              </w:rPr>
              <w:t xml:space="preserve"> </w:t>
            </w:r>
            <w:r w:rsidRPr="00AB3A28">
              <w:rPr>
                <w:rFonts w:ascii="Arial" w:hAnsi="Arial" w:cs="Arial"/>
                <w:sz w:val="22"/>
                <w:szCs w:val="22"/>
                <w:lang w:val="sr-Latn-RS"/>
              </w:rPr>
              <w:t>Редослед кандидата за упис на прву годину докторских студија утврђује се на основу одговарајућих правилника</w:t>
            </w:r>
          </w:p>
          <w:p w14:paraId="081E4E45" w14:textId="3EE98A88" w:rsidR="004E42C3" w:rsidRDefault="004443C4" w:rsidP="00771193">
            <w:pPr>
              <w:pStyle w:val="Default"/>
              <w:ind w:firstLine="720"/>
              <w:jc w:val="both"/>
              <w:rPr>
                <w:rFonts w:ascii="Arial" w:hAnsi="Arial" w:cs="Arial"/>
                <w:sz w:val="22"/>
                <w:szCs w:val="22"/>
                <w:lang w:val="sr-Cyrl-RS"/>
              </w:rPr>
            </w:pPr>
            <w:r>
              <w:rPr>
                <w:rFonts w:ascii="Arial" w:hAnsi="Arial" w:cs="Arial"/>
                <w:sz w:val="22"/>
                <w:szCs w:val="22"/>
                <w:lang w:val="sr-Cyrl-RS"/>
              </w:rPr>
              <w:t>У табели дат је преглед броја уписаних студената на ДАС докторска школа математике у п</w:t>
            </w:r>
            <w:r w:rsidR="004E42C3" w:rsidRPr="000F6EF1">
              <w:rPr>
                <w:rFonts w:ascii="Arial" w:hAnsi="Arial" w:cs="Arial"/>
                <w:sz w:val="22"/>
                <w:szCs w:val="22"/>
                <w:lang w:val="sr-Latn-RS"/>
              </w:rPr>
              <w:t>оследњих неколико година</w:t>
            </w:r>
            <w:r w:rsidR="004E42C3">
              <w:rPr>
                <w:rFonts w:ascii="Arial" w:hAnsi="Arial" w:cs="Arial"/>
                <w:sz w:val="22"/>
                <w:szCs w:val="22"/>
                <w:lang w:val="sr-Cyrl-RS"/>
              </w:rPr>
              <w:t>:</w:t>
            </w:r>
          </w:p>
          <w:p w14:paraId="0DAD6FD5" w14:textId="77777777" w:rsidR="004E42C3" w:rsidRDefault="004E42C3" w:rsidP="00771193">
            <w:pPr>
              <w:pStyle w:val="Default"/>
              <w:ind w:firstLine="720"/>
              <w:jc w:val="both"/>
              <w:rPr>
                <w:rFonts w:ascii="Arial" w:hAnsi="Arial" w:cs="Arial"/>
                <w:sz w:val="22"/>
                <w:szCs w:val="22"/>
                <w:lang w:val="sr-Cyrl-RS"/>
              </w:rPr>
            </w:pPr>
          </w:p>
          <w:tbl>
            <w:tblPr>
              <w:tblW w:w="3452" w:type="dxa"/>
              <w:jc w:val="center"/>
              <w:tblLook w:val="04A0" w:firstRow="1" w:lastRow="0" w:firstColumn="1" w:lastColumn="0" w:noHBand="0" w:noVBand="1"/>
            </w:tblPr>
            <w:tblGrid>
              <w:gridCol w:w="1063"/>
              <w:gridCol w:w="798"/>
              <w:gridCol w:w="641"/>
              <w:gridCol w:w="950"/>
            </w:tblGrid>
            <w:tr w:rsidR="004E42C3" w:rsidRPr="000E57D0" w14:paraId="455D9FAE" w14:textId="77777777" w:rsidTr="00771193">
              <w:trPr>
                <w:trHeight w:val="315"/>
                <w:jc w:val="center"/>
              </w:trPr>
              <w:tc>
                <w:tcPr>
                  <w:tcW w:w="10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7EBC9" w14:textId="77777777" w:rsidR="004E42C3" w:rsidRPr="000E57D0" w:rsidRDefault="004E42C3" w:rsidP="00771193">
                  <w:pPr>
                    <w:spacing w:after="0" w:line="240" w:lineRule="auto"/>
                    <w:rPr>
                      <w:rFonts w:ascii="Times New Roman" w:eastAsia="Times New Roman" w:hAnsi="Times New Roman"/>
                      <w:color w:val="000000"/>
                      <w:sz w:val="24"/>
                      <w:szCs w:val="24"/>
                    </w:rPr>
                  </w:pPr>
                  <w:r w:rsidRPr="000E57D0">
                    <w:rPr>
                      <w:rFonts w:ascii="Times New Roman" w:eastAsia="Times New Roman" w:hAnsi="Times New Roman"/>
                      <w:color w:val="000000"/>
                      <w:sz w:val="24"/>
                      <w:szCs w:val="24"/>
                    </w:rPr>
                    <w:t> </w:t>
                  </w:r>
                </w:p>
              </w:tc>
              <w:tc>
                <w:tcPr>
                  <w:tcW w:w="2389" w:type="dxa"/>
                  <w:gridSpan w:val="3"/>
                  <w:tcBorders>
                    <w:top w:val="single" w:sz="4" w:space="0" w:color="auto"/>
                    <w:left w:val="nil"/>
                    <w:bottom w:val="single" w:sz="4" w:space="0" w:color="auto"/>
                    <w:right w:val="single" w:sz="4" w:space="0" w:color="auto"/>
                  </w:tcBorders>
                  <w:shd w:val="clear" w:color="auto" w:fill="auto"/>
                  <w:noWrap/>
                  <w:vAlign w:val="bottom"/>
                  <w:hideMark/>
                </w:tcPr>
                <w:p w14:paraId="320D5AB5" w14:textId="58B63AC5" w:rsidR="004E42C3" w:rsidRPr="000E57D0" w:rsidRDefault="004E2928" w:rsidP="00771193">
                  <w:pPr>
                    <w:spacing w:after="0" w:line="240" w:lineRule="auto"/>
                    <w:jc w:val="center"/>
                    <w:rPr>
                      <w:rFonts w:ascii="Times New Roman" w:eastAsia="Times New Roman" w:hAnsi="Times New Roman"/>
                      <w:color w:val="000000"/>
                      <w:sz w:val="24"/>
                      <w:szCs w:val="24"/>
                    </w:rPr>
                  </w:pPr>
                  <w:proofErr w:type="spellStart"/>
                  <w:r w:rsidRPr="004E2928">
                    <w:rPr>
                      <w:rFonts w:ascii="Times New Roman" w:eastAsia="Times New Roman" w:hAnsi="Times New Roman"/>
                      <w:color w:val="000000"/>
                      <w:sz w:val="24"/>
                      <w:szCs w:val="24"/>
                    </w:rPr>
                    <w:t>Докторска</w:t>
                  </w:r>
                  <w:proofErr w:type="spellEnd"/>
                  <w:r w:rsidRPr="004E2928">
                    <w:rPr>
                      <w:rFonts w:ascii="Times New Roman" w:eastAsia="Times New Roman" w:hAnsi="Times New Roman"/>
                      <w:color w:val="000000"/>
                      <w:sz w:val="24"/>
                      <w:szCs w:val="24"/>
                    </w:rPr>
                    <w:t xml:space="preserve"> </w:t>
                  </w:r>
                  <w:proofErr w:type="spellStart"/>
                  <w:r w:rsidRPr="004E2928">
                    <w:rPr>
                      <w:rFonts w:ascii="Times New Roman" w:eastAsia="Times New Roman" w:hAnsi="Times New Roman"/>
                      <w:color w:val="000000"/>
                      <w:sz w:val="24"/>
                      <w:szCs w:val="24"/>
                    </w:rPr>
                    <w:t>школа</w:t>
                  </w:r>
                  <w:proofErr w:type="spellEnd"/>
                  <w:r w:rsidRPr="004E2928">
                    <w:rPr>
                      <w:rFonts w:ascii="Times New Roman" w:eastAsia="Times New Roman" w:hAnsi="Times New Roman"/>
                      <w:color w:val="000000"/>
                      <w:sz w:val="24"/>
                      <w:szCs w:val="24"/>
                    </w:rPr>
                    <w:t xml:space="preserve"> </w:t>
                  </w:r>
                  <w:proofErr w:type="spellStart"/>
                  <w:r w:rsidRPr="004E2928">
                    <w:rPr>
                      <w:rFonts w:ascii="Times New Roman" w:eastAsia="Times New Roman" w:hAnsi="Times New Roman"/>
                      <w:color w:val="000000"/>
                      <w:sz w:val="24"/>
                      <w:szCs w:val="24"/>
                    </w:rPr>
                    <w:t>математике</w:t>
                  </w:r>
                  <w:proofErr w:type="spellEnd"/>
                </w:p>
              </w:tc>
            </w:tr>
            <w:tr w:rsidR="004E42C3" w:rsidRPr="000E57D0" w14:paraId="20E6C279" w14:textId="77777777" w:rsidTr="00771193">
              <w:trPr>
                <w:trHeight w:val="315"/>
                <w:jc w:val="center"/>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14:paraId="33C3AC74" w14:textId="77777777" w:rsidR="004E42C3" w:rsidRPr="000E57D0" w:rsidRDefault="004E42C3" w:rsidP="00771193">
                  <w:pPr>
                    <w:spacing w:after="0" w:line="240" w:lineRule="auto"/>
                    <w:rPr>
                      <w:rFonts w:ascii="Times New Roman" w:eastAsia="Times New Roman" w:hAnsi="Times New Roman"/>
                      <w:color w:val="000000"/>
                      <w:sz w:val="24"/>
                      <w:szCs w:val="24"/>
                    </w:rPr>
                  </w:pPr>
                  <w:proofErr w:type="spellStart"/>
                  <w:r w:rsidRPr="000E57D0">
                    <w:rPr>
                      <w:rFonts w:ascii="Times New Roman" w:eastAsia="Times New Roman" w:hAnsi="Times New Roman"/>
                      <w:color w:val="000000"/>
                      <w:sz w:val="24"/>
                      <w:szCs w:val="24"/>
                    </w:rPr>
                    <w:t>Шк</w:t>
                  </w:r>
                  <w:proofErr w:type="spellEnd"/>
                  <w:r w:rsidRPr="000E57D0">
                    <w:rPr>
                      <w:rFonts w:ascii="Times New Roman" w:eastAsia="Times New Roman" w:hAnsi="Times New Roman"/>
                      <w:color w:val="000000"/>
                      <w:sz w:val="24"/>
                      <w:szCs w:val="24"/>
                    </w:rPr>
                    <w:t>. г.</w:t>
                  </w:r>
                </w:p>
              </w:tc>
              <w:tc>
                <w:tcPr>
                  <w:tcW w:w="798" w:type="dxa"/>
                  <w:tcBorders>
                    <w:top w:val="nil"/>
                    <w:left w:val="nil"/>
                    <w:bottom w:val="single" w:sz="4" w:space="0" w:color="auto"/>
                    <w:right w:val="single" w:sz="4" w:space="0" w:color="auto"/>
                  </w:tcBorders>
                  <w:shd w:val="clear" w:color="auto" w:fill="auto"/>
                  <w:noWrap/>
                  <w:vAlign w:val="bottom"/>
                  <w:hideMark/>
                </w:tcPr>
                <w:p w14:paraId="74BBBA99" w14:textId="77777777" w:rsidR="004E42C3" w:rsidRPr="000E57D0" w:rsidRDefault="004E42C3" w:rsidP="00771193">
                  <w:pPr>
                    <w:spacing w:after="0" w:line="240" w:lineRule="auto"/>
                    <w:rPr>
                      <w:rFonts w:ascii="Times New Roman" w:eastAsia="Times New Roman" w:hAnsi="Times New Roman"/>
                      <w:color w:val="000000"/>
                      <w:sz w:val="24"/>
                      <w:szCs w:val="24"/>
                    </w:rPr>
                  </w:pPr>
                  <w:proofErr w:type="spellStart"/>
                  <w:r w:rsidRPr="000E57D0">
                    <w:rPr>
                      <w:rFonts w:ascii="Times New Roman" w:eastAsia="Times New Roman" w:hAnsi="Times New Roman"/>
                      <w:color w:val="000000"/>
                      <w:sz w:val="24"/>
                      <w:szCs w:val="24"/>
                    </w:rPr>
                    <w:t>буџет</w:t>
                  </w:r>
                  <w:proofErr w:type="spellEnd"/>
                </w:p>
              </w:tc>
              <w:tc>
                <w:tcPr>
                  <w:tcW w:w="641" w:type="dxa"/>
                  <w:tcBorders>
                    <w:top w:val="nil"/>
                    <w:left w:val="nil"/>
                    <w:bottom w:val="single" w:sz="4" w:space="0" w:color="auto"/>
                    <w:right w:val="single" w:sz="4" w:space="0" w:color="auto"/>
                  </w:tcBorders>
                  <w:shd w:val="clear" w:color="auto" w:fill="auto"/>
                  <w:noWrap/>
                  <w:vAlign w:val="bottom"/>
                  <w:hideMark/>
                </w:tcPr>
                <w:p w14:paraId="60F28554" w14:textId="77777777" w:rsidR="004E42C3" w:rsidRPr="000E57D0" w:rsidRDefault="004E42C3" w:rsidP="00771193">
                  <w:pPr>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сам</w:t>
                  </w:r>
                  <w:proofErr w:type="spellEnd"/>
                  <w:r w:rsidRPr="000E57D0">
                    <w:rPr>
                      <w:rFonts w:ascii="Times New Roman" w:eastAsia="Times New Roman" w:hAnsi="Times New Roman"/>
                      <w:color w:val="000000"/>
                      <w:sz w:val="24"/>
                      <w:szCs w:val="24"/>
                    </w:rPr>
                    <w:t>.</w:t>
                  </w:r>
                </w:p>
              </w:tc>
              <w:tc>
                <w:tcPr>
                  <w:tcW w:w="950" w:type="dxa"/>
                  <w:tcBorders>
                    <w:top w:val="nil"/>
                    <w:left w:val="nil"/>
                    <w:bottom w:val="single" w:sz="4" w:space="0" w:color="auto"/>
                    <w:right w:val="single" w:sz="4" w:space="0" w:color="auto"/>
                  </w:tcBorders>
                  <w:shd w:val="clear" w:color="auto" w:fill="auto"/>
                  <w:noWrap/>
                  <w:vAlign w:val="bottom"/>
                  <w:hideMark/>
                </w:tcPr>
                <w:p w14:paraId="52F1CA32" w14:textId="77777777" w:rsidR="004E42C3" w:rsidRPr="000E57D0" w:rsidRDefault="004E42C3" w:rsidP="00771193">
                  <w:pPr>
                    <w:spacing w:after="0" w:line="240" w:lineRule="auto"/>
                    <w:rPr>
                      <w:rFonts w:ascii="Times New Roman" w:eastAsia="Times New Roman" w:hAnsi="Times New Roman"/>
                      <w:color w:val="000000"/>
                      <w:sz w:val="24"/>
                      <w:szCs w:val="24"/>
                    </w:rPr>
                  </w:pPr>
                  <w:proofErr w:type="spellStart"/>
                  <w:r w:rsidRPr="000E57D0">
                    <w:rPr>
                      <w:rFonts w:ascii="Times New Roman" w:eastAsia="Times New Roman" w:hAnsi="Times New Roman"/>
                      <w:color w:val="000000"/>
                      <w:sz w:val="24"/>
                      <w:szCs w:val="24"/>
                    </w:rPr>
                    <w:t>укупно</w:t>
                  </w:r>
                  <w:proofErr w:type="spellEnd"/>
                </w:p>
              </w:tc>
            </w:tr>
            <w:tr w:rsidR="004E42C3" w:rsidRPr="000E57D0" w14:paraId="66634C3A" w14:textId="77777777" w:rsidTr="00771193">
              <w:trPr>
                <w:trHeight w:val="315"/>
                <w:jc w:val="center"/>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14:paraId="4FBF5B6C" w14:textId="77777777" w:rsidR="004E42C3" w:rsidRPr="000E57D0" w:rsidRDefault="004E42C3" w:rsidP="00771193">
                  <w:pPr>
                    <w:spacing w:after="0" w:line="240" w:lineRule="auto"/>
                    <w:rPr>
                      <w:rFonts w:ascii="Times New Roman" w:eastAsia="Times New Roman" w:hAnsi="Times New Roman"/>
                      <w:color w:val="000000"/>
                      <w:sz w:val="24"/>
                      <w:szCs w:val="24"/>
                    </w:rPr>
                  </w:pPr>
                  <w:r w:rsidRPr="000E57D0">
                    <w:rPr>
                      <w:rFonts w:ascii="Times New Roman" w:eastAsia="Times New Roman" w:hAnsi="Times New Roman"/>
                      <w:color w:val="000000"/>
                      <w:sz w:val="24"/>
                      <w:szCs w:val="24"/>
                    </w:rPr>
                    <w:t>2015/16.</w:t>
                  </w:r>
                </w:p>
              </w:tc>
              <w:tc>
                <w:tcPr>
                  <w:tcW w:w="798" w:type="dxa"/>
                  <w:tcBorders>
                    <w:top w:val="nil"/>
                    <w:left w:val="nil"/>
                    <w:bottom w:val="single" w:sz="4" w:space="0" w:color="auto"/>
                    <w:right w:val="single" w:sz="4" w:space="0" w:color="auto"/>
                  </w:tcBorders>
                  <w:shd w:val="clear" w:color="auto" w:fill="auto"/>
                  <w:noWrap/>
                  <w:vAlign w:val="bottom"/>
                  <w:hideMark/>
                </w:tcPr>
                <w:p w14:paraId="7B23124D" w14:textId="353913BE" w:rsidR="004E42C3" w:rsidRPr="000E57D0" w:rsidRDefault="00174F48" w:rsidP="00771193">
                  <w:pPr>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c>
                <w:tcPr>
                  <w:tcW w:w="641" w:type="dxa"/>
                  <w:tcBorders>
                    <w:top w:val="nil"/>
                    <w:left w:val="nil"/>
                    <w:bottom w:val="single" w:sz="4" w:space="0" w:color="auto"/>
                    <w:right w:val="single" w:sz="4" w:space="0" w:color="auto"/>
                  </w:tcBorders>
                  <w:shd w:val="clear" w:color="auto" w:fill="auto"/>
                  <w:noWrap/>
                  <w:vAlign w:val="bottom"/>
                  <w:hideMark/>
                </w:tcPr>
                <w:p w14:paraId="0B820C89" w14:textId="14AB1B35" w:rsidR="004E42C3" w:rsidRPr="000E57D0" w:rsidRDefault="00174F48" w:rsidP="00771193">
                  <w:pPr>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w:t>
                  </w:r>
                </w:p>
              </w:tc>
              <w:tc>
                <w:tcPr>
                  <w:tcW w:w="950" w:type="dxa"/>
                  <w:tcBorders>
                    <w:top w:val="nil"/>
                    <w:left w:val="nil"/>
                    <w:bottom w:val="single" w:sz="4" w:space="0" w:color="auto"/>
                    <w:right w:val="single" w:sz="4" w:space="0" w:color="auto"/>
                  </w:tcBorders>
                  <w:shd w:val="clear" w:color="auto" w:fill="auto"/>
                  <w:noWrap/>
                  <w:vAlign w:val="bottom"/>
                  <w:hideMark/>
                </w:tcPr>
                <w:p w14:paraId="1727A14A" w14:textId="6BB4399F" w:rsidR="004E42C3" w:rsidRPr="000E57D0" w:rsidRDefault="00174F48" w:rsidP="00771193">
                  <w:pPr>
                    <w:spacing w:after="0" w:line="24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w:t>
                  </w:r>
                </w:p>
              </w:tc>
            </w:tr>
            <w:tr w:rsidR="00174F48" w:rsidRPr="000E57D0" w14:paraId="4E2B9218" w14:textId="77777777" w:rsidTr="00771193">
              <w:trPr>
                <w:trHeight w:val="315"/>
                <w:jc w:val="center"/>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14:paraId="0A703DB1" w14:textId="77777777" w:rsidR="00174F48" w:rsidRPr="000E57D0" w:rsidRDefault="00174F48" w:rsidP="00174F48">
                  <w:pPr>
                    <w:spacing w:after="0" w:line="240" w:lineRule="auto"/>
                    <w:rPr>
                      <w:rFonts w:ascii="Times New Roman" w:eastAsia="Times New Roman" w:hAnsi="Times New Roman"/>
                      <w:color w:val="000000"/>
                      <w:sz w:val="24"/>
                      <w:szCs w:val="24"/>
                    </w:rPr>
                  </w:pPr>
                  <w:r w:rsidRPr="000E57D0">
                    <w:rPr>
                      <w:rFonts w:ascii="Times New Roman" w:eastAsia="Times New Roman" w:hAnsi="Times New Roman"/>
                      <w:color w:val="000000"/>
                      <w:sz w:val="24"/>
                      <w:szCs w:val="24"/>
                    </w:rPr>
                    <w:lastRenderedPageBreak/>
                    <w:t>2016/17.</w:t>
                  </w:r>
                </w:p>
              </w:tc>
              <w:tc>
                <w:tcPr>
                  <w:tcW w:w="798" w:type="dxa"/>
                  <w:tcBorders>
                    <w:top w:val="nil"/>
                    <w:left w:val="nil"/>
                    <w:bottom w:val="single" w:sz="4" w:space="0" w:color="auto"/>
                    <w:right w:val="single" w:sz="4" w:space="0" w:color="auto"/>
                  </w:tcBorders>
                  <w:shd w:val="clear" w:color="auto" w:fill="auto"/>
                  <w:noWrap/>
                  <w:vAlign w:val="bottom"/>
                  <w:hideMark/>
                </w:tcPr>
                <w:p w14:paraId="0EFB6301" w14:textId="414BE3D9" w:rsidR="00174F48" w:rsidRPr="000E57D0" w:rsidRDefault="00174F48" w:rsidP="00174F48">
                  <w:pPr>
                    <w:spacing w:after="0" w:line="240" w:lineRule="auto"/>
                    <w:jc w:val="right"/>
                    <w:rPr>
                      <w:rFonts w:ascii="Times New Roman" w:eastAsia="Times New Roman" w:hAnsi="Times New Roman"/>
                      <w:color w:val="000000"/>
                      <w:sz w:val="24"/>
                      <w:szCs w:val="24"/>
                    </w:rPr>
                  </w:pPr>
                  <w:r w:rsidRPr="000E57D0">
                    <w:rPr>
                      <w:rFonts w:ascii="Times New Roman" w:eastAsia="Times New Roman" w:hAnsi="Times New Roman"/>
                      <w:color w:val="000000"/>
                      <w:sz w:val="24"/>
                      <w:szCs w:val="24"/>
                    </w:rPr>
                    <w:t>2</w:t>
                  </w:r>
                </w:p>
              </w:tc>
              <w:tc>
                <w:tcPr>
                  <w:tcW w:w="641" w:type="dxa"/>
                  <w:tcBorders>
                    <w:top w:val="nil"/>
                    <w:left w:val="nil"/>
                    <w:bottom w:val="single" w:sz="4" w:space="0" w:color="auto"/>
                    <w:right w:val="single" w:sz="4" w:space="0" w:color="auto"/>
                  </w:tcBorders>
                  <w:shd w:val="clear" w:color="auto" w:fill="auto"/>
                  <w:noWrap/>
                  <w:vAlign w:val="bottom"/>
                  <w:hideMark/>
                </w:tcPr>
                <w:p w14:paraId="5D11DD93" w14:textId="5B9FFD3D" w:rsidR="00174F48" w:rsidRPr="000E57D0" w:rsidRDefault="00174F48" w:rsidP="00174F48">
                  <w:pPr>
                    <w:spacing w:after="0" w:line="240" w:lineRule="auto"/>
                    <w:jc w:val="right"/>
                    <w:rPr>
                      <w:rFonts w:ascii="Times New Roman" w:eastAsia="Times New Roman" w:hAnsi="Times New Roman"/>
                      <w:color w:val="000000"/>
                      <w:sz w:val="24"/>
                      <w:szCs w:val="24"/>
                    </w:rPr>
                  </w:pPr>
                  <w:r w:rsidRPr="000E57D0">
                    <w:rPr>
                      <w:rFonts w:ascii="Times New Roman" w:eastAsia="Times New Roman" w:hAnsi="Times New Roman"/>
                      <w:color w:val="000000"/>
                      <w:sz w:val="24"/>
                      <w:szCs w:val="24"/>
                    </w:rPr>
                    <w:t>0</w:t>
                  </w:r>
                </w:p>
              </w:tc>
              <w:tc>
                <w:tcPr>
                  <w:tcW w:w="950" w:type="dxa"/>
                  <w:tcBorders>
                    <w:top w:val="nil"/>
                    <w:left w:val="nil"/>
                    <w:bottom w:val="single" w:sz="4" w:space="0" w:color="auto"/>
                    <w:right w:val="single" w:sz="4" w:space="0" w:color="auto"/>
                  </w:tcBorders>
                  <w:shd w:val="clear" w:color="auto" w:fill="auto"/>
                  <w:noWrap/>
                  <w:vAlign w:val="bottom"/>
                  <w:hideMark/>
                </w:tcPr>
                <w:p w14:paraId="116E43CC" w14:textId="06E85F64" w:rsidR="00174F48" w:rsidRPr="000E57D0" w:rsidRDefault="00174F48" w:rsidP="00174F48">
                  <w:pPr>
                    <w:spacing w:after="0" w:line="240" w:lineRule="auto"/>
                    <w:jc w:val="center"/>
                    <w:rPr>
                      <w:rFonts w:ascii="Times New Roman" w:eastAsia="Times New Roman" w:hAnsi="Times New Roman"/>
                      <w:b/>
                      <w:bCs/>
                      <w:color w:val="000000"/>
                      <w:sz w:val="24"/>
                      <w:szCs w:val="24"/>
                    </w:rPr>
                  </w:pPr>
                  <w:r w:rsidRPr="000E57D0">
                    <w:rPr>
                      <w:rFonts w:ascii="Times New Roman" w:eastAsia="Times New Roman" w:hAnsi="Times New Roman"/>
                      <w:b/>
                      <w:bCs/>
                      <w:color w:val="000000"/>
                      <w:sz w:val="24"/>
                      <w:szCs w:val="24"/>
                    </w:rPr>
                    <w:t>2</w:t>
                  </w:r>
                </w:p>
              </w:tc>
            </w:tr>
            <w:tr w:rsidR="00174F48" w:rsidRPr="000E57D0" w14:paraId="1D07E6DD" w14:textId="77777777" w:rsidTr="00771193">
              <w:trPr>
                <w:trHeight w:val="315"/>
                <w:jc w:val="center"/>
              </w:trPr>
              <w:tc>
                <w:tcPr>
                  <w:tcW w:w="1063" w:type="dxa"/>
                  <w:tcBorders>
                    <w:top w:val="nil"/>
                    <w:left w:val="single" w:sz="4" w:space="0" w:color="auto"/>
                    <w:bottom w:val="single" w:sz="4" w:space="0" w:color="auto"/>
                    <w:right w:val="single" w:sz="4" w:space="0" w:color="auto"/>
                  </w:tcBorders>
                  <w:shd w:val="clear" w:color="auto" w:fill="auto"/>
                  <w:noWrap/>
                  <w:vAlign w:val="bottom"/>
                  <w:hideMark/>
                </w:tcPr>
                <w:p w14:paraId="78908A44" w14:textId="77777777" w:rsidR="00174F48" w:rsidRPr="000E57D0" w:rsidRDefault="00174F48" w:rsidP="00174F48">
                  <w:pPr>
                    <w:spacing w:after="0" w:line="240" w:lineRule="auto"/>
                    <w:rPr>
                      <w:rFonts w:ascii="Times New Roman" w:eastAsia="Times New Roman" w:hAnsi="Times New Roman"/>
                      <w:color w:val="000000"/>
                      <w:sz w:val="24"/>
                      <w:szCs w:val="24"/>
                    </w:rPr>
                  </w:pPr>
                  <w:r w:rsidRPr="000E57D0">
                    <w:rPr>
                      <w:rFonts w:ascii="Times New Roman" w:eastAsia="Times New Roman" w:hAnsi="Times New Roman"/>
                      <w:color w:val="000000"/>
                      <w:sz w:val="24"/>
                      <w:szCs w:val="24"/>
                    </w:rPr>
                    <w:t>2017/18.</w:t>
                  </w:r>
                </w:p>
              </w:tc>
              <w:tc>
                <w:tcPr>
                  <w:tcW w:w="798" w:type="dxa"/>
                  <w:tcBorders>
                    <w:top w:val="nil"/>
                    <w:left w:val="nil"/>
                    <w:bottom w:val="single" w:sz="4" w:space="0" w:color="auto"/>
                    <w:right w:val="single" w:sz="4" w:space="0" w:color="auto"/>
                  </w:tcBorders>
                  <w:shd w:val="clear" w:color="auto" w:fill="auto"/>
                  <w:noWrap/>
                  <w:vAlign w:val="bottom"/>
                  <w:hideMark/>
                </w:tcPr>
                <w:p w14:paraId="5C1553F4" w14:textId="6D312A57" w:rsidR="00174F48" w:rsidRPr="000E57D0" w:rsidRDefault="00174F48" w:rsidP="00174F48">
                  <w:pPr>
                    <w:spacing w:after="0" w:line="240" w:lineRule="auto"/>
                    <w:jc w:val="right"/>
                    <w:rPr>
                      <w:rFonts w:ascii="Times New Roman" w:eastAsia="Times New Roman" w:hAnsi="Times New Roman"/>
                      <w:color w:val="000000"/>
                      <w:sz w:val="24"/>
                      <w:szCs w:val="24"/>
                    </w:rPr>
                  </w:pPr>
                  <w:r w:rsidRPr="000E57D0">
                    <w:rPr>
                      <w:rFonts w:ascii="Times New Roman" w:eastAsia="Times New Roman" w:hAnsi="Times New Roman"/>
                      <w:color w:val="000000"/>
                      <w:sz w:val="24"/>
                      <w:szCs w:val="24"/>
                    </w:rPr>
                    <w:t>1</w:t>
                  </w:r>
                </w:p>
              </w:tc>
              <w:tc>
                <w:tcPr>
                  <w:tcW w:w="641" w:type="dxa"/>
                  <w:tcBorders>
                    <w:top w:val="nil"/>
                    <w:left w:val="nil"/>
                    <w:bottom w:val="single" w:sz="4" w:space="0" w:color="auto"/>
                    <w:right w:val="single" w:sz="4" w:space="0" w:color="auto"/>
                  </w:tcBorders>
                  <w:shd w:val="clear" w:color="auto" w:fill="auto"/>
                  <w:noWrap/>
                  <w:vAlign w:val="bottom"/>
                  <w:hideMark/>
                </w:tcPr>
                <w:p w14:paraId="39429E38" w14:textId="2C0C531F" w:rsidR="00174F48" w:rsidRPr="000E57D0" w:rsidRDefault="00174F48" w:rsidP="00174F48">
                  <w:pPr>
                    <w:spacing w:after="0" w:line="240" w:lineRule="auto"/>
                    <w:jc w:val="right"/>
                    <w:rPr>
                      <w:rFonts w:ascii="Times New Roman" w:eastAsia="Times New Roman" w:hAnsi="Times New Roman"/>
                      <w:color w:val="000000"/>
                      <w:sz w:val="24"/>
                      <w:szCs w:val="24"/>
                    </w:rPr>
                  </w:pPr>
                  <w:r w:rsidRPr="000E57D0">
                    <w:rPr>
                      <w:rFonts w:ascii="Times New Roman" w:eastAsia="Times New Roman" w:hAnsi="Times New Roman"/>
                      <w:color w:val="000000"/>
                      <w:sz w:val="24"/>
                      <w:szCs w:val="24"/>
                    </w:rPr>
                    <w:t>0</w:t>
                  </w:r>
                </w:p>
              </w:tc>
              <w:tc>
                <w:tcPr>
                  <w:tcW w:w="950" w:type="dxa"/>
                  <w:tcBorders>
                    <w:top w:val="nil"/>
                    <w:left w:val="nil"/>
                    <w:bottom w:val="single" w:sz="4" w:space="0" w:color="auto"/>
                    <w:right w:val="single" w:sz="4" w:space="0" w:color="auto"/>
                  </w:tcBorders>
                  <w:shd w:val="clear" w:color="auto" w:fill="auto"/>
                  <w:noWrap/>
                  <w:vAlign w:val="bottom"/>
                  <w:hideMark/>
                </w:tcPr>
                <w:p w14:paraId="4BBC975F" w14:textId="2279C4CE" w:rsidR="00174F48" w:rsidRPr="000E57D0" w:rsidRDefault="00174F48" w:rsidP="00174F48">
                  <w:pPr>
                    <w:spacing w:after="0" w:line="240" w:lineRule="auto"/>
                    <w:jc w:val="center"/>
                    <w:rPr>
                      <w:rFonts w:ascii="Times New Roman" w:eastAsia="Times New Roman" w:hAnsi="Times New Roman"/>
                      <w:b/>
                      <w:bCs/>
                      <w:color w:val="000000"/>
                      <w:sz w:val="24"/>
                      <w:szCs w:val="24"/>
                    </w:rPr>
                  </w:pPr>
                  <w:r w:rsidRPr="000E57D0">
                    <w:rPr>
                      <w:rFonts w:ascii="Times New Roman" w:eastAsia="Times New Roman" w:hAnsi="Times New Roman"/>
                      <w:b/>
                      <w:bCs/>
                      <w:color w:val="000000"/>
                      <w:sz w:val="24"/>
                      <w:szCs w:val="24"/>
                    </w:rPr>
                    <w:t>1</w:t>
                  </w:r>
                </w:p>
              </w:tc>
            </w:tr>
          </w:tbl>
          <w:p w14:paraId="421E8448" w14:textId="77777777" w:rsidR="004E42C3" w:rsidRPr="00976A56" w:rsidRDefault="004E42C3" w:rsidP="00771193">
            <w:pPr>
              <w:pStyle w:val="Default"/>
              <w:jc w:val="both"/>
              <w:rPr>
                <w:rFonts w:ascii="Arial" w:hAnsi="Arial" w:cs="Arial"/>
                <w:sz w:val="22"/>
                <w:szCs w:val="22"/>
                <w:lang w:val="sr-Cyrl-RS"/>
              </w:rPr>
            </w:pPr>
          </w:p>
          <w:p w14:paraId="27C59872" w14:textId="412954CE" w:rsidR="004E42C3" w:rsidRDefault="004E42C3" w:rsidP="00771193">
            <w:pPr>
              <w:pStyle w:val="Default"/>
              <w:ind w:firstLine="720"/>
              <w:jc w:val="both"/>
              <w:rPr>
                <w:rFonts w:ascii="Arial" w:hAnsi="Arial" w:cs="Arial"/>
                <w:sz w:val="22"/>
                <w:szCs w:val="22"/>
                <w:lang w:val="sr-Cyrl-RS"/>
              </w:rPr>
            </w:pPr>
            <w:r>
              <w:rPr>
                <w:rFonts w:ascii="Arial" w:hAnsi="Arial" w:cs="Arial"/>
                <w:sz w:val="22"/>
                <w:szCs w:val="22"/>
                <w:lang w:val="sr-Cyrl-RS"/>
              </w:rPr>
              <w:t xml:space="preserve">Процедура, правила и услови уписа </w:t>
            </w:r>
            <w:r w:rsidR="009F156D">
              <w:rPr>
                <w:rFonts w:ascii="Arial" w:hAnsi="Arial" w:cs="Arial"/>
                <w:sz w:val="22"/>
                <w:szCs w:val="22"/>
                <w:lang w:val="sr-Cyrl-RS"/>
              </w:rPr>
              <w:t xml:space="preserve">на ДАС </w:t>
            </w:r>
            <w:r w:rsidR="00A72255">
              <w:rPr>
                <w:rFonts w:ascii="Arial" w:hAnsi="Arial" w:cs="Arial"/>
                <w:sz w:val="22"/>
                <w:szCs w:val="22"/>
                <w:lang w:val="sr-Cyrl-RS"/>
              </w:rPr>
              <w:t>Д</w:t>
            </w:r>
            <w:r w:rsidR="009F156D">
              <w:rPr>
                <w:rFonts w:ascii="Arial" w:hAnsi="Arial" w:cs="Arial"/>
                <w:sz w:val="22"/>
                <w:szCs w:val="22"/>
                <w:lang w:val="sr-Cyrl-RS"/>
              </w:rPr>
              <w:t xml:space="preserve">окторска школа математике </w:t>
            </w:r>
            <w:r>
              <w:rPr>
                <w:rFonts w:ascii="Arial" w:hAnsi="Arial" w:cs="Arial"/>
                <w:sz w:val="22"/>
                <w:szCs w:val="22"/>
                <w:lang w:val="sr-Cyrl-RS"/>
              </w:rPr>
              <w:t xml:space="preserve">су дефинисани </w:t>
            </w:r>
            <w:r w:rsidR="00911632" w:rsidRPr="002759F0">
              <w:rPr>
                <w:rFonts w:ascii="Arial" w:hAnsi="Arial" w:cs="Arial"/>
                <w:i/>
                <w:sz w:val="22"/>
                <w:szCs w:val="22"/>
                <w:lang w:val="sr-Cyrl-RS"/>
              </w:rPr>
              <w:t>Правилник</w:t>
            </w:r>
            <w:r w:rsidR="00911632">
              <w:rPr>
                <w:rFonts w:ascii="Arial" w:hAnsi="Arial" w:cs="Arial"/>
                <w:i/>
                <w:sz w:val="22"/>
                <w:szCs w:val="22"/>
                <w:lang w:val="sr-Cyrl-RS"/>
              </w:rPr>
              <w:t>ом</w:t>
            </w:r>
            <w:r w:rsidR="00911632" w:rsidRPr="002759F0">
              <w:rPr>
                <w:rFonts w:ascii="Arial" w:hAnsi="Arial" w:cs="Arial"/>
                <w:i/>
                <w:sz w:val="22"/>
                <w:szCs w:val="22"/>
                <w:lang w:val="sr-Cyrl-RS"/>
              </w:rPr>
              <w:t xml:space="preserve"> о упису студената на студијске програме Универзитета у Нишу</w:t>
            </w:r>
            <w:r>
              <w:rPr>
                <w:rFonts w:ascii="Arial" w:hAnsi="Arial" w:cs="Arial"/>
                <w:sz w:val="22"/>
                <w:szCs w:val="22"/>
                <w:lang w:val="sr-Cyrl-RS"/>
              </w:rPr>
              <w:t xml:space="preserve">. </w:t>
            </w:r>
            <w:r w:rsidRPr="00FF36DD">
              <w:rPr>
                <w:rFonts w:ascii="Arial" w:hAnsi="Arial" w:cs="Arial"/>
                <w:sz w:val="22"/>
                <w:szCs w:val="22"/>
                <w:lang w:val="sr-Cyrl-RS"/>
              </w:rPr>
              <w:t>Правилник садржи:</w:t>
            </w:r>
            <w:r>
              <w:rPr>
                <w:rFonts w:ascii="Arial" w:hAnsi="Arial" w:cs="Arial"/>
                <w:sz w:val="22"/>
                <w:szCs w:val="22"/>
                <w:lang w:val="sr-Cyrl-RS"/>
              </w:rPr>
              <w:t xml:space="preserve"> </w:t>
            </w:r>
            <w:r w:rsidRPr="00FF36DD">
              <w:rPr>
                <w:rFonts w:ascii="Arial" w:hAnsi="Arial" w:cs="Arial"/>
                <w:sz w:val="22"/>
                <w:szCs w:val="22"/>
                <w:lang w:val="sr-Cyrl-RS"/>
              </w:rPr>
              <w:t>критеријуме који се тичу претходног завршеног школовања,</w:t>
            </w:r>
            <w:r>
              <w:rPr>
                <w:rFonts w:ascii="Arial" w:hAnsi="Arial" w:cs="Arial"/>
                <w:sz w:val="22"/>
                <w:szCs w:val="22"/>
                <w:lang w:val="sr-Cyrl-RS"/>
              </w:rPr>
              <w:t xml:space="preserve"> </w:t>
            </w:r>
            <w:r w:rsidRPr="00FF36DD">
              <w:rPr>
                <w:rFonts w:ascii="Arial" w:hAnsi="Arial" w:cs="Arial"/>
                <w:sz w:val="22"/>
                <w:szCs w:val="22"/>
                <w:lang w:val="sr-Cyrl-RS"/>
              </w:rPr>
              <w:t>начин вредновања изузетних резултата кандидата постигнутих пре конкурисања за упис на Факултет,</w:t>
            </w:r>
            <w:r>
              <w:rPr>
                <w:rFonts w:ascii="Arial" w:hAnsi="Arial" w:cs="Arial"/>
                <w:sz w:val="22"/>
                <w:szCs w:val="22"/>
                <w:lang w:val="sr-Cyrl-RS"/>
              </w:rPr>
              <w:t xml:space="preserve"> </w:t>
            </w:r>
            <w:r w:rsidRPr="00FF36DD">
              <w:rPr>
                <w:rFonts w:ascii="Arial" w:hAnsi="Arial" w:cs="Arial"/>
                <w:sz w:val="22"/>
                <w:szCs w:val="22"/>
                <w:lang w:val="sr-Cyrl-RS"/>
              </w:rPr>
              <w:t>области из којих се врши елиминациона провера способности и вештина,</w:t>
            </w:r>
            <w:r>
              <w:rPr>
                <w:rFonts w:ascii="Arial" w:hAnsi="Arial" w:cs="Arial"/>
                <w:sz w:val="22"/>
                <w:szCs w:val="22"/>
                <w:lang w:val="sr-Cyrl-RS"/>
              </w:rPr>
              <w:t xml:space="preserve"> </w:t>
            </w:r>
            <w:r w:rsidRPr="00FF36DD">
              <w:rPr>
                <w:rFonts w:ascii="Arial" w:hAnsi="Arial" w:cs="Arial"/>
                <w:sz w:val="22"/>
                <w:szCs w:val="22"/>
                <w:lang w:val="sr-Cyrl-RS"/>
              </w:rPr>
              <w:t>оквирне садржаје пријемног испита,</w:t>
            </w:r>
            <w:r>
              <w:rPr>
                <w:rFonts w:ascii="Arial" w:hAnsi="Arial" w:cs="Arial"/>
                <w:sz w:val="22"/>
                <w:szCs w:val="22"/>
                <w:lang w:val="sr-Cyrl-RS"/>
              </w:rPr>
              <w:t xml:space="preserve"> </w:t>
            </w:r>
            <w:r w:rsidRPr="00FF36DD">
              <w:rPr>
                <w:rFonts w:ascii="Arial" w:hAnsi="Arial" w:cs="Arial"/>
                <w:sz w:val="22"/>
                <w:szCs w:val="22"/>
                <w:lang w:val="sr-Cyrl-RS"/>
              </w:rPr>
              <w:t>правила полагања пријемног испита,</w:t>
            </w:r>
            <w:r>
              <w:rPr>
                <w:rFonts w:ascii="Arial" w:hAnsi="Arial" w:cs="Arial"/>
                <w:sz w:val="22"/>
                <w:szCs w:val="22"/>
                <w:lang w:val="sr-Cyrl-RS"/>
              </w:rPr>
              <w:t xml:space="preserve"> </w:t>
            </w:r>
            <w:r w:rsidRPr="00FF36DD">
              <w:rPr>
                <w:rFonts w:ascii="Arial" w:hAnsi="Arial" w:cs="Arial"/>
                <w:sz w:val="22"/>
                <w:szCs w:val="22"/>
                <w:lang w:val="sr-Cyrl-RS"/>
              </w:rPr>
              <w:t>начин и поступак утврђивања редоследа кандидата на ранг-листи,</w:t>
            </w:r>
            <w:r>
              <w:rPr>
                <w:rFonts w:ascii="Arial" w:hAnsi="Arial" w:cs="Arial"/>
                <w:sz w:val="22"/>
                <w:szCs w:val="22"/>
                <w:lang w:val="sr-Cyrl-RS"/>
              </w:rPr>
              <w:t xml:space="preserve"> </w:t>
            </w:r>
            <w:r w:rsidRPr="00FF36DD">
              <w:rPr>
                <w:rFonts w:ascii="Arial" w:hAnsi="Arial" w:cs="Arial"/>
                <w:sz w:val="22"/>
                <w:szCs w:val="22"/>
                <w:lang w:val="sr-Cyrl-RS"/>
              </w:rPr>
              <w:t>надлежности Комисије за рангирање пријављених кандидата и Комисије за проверу знања пријављених кандидата,</w:t>
            </w:r>
            <w:r>
              <w:rPr>
                <w:rFonts w:ascii="Arial" w:hAnsi="Arial" w:cs="Arial"/>
                <w:sz w:val="22"/>
                <w:szCs w:val="22"/>
                <w:lang w:val="sr-Cyrl-RS"/>
              </w:rPr>
              <w:t xml:space="preserve"> </w:t>
            </w:r>
            <w:r w:rsidRPr="00FF36DD">
              <w:rPr>
                <w:rFonts w:ascii="Arial" w:hAnsi="Arial" w:cs="Arial"/>
                <w:sz w:val="22"/>
                <w:szCs w:val="22"/>
                <w:lang w:val="sr-Cyrl-RS"/>
              </w:rPr>
              <w:t>листу докумената које кандидат подноси.</w:t>
            </w:r>
          </w:p>
          <w:p w14:paraId="62762288" w14:textId="77777777" w:rsidR="004E42C3" w:rsidRDefault="004E42C3" w:rsidP="00771193">
            <w:pPr>
              <w:pStyle w:val="Default"/>
              <w:ind w:firstLine="720"/>
              <w:jc w:val="both"/>
              <w:rPr>
                <w:rFonts w:ascii="Arial" w:hAnsi="Arial" w:cs="Arial"/>
                <w:sz w:val="22"/>
                <w:szCs w:val="22"/>
                <w:lang w:val="sr-Cyrl-RS"/>
              </w:rPr>
            </w:pPr>
            <w:r w:rsidRPr="00FF36DD">
              <w:rPr>
                <w:rFonts w:ascii="Arial" w:hAnsi="Arial" w:cs="Arial"/>
                <w:sz w:val="22"/>
                <w:szCs w:val="22"/>
                <w:lang w:val="sr-Cyrl-RS"/>
              </w:rPr>
              <w:t xml:space="preserve">О свим аспектима пријемног испита </w:t>
            </w:r>
            <w:r>
              <w:rPr>
                <w:rFonts w:ascii="Arial" w:hAnsi="Arial" w:cs="Arial"/>
                <w:sz w:val="22"/>
                <w:szCs w:val="22"/>
                <w:lang w:val="sr-Cyrl-RS"/>
              </w:rPr>
              <w:t xml:space="preserve">за математику </w:t>
            </w:r>
            <w:r w:rsidRPr="00FF36DD">
              <w:rPr>
                <w:rFonts w:ascii="Arial" w:hAnsi="Arial" w:cs="Arial"/>
                <w:sz w:val="22"/>
                <w:szCs w:val="22"/>
                <w:lang w:val="sr-Cyrl-RS"/>
              </w:rPr>
              <w:t>стара се Централна комисија за спровођење пријемног испита коју чине 3 (три) члана, а одређује је декан Факултета, на предлог Научно-наставног већа Факултета. Комисија се верификује сваке године. Факултет формира, на предлог већа департмана, за сваки департман по једну комисију за рангирање пријављених кандидата и комисију за проверу знања пријављених кандидата.</w:t>
            </w:r>
          </w:p>
          <w:p w14:paraId="4ABF4CCC" w14:textId="65625276" w:rsidR="004E42C3" w:rsidRDefault="004E42C3" w:rsidP="00AD0220">
            <w:pPr>
              <w:pStyle w:val="Default"/>
              <w:ind w:firstLine="720"/>
              <w:jc w:val="both"/>
              <w:rPr>
                <w:rFonts w:ascii="Arial" w:hAnsi="Arial" w:cs="Arial"/>
                <w:sz w:val="22"/>
                <w:szCs w:val="22"/>
                <w:lang w:val="sr-Cyrl-RS"/>
              </w:rPr>
            </w:pPr>
            <w:r>
              <w:rPr>
                <w:rFonts w:ascii="Arial" w:hAnsi="Arial" w:cs="Arial"/>
                <w:sz w:val="22"/>
                <w:szCs w:val="22"/>
                <w:lang w:val="sr-Cyrl-RS"/>
              </w:rPr>
              <w:t xml:space="preserve">Све информације потребне </w:t>
            </w:r>
            <w:r w:rsidRPr="00B95827">
              <w:rPr>
                <w:rFonts w:ascii="Arial" w:hAnsi="Arial" w:cs="Arial"/>
                <w:sz w:val="22"/>
                <w:szCs w:val="22"/>
                <w:lang w:val="sr-Latn-RS"/>
              </w:rPr>
              <w:t>будућ</w:t>
            </w:r>
            <w:r>
              <w:rPr>
                <w:rFonts w:ascii="Arial" w:hAnsi="Arial" w:cs="Arial"/>
                <w:sz w:val="22"/>
                <w:szCs w:val="22"/>
                <w:lang w:val="sr-Cyrl-RS"/>
              </w:rPr>
              <w:t>им</w:t>
            </w:r>
            <w:r w:rsidRPr="00B95827">
              <w:rPr>
                <w:rFonts w:ascii="Arial" w:hAnsi="Arial" w:cs="Arial"/>
                <w:sz w:val="22"/>
                <w:szCs w:val="22"/>
                <w:lang w:val="sr-Latn-RS"/>
              </w:rPr>
              <w:t xml:space="preserve"> студент</w:t>
            </w:r>
            <w:r>
              <w:rPr>
                <w:rFonts w:ascii="Arial" w:hAnsi="Arial" w:cs="Arial"/>
                <w:sz w:val="22"/>
                <w:szCs w:val="22"/>
                <w:lang w:val="sr-Cyrl-RS"/>
              </w:rPr>
              <w:t>има, које их</w:t>
            </w:r>
            <w:r w:rsidRPr="00B95827">
              <w:rPr>
                <w:rFonts w:ascii="Arial" w:hAnsi="Arial" w:cs="Arial"/>
                <w:sz w:val="22"/>
                <w:szCs w:val="22"/>
                <w:lang w:val="sr-Latn-RS"/>
              </w:rPr>
              <w:t xml:space="preserve"> упућуј</w:t>
            </w:r>
            <w:r>
              <w:rPr>
                <w:rFonts w:ascii="Arial" w:hAnsi="Arial" w:cs="Arial"/>
                <w:sz w:val="22"/>
                <w:szCs w:val="22"/>
                <w:lang w:val="sr-Cyrl-RS"/>
              </w:rPr>
              <w:t>у</w:t>
            </w:r>
            <w:r w:rsidRPr="00B95827">
              <w:rPr>
                <w:rFonts w:ascii="Arial" w:hAnsi="Arial" w:cs="Arial"/>
                <w:sz w:val="22"/>
                <w:szCs w:val="22"/>
                <w:lang w:val="sr-Latn-RS"/>
              </w:rPr>
              <w:t xml:space="preserve"> у план студија</w:t>
            </w:r>
            <w:r>
              <w:rPr>
                <w:rFonts w:ascii="Arial" w:hAnsi="Arial" w:cs="Arial"/>
                <w:sz w:val="22"/>
                <w:szCs w:val="22"/>
                <w:lang w:val="sr-Cyrl-RS"/>
              </w:rPr>
              <w:t xml:space="preserve"> се могу видети на </w:t>
            </w:r>
            <w:r w:rsidRPr="00B95827">
              <w:rPr>
                <w:rFonts w:ascii="Arial" w:hAnsi="Arial" w:cs="Arial"/>
                <w:sz w:val="22"/>
                <w:szCs w:val="22"/>
                <w:lang w:val="sr-Latn-RS"/>
              </w:rPr>
              <w:t>интернет</w:t>
            </w:r>
            <w:r>
              <w:rPr>
                <w:rFonts w:ascii="Arial" w:hAnsi="Arial" w:cs="Arial"/>
                <w:sz w:val="22"/>
                <w:szCs w:val="22"/>
                <w:lang w:val="sr-Cyrl-RS"/>
              </w:rPr>
              <w:t xml:space="preserve"> </w:t>
            </w:r>
            <w:r w:rsidRPr="00B95827">
              <w:rPr>
                <w:rFonts w:ascii="Arial" w:hAnsi="Arial" w:cs="Arial"/>
                <w:sz w:val="22"/>
                <w:szCs w:val="22"/>
                <w:lang w:val="sr-Latn-RS"/>
              </w:rPr>
              <w:t>страници Факултета</w:t>
            </w:r>
            <w:r w:rsidR="00AD0220">
              <w:rPr>
                <w:rFonts w:ascii="Arial" w:hAnsi="Arial" w:cs="Arial"/>
                <w:sz w:val="22"/>
                <w:szCs w:val="22"/>
                <w:lang w:val="sr-Cyrl-RS"/>
              </w:rPr>
              <w:t xml:space="preserve"> и на званичној страници ДАС </w:t>
            </w:r>
            <w:r w:rsidR="00D347CB">
              <w:rPr>
                <w:rFonts w:ascii="Arial" w:hAnsi="Arial" w:cs="Arial"/>
                <w:sz w:val="22"/>
                <w:szCs w:val="22"/>
                <w:lang w:val="sr-Cyrl-RS"/>
              </w:rPr>
              <w:t>Д</w:t>
            </w:r>
            <w:r w:rsidR="00AD0220">
              <w:rPr>
                <w:rFonts w:ascii="Arial" w:hAnsi="Arial" w:cs="Arial"/>
                <w:sz w:val="22"/>
                <w:szCs w:val="22"/>
                <w:lang w:val="sr-Cyrl-RS"/>
              </w:rPr>
              <w:t>окт</w:t>
            </w:r>
            <w:r w:rsidR="00D347CB">
              <w:rPr>
                <w:rFonts w:ascii="Arial" w:hAnsi="Arial" w:cs="Arial"/>
                <w:sz w:val="22"/>
                <w:szCs w:val="22"/>
                <w:lang w:val="sr-Cyrl-RS"/>
              </w:rPr>
              <w:t>о</w:t>
            </w:r>
            <w:r w:rsidR="00AD0220">
              <w:rPr>
                <w:rFonts w:ascii="Arial" w:hAnsi="Arial" w:cs="Arial"/>
                <w:sz w:val="22"/>
                <w:szCs w:val="22"/>
                <w:lang w:val="sr-Cyrl-RS"/>
              </w:rPr>
              <w:t>рска школа математике.</w:t>
            </w:r>
          </w:p>
          <w:p w14:paraId="60C4E51E" w14:textId="708AE473" w:rsidR="00AD0220" w:rsidRPr="00AD0220" w:rsidRDefault="006F4F7E" w:rsidP="00AD0220">
            <w:pPr>
              <w:pStyle w:val="Default"/>
              <w:ind w:firstLine="720"/>
              <w:jc w:val="both"/>
              <w:rPr>
                <w:rFonts w:ascii="Arial" w:hAnsi="Arial" w:cs="Arial"/>
                <w:sz w:val="22"/>
                <w:szCs w:val="22"/>
              </w:rPr>
            </w:pPr>
            <w:hyperlink r:id="rId24" w:history="1">
              <w:r w:rsidR="00AD0220">
                <w:rPr>
                  <w:rStyle w:val="Hyperlink"/>
                </w:rPr>
                <w:t>http://operator.pmf.ni.ac.rs/doktorskaskola/doktorskaskola_srb.htm</w:t>
              </w:r>
            </w:hyperlink>
          </w:p>
          <w:p w14:paraId="19A7A4A5" w14:textId="77777777" w:rsidR="00961211" w:rsidRDefault="00961211" w:rsidP="00771193">
            <w:pPr>
              <w:pStyle w:val="Default"/>
              <w:ind w:firstLine="720"/>
              <w:jc w:val="both"/>
              <w:rPr>
                <w:rFonts w:ascii="Arial" w:hAnsi="Arial" w:cs="Arial"/>
                <w:sz w:val="22"/>
                <w:szCs w:val="22"/>
                <w:lang w:val="sr-Cyrl-RS"/>
              </w:rPr>
            </w:pPr>
            <w:r w:rsidRPr="00961211">
              <w:rPr>
                <w:rFonts w:ascii="Arial" w:hAnsi="Arial" w:cs="Arial"/>
                <w:sz w:val="22"/>
                <w:szCs w:val="22"/>
                <w:lang w:val="sr-Cyrl-RS"/>
              </w:rPr>
              <w:t>Настава се одвија  по принципу кратких интензивних курсева, као и на даљину - коришћењем одговарајуће опреме. Настава је заједничка за све студенте у свим центрима</w:t>
            </w:r>
            <w:r>
              <w:rPr>
                <w:rFonts w:ascii="Arial" w:hAnsi="Arial" w:cs="Arial"/>
                <w:sz w:val="22"/>
                <w:szCs w:val="22"/>
                <w:lang w:val="sr-Cyrl-RS"/>
              </w:rPr>
              <w:t xml:space="preserve">. </w:t>
            </w:r>
          </w:p>
          <w:p w14:paraId="27F20B19" w14:textId="14E2EBE1" w:rsidR="004E42C3" w:rsidRPr="00B426D2" w:rsidRDefault="004E42C3" w:rsidP="00771193">
            <w:pPr>
              <w:pStyle w:val="Default"/>
              <w:ind w:firstLine="720"/>
              <w:jc w:val="both"/>
            </w:pPr>
            <w:r w:rsidRPr="00F315FF">
              <w:rPr>
                <w:rFonts w:ascii="Arial" w:hAnsi="Arial" w:cs="Arial"/>
                <w:sz w:val="22"/>
                <w:szCs w:val="22"/>
                <w:lang w:val="sr-Cyrl-RS"/>
              </w:rPr>
              <w:t>Силабус сваког наставног предмета садржи прецизно утврђене критеријуме и правила и</w:t>
            </w:r>
            <w:r>
              <w:rPr>
                <w:rFonts w:ascii="Arial" w:hAnsi="Arial" w:cs="Arial"/>
                <w:sz w:val="22"/>
                <w:szCs w:val="22"/>
                <w:lang w:val="sr-Cyrl-RS"/>
              </w:rPr>
              <w:t xml:space="preserve"> </w:t>
            </w:r>
            <w:r w:rsidRPr="00F315FF">
              <w:rPr>
                <w:rFonts w:ascii="Arial" w:hAnsi="Arial" w:cs="Arial"/>
                <w:sz w:val="22"/>
                <w:szCs w:val="22"/>
                <w:lang w:val="sr-Cyrl-RS"/>
              </w:rPr>
              <w:t>доступан је студентима пре почетка наставе.</w:t>
            </w:r>
            <w:r>
              <w:rPr>
                <w:rFonts w:ascii="Arial" w:hAnsi="Arial" w:cs="Arial"/>
                <w:sz w:val="22"/>
                <w:szCs w:val="22"/>
                <w:lang w:val="sr-Cyrl-RS"/>
              </w:rPr>
              <w:t xml:space="preserve"> О</w:t>
            </w:r>
            <w:r w:rsidRPr="00D94E43">
              <w:rPr>
                <w:rFonts w:ascii="Arial" w:hAnsi="Arial" w:cs="Arial"/>
                <w:sz w:val="22"/>
                <w:szCs w:val="22"/>
                <w:lang w:val="sr-Cyrl-RS"/>
              </w:rPr>
              <w:t>цењивања</w:t>
            </w:r>
            <w:r>
              <w:rPr>
                <w:rFonts w:ascii="Arial" w:hAnsi="Arial" w:cs="Arial"/>
                <w:sz w:val="22"/>
                <w:szCs w:val="22"/>
                <w:lang w:val="sr-Cyrl-RS"/>
              </w:rPr>
              <w:t xml:space="preserve"> </w:t>
            </w:r>
            <w:r w:rsidRPr="00D94E43">
              <w:rPr>
                <w:rFonts w:ascii="Arial" w:hAnsi="Arial" w:cs="Arial"/>
                <w:sz w:val="22"/>
                <w:szCs w:val="22"/>
                <w:lang w:val="sr-Cyrl-RS"/>
              </w:rPr>
              <w:t xml:space="preserve">студената </w:t>
            </w:r>
            <w:r>
              <w:rPr>
                <w:rFonts w:ascii="Arial" w:hAnsi="Arial" w:cs="Arial"/>
                <w:sz w:val="22"/>
                <w:szCs w:val="22"/>
                <w:lang w:val="sr-Cyrl-RS"/>
              </w:rPr>
              <w:t>је</w:t>
            </w:r>
            <w:r w:rsidRPr="00D94E43">
              <w:rPr>
                <w:rFonts w:ascii="Arial" w:hAnsi="Arial" w:cs="Arial"/>
                <w:sz w:val="22"/>
                <w:szCs w:val="22"/>
                <w:lang w:val="sr-Cyrl-RS"/>
              </w:rPr>
              <w:t xml:space="preserve"> прилагођен</w:t>
            </w:r>
            <w:r>
              <w:rPr>
                <w:rFonts w:ascii="Arial" w:hAnsi="Arial" w:cs="Arial"/>
                <w:sz w:val="22"/>
                <w:szCs w:val="22"/>
                <w:lang w:val="sr-Cyrl-RS"/>
              </w:rPr>
              <w:t>о</w:t>
            </w:r>
            <w:r w:rsidRPr="00D94E43">
              <w:rPr>
                <w:rFonts w:ascii="Arial" w:hAnsi="Arial" w:cs="Arial"/>
                <w:sz w:val="22"/>
                <w:szCs w:val="22"/>
                <w:lang w:val="sr-Cyrl-RS"/>
              </w:rPr>
              <w:t xml:space="preserve"> наставном предмету</w:t>
            </w:r>
            <w:r>
              <w:rPr>
                <w:rFonts w:ascii="Arial" w:hAnsi="Arial" w:cs="Arial"/>
                <w:sz w:val="22"/>
                <w:szCs w:val="22"/>
                <w:lang w:val="sr-Cyrl-RS"/>
              </w:rPr>
              <w:t xml:space="preserve"> и </w:t>
            </w:r>
            <w:r w:rsidRPr="00F315FF">
              <w:rPr>
                <w:rFonts w:ascii="Arial" w:hAnsi="Arial" w:cs="Arial"/>
                <w:sz w:val="22"/>
                <w:szCs w:val="22"/>
                <w:lang w:val="sr-Cyrl-RS"/>
              </w:rPr>
              <w:t xml:space="preserve">правила </w:t>
            </w:r>
            <w:r>
              <w:rPr>
                <w:rFonts w:ascii="Arial" w:hAnsi="Arial" w:cs="Arial"/>
                <w:sz w:val="22"/>
                <w:szCs w:val="22"/>
                <w:lang w:val="sr-Cyrl-RS"/>
              </w:rPr>
              <w:t xml:space="preserve">оцењивања су </w:t>
            </w:r>
            <w:r w:rsidRPr="00F315FF">
              <w:rPr>
                <w:rFonts w:ascii="Arial" w:hAnsi="Arial" w:cs="Arial"/>
                <w:sz w:val="22"/>
                <w:szCs w:val="22"/>
                <w:lang w:val="sr-Cyrl-RS"/>
              </w:rPr>
              <w:t>доступн</w:t>
            </w:r>
            <w:r>
              <w:rPr>
                <w:rFonts w:ascii="Arial" w:hAnsi="Arial" w:cs="Arial"/>
                <w:sz w:val="22"/>
                <w:szCs w:val="22"/>
                <w:lang w:val="sr-Cyrl-RS"/>
              </w:rPr>
              <w:t xml:space="preserve">а </w:t>
            </w:r>
            <w:r w:rsidRPr="00F315FF">
              <w:rPr>
                <w:rFonts w:ascii="Arial" w:hAnsi="Arial" w:cs="Arial"/>
                <w:sz w:val="22"/>
                <w:szCs w:val="22"/>
                <w:lang w:val="sr-Cyrl-RS"/>
              </w:rPr>
              <w:t>студентима пре почетка наставе.</w:t>
            </w:r>
            <w:r>
              <w:rPr>
                <w:rFonts w:ascii="Arial" w:hAnsi="Arial" w:cs="Arial"/>
                <w:sz w:val="22"/>
                <w:szCs w:val="22"/>
                <w:lang w:val="sr-Cyrl-RS"/>
              </w:rPr>
              <w:t xml:space="preserve"> </w:t>
            </w:r>
            <w:r w:rsidRPr="006A2B1C">
              <w:rPr>
                <w:rFonts w:ascii="Arial" w:hAnsi="Arial" w:cs="Arial"/>
                <w:sz w:val="22"/>
                <w:szCs w:val="22"/>
                <w:lang w:val="sr-Cyrl-RS"/>
              </w:rPr>
              <w:t>Успешност студената, прати се и изражава поенима. Завршна оцена представља збир поена остварених по активностима током наставе и на завршном испиту.</w:t>
            </w:r>
            <w:r>
              <w:rPr>
                <w:rFonts w:ascii="Arial" w:hAnsi="Arial" w:cs="Arial"/>
                <w:sz w:val="22"/>
                <w:szCs w:val="22"/>
                <w:lang w:val="sr-Cyrl-RS"/>
              </w:rPr>
              <w:t xml:space="preserve"> </w:t>
            </w:r>
            <w:r w:rsidRPr="00823120">
              <w:rPr>
                <w:rFonts w:ascii="Arial" w:hAnsi="Arial" w:cs="Arial"/>
                <w:sz w:val="22"/>
                <w:szCs w:val="22"/>
                <w:lang w:val="sr-Cyrl-RS"/>
              </w:rPr>
              <w:t>Такође, кроз активно учешће и интерактивну наставу, студенти имају могућност да добију додатне поене којима би повећали оцену при полагању испита.</w:t>
            </w:r>
            <w:r w:rsidR="00961211">
              <w:t xml:space="preserve"> </w:t>
            </w:r>
            <w:r w:rsidR="00961211" w:rsidRPr="00961211">
              <w:rPr>
                <w:rFonts w:ascii="Arial" w:hAnsi="Arial" w:cs="Arial"/>
                <w:sz w:val="22"/>
                <w:szCs w:val="22"/>
                <w:lang w:val="sr-Cyrl-RS"/>
              </w:rPr>
              <w:t>Настава се одвија на српском или на енглеском језику (по потреби). Докторска дисертација се пише на енглеском језику</w:t>
            </w:r>
            <w:r w:rsidR="00961211">
              <w:rPr>
                <w:rFonts w:ascii="Arial" w:hAnsi="Arial" w:cs="Arial"/>
                <w:sz w:val="22"/>
                <w:szCs w:val="22"/>
                <w:lang w:val="sr-Cyrl-RS"/>
              </w:rPr>
              <w:t>.</w:t>
            </w:r>
          </w:p>
          <w:p w14:paraId="7462E694" w14:textId="518C1098" w:rsidR="004E42C3" w:rsidRDefault="004E42C3" w:rsidP="00771193">
            <w:pPr>
              <w:pStyle w:val="Default"/>
              <w:ind w:firstLine="720"/>
              <w:jc w:val="both"/>
              <w:rPr>
                <w:rFonts w:ascii="Arial" w:hAnsi="Arial" w:cs="Arial"/>
                <w:sz w:val="22"/>
                <w:szCs w:val="22"/>
                <w:lang w:val="sr-Cyrl-RS"/>
              </w:rPr>
            </w:pPr>
            <w:r w:rsidRPr="004A3DD1">
              <w:rPr>
                <w:rFonts w:ascii="Arial" w:hAnsi="Arial" w:cs="Arial"/>
                <w:sz w:val="22"/>
                <w:szCs w:val="22"/>
                <w:lang w:val="sr-Cyrl-RS"/>
              </w:rPr>
              <w:t xml:space="preserve">Судентима је омогућена мобилност кроз </w:t>
            </w:r>
            <w:r>
              <w:rPr>
                <w:rFonts w:ascii="Arial" w:hAnsi="Arial" w:cs="Arial"/>
                <w:sz w:val="22"/>
                <w:szCs w:val="22"/>
                <w:lang w:val="sr-Cyrl-RS"/>
              </w:rPr>
              <w:t>различите програме и стипендије Универзитета у Нишу</w:t>
            </w:r>
            <w:r w:rsidRPr="004A3DD1">
              <w:rPr>
                <w:rFonts w:ascii="Arial" w:hAnsi="Arial" w:cs="Arial"/>
                <w:sz w:val="22"/>
                <w:szCs w:val="22"/>
                <w:lang w:val="sr-Cyrl-RS"/>
              </w:rPr>
              <w:t>.</w:t>
            </w:r>
            <w:r>
              <w:rPr>
                <w:rFonts w:ascii="Arial" w:hAnsi="Arial" w:cs="Arial"/>
                <w:sz w:val="22"/>
                <w:szCs w:val="22"/>
                <w:lang w:val="sr-Cyrl-RS"/>
              </w:rPr>
              <w:t xml:space="preserve"> На овај начин студенти имају могућност да одређено време проведу </w:t>
            </w:r>
            <w:r w:rsidR="00793DF0">
              <w:rPr>
                <w:rFonts w:ascii="Arial" w:hAnsi="Arial" w:cs="Arial"/>
                <w:sz w:val="22"/>
                <w:szCs w:val="22"/>
                <w:lang w:val="sr-Cyrl-RS"/>
              </w:rPr>
              <w:t>у иностранству,</w:t>
            </w:r>
            <w:r>
              <w:rPr>
                <w:rFonts w:ascii="Arial" w:hAnsi="Arial" w:cs="Arial"/>
                <w:sz w:val="22"/>
                <w:szCs w:val="22"/>
                <w:lang w:val="sr-Cyrl-RS"/>
              </w:rPr>
              <w:t xml:space="preserve"> презентују своје резултате и стекну нова знања и и</w:t>
            </w:r>
            <w:r w:rsidR="00793DF0">
              <w:rPr>
                <w:rFonts w:ascii="Arial" w:hAnsi="Arial" w:cs="Arial"/>
                <w:sz w:val="22"/>
                <w:szCs w:val="22"/>
                <w:lang w:val="sr-Cyrl-RS"/>
              </w:rPr>
              <w:t>ск</w:t>
            </w:r>
            <w:r>
              <w:rPr>
                <w:rFonts w:ascii="Arial" w:hAnsi="Arial" w:cs="Arial"/>
                <w:sz w:val="22"/>
                <w:szCs w:val="22"/>
                <w:lang w:val="sr-Cyrl-RS"/>
              </w:rPr>
              <w:t xml:space="preserve">суства која ће поделити са колегама и </w:t>
            </w:r>
            <w:r w:rsidR="00755414">
              <w:rPr>
                <w:rFonts w:ascii="Arial" w:hAnsi="Arial" w:cs="Arial"/>
                <w:sz w:val="22"/>
                <w:szCs w:val="22"/>
                <w:lang w:val="sr-Cyrl-RS"/>
              </w:rPr>
              <w:t>професорима докторске школе</w:t>
            </w:r>
            <w:r>
              <w:rPr>
                <w:rFonts w:ascii="Arial" w:hAnsi="Arial" w:cs="Arial"/>
                <w:sz w:val="22"/>
                <w:szCs w:val="22"/>
                <w:lang w:val="sr-Cyrl-RS"/>
              </w:rPr>
              <w:t xml:space="preserve">. </w:t>
            </w:r>
          </w:p>
          <w:p w14:paraId="1134BF0B" w14:textId="77777777" w:rsidR="004E42C3" w:rsidRPr="00B95827" w:rsidRDefault="004E42C3" w:rsidP="00771193">
            <w:pPr>
              <w:pStyle w:val="Default"/>
              <w:ind w:firstLine="720"/>
              <w:jc w:val="both"/>
              <w:rPr>
                <w:rFonts w:ascii="Arial" w:hAnsi="Arial" w:cs="Arial"/>
                <w:sz w:val="22"/>
                <w:szCs w:val="22"/>
                <w:lang w:val="sr-Cyrl-RS"/>
              </w:rPr>
            </w:pPr>
          </w:p>
        </w:tc>
      </w:tr>
      <w:tr w:rsidR="004E42C3" w:rsidRPr="00C70168" w14:paraId="73AF7FC1" w14:textId="77777777" w:rsidTr="004F33D1">
        <w:trPr>
          <w:trHeight w:val="283"/>
        </w:trPr>
        <w:tc>
          <w:tcPr>
            <w:tcW w:w="9383" w:type="dxa"/>
            <w:gridSpan w:val="2"/>
            <w:shd w:val="clear" w:color="auto" w:fill="DBE5F1" w:themeFill="accent1" w:themeFillTint="33"/>
            <w:vAlign w:val="center"/>
          </w:tcPr>
          <w:p w14:paraId="0651301D" w14:textId="77777777" w:rsidR="004E42C3" w:rsidRPr="00C70168" w:rsidRDefault="004E42C3" w:rsidP="00771193">
            <w:pPr>
              <w:pStyle w:val="Default"/>
              <w:rPr>
                <w:rFonts w:ascii="Arial" w:hAnsi="Arial" w:cs="Arial"/>
                <w:b/>
                <w:sz w:val="22"/>
                <w:szCs w:val="22"/>
              </w:rPr>
            </w:pPr>
            <w:r w:rsidRPr="00C70168">
              <w:rPr>
                <w:rFonts w:ascii="Arial" w:hAnsi="Arial" w:cs="Arial"/>
                <w:b/>
                <w:sz w:val="22"/>
                <w:szCs w:val="22"/>
              </w:rPr>
              <w:lastRenderedPageBreak/>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w:t>
            </w:r>
            <w:r>
              <w:rPr>
                <w:rFonts w:ascii="Arial" w:hAnsi="Arial" w:cs="Arial"/>
                <w:b/>
                <w:sz w:val="22"/>
                <w:szCs w:val="22"/>
              </w:rPr>
              <w:t>8</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4E42C3" w:rsidRPr="00C70168" w14:paraId="5A9325B8" w14:textId="77777777" w:rsidTr="004F33D1">
        <w:tc>
          <w:tcPr>
            <w:tcW w:w="9383" w:type="dxa"/>
            <w:gridSpan w:val="2"/>
            <w:shd w:val="clear" w:color="auto" w:fill="auto"/>
          </w:tcPr>
          <w:p w14:paraId="2EC50A4C" w14:textId="77777777" w:rsidR="004E42C3" w:rsidRDefault="004E42C3" w:rsidP="00771193">
            <w:pPr>
              <w:pStyle w:val="Default"/>
              <w:spacing w:after="120"/>
              <w:ind w:firstLine="720"/>
              <w:jc w:val="both"/>
              <w:rPr>
                <w:rFonts w:ascii="Arial" w:hAnsi="Arial" w:cs="Arial"/>
                <w:sz w:val="22"/>
                <w:szCs w:val="22"/>
                <w:lang w:val="sr-Cyrl-RS"/>
              </w:rPr>
            </w:pPr>
          </w:p>
          <w:p w14:paraId="5828D0C3" w14:textId="77777777" w:rsidR="004E42C3" w:rsidRPr="007F5E77" w:rsidRDefault="004E42C3" w:rsidP="00771193">
            <w:pPr>
              <w:pStyle w:val="Default"/>
              <w:spacing w:after="120"/>
              <w:ind w:firstLine="720"/>
              <w:jc w:val="both"/>
              <w:rPr>
                <w:rFonts w:ascii="Arial" w:hAnsi="Arial" w:cs="Arial"/>
                <w:sz w:val="22"/>
                <w:szCs w:val="22"/>
                <w:lang w:val="sr-Cyrl-RS"/>
              </w:rPr>
            </w:pPr>
            <w:r w:rsidRPr="007F5E77">
              <w:rPr>
                <w:rFonts w:ascii="Arial" w:hAnsi="Arial" w:cs="Arial"/>
                <w:sz w:val="22"/>
                <w:szCs w:val="22"/>
                <w:lang w:val="sr-Cyrl-RS"/>
              </w:rPr>
              <w:t xml:space="preserve">У оквиру стандарда </w:t>
            </w:r>
            <w:r>
              <w:rPr>
                <w:rFonts w:ascii="Arial" w:hAnsi="Arial" w:cs="Arial"/>
                <w:sz w:val="22"/>
                <w:szCs w:val="22"/>
                <w:lang w:val="sr-Cyrl-RS"/>
              </w:rPr>
              <w:t>8</w:t>
            </w:r>
            <w:r w:rsidRPr="007F5E77">
              <w:rPr>
                <w:rFonts w:ascii="Arial" w:hAnsi="Arial" w:cs="Arial"/>
                <w:sz w:val="22"/>
                <w:szCs w:val="22"/>
                <w:lang w:val="sr-Cyrl-RS"/>
              </w:rPr>
              <w:t>, установа је анализирала и квантитативно оценила следеће елементе:</w:t>
            </w:r>
          </w:p>
          <w:p w14:paraId="30DDA9CC" w14:textId="77777777" w:rsidR="004E42C3" w:rsidRDefault="004E42C3" w:rsidP="00771193">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Процедуру пријема студената +++</w:t>
            </w:r>
          </w:p>
          <w:p w14:paraId="42C7D299" w14:textId="77777777" w:rsidR="004E42C3" w:rsidRDefault="004E42C3" w:rsidP="00771193">
            <w:pPr>
              <w:pStyle w:val="Default"/>
              <w:spacing w:after="120"/>
              <w:ind w:left="720"/>
              <w:jc w:val="both"/>
              <w:rPr>
                <w:rFonts w:ascii="Arial" w:hAnsi="Arial" w:cs="Arial"/>
                <w:sz w:val="22"/>
                <w:szCs w:val="22"/>
                <w:lang w:val="sr-Cyrl-RS"/>
              </w:rPr>
            </w:pPr>
            <w:r>
              <w:rPr>
                <w:rFonts w:ascii="Arial" w:hAnsi="Arial" w:cs="Arial"/>
                <w:sz w:val="22"/>
                <w:szCs w:val="22"/>
                <w:lang w:val="sr-Cyrl-RS"/>
              </w:rPr>
              <w:t>П</w:t>
            </w:r>
            <w:r w:rsidRPr="00401B9B">
              <w:rPr>
                <w:rFonts w:ascii="Arial" w:hAnsi="Arial" w:cs="Arial"/>
                <w:sz w:val="22"/>
                <w:szCs w:val="22"/>
                <w:lang w:val="sr-Cyrl-RS"/>
              </w:rPr>
              <w:t xml:space="preserve">роцедуре које се односе на упис студената у прву годину студија </w:t>
            </w:r>
            <w:r>
              <w:rPr>
                <w:rFonts w:ascii="Arial" w:hAnsi="Arial" w:cs="Arial"/>
                <w:sz w:val="22"/>
                <w:szCs w:val="22"/>
                <w:lang w:val="sr-Cyrl-RS"/>
              </w:rPr>
              <w:t>су ј</w:t>
            </w:r>
            <w:r w:rsidRPr="00401B9B">
              <w:rPr>
                <w:rFonts w:ascii="Arial" w:hAnsi="Arial" w:cs="Arial"/>
                <w:sz w:val="22"/>
                <w:szCs w:val="22"/>
                <w:lang w:val="sr-Cyrl-RS"/>
              </w:rPr>
              <w:t>асно дефинисане и јавне</w:t>
            </w:r>
            <w:r>
              <w:rPr>
                <w:rFonts w:ascii="Arial" w:hAnsi="Arial" w:cs="Arial"/>
                <w:sz w:val="22"/>
                <w:szCs w:val="22"/>
                <w:lang w:val="sr-Cyrl-RS"/>
              </w:rPr>
              <w:t>.</w:t>
            </w:r>
          </w:p>
          <w:p w14:paraId="06E7091C" w14:textId="77777777" w:rsidR="004E42C3" w:rsidRDefault="004E42C3" w:rsidP="00771193">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Ј</w:t>
            </w:r>
            <w:r w:rsidRPr="004A7640">
              <w:rPr>
                <w:rFonts w:ascii="Arial" w:hAnsi="Arial" w:cs="Arial"/>
                <w:b/>
                <w:sz w:val="22"/>
                <w:szCs w:val="22"/>
                <w:lang w:val="sr-Cyrl-RS"/>
              </w:rPr>
              <w:t>еднакост и равноправност студената, укључујући и студенте са посебним потребама</w:t>
            </w:r>
            <w:r>
              <w:rPr>
                <w:rFonts w:ascii="Arial" w:hAnsi="Arial" w:cs="Arial"/>
                <w:b/>
                <w:sz w:val="22"/>
                <w:szCs w:val="22"/>
                <w:lang w:val="sr-Cyrl-RS"/>
              </w:rPr>
              <w:t xml:space="preserve"> +++</w:t>
            </w:r>
          </w:p>
          <w:p w14:paraId="68551C42" w14:textId="77777777" w:rsidR="004E42C3" w:rsidRDefault="004E42C3" w:rsidP="00771193">
            <w:pPr>
              <w:pStyle w:val="Default"/>
              <w:spacing w:after="120"/>
              <w:ind w:left="720"/>
              <w:jc w:val="both"/>
              <w:rPr>
                <w:rFonts w:ascii="Arial" w:hAnsi="Arial" w:cs="Arial"/>
                <w:sz w:val="22"/>
                <w:szCs w:val="22"/>
                <w:lang w:val="sr-Cyrl-RS"/>
              </w:rPr>
            </w:pPr>
            <w:r w:rsidRPr="00FF36DD">
              <w:rPr>
                <w:rFonts w:ascii="Arial" w:hAnsi="Arial" w:cs="Arial"/>
                <w:sz w:val="22"/>
                <w:szCs w:val="22"/>
                <w:lang w:val="sr-Cyrl-RS"/>
              </w:rPr>
              <w:t>По националној, верској, полној и социјалној основи студенти имају равноправан третман.</w:t>
            </w:r>
            <w:r w:rsidRPr="00401B9B">
              <w:rPr>
                <w:rFonts w:ascii="Arial" w:hAnsi="Arial" w:cs="Arial"/>
                <w:sz w:val="22"/>
                <w:szCs w:val="22"/>
                <w:lang w:val="sr-Cyrl-RS"/>
              </w:rPr>
              <w:t xml:space="preserve"> Једнакост и равноправност студената </w:t>
            </w:r>
            <w:r>
              <w:rPr>
                <w:rFonts w:ascii="Arial" w:hAnsi="Arial" w:cs="Arial"/>
                <w:sz w:val="22"/>
                <w:szCs w:val="22"/>
                <w:lang w:val="sr-Cyrl-RS"/>
              </w:rPr>
              <w:t>са посебним потребама</w:t>
            </w:r>
            <w:r w:rsidRPr="00401B9B">
              <w:rPr>
                <w:rFonts w:ascii="Arial" w:hAnsi="Arial" w:cs="Arial"/>
                <w:sz w:val="22"/>
                <w:szCs w:val="22"/>
                <w:lang w:val="sr-Cyrl-RS"/>
              </w:rPr>
              <w:t xml:space="preserve"> су </w:t>
            </w:r>
            <w:r>
              <w:rPr>
                <w:rFonts w:ascii="Arial" w:hAnsi="Arial" w:cs="Arial"/>
                <w:sz w:val="22"/>
                <w:szCs w:val="22"/>
                <w:lang w:val="sr-Cyrl-RS"/>
              </w:rPr>
              <w:t xml:space="preserve">такође, </w:t>
            </w:r>
            <w:r w:rsidRPr="00401B9B">
              <w:rPr>
                <w:rFonts w:ascii="Arial" w:hAnsi="Arial" w:cs="Arial"/>
                <w:sz w:val="22"/>
                <w:szCs w:val="22"/>
                <w:lang w:val="sr-Cyrl-RS"/>
              </w:rPr>
              <w:lastRenderedPageBreak/>
              <w:t>загарантовани и негују се од настанка Факултета</w:t>
            </w:r>
            <w:r>
              <w:rPr>
                <w:rFonts w:ascii="Arial" w:hAnsi="Arial" w:cs="Arial"/>
                <w:sz w:val="22"/>
                <w:szCs w:val="22"/>
                <w:lang w:val="sr-Cyrl-RS"/>
              </w:rPr>
              <w:t xml:space="preserve">. На факултету постоји лифт који олакшава кретање студентима са посебним потребама. </w:t>
            </w:r>
          </w:p>
          <w:p w14:paraId="242A0CCF" w14:textId="77777777" w:rsidR="004E42C3" w:rsidRDefault="004E42C3" w:rsidP="00771193">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Р</w:t>
            </w:r>
            <w:r w:rsidRPr="004A7640">
              <w:rPr>
                <w:rFonts w:ascii="Arial" w:hAnsi="Arial" w:cs="Arial"/>
                <w:b/>
                <w:sz w:val="22"/>
                <w:szCs w:val="22"/>
                <w:lang w:val="sr-Cyrl-RS"/>
              </w:rPr>
              <w:t>ад на планира</w:t>
            </w:r>
            <w:r>
              <w:rPr>
                <w:rFonts w:ascii="Arial" w:hAnsi="Arial" w:cs="Arial"/>
                <w:b/>
                <w:sz w:val="22"/>
                <w:szCs w:val="22"/>
                <w:lang w:val="sr-Cyrl-RS"/>
              </w:rPr>
              <w:t>њу и развоју каријере студената ++</w:t>
            </w:r>
          </w:p>
          <w:p w14:paraId="7C3A2C33" w14:textId="77777777" w:rsidR="004E42C3" w:rsidRDefault="004E42C3" w:rsidP="00771193">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Планирање развоја каријере студената се врши кроз Центар за развој каријере при Универзитету у Нишу</w:t>
            </w:r>
            <w:r>
              <w:rPr>
                <w:rFonts w:ascii="Arial" w:hAnsi="Arial" w:cs="Arial"/>
                <w:sz w:val="22"/>
                <w:szCs w:val="22"/>
                <w:lang w:val="sr-Cyrl-RS"/>
              </w:rPr>
              <w:t>.</w:t>
            </w:r>
          </w:p>
          <w:p w14:paraId="5EBE99E9" w14:textId="77777777" w:rsidR="004E42C3" w:rsidRDefault="004E42C3" w:rsidP="00771193">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w:t>
            </w:r>
            <w:r>
              <w:rPr>
                <w:rFonts w:ascii="Arial" w:hAnsi="Arial" w:cs="Arial"/>
                <w:b/>
                <w:sz w:val="22"/>
                <w:szCs w:val="22"/>
                <w:lang w:val="sr-Cyrl-RS"/>
              </w:rPr>
              <w:t>тупност информација о студијама ++</w:t>
            </w:r>
            <w:r w:rsidRPr="004A7640">
              <w:rPr>
                <w:rFonts w:ascii="Arial" w:hAnsi="Arial" w:cs="Arial"/>
                <w:b/>
                <w:sz w:val="22"/>
                <w:szCs w:val="22"/>
                <w:lang w:val="sr-Cyrl-RS"/>
              </w:rPr>
              <w:t xml:space="preserve"> </w:t>
            </w:r>
          </w:p>
          <w:p w14:paraId="51236360" w14:textId="5DBB4973" w:rsidR="004E42C3" w:rsidRDefault="004E42C3" w:rsidP="00771193">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Информатор</w:t>
            </w:r>
            <w:r w:rsidR="004D3F8D">
              <w:rPr>
                <w:rFonts w:ascii="Arial" w:hAnsi="Arial" w:cs="Arial"/>
                <w:sz w:val="22"/>
                <w:szCs w:val="22"/>
                <w:lang w:val="sr-Cyrl-RS"/>
              </w:rPr>
              <w:t>,</w:t>
            </w:r>
            <w:r w:rsidRPr="00401B9B">
              <w:rPr>
                <w:rFonts w:ascii="Arial" w:hAnsi="Arial" w:cs="Arial"/>
                <w:sz w:val="22"/>
                <w:szCs w:val="22"/>
                <w:lang w:val="sr-Cyrl-RS"/>
              </w:rPr>
              <w:t xml:space="preserve"> веб сајт Факултета</w:t>
            </w:r>
            <w:r w:rsidR="004D3F8D">
              <w:rPr>
                <w:rFonts w:ascii="Arial" w:hAnsi="Arial" w:cs="Arial"/>
                <w:sz w:val="22"/>
                <w:szCs w:val="22"/>
                <w:lang w:val="sr-Cyrl-RS"/>
              </w:rPr>
              <w:t xml:space="preserve"> и интернет страница ДАС </w:t>
            </w:r>
            <w:r w:rsidR="00D347CB">
              <w:rPr>
                <w:rFonts w:ascii="Arial" w:hAnsi="Arial" w:cs="Arial"/>
                <w:sz w:val="22"/>
                <w:szCs w:val="22"/>
                <w:lang w:val="sr-Cyrl-RS"/>
              </w:rPr>
              <w:t>Д</w:t>
            </w:r>
            <w:r w:rsidR="004D3F8D">
              <w:rPr>
                <w:rFonts w:ascii="Arial" w:hAnsi="Arial" w:cs="Arial"/>
                <w:sz w:val="22"/>
                <w:szCs w:val="22"/>
                <w:lang w:val="sr-Cyrl-RS"/>
              </w:rPr>
              <w:t>окторска школа за математику</w:t>
            </w:r>
            <w:r w:rsidRPr="00401B9B">
              <w:rPr>
                <w:rFonts w:ascii="Arial" w:hAnsi="Arial" w:cs="Arial"/>
                <w:sz w:val="22"/>
                <w:szCs w:val="22"/>
                <w:lang w:val="sr-Cyrl-RS"/>
              </w:rPr>
              <w:t>.</w:t>
            </w:r>
            <w:r>
              <w:rPr>
                <w:rFonts w:ascii="Arial" w:hAnsi="Arial" w:cs="Arial"/>
                <w:sz w:val="22"/>
                <w:szCs w:val="22"/>
                <w:lang w:val="sr-Cyrl-RS"/>
              </w:rPr>
              <w:t xml:space="preserve"> Потенцијални студенти могу такође од Комисије за промоцију Департмана да добију све релевантне податке.</w:t>
            </w:r>
          </w:p>
          <w:p w14:paraId="55A82AA6" w14:textId="77777777" w:rsidR="004E42C3" w:rsidRDefault="004E42C3" w:rsidP="00771193">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Д</w:t>
            </w:r>
            <w:r w:rsidRPr="004A7640">
              <w:rPr>
                <w:rFonts w:ascii="Arial" w:hAnsi="Arial" w:cs="Arial"/>
                <w:b/>
                <w:sz w:val="22"/>
                <w:szCs w:val="22"/>
                <w:lang w:val="sr-Cyrl-RS"/>
              </w:rPr>
              <w:t>оступност пр</w:t>
            </w:r>
            <w:r>
              <w:rPr>
                <w:rFonts w:ascii="Arial" w:hAnsi="Arial" w:cs="Arial"/>
                <w:b/>
                <w:sz w:val="22"/>
                <w:szCs w:val="22"/>
                <w:lang w:val="sr-Cyrl-RS"/>
              </w:rPr>
              <w:t>оцедура и критеријума оцењивања +++</w:t>
            </w:r>
            <w:r w:rsidRPr="004A7640">
              <w:rPr>
                <w:rFonts w:ascii="Arial" w:hAnsi="Arial" w:cs="Arial"/>
                <w:b/>
                <w:sz w:val="22"/>
                <w:szCs w:val="22"/>
                <w:lang w:val="sr-Cyrl-RS"/>
              </w:rPr>
              <w:t xml:space="preserve"> </w:t>
            </w:r>
          </w:p>
          <w:p w14:paraId="2F78F4CD" w14:textId="61211C94" w:rsidR="004E42C3" w:rsidRDefault="004E42C3" w:rsidP="00771193">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 xml:space="preserve">Дефинисан је </w:t>
            </w:r>
            <w:r w:rsidR="00D75A9C" w:rsidRPr="00FA6B63">
              <w:rPr>
                <w:rFonts w:ascii="Arial" w:hAnsi="Arial" w:cs="Arial"/>
                <w:i/>
                <w:iCs/>
                <w:sz w:val="22"/>
                <w:szCs w:val="22"/>
                <w:lang w:val="sr-Cyrl-RS"/>
              </w:rPr>
              <w:t>Правилник о полагању испита и оцењивању на испиту</w:t>
            </w:r>
            <w:r w:rsidRPr="00401B9B">
              <w:rPr>
                <w:rFonts w:ascii="Arial" w:hAnsi="Arial" w:cs="Arial"/>
                <w:sz w:val="22"/>
                <w:szCs w:val="22"/>
                <w:lang w:val="sr-Cyrl-RS"/>
              </w:rPr>
              <w:t>, који је доступан свим студентима на сајту Факултета.</w:t>
            </w:r>
          </w:p>
          <w:p w14:paraId="4E5435C9" w14:textId="77777777" w:rsidR="004E42C3" w:rsidRDefault="004E42C3" w:rsidP="00771193">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А</w:t>
            </w:r>
            <w:r w:rsidRPr="004A7640">
              <w:rPr>
                <w:rFonts w:ascii="Arial" w:hAnsi="Arial" w:cs="Arial"/>
                <w:b/>
                <w:sz w:val="22"/>
                <w:szCs w:val="22"/>
                <w:lang w:val="sr-Cyrl-RS"/>
              </w:rPr>
              <w:t>нализу метода и критеријума оцењивања по предметима, програмима, годинама, уз корективне ме</w:t>
            </w:r>
            <w:r>
              <w:rPr>
                <w:rFonts w:ascii="Arial" w:hAnsi="Arial" w:cs="Arial"/>
                <w:b/>
                <w:sz w:val="22"/>
                <w:szCs w:val="22"/>
                <w:lang w:val="sr-Cyrl-RS"/>
              </w:rPr>
              <w:t>ре +</w:t>
            </w:r>
          </w:p>
          <w:p w14:paraId="0FA04DA5" w14:textId="77777777" w:rsidR="004E42C3" w:rsidRDefault="004E42C3" w:rsidP="00771193">
            <w:pPr>
              <w:pStyle w:val="Default"/>
              <w:spacing w:after="120"/>
              <w:ind w:left="720"/>
              <w:jc w:val="both"/>
              <w:rPr>
                <w:rFonts w:ascii="Arial" w:hAnsi="Arial" w:cs="Arial"/>
                <w:sz w:val="22"/>
                <w:szCs w:val="22"/>
                <w:lang w:val="sr-Cyrl-RS"/>
              </w:rPr>
            </w:pPr>
            <w:r>
              <w:rPr>
                <w:rFonts w:ascii="Arial" w:hAnsi="Arial" w:cs="Arial"/>
                <w:sz w:val="22"/>
                <w:szCs w:val="22"/>
                <w:lang w:val="sr-Cyrl-RS"/>
              </w:rPr>
              <w:t>Потребно је детањније развити корективне мере у случају константно негативних оцена по предметима и програмима.</w:t>
            </w:r>
          </w:p>
          <w:p w14:paraId="13CF5C74" w14:textId="77777777" w:rsidR="004E42C3" w:rsidRDefault="004E42C3" w:rsidP="00771193">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У</w:t>
            </w:r>
            <w:r w:rsidRPr="004A7640">
              <w:rPr>
                <w:rFonts w:ascii="Arial" w:hAnsi="Arial" w:cs="Arial"/>
                <w:b/>
                <w:sz w:val="22"/>
                <w:szCs w:val="22"/>
                <w:lang w:val="sr-Cyrl-RS"/>
              </w:rPr>
              <w:t>склађеност метода оцењивања с</w:t>
            </w:r>
            <w:r>
              <w:rPr>
                <w:rFonts w:ascii="Arial" w:hAnsi="Arial" w:cs="Arial"/>
                <w:b/>
                <w:sz w:val="22"/>
                <w:szCs w:val="22"/>
                <w:lang w:val="sr-Cyrl-RS"/>
              </w:rPr>
              <w:t>а исходима студијског програма ++</w:t>
            </w:r>
          </w:p>
          <w:p w14:paraId="151A99BF" w14:textId="77777777" w:rsidR="004E42C3" w:rsidRDefault="004E42C3" w:rsidP="00771193">
            <w:pPr>
              <w:pStyle w:val="Default"/>
              <w:spacing w:after="120"/>
              <w:ind w:left="709"/>
              <w:jc w:val="both"/>
              <w:rPr>
                <w:rFonts w:ascii="Arial" w:hAnsi="Arial" w:cs="Arial"/>
                <w:sz w:val="22"/>
                <w:szCs w:val="22"/>
                <w:lang w:val="sr-Cyrl-RS"/>
              </w:rPr>
            </w:pPr>
            <w:r w:rsidRPr="00DD3A10">
              <w:rPr>
                <w:rFonts w:ascii="Arial" w:hAnsi="Arial" w:cs="Arial"/>
                <w:sz w:val="22"/>
                <w:szCs w:val="22"/>
                <w:lang w:val="sr-Cyrl-RS"/>
              </w:rPr>
              <w:t xml:space="preserve">Методе </w:t>
            </w:r>
            <w:r>
              <w:rPr>
                <w:rFonts w:ascii="Arial" w:hAnsi="Arial" w:cs="Arial"/>
                <w:sz w:val="22"/>
                <w:szCs w:val="22"/>
                <w:lang w:val="sr-Cyrl-RS"/>
              </w:rPr>
              <w:t>оцењивања</w:t>
            </w:r>
            <w:r w:rsidRPr="00DD3A10">
              <w:rPr>
                <w:rFonts w:ascii="Arial" w:hAnsi="Arial" w:cs="Arial"/>
                <w:sz w:val="22"/>
                <w:szCs w:val="22"/>
                <w:lang w:val="sr-Cyrl-RS"/>
              </w:rPr>
              <w:t xml:space="preserve"> усмерене су на </w:t>
            </w:r>
            <w:r>
              <w:rPr>
                <w:rFonts w:ascii="Arial" w:hAnsi="Arial" w:cs="Arial"/>
                <w:sz w:val="22"/>
                <w:szCs w:val="22"/>
                <w:lang w:val="sr-Cyrl-RS"/>
              </w:rPr>
              <w:t>процену квалитета постигнутих</w:t>
            </w:r>
            <w:r w:rsidRPr="00DD3A10">
              <w:rPr>
                <w:rFonts w:ascii="Arial" w:hAnsi="Arial" w:cs="Arial"/>
                <w:sz w:val="22"/>
                <w:szCs w:val="22"/>
                <w:lang w:val="sr-Cyrl-RS"/>
              </w:rPr>
              <w:t xml:space="preserve"> исхода учења</w:t>
            </w:r>
            <w:r>
              <w:rPr>
                <w:rFonts w:ascii="Arial" w:hAnsi="Arial" w:cs="Arial"/>
                <w:sz w:val="22"/>
                <w:szCs w:val="22"/>
                <w:lang w:val="sr-Cyrl-RS"/>
              </w:rPr>
              <w:t>, како</w:t>
            </w:r>
            <w:r w:rsidRPr="00DD3A10">
              <w:rPr>
                <w:rFonts w:ascii="Arial" w:hAnsi="Arial" w:cs="Arial"/>
                <w:sz w:val="22"/>
                <w:szCs w:val="22"/>
                <w:lang w:val="sr-Cyrl-RS"/>
              </w:rPr>
              <w:t xml:space="preserve"> </w:t>
            </w:r>
            <w:r>
              <w:rPr>
                <w:rFonts w:ascii="Arial" w:hAnsi="Arial" w:cs="Arial"/>
                <w:sz w:val="22"/>
                <w:szCs w:val="22"/>
                <w:lang w:val="sr-Cyrl-RS"/>
              </w:rPr>
              <w:t>кoгнитивних</w:t>
            </w:r>
            <w:r w:rsidRPr="00DD3A10">
              <w:rPr>
                <w:rFonts w:ascii="Arial" w:hAnsi="Arial" w:cs="Arial"/>
                <w:sz w:val="22"/>
                <w:szCs w:val="22"/>
                <w:lang w:val="sr-Cyrl-RS"/>
              </w:rPr>
              <w:t xml:space="preserve"> исход</w:t>
            </w:r>
            <w:r>
              <w:rPr>
                <w:rFonts w:ascii="Arial" w:hAnsi="Arial" w:cs="Arial"/>
                <w:sz w:val="22"/>
                <w:szCs w:val="22"/>
                <w:lang w:val="sr-Cyrl-RS"/>
              </w:rPr>
              <w:t>а</w:t>
            </w:r>
            <w:r w:rsidRPr="00DD3A10">
              <w:rPr>
                <w:rFonts w:ascii="Arial" w:hAnsi="Arial" w:cs="Arial"/>
                <w:sz w:val="22"/>
                <w:szCs w:val="22"/>
                <w:lang w:val="sr-Cyrl-RS"/>
              </w:rPr>
              <w:t xml:space="preserve"> учења (знање, разумевање, примена) </w:t>
            </w:r>
            <w:r>
              <w:rPr>
                <w:rFonts w:ascii="Arial" w:hAnsi="Arial" w:cs="Arial"/>
                <w:sz w:val="22"/>
                <w:szCs w:val="22"/>
                <w:lang w:val="sr-Cyrl-RS"/>
              </w:rPr>
              <w:t>тако и</w:t>
            </w:r>
            <w:r w:rsidRPr="00DD3A10">
              <w:rPr>
                <w:rFonts w:ascii="Arial" w:hAnsi="Arial" w:cs="Arial"/>
                <w:sz w:val="22"/>
                <w:szCs w:val="22"/>
                <w:lang w:val="sr-Cyrl-RS"/>
              </w:rPr>
              <w:t xml:space="preserve"> практични</w:t>
            </w:r>
            <w:r>
              <w:rPr>
                <w:rFonts w:ascii="Arial" w:hAnsi="Arial" w:cs="Arial"/>
                <w:sz w:val="22"/>
                <w:szCs w:val="22"/>
                <w:lang w:val="sr-Cyrl-RS"/>
              </w:rPr>
              <w:t>х</w:t>
            </w:r>
            <w:r w:rsidRPr="00DD3A10">
              <w:rPr>
                <w:rFonts w:ascii="Arial" w:hAnsi="Arial" w:cs="Arial"/>
                <w:sz w:val="22"/>
                <w:szCs w:val="22"/>
                <w:lang w:val="sr-Cyrl-RS"/>
              </w:rPr>
              <w:t xml:space="preserve"> </w:t>
            </w:r>
            <w:r>
              <w:rPr>
                <w:rFonts w:ascii="Arial" w:hAnsi="Arial" w:cs="Arial"/>
                <w:sz w:val="22"/>
                <w:szCs w:val="22"/>
                <w:lang w:val="sr-Cyrl-RS"/>
              </w:rPr>
              <w:t>и</w:t>
            </w:r>
            <w:r w:rsidRPr="00DD3A10">
              <w:rPr>
                <w:rFonts w:ascii="Arial" w:hAnsi="Arial" w:cs="Arial"/>
                <w:sz w:val="22"/>
                <w:szCs w:val="22"/>
                <w:lang w:val="sr-Cyrl-RS"/>
              </w:rPr>
              <w:t xml:space="preserve"> општи</w:t>
            </w:r>
            <w:r>
              <w:rPr>
                <w:rFonts w:ascii="Arial" w:hAnsi="Arial" w:cs="Arial"/>
                <w:sz w:val="22"/>
                <w:szCs w:val="22"/>
                <w:lang w:val="sr-Cyrl-RS"/>
              </w:rPr>
              <w:t>х.</w:t>
            </w:r>
          </w:p>
          <w:p w14:paraId="3888F26E" w14:textId="77777777" w:rsidR="004E42C3" w:rsidRDefault="004E42C3" w:rsidP="00771193">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О</w:t>
            </w:r>
            <w:r w:rsidRPr="004A7640">
              <w:rPr>
                <w:rFonts w:ascii="Arial" w:hAnsi="Arial" w:cs="Arial"/>
                <w:b/>
                <w:sz w:val="22"/>
                <w:szCs w:val="22"/>
                <w:lang w:val="sr-Cyrl-RS"/>
              </w:rPr>
              <w:t>бјективност и принципијелност наставника у процесу оцењивања</w:t>
            </w:r>
            <w:r>
              <w:rPr>
                <w:rFonts w:ascii="Arial" w:hAnsi="Arial" w:cs="Arial"/>
                <w:b/>
                <w:sz w:val="22"/>
                <w:szCs w:val="22"/>
                <w:lang w:val="sr-Cyrl-RS"/>
              </w:rPr>
              <w:t xml:space="preserve"> ++</w:t>
            </w:r>
          </w:p>
          <w:p w14:paraId="78C928B8" w14:textId="77777777" w:rsidR="004E42C3" w:rsidRDefault="004E42C3" w:rsidP="00771193">
            <w:pPr>
              <w:pStyle w:val="Default"/>
              <w:spacing w:after="120"/>
              <w:ind w:left="720"/>
              <w:jc w:val="both"/>
              <w:rPr>
                <w:rFonts w:ascii="Arial" w:hAnsi="Arial" w:cs="Arial"/>
                <w:sz w:val="22"/>
                <w:szCs w:val="22"/>
                <w:lang w:val="sr-Cyrl-RS"/>
              </w:rPr>
            </w:pPr>
            <w:r w:rsidRPr="00401B9B">
              <w:rPr>
                <w:rFonts w:ascii="Arial" w:hAnsi="Arial" w:cs="Arial"/>
                <w:sz w:val="22"/>
                <w:szCs w:val="22"/>
                <w:lang w:val="sr-Cyrl-RS"/>
              </w:rPr>
              <w:t>Објективност оцењивања наставника је предмет редовне провере од стране студената, која се остварује анкетирањем на крају сваког семестра.</w:t>
            </w:r>
          </w:p>
          <w:p w14:paraId="582C14FA" w14:textId="77777777" w:rsidR="004E42C3" w:rsidRDefault="004E42C3" w:rsidP="00771193">
            <w:pPr>
              <w:pStyle w:val="Default"/>
              <w:numPr>
                <w:ilvl w:val="0"/>
                <w:numId w:val="3"/>
              </w:numPr>
              <w:spacing w:after="120"/>
              <w:jc w:val="both"/>
              <w:rPr>
                <w:rFonts w:ascii="Arial" w:hAnsi="Arial" w:cs="Arial"/>
                <w:b/>
                <w:sz w:val="22"/>
                <w:szCs w:val="22"/>
                <w:lang w:val="sr-Cyrl-RS"/>
              </w:rPr>
            </w:pPr>
            <w:r>
              <w:rPr>
                <w:rFonts w:ascii="Arial" w:hAnsi="Arial" w:cs="Arial"/>
                <w:b/>
                <w:sz w:val="22"/>
                <w:szCs w:val="22"/>
                <w:lang w:val="sr-Cyrl-RS"/>
              </w:rPr>
              <w:t>П</w:t>
            </w:r>
            <w:r w:rsidRPr="004A7640">
              <w:rPr>
                <w:rFonts w:ascii="Arial" w:hAnsi="Arial" w:cs="Arial"/>
                <w:b/>
                <w:sz w:val="22"/>
                <w:szCs w:val="22"/>
                <w:lang w:val="sr-Cyrl-RS"/>
              </w:rPr>
              <w:t>раћење  пролазности  студената  по  предметима,  програмима  и</w:t>
            </w:r>
            <w:r>
              <w:rPr>
                <w:rFonts w:ascii="Arial" w:hAnsi="Arial" w:cs="Arial"/>
                <w:b/>
                <w:sz w:val="22"/>
                <w:szCs w:val="22"/>
                <w:lang w:val="sr-Cyrl-RS"/>
              </w:rPr>
              <w:t xml:space="preserve">  годинама,  уз корективне мере ++</w:t>
            </w:r>
          </w:p>
          <w:p w14:paraId="2E2D97A8" w14:textId="77777777" w:rsidR="004E42C3" w:rsidRPr="00401B9B" w:rsidRDefault="004E42C3" w:rsidP="00771193">
            <w:pPr>
              <w:pStyle w:val="ListParagraph"/>
              <w:rPr>
                <w:rFonts w:ascii="Arial" w:hAnsi="Arial" w:cs="Arial"/>
                <w:lang w:val="sr-Cyrl-RS"/>
              </w:rPr>
            </w:pPr>
            <w:r>
              <w:rPr>
                <w:rFonts w:ascii="Arial" w:hAnsi="Arial" w:cs="Arial"/>
                <w:lang w:val="sr-Cyrl-RS"/>
              </w:rPr>
              <w:t>Пролазност студената се прати од стране надлежних служби Факултета, али је потребно прецизније дефинисати корективне мере и поступке у циљу повећања квалитета наставе.</w:t>
            </w:r>
          </w:p>
          <w:p w14:paraId="261FE3E5" w14:textId="77777777" w:rsidR="004E42C3" w:rsidRDefault="004E42C3" w:rsidP="00771193">
            <w:pPr>
              <w:pStyle w:val="Default"/>
              <w:numPr>
                <w:ilvl w:val="0"/>
                <w:numId w:val="3"/>
              </w:numPr>
              <w:spacing w:after="120"/>
              <w:jc w:val="both"/>
              <w:rPr>
                <w:rFonts w:ascii="Arial" w:hAnsi="Arial" w:cs="Arial"/>
                <w:b/>
                <w:sz w:val="22"/>
                <w:szCs w:val="22"/>
                <w:lang w:val="sr-Cyrl-RS"/>
              </w:rPr>
            </w:pPr>
            <w:r w:rsidRPr="00401B9B">
              <w:rPr>
                <w:rFonts w:ascii="Arial" w:hAnsi="Arial" w:cs="Arial"/>
                <w:b/>
                <w:sz w:val="22"/>
                <w:szCs w:val="22"/>
                <w:lang w:val="sr-Cyrl-RS"/>
              </w:rPr>
              <w:t xml:space="preserve"> Студентско организовање и учествовање у одлучивању</w:t>
            </w:r>
            <w:r>
              <w:rPr>
                <w:rFonts w:ascii="Arial" w:hAnsi="Arial" w:cs="Arial"/>
                <w:b/>
                <w:sz w:val="22"/>
                <w:szCs w:val="22"/>
                <w:lang w:val="sr-Cyrl-RS"/>
              </w:rPr>
              <w:t xml:space="preserve"> ++</w:t>
            </w:r>
          </w:p>
          <w:p w14:paraId="30769631" w14:textId="77777777" w:rsidR="004E42C3" w:rsidRDefault="004E42C3" w:rsidP="00771193">
            <w:pPr>
              <w:pStyle w:val="Default"/>
              <w:spacing w:after="120"/>
              <w:ind w:left="720"/>
              <w:jc w:val="both"/>
              <w:rPr>
                <w:rFonts w:ascii="Arial" w:hAnsi="Arial" w:cs="Arial"/>
                <w:sz w:val="22"/>
                <w:szCs w:val="22"/>
                <w:lang w:val="sr-Cyrl-RS"/>
              </w:rPr>
            </w:pPr>
            <w:r>
              <w:rPr>
                <w:rFonts w:ascii="Arial" w:hAnsi="Arial" w:cs="Arial"/>
                <w:sz w:val="22"/>
                <w:szCs w:val="22"/>
                <w:lang w:val="sr-Cyrl-RS"/>
              </w:rPr>
              <w:t>Студентско организовање и учествовање у одлучивању се обезбеђује кроз рад у Савету Факултета, НН већа факултета и Комисија за обезбеђење квалитета.</w:t>
            </w:r>
          </w:p>
          <w:p w14:paraId="506CB303" w14:textId="77777777" w:rsidR="004E42C3" w:rsidRPr="00C70168" w:rsidRDefault="004E42C3" w:rsidP="00771193">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751C526D" w14:textId="77777777" w:rsidR="004E42C3" w:rsidRPr="00C70168" w:rsidRDefault="004E42C3" w:rsidP="00771193">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0</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Pr>
                <w:rFonts w:ascii="Arial" w:hAnsi="Arial" w:cs="Arial"/>
                <w:sz w:val="22"/>
                <w:szCs w:val="22"/>
              </w:rPr>
              <w:t>значаја</w:t>
            </w:r>
            <w:proofErr w:type="spellEnd"/>
          </w:p>
        </w:tc>
      </w:tr>
      <w:tr w:rsidR="004E42C3" w:rsidRPr="00C70168" w14:paraId="6073001C" w14:textId="77777777" w:rsidTr="004F33D1">
        <w:tc>
          <w:tcPr>
            <w:tcW w:w="4617" w:type="dxa"/>
            <w:shd w:val="clear" w:color="auto" w:fill="E5B8B7"/>
          </w:tcPr>
          <w:p w14:paraId="5A1AE314" w14:textId="77777777" w:rsidR="004E42C3" w:rsidRPr="00C70168" w:rsidRDefault="004E42C3" w:rsidP="00771193">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54864AEF" w14:textId="77777777" w:rsidR="004E42C3" w:rsidRDefault="004E42C3" w:rsidP="00771193">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Студенти се веома ефикасно укључују у научно истраживачки рад</w:t>
            </w:r>
            <w:r w:rsidRPr="000C7911">
              <w:rPr>
                <w:rFonts w:ascii="Arial" w:hAnsi="Arial" w:cs="Arial"/>
                <w:sz w:val="22"/>
                <w:szCs w:val="22"/>
                <w:lang w:val="sr-Cyrl-RS"/>
              </w:rPr>
              <w:t>.</w:t>
            </w:r>
            <w:r>
              <w:rPr>
                <w:rFonts w:ascii="Arial" w:hAnsi="Arial" w:cs="Arial"/>
                <w:sz w:val="22"/>
                <w:szCs w:val="22"/>
                <w:lang w:val="sr-Cyrl-RS"/>
              </w:rPr>
              <w:t>..................................................</w:t>
            </w:r>
            <w:r w:rsidRPr="000C7911">
              <w:rPr>
                <w:rFonts w:ascii="Arial" w:hAnsi="Arial" w:cs="Arial"/>
                <w:sz w:val="22"/>
                <w:szCs w:val="22"/>
                <w:lang w:val="sr-Cyrl-RS"/>
              </w:rPr>
              <w:t>+++</w:t>
            </w:r>
          </w:p>
          <w:p w14:paraId="6E97D69D" w14:textId="77777777" w:rsidR="004E42C3" w:rsidRDefault="004E42C3" w:rsidP="00771193">
            <w:pPr>
              <w:pStyle w:val="Default"/>
              <w:tabs>
                <w:tab w:val="right" w:leader="dot" w:pos="4587"/>
              </w:tabs>
              <w:spacing w:after="120"/>
              <w:rPr>
                <w:rFonts w:ascii="Arial" w:hAnsi="Arial" w:cs="Arial"/>
                <w:sz w:val="22"/>
                <w:szCs w:val="22"/>
                <w:lang w:val="sr-Cyrl-RS"/>
              </w:rPr>
            </w:pPr>
            <w:r w:rsidRPr="005A4EE1">
              <w:rPr>
                <w:rFonts w:ascii="Arial" w:hAnsi="Arial" w:cs="Arial"/>
                <w:sz w:val="22"/>
                <w:szCs w:val="22"/>
                <w:lang w:val="sr-Cyrl-RS"/>
              </w:rPr>
              <w:t>Прати се пролазност студената по предметима</w:t>
            </w:r>
            <w:r>
              <w:rPr>
                <w:rFonts w:ascii="Arial" w:hAnsi="Arial" w:cs="Arial"/>
                <w:sz w:val="22"/>
                <w:szCs w:val="22"/>
                <w:lang w:val="sr-Cyrl-RS"/>
              </w:rPr>
              <w:t xml:space="preserve"> и студијским п</w:t>
            </w:r>
            <w:r w:rsidRPr="005A4EE1">
              <w:rPr>
                <w:rFonts w:ascii="Arial" w:hAnsi="Arial" w:cs="Arial"/>
                <w:sz w:val="22"/>
                <w:szCs w:val="22"/>
                <w:lang w:val="sr-Cyrl-RS"/>
              </w:rPr>
              <w:t>рограмима</w:t>
            </w:r>
            <w:r>
              <w:rPr>
                <w:rFonts w:ascii="Arial" w:hAnsi="Arial" w:cs="Arial"/>
                <w:sz w:val="22"/>
                <w:szCs w:val="22"/>
                <w:lang w:val="sr-Cyrl-RS"/>
              </w:rPr>
              <w:t>..........................................+++</w:t>
            </w:r>
          </w:p>
          <w:p w14:paraId="33676A5E" w14:textId="77777777" w:rsidR="004E42C3" w:rsidRDefault="004E42C3" w:rsidP="00771193">
            <w:pPr>
              <w:pStyle w:val="Default"/>
              <w:tabs>
                <w:tab w:val="right" w:leader="dot" w:pos="4587"/>
              </w:tabs>
              <w:spacing w:after="120"/>
              <w:rPr>
                <w:rFonts w:ascii="Arial" w:hAnsi="Arial" w:cs="Arial"/>
                <w:sz w:val="22"/>
                <w:szCs w:val="22"/>
                <w:lang w:val="sr-Cyrl-RS"/>
              </w:rPr>
            </w:pPr>
            <w:r w:rsidRPr="004A3DD1">
              <w:rPr>
                <w:rFonts w:ascii="Arial" w:hAnsi="Arial" w:cs="Arial"/>
                <w:sz w:val="22"/>
                <w:szCs w:val="22"/>
                <w:lang w:val="sr-Cyrl-RS"/>
              </w:rPr>
              <w:t xml:space="preserve">Судентима је омогућена мобилност кроз </w:t>
            </w:r>
            <w:r>
              <w:rPr>
                <w:rFonts w:ascii="Arial" w:hAnsi="Arial" w:cs="Arial"/>
                <w:sz w:val="22"/>
                <w:szCs w:val="22"/>
                <w:lang w:val="sr-Cyrl-RS"/>
              </w:rPr>
              <w:t xml:space="preserve">различите програме и стипендије </w:t>
            </w:r>
            <w:r>
              <w:rPr>
                <w:rFonts w:ascii="Arial" w:hAnsi="Arial" w:cs="Arial"/>
                <w:sz w:val="22"/>
                <w:szCs w:val="22"/>
                <w:lang w:val="sr-Cyrl-RS"/>
              </w:rPr>
              <w:lastRenderedPageBreak/>
              <w:t>Универзитета у Нишу</w:t>
            </w:r>
            <w:r w:rsidRPr="00E21D8F">
              <w:rPr>
                <w:rFonts w:ascii="Arial" w:hAnsi="Arial" w:cs="Arial"/>
                <w:sz w:val="22"/>
                <w:szCs w:val="22"/>
                <w:lang w:val="sr-Cyrl-RS"/>
              </w:rPr>
              <w:t>.</w:t>
            </w:r>
            <w:r>
              <w:rPr>
                <w:rFonts w:ascii="Arial" w:hAnsi="Arial" w:cs="Arial"/>
                <w:sz w:val="22"/>
                <w:szCs w:val="22"/>
                <w:lang w:val="sr-Cyrl-RS"/>
              </w:rPr>
              <w:t>....................................................+++</w:t>
            </w:r>
          </w:p>
          <w:p w14:paraId="52114623" w14:textId="781A7F22" w:rsidR="00E85C4F" w:rsidRPr="00D17229" w:rsidRDefault="00E85C4F" w:rsidP="00771193">
            <w:pPr>
              <w:pStyle w:val="Default"/>
              <w:tabs>
                <w:tab w:val="right" w:leader="dot" w:pos="4587"/>
              </w:tabs>
              <w:spacing w:after="120"/>
              <w:rPr>
                <w:rFonts w:ascii="Arial" w:hAnsi="Arial" w:cs="Arial"/>
                <w:sz w:val="22"/>
                <w:szCs w:val="22"/>
                <w:lang w:val="sr-Cyrl-RS"/>
              </w:rPr>
            </w:pPr>
            <w:r w:rsidRPr="00E85C4F">
              <w:rPr>
                <w:rFonts w:ascii="Arial" w:hAnsi="Arial" w:cs="Arial"/>
                <w:sz w:val="22"/>
                <w:szCs w:val="22"/>
                <w:lang w:val="sr-Cyrl-RS"/>
              </w:rPr>
              <w:t>Омогућује студентима повезаност, међусобну сарадњу и уопште, синхронизованији развој математичких наука и наставе математике на универзитетима у Србији</w:t>
            </w:r>
            <w:r>
              <w:rPr>
                <w:rFonts w:ascii="Arial" w:hAnsi="Arial" w:cs="Arial"/>
                <w:sz w:val="22"/>
                <w:szCs w:val="22"/>
                <w:lang w:val="sr-Cyrl-RS"/>
              </w:rPr>
              <w:t>.......................+++</w:t>
            </w:r>
          </w:p>
        </w:tc>
        <w:tc>
          <w:tcPr>
            <w:tcW w:w="4766" w:type="dxa"/>
            <w:shd w:val="clear" w:color="auto" w:fill="FBD4B4"/>
          </w:tcPr>
          <w:p w14:paraId="7BBC855A" w14:textId="77777777" w:rsidR="004E42C3" w:rsidRPr="00C70168" w:rsidRDefault="004E42C3" w:rsidP="00771193">
            <w:pPr>
              <w:pStyle w:val="Default"/>
              <w:spacing w:before="120" w:after="120"/>
              <w:rPr>
                <w:rFonts w:ascii="Arial" w:hAnsi="Arial" w:cs="Arial"/>
                <w:b/>
                <w:caps/>
                <w:sz w:val="22"/>
                <w:szCs w:val="22"/>
              </w:rPr>
            </w:pPr>
            <w:r w:rsidRPr="00C70168">
              <w:rPr>
                <w:rFonts w:ascii="Arial" w:hAnsi="Arial" w:cs="Arial"/>
                <w:b/>
                <w:caps/>
                <w:sz w:val="22"/>
                <w:szCs w:val="22"/>
              </w:rPr>
              <w:lastRenderedPageBreak/>
              <w:t>Слабости</w:t>
            </w:r>
          </w:p>
          <w:p w14:paraId="0A54C955" w14:textId="77777777" w:rsidR="004E42C3" w:rsidRDefault="004E42C3" w:rsidP="00771193">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 xml:space="preserve">Не постоји могућност да се сви студенти укључе на пројекте </w:t>
            </w:r>
            <w:r>
              <w:rPr>
                <w:rFonts w:ascii="Arial" w:hAnsi="Arial" w:cs="Arial"/>
                <w:sz w:val="22"/>
                <w:szCs w:val="22"/>
              </w:rPr>
              <w:t>MNTR</w:t>
            </w:r>
            <w:r w:rsidRPr="00C70168">
              <w:rPr>
                <w:rFonts w:ascii="Arial" w:hAnsi="Arial" w:cs="Arial"/>
                <w:sz w:val="22"/>
                <w:szCs w:val="22"/>
              </w:rPr>
              <w:tab/>
              <w:t>++</w:t>
            </w:r>
          </w:p>
          <w:p w14:paraId="71BC6A43" w14:textId="77777777" w:rsidR="004E42C3" w:rsidRDefault="004E42C3" w:rsidP="00771193">
            <w:pPr>
              <w:pStyle w:val="Default"/>
              <w:tabs>
                <w:tab w:val="right" w:leader="dot" w:pos="4587"/>
              </w:tabs>
              <w:spacing w:after="120"/>
              <w:rPr>
                <w:rFonts w:ascii="Arial" w:hAnsi="Arial" w:cs="Arial"/>
                <w:sz w:val="22"/>
                <w:szCs w:val="22"/>
                <w:lang w:val="sr-Cyrl-RS"/>
              </w:rPr>
            </w:pPr>
            <w:r w:rsidRPr="00401B9B">
              <w:rPr>
                <w:rFonts w:ascii="Arial" w:hAnsi="Arial" w:cs="Arial"/>
                <w:sz w:val="22"/>
                <w:szCs w:val="22"/>
                <w:lang w:val="sr-Cyrl-RS"/>
              </w:rPr>
              <w:t>Не постоји посебан простор за студентски клуб</w:t>
            </w:r>
            <w:r>
              <w:rPr>
                <w:rFonts w:ascii="Arial" w:hAnsi="Arial" w:cs="Arial"/>
                <w:sz w:val="22"/>
                <w:szCs w:val="22"/>
                <w:lang w:val="sr-Cyrl-RS"/>
              </w:rPr>
              <w:t>..............................................................++</w:t>
            </w:r>
          </w:p>
          <w:p w14:paraId="644588DE" w14:textId="77777777" w:rsidR="004E42C3" w:rsidRDefault="004E42C3" w:rsidP="00771193">
            <w:pPr>
              <w:pStyle w:val="Default"/>
              <w:tabs>
                <w:tab w:val="right" w:leader="dot" w:pos="4587"/>
              </w:tabs>
              <w:spacing w:after="120"/>
              <w:rPr>
                <w:rFonts w:ascii="Arial" w:hAnsi="Arial" w:cs="Arial"/>
                <w:sz w:val="22"/>
                <w:szCs w:val="22"/>
                <w:lang w:val="sr-Cyrl-RS"/>
              </w:rPr>
            </w:pPr>
          </w:p>
          <w:p w14:paraId="5AA0A8A7" w14:textId="77777777" w:rsidR="004E42C3" w:rsidRPr="00401B9B" w:rsidRDefault="004E42C3" w:rsidP="00771193">
            <w:pPr>
              <w:pStyle w:val="Default"/>
              <w:tabs>
                <w:tab w:val="right" w:leader="dot" w:pos="4587"/>
              </w:tabs>
              <w:spacing w:after="120"/>
              <w:rPr>
                <w:rFonts w:ascii="Arial" w:hAnsi="Arial" w:cs="Arial"/>
                <w:sz w:val="22"/>
                <w:szCs w:val="22"/>
                <w:lang w:val="sr-Cyrl-RS"/>
              </w:rPr>
            </w:pPr>
          </w:p>
        </w:tc>
      </w:tr>
      <w:tr w:rsidR="004E42C3" w:rsidRPr="00C70168" w14:paraId="4A07CD98" w14:textId="77777777" w:rsidTr="004F33D1">
        <w:tc>
          <w:tcPr>
            <w:tcW w:w="4617" w:type="dxa"/>
            <w:shd w:val="clear" w:color="auto" w:fill="F2DBDB"/>
          </w:tcPr>
          <w:p w14:paraId="36D80C29" w14:textId="77777777" w:rsidR="004E42C3" w:rsidRPr="00C70168" w:rsidRDefault="004E42C3" w:rsidP="00771193">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19576081" w14:textId="77777777" w:rsidR="004E42C3" w:rsidRPr="00C70168" w:rsidRDefault="004E42C3" w:rsidP="00771193">
            <w:pPr>
              <w:pStyle w:val="Default"/>
              <w:tabs>
                <w:tab w:val="right" w:leader="dot" w:pos="4587"/>
              </w:tabs>
              <w:spacing w:after="120"/>
              <w:rPr>
                <w:rFonts w:ascii="Arial" w:hAnsi="Arial" w:cs="Arial"/>
                <w:sz w:val="22"/>
                <w:szCs w:val="22"/>
              </w:rPr>
            </w:pPr>
            <w:r>
              <w:rPr>
                <w:rFonts w:ascii="Arial" w:hAnsi="Arial" w:cs="Arial"/>
                <w:sz w:val="22"/>
                <w:szCs w:val="22"/>
                <w:lang w:val="sr-Cyrl-RS"/>
              </w:rPr>
              <w:t>Организовање семинара на коме ће студенти и наставници чешће представљати актуелне резултате.............................</w:t>
            </w:r>
            <w:r w:rsidRPr="00C70168">
              <w:rPr>
                <w:rFonts w:ascii="Arial" w:hAnsi="Arial" w:cs="Arial"/>
                <w:sz w:val="22"/>
                <w:szCs w:val="22"/>
              </w:rPr>
              <w:t>+++</w:t>
            </w:r>
          </w:p>
          <w:p w14:paraId="481E0603" w14:textId="77777777" w:rsidR="004E42C3" w:rsidRPr="00C70168" w:rsidRDefault="004E42C3" w:rsidP="00771193">
            <w:pPr>
              <w:pStyle w:val="Default"/>
              <w:tabs>
                <w:tab w:val="right" w:leader="dot" w:pos="4587"/>
              </w:tabs>
              <w:spacing w:after="120"/>
              <w:rPr>
                <w:rFonts w:ascii="Arial" w:hAnsi="Arial" w:cs="Arial"/>
                <w:sz w:val="22"/>
                <w:szCs w:val="22"/>
              </w:rPr>
            </w:pPr>
            <w:proofErr w:type="spellStart"/>
            <w:r w:rsidRPr="004A7640">
              <w:rPr>
                <w:rFonts w:ascii="Arial" w:hAnsi="Arial" w:cs="Arial"/>
                <w:sz w:val="22"/>
                <w:szCs w:val="22"/>
              </w:rPr>
              <w:t>Побољшање</w:t>
            </w:r>
            <w:proofErr w:type="spellEnd"/>
            <w:r w:rsidRPr="004A7640">
              <w:rPr>
                <w:rFonts w:ascii="Arial" w:hAnsi="Arial" w:cs="Arial"/>
                <w:sz w:val="22"/>
                <w:szCs w:val="22"/>
              </w:rPr>
              <w:t xml:space="preserve"> </w:t>
            </w:r>
            <w:proofErr w:type="spellStart"/>
            <w:r w:rsidRPr="004A7640">
              <w:rPr>
                <w:rFonts w:ascii="Arial" w:hAnsi="Arial" w:cs="Arial"/>
                <w:sz w:val="22"/>
                <w:szCs w:val="22"/>
              </w:rPr>
              <w:t>услова</w:t>
            </w:r>
            <w:proofErr w:type="spellEnd"/>
            <w:r w:rsidRPr="004A7640">
              <w:rPr>
                <w:rFonts w:ascii="Arial" w:hAnsi="Arial" w:cs="Arial"/>
                <w:sz w:val="22"/>
                <w:szCs w:val="22"/>
              </w:rPr>
              <w:t xml:space="preserve"> </w:t>
            </w:r>
            <w:proofErr w:type="spellStart"/>
            <w:r w:rsidRPr="004A7640">
              <w:rPr>
                <w:rFonts w:ascii="Arial" w:hAnsi="Arial" w:cs="Arial"/>
                <w:sz w:val="22"/>
                <w:szCs w:val="22"/>
              </w:rPr>
              <w:t>за</w:t>
            </w:r>
            <w:proofErr w:type="spellEnd"/>
            <w:r w:rsidRPr="004A7640">
              <w:rPr>
                <w:rFonts w:ascii="Arial" w:hAnsi="Arial" w:cs="Arial"/>
                <w:sz w:val="22"/>
                <w:szCs w:val="22"/>
              </w:rPr>
              <w:t xml:space="preserve"> </w:t>
            </w:r>
            <w:proofErr w:type="spellStart"/>
            <w:r w:rsidRPr="004A7640">
              <w:rPr>
                <w:rFonts w:ascii="Arial" w:hAnsi="Arial" w:cs="Arial"/>
                <w:sz w:val="22"/>
                <w:szCs w:val="22"/>
              </w:rPr>
              <w:t>рад</w:t>
            </w:r>
            <w:proofErr w:type="spellEnd"/>
            <w:r w:rsidRPr="004A7640">
              <w:rPr>
                <w:rFonts w:ascii="Arial" w:hAnsi="Arial" w:cs="Arial"/>
                <w:sz w:val="22"/>
                <w:szCs w:val="22"/>
              </w:rPr>
              <w:t xml:space="preserve"> </w:t>
            </w:r>
            <w:proofErr w:type="spellStart"/>
            <w:r w:rsidRPr="004A7640">
              <w:rPr>
                <w:rFonts w:ascii="Arial" w:hAnsi="Arial" w:cs="Arial"/>
                <w:sz w:val="22"/>
                <w:szCs w:val="22"/>
              </w:rPr>
              <w:t>студената</w:t>
            </w:r>
            <w:proofErr w:type="spellEnd"/>
            <w:r>
              <w:rPr>
                <w:rFonts w:ascii="Arial" w:hAnsi="Arial" w:cs="Arial"/>
                <w:sz w:val="22"/>
                <w:szCs w:val="22"/>
                <w:lang w:val="sr-Cyrl-RS"/>
              </w:rPr>
              <w:t xml:space="preserve"> </w:t>
            </w:r>
            <w:proofErr w:type="spellStart"/>
            <w:r w:rsidRPr="004A7640">
              <w:rPr>
                <w:rFonts w:ascii="Arial" w:hAnsi="Arial" w:cs="Arial"/>
                <w:sz w:val="22"/>
                <w:szCs w:val="22"/>
              </w:rPr>
              <w:t>изградњом</w:t>
            </w:r>
            <w:proofErr w:type="spellEnd"/>
            <w:r w:rsidRPr="004A7640">
              <w:rPr>
                <w:rFonts w:ascii="Arial" w:hAnsi="Arial" w:cs="Arial"/>
                <w:sz w:val="22"/>
                <w:szCs w:val="22"/>
              </w:rPr>
              <w:t xml:space="preserve"> </w:t>
            </w:r>
            <w:proofErr w:type="spellStart"/>
            <w:r w:rsidRPr="004A7640">
              <w:rPr>
                <w:rFonts w:ascii="Arial" w:hAnsi="Arial" w:cs="Arial"/>
                <w:sz w:val="22"/>
                <w:szCs w:val="22"/>
              </w:rPr>
              <w:t>читаонице</w:t>
            </w:r>
            <w:proofErr w:type="spellEnd"/>
            <w:r w:rsidRPr="00C70168">
              <w:rPr>
                <w:rFonts w:ascii="Arial" w:hAnsi="Arial" w:cs="Arial"/>
                <w:sz w:val="22"/>
                <w:szCs w:val="22"/>
              </w:rPr>
              <w:tab/>
              <w:t>++</w:t>
            </w:r>
          </w:p>
        </w:tc>
        <w:tc>
          <w:tcPr>
            <w:tcW w:w="4766" w:type="dxa"/>
            <w:shd w:val="clear" w:color="auto" w:fill="FDE9D9"/>
          </w:tcPr>
          <w:p w14:paraId="42D97010" w14:textId="77777777" w:rsidR="004E42C3" w:rsidRPr="00C70168" w:rsidRDefault="004E42C3" w:rsidP="00771193">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2AAD00E3" w14:textId="77777777" w:rsidR="004E42C3" w:rsidRPr="004A7640" w:rsidRDefault="004E42C3" w:rsidP="00771193">
            <w:pPr>
              <w:pStyle w:val="Default"/>
              <w:tabs>
                <w:tab w:val="right" w:leader="dot" w:pos="4587"/>
              </w:tabs>
              <w:spacing w:after="120"/>
              <w:rPr>
                <w:rFonts w:ascii="Arial" w:hAnsi="Arial" w:cs="Arial"/>
                <w:sz w:val="22"/>
                <w:szCs w:val="22"/>
                <w:lang w:val="sr-Cyrl-RS"/>
              </w:rPr>
            </w:pPr>
            <w:r w:rsidRPr="000A2D9E">
              <w:rPr>
                <w:rFonts w:ascii="Arial" w:hAnsi="Arial" w:cs="Arial"/>
                <w:sz w:val="22"/>
                <w:szCs w:val="22"/>
                <w:lang w:val="sr-Cyrl-RS"/>
              </w:rPr>
              <w:t xml:space="preserve">Недостатак финансијских средстава за побољшање услова студирања </w:t>
            </w:r>
            <w:r>
              <w:rPr>
                <w:rFonts w:ascii="Arial" w:hAnsi="Arial" w:cs="Arial"/>
                <w:sz w:val="22"/>
                <w:szCs w:val="22"/>
                <w:lang w:val="sr-Cyrl-RS"/>
              </w:rPr>
              <w:t>...............</w:t>
            </w:r>
            <w:r w:rsidRPr="000A2D9E">
              <w:rPr>
                <w:rFonts w:ascii="Arial" w:hAnsi="Arial" w:cs="Arial"/>
                <w:sz w:val="22"/>
                <w:szCs w:val="22"/>
                <w:lang w:val="sr-Cyrl-RS"/>
              </w:rPr>
              <w:t>++</w:t>
            </w:r>
          </w:p>
        </w:tc>
      </w:tr>
      <w:tr w:rsidR="004E42C3" w:rsidRPr="00C70168" w14:paraId="17FD7080" w14:textId="77777777" w:rsidTr="004F33D1">
        <w:trPr>
          <w:trHeight w:val="283"/>
        </w:trPr>
        <w:tc>
          <w:tcPr>
            <w:tcW w:w="9383" w:type="dxa"/>
            <w:gridSpan w:val="2"/>
            <w:shd w:val="clear" w:color="auto" w:fill="DBE5F1" w:themeFill="accent1" w:themeFillTint="33"/>
            <w:vAlign w:val="center"/>
          </w:tcPr>
          <w:p w14:paraId="286724D9" w14:textId="77777777" w:rsidR="004E42C3" w:rsidRPr="00C70168" w:rsidRDefault="004E42C3" w:rsidP="00771193">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w:t>
            </w:r>
            <w:r>
              <w:rPr>
                <w:rFonts w:ascii="Arial" w:hAnsi="Arial" w:cs="Arial"/>
                <w:b/>
                <w:bCs/>
                <w:sz w:val="22"/>
                <w:szCs w:val="22"/>
              </w:rPr>
              <w:t>8</w:t>
            </w:r>
          </w:p>
        </w:tc>
      </w:tr>
      <w:tr w:rsidR="004E42C3" w:rsidRPr="00C70168" w14:paraId="22C13691" w14:textId="77777777" w:rsidTr="004F33D1">
        <w:tc>
          <w:tcPr>
            <w:tcW w:w="9383" w:type="dxa"/>
            <w:gridSpan w:val="2"/>
            <w:shd w:val="clear" w:color="auto" w:fill="auto"/>
          </w:tcPr>
          <w:p w14:paraId="70D1A5E7" w14:textId="77777777" w:rsidR="004E42C3" w:rsidRDefault="004E42C3" w:rsidP="00771193">
            <w:pPr>
              <w:pStyle w:val="Default"/>
              <w:ind w:firstLine="720"/>
              <w:jc w:val="both"/>
              <w:rPr>
                <w:rFonts w:ascii="Arial" w:hAnsi="Arial" w:cs="Arial"/>
                <w:sz w:val="22"/>
                <w:szCs w:val="22"/>
                <w:lang w:val="sr-Cyrl-RS"/>
              </w:rPr>
            </w:pPr>
          </w:p>
          <w:p w14:paraId="35D69318" w14:textId="52663710" w:rsidR="004E42C3" w:rsidRPr="000C7911" w:rsidRDefault="00D74DCC" w:rsidP="00771193">
            <w:pPr>
              <w:pStyle w:val="Default"/>
              <w:ind w:firstLine="720"/>
              <w:jc w:val="both"/>
              <w:rPr>
                <w:rFonts w:ascii="Arial" w:hAnsi="Arial" w:cs="Arial"/>
                <w:sz w:val="22"/>
                <w:szCs w:val="22"/>
                <w:lang w:val="sr-Cyrl-RS"/>
              </w:rPr>
            </w:pPr>
            <w:r>
              <w:rPr>
                <w:rFonts w:ascii="Arial" w:hAnsi="Arial" w:cs="Arial"/>
                <w:sz w:val="22"/>
                <w:szCs w:val="22"/>
                <w:lang w:val="sr-Cyrl-RS"/>
              </w:rPr>
              <w:t xml:space="preserve">Радити на бољој промоцији овог студијског програма међу студентима завршних година. </w:t>
            </w:r>
            <w:r w:rsidR="004E42C3">
              <w:rPr>
                <w:rFonts w:ascii="Arial" w:hAnsi="Arial" w:cs="Arial"/>
                <w:sz w:val="22"/>
                <w:szCs w:val="22"/>
                <w:lang w:val="sr-Cyrl-RS"/>
              </w:rPr>
              <w:t>Развити</w:t>
            </w:r>
            <w:r w:rsidR="004E42C3">
              <w:rPr>
                <w:rFonts w:ascii="Arial" w:hAnsi="Arial" w:cs="Arial"/>
                <w:sz w:val="22"/>
                <w:szCs w:val="22"/>
              </w:rPr>
              <w:t xml:space="preserve"> </w:t>
            </w:r>
            <w:r w:rsidR="0014280B">
              <w:rPr>
                <w:rFonts w:ascii="Arial" w:hAnsi="Arial" w:cs="Arial"/>
                <w:sz w:val="22"/>
                <w:szCs w:val="22"/>
                <w:lang w:val="sr-Cyrl-RS"/>
              </w:rPr>
              <w:t xml:space="preserve">на </w:t>
            </w:r>
            <w:proofErr w:type="spellStart"/>
            <w:r w:rsidR="004E42C3" w:rsidRPr="000C7911">
              <w:rPr>
                <w:rFonts w:ascii="Arial" w:hAnsi="Arial" w:cs="Arial"/>
                <w:sz w:val="22"/>
                <w:szCs w:val="22"/>
              </w:rPr>
              <w:t>промовисањ</w:t>
            </w:r>
            <w:proofErr w:type="spellEnd"/>
            <w:r w:rsidR="0014280B">
              <w:rPr>
                <w:rFonts w:ascii="Arial" w:hAnsi="Arial" w:cs="Arial"/>
                <w:sz w:val="22"/>
                <w:szCs w:val="22"/>
                <w:lang w:val="sr-Cyrl-RS"/>
              </w:rPr>
              <w:t>у</w:t>
            </w:r>
            <w:r w:rsidR="00985598">
              <w:rPr>
                <w:rFonts w:ascii="Arial" w:hAnsi="Arial" w:cs="Arial"/>
                <w:sz w:val="22"/>
                <w:szCs w:val="22"/>
                <w:lang w:val="sr-Cyrl-RS"/>
              </w:rPr>
              <w:t xml:space="preserve"> овог студијској програма</w:t>
            </w:r>
            <w:r w:rsidR="004E42C3" w:rsidRPr="000C7911">
              <w:rPr>
                <w:rFonts w:ascii="Arial" w:hAnsi="Arial" w:cs="Arial"/>
                <w:sz w:val="22"/>
                <w:szCs w:val="22"/>
              </w:rPr>
              <w:t xml:space="preserve"> у </w:t>
            </w:r>
            <w:proofErr w:type="spellStart"/>
            <w:r w:rsidR="004E42C3" w:rsidRPr="000C7911">
              <w:rPr>
                <w:rFonts w:ascii="Arial" w:hAnsi="Arial" w:cs="Arial"/>
                <w:sz w:val="22"/>
                <w:szCs w:val="22"/>
              </w:rPr>
              <w:t>иностранству</w:t>
            </w:r>
            <w:proofErr w:type="spellEnd"/>
            <w:r w:rsidR="004E42C3" w:rsidRPr="000C7911">
              <w:rPr>
                <w:rFonts w:ascii="Arial" w:hAnsi="Arial" w:cs="Arial"/>
                <w:sz w:val="22"/>
                <w:szCs w:val="22"/>
              </w:rPr>
              <w:t xml:space="preserve"> </w:t>
            </w:r>
            <w:r w:rsidR="004E42C3">
              <w:rPr>
                <w:rFonts w:ascii="Arial" w:hAnsi="Arial" w:cs="Arial"/>
                <w:sz w:val="22"/>
                <w:szCs w:val="22"/>
                <w:lang w:val="sr-Cyrl-RS"/>
              </w:rPr>
              <w:t xml:space="preserve">и </w:t>
            </w:r>
            <w:proofErr w:type="spellStart"/>
            <w:r w:rsidR="004E42C3" w:rsidRPr="000C7911">
              <w:rPr>
                <w:rFonts w:ascii="Arial" w:hAnsi="Arial" w:cs="Arial"/>
                <w:sz w:val="22"/>
                <w:szCs w:val="22"/>
              </w:rPr>
              <w:t>привлачења</w:t>
            </w:r>
            <w:proofErr w:type="spellEnd"/>
            <w:r w:rsidR="004E42C3" w:rsidRPr="000C7911">
              <w:rPr>
                <w:rFonts w:ascii="Arial" w:hAnsi="Arial" w:cs="Arial"/>
                <w:sz w:val="22"/>
                <w:szCs w:val="22"/>
              </w:rPr>
              <w:t xml:space="preserve"> </w:t>
            </w:r>
            <w:proofErr w:type="spellStart"/>
            <w:r w:rsidR="004E42C3" w:rsidRPr="000C7911">
              <w:rPr>
                <w:rFonts w:ascii="Arial" w:hAnsi="Arial" w:cs="Arial"/>
                <w:sz w:val="22"/>
                <w:szCs w:val="22"/>
              </w:rPr>
              <w:t>квалитетних</w:t>
            </w:r>
            <w:proofErr w:type="spellEnd"/>
            <w:r w:rsidR="004E42C3" w:rsidRPr="000C7911">
              <w:rPr>
                <w:rFonts w:ascii="Arial" w:hAnsi="Arial" w:cs="Arial"/>
                <w:sz w:val="22"/>
                <w:szCs w:val="22"/>
              </w:rPr>
              <w:t xml:space="preserve"> </w:t>
            </w:r>
            <w:proofErr w:type="spellStart"/>
            <w:r w:rsidR="004E42C3" w:rsidRPr="000C7911">
              <w:rPr>
                <w:rFonts w:ascii="Arial" w:hAnsi="Arial" w:cs="Arial"/>
                <w:sz w:val="22"/>
                <w:szCs w:val="22"/>
              </w:rPr>
              <w:t>страних</w:t>
            </w:r>
            <w:proofErr w:type="spellEnd"/>
            <w:r w:rsidR="004E42C3" w:rsidRPr="000C7911">
              <w:rPr>
                <w:rFonts w:ascii="Arial" w:hAnsi="Arial" w:cs="Arial"/>
                <w:sz w:val="22"/>
                <w:szCs w:val="22"/>
              </w:rPr>
              <w:t xml:space="preserve"> </w:t>
            </w:r>
            <w:proofErr w:type="spellStart"/>
            <w:r w:rsidR="004E42C3" w:rsidRPr="000C7911">
              <w:rPr>
                <w:rFonts w:ascii="Arial" w:hAnsi="Arial" w:cs="Arial"/>
                <w:sz w:val="22"/>
                <w:szCs w:val="22"/>
              </w:rPr>
              <w:t>студената</w:t>
            </w:r>
            <w:proofErr w:type="spellEnd"/>
            <w:r w:rsidR="004E42C3" w:rsidRPr="000C7911">
              <w:rPr>
                <w:rFonts w:ascii="Arial" w:hAnsi="Arial" w:cs="Arial"/>
                <w:sz w:val="22"/>
                <w:szCs w:val="22"/>
              </w:rPr>
              <w:t xml:space="preserve"> </w:t>
            </w:r>
            <w:proofErr w:type="spellStart"/>
            <w:r w:rsidR="004E42C3" w:rsidRPr="000C7911">
              <w:rPr>
                <w:rFonts w:ascii="Arial" w:hAnsi="Arial" w:cs="Arial"/>
                <w:sz w:val="22"/>
                <w:szCs w:val="22"/>
              </w:rPr>
              <w:t>кроз</w:t>
            </w:r>
            <w:proofErr w:type="spellEnd"/>
            <w:r w:rsidR="004E42C3" w:rsidRPr="000C7911">
              <w:rPr>
                <w:rFonts w:ascii="Arial" w:hAnsi="Arial" w:cs="Arial"/>
                <w:sz w:val="22"/>
                <w:szCs w:val="22"/>
              </w:rPr>
              <w:t xml:space="preserve"> </w:t>
            </w:r>
            <w:proofErr w:type="spellStart"/>
            <w:r w:rsidR="004E42C3" w:rsidRPr="000C7911">
              <w:rPr>
                <w:rFonts w:ascii="Arial" w:hAnsi="Arial" w:cs="Arial"/>
                <w:sz w:val="22"/>
                <w:szCs w:val="22"/>
              </w:rPr>
              <w:t>програме</w:t>
            </w:r>
            <w:proofErr w:type="spellEnd"/>
            <w:r w:rsidR="004E42C3">
              <w:rPr>
                <w:rFonts w:ascii="Arial" w:hAnsi="Arial" w:cs="Arial"/>
                <w:sz w:val="22"/>
                <w:szCs w:val="22"/>
                <w:lang w:val="sr-Cyrl-RS"/>
              </w:rPr>
              <w:t xml:space="preserve"> </w:t>
            </w:r>
            <w:proofErr w:type="spellStart"/>
            <w:r w:rsidR="004E42C3">
              <w:rPr>
                <w:rFonts w:ascii="Arial" w:hAnsi="Arial" w:cs="Arial"/>
                <w:sz w:val="22"/>
                <w:szCs w:val="22"/>
              </w:rPr>
              <w:t>мобилности</w:t>
            </w:r>
            <w:proofErr w:type="spellEnd"/>
            <w:r w:rsidR="004E42C3">
              <w:rPr>
                <w:rFonts w:ascii="Arial" w:hAnsi="Arial" w:cs="Arial"/>
                <w:sz w:val="22"/>
                <w:szCs w:val="22"/>
                <w:lang w:val="sr-Cyrl-RS"/>
              </w:rPr>
              <w:t>.</w:t>
            </w:r>
          </w:p>
          <w:p w14:paraId="03D5C315" w14:textId="77777777" w:rsidR="004E42C3" w:rsidRPr="000C7911" w:rsidRDefault="004E42C3" w:rsidP="00771193">
            <w:pPr>
              <w:pStyle w:val="Default"/>
              <w:ind w:firstLine="720"/>
              <w:jc w:val="both"/>
              <w:rPr>
                <w:rFonts w:ascii="Arial" w:hAnsi="Arial" w:cs="Arial"/>
                <w:sz w:val="22"/>
                <w:szCs w:val="22"/>
                <w:lang w:val="sr-Cyrl-RS"/>
              </w:rPr>
            </w:pPr>
            <w:r w:rsidRPr="000C7911">
              <w:rPr>
                <w:rFonts w:ascii="Arial" w:hAnsi="Arial" w:cs="Arial"/>
                <w:sz w:val="22"/>
                <w:szCs w:val="22"/>
                <w:lang w:val="sr-Cyrl-RS"/>
              </w:rPr>
              <w:t>Радити на обезбеђивању стипендија за студенте који имају</w:t>
            </w:r>
            <w:r>
              <w:rPr>
                <w:rFonts w:ascii="Arial" w:hAnsi="Arial" w:cs="Arial"/>
                <w:sz w:val="22"/>
                <w:szCs w:val="22"/>
                <w:lang w:val="sr-Cyrl-RS"/>
              </w:rPr>
              <w:t xml:space="preserve"> </w:t>
            </w:r>
            <w:r w:rsidRPr="000C7911">
              <w:rPr>
                <w:rFonts w:ascii="Arial" w:hAnsi="Arial" w:cs="Arial"/>
                <w:sz w:val="22"/>
                <w:szCs w:val="22"/>
                <w:lang w:val="sr-Cyrl-RS"/>
              </w:rPr>
              <w:t xml:space="preserve">изузетне резултате и </w:t>
            </w:r>
            <w:r>
              <w:rPr>
                <w:rFonts w:ascii="Arial" w:hAnsi="Arial" w:cs="Arial"/>
                <w:sz w:val="22"/>
                <w:szCs w:val="22"/>
                <w:lang w:val="sr-Cyrl-RS"/>
              </w:rPr>
              <w:t>к</w:t>
            </w:r>
            <w:r w:rsidRPr="000C7911">
              <w:rPr>
                <w:rFonts w:ascii="Arial" w:hAnsi="Arial" w:cs="Arial"/>
                <w:sz w:val="22"/>
                <w:szCs w:val="22"/>
                <w:lang w:val="sr-Cyrl-RS"/>
              </w:rPr>
              <w:t>валитет, али слабије финансијске</w:t>
            </w:r>
            <w:r>
              <w:rPr>
                <w:rFonts w:ascii="Arial" w:hAnsi="Arial" w:cs="Arial"/>
                <w:sz w:val="22"/>
                <w:szCs w:val="22"/>
                <w:lang w:val="sr-Cyrl-RS"/>
              </w:rPr>
              <w:t xml:space="preserve"> </w:t>
            </w:r>
            <w:r w:rsidRPr="000C7911">
              <w:rPr>
                <w:rFonts w:ascii="Arial" w:hAnsi="Arial" w:cs="Arial"/>
                <w:sz w:val="22"/>
                <w:szCs w:val="22"/>
                <w:lang w:val="sr-Cyrl-RS"/>
              </w:rPr>
              <w:t>могућности.</w:t>
            </w:r>
          </w:p>
          <w:p w14:paraId="3AA9BB6B" w14:textId="77777777" w:rsidR="004E42C3" w:rsidRPr="000C7911" w:rsidRDefault="004E42C3" w:rsidP="00771193">
            <w:pPr>
              <w:pStyle w:val="Default"/>
              <w:ind w:firstLine="720"/>
              <w:jc w:val="both"/>
              <w:rPr>
                <w:rFonts w:ascii="Arial" w:hAnsi="Arial" w:cs="Arial"/>
                <w:sz w:val="22"/>
                <w:szCs w:val="22"/>
                <w:lang w:val="sr-Cyrl-RS"/>
              </w:rPr>
            </w:pPr>
            <w:r>
              <w:rPr>
                <w:rFonts w:ascii="Arial" w:hAnsi="Arial" w:cs="Arial"/>
                <w:sz w:val="22"/>
                <w:szCs w:val="22"/>
                <w:lang w:val="sr-Cyrl-RS"/>
              </w:rPr>
              <w:t>Увести</w:t>
            </w:r>
            <w:r w:rsidRPr="000C7911">
              <w:rPr>
                <w:rFonts w:ascii="Arial" w:hAnsi="Arial" w:cs="Arial"/>
                <w:sz w:val="22"/>
                <w:szCs w:val="22"/>
                <w:lang w:val="sr-Cyrl-RS"/>
              </w:rPr>
              <w:t xml:space="preserve"> рад старијих студената </w:t>
            </w:r>
            <w:r>
              <w:rPr>
                <w:rFonts w:ascii="Arial" w:hAnsi="Arial" w:cs="Arial"/>
                <w:sz w:val="22"/>
                <w:szCs w:val="22"/>
                <w:lang w:val="sr-Cyrl-RS"/>
              </w:rPr>
              <w:t>као ментора млађим студен</w:t>
            </w:r>
            <w:r w:rsidRPr="000C7911">
              <w:rPr>
                <w:rFonts w:ascii="Arial" w:hAnsi="Arial" w:cs="Arial"/>
                <w:sz w:val="22"/>
                <w:szCs w:val="22"/>
                <w:lang w:val="sr-Cyrl-RS"/>
              </w:rPr>
              <w:t>т</w:t>
            </w:r>
            <w:r>
              <w:rPr>
                <w:rFonts w:ascii="Arial" w:hAnsi="Arial" w:cs="Arial"/>
                <w:sz w:val="22"/>
                <w:szCs w:val="22"/>
                <w:lang w:val="sr-Cyrl-RS"/>
              </w:rPr>
              <w:t xml:space="preserve">има. </w:t>
            </w:r>
            <w:r w:rsidRPr="00ED46DA">
              <w:rPr>
                <w:rFonts w:ascii="Arial" w:hAnsi="Arial" w:cs="Arial"/>
                <w:sz w:val="22"/>
                <w:szCs w:val="22"/>
                <w:lang w:val="sr-Cyrl-RS"/>
              </w:rPr>
              <w:t>Организова</w:t>
            </w:r>
            <w:r>
              <w:rPr>
                <w:rFonts w:ascii="Arial" w:hAnsi="Arial" w:cs="Arial"/>
                <w:sz w:val="22"/>
                <w:szCs w:val="22"/>
                <w:lang w:val="sr-Cyrl-RS"/>
              </w:rPr>
              <w:t>ти</w:t>
            </w:r>
            <w:r w:rsidRPr="00ED46DA">
              <w:rPr>
                <w:rFonts w:ascii="Arial" w:hAnsi="Arial" w:cs="Arial"/>
                <w:sz w:val="22"/>
                <w:szCs w:val="22"/>
                <w:lang w:val="sr-Cyrl-RS"/>
              </w:rPr>
              <w:t xml:space="preserve"> семинар</w:t>
            </w:r>
            <w:r>
              <w:rPr>
                <w:rFonts w:ascii="Arial" w:hAnsi="Arial" w:cs="Arial"/>
                <w:sz w:val="22"/>
                <w:szCs w:val="22"/>
                <w:lang w:val="sr-Cyrl-RS"/>
              </w:rPr>
              <w:t>е</w:t>
            </w:r>
            <w:r w:rsidRPr="00ED46DA">
              <w:rPr>
                <w:rFonts w:ascii="Arial" w:hAnsi="Arial" w:cs="Arial"/>
                <w:sz w:val="22"/>
                <w:szCs w:val="22"/>
                <w:lang w:val="sr-Cyrl-RS"/>
              </w:rPr>
              <w:t xml:space="preserve"> на коме ће студенти и наставници чешће представљати актуелне резултате</w:t>
            </w:r>
            <w:r>
              <w:rPr>
                <w:rFonts w:ascii="Arial" w:hAnsi="Arial" w:cs="Arial"/>
                <w:sz w:val="22"/>
                <w:szCs w:val="22"/>
                <w:lang w:val="sr-Cyrl-RS"/>
              </w:rPr>
              <w:t xml:space="preserve">. </w:t>
            </w:r>
          </w:p>
          <w:p w14:paraId="1C87D9F4" w14:textId="77777777" w:rsidR="004E42C3" w:rsidRPr="000C7911" w:rsidRDefault="004E42C3" w:rsidP="00771193">
            <w:pPr>
              <w:pStyle w:val="Default"/>
              <w:ind w:firstLine="720"/>
              <w:jc w:val="both"/>
              <w:rPr>
                <w:rFonts w:ascii="Arial" w:hAnsi="Arial" w:cs="Arial"/>
                <w:sz w:val="22"/>
                <w:szCs w:val="22"/>
                <w:lang w:val="sr-Cyrl-RS"/>
              </w:rPr>
            </w:pPr>
          </w:p>
        </w:tc>
      </w:tr>
      <w:tr w:rsidR="004E42C3" w:rsidRPr="00C70168" w14:paraId="4C76FA75" w14:textId="77777777" w:rsidTr="004F33D1">
        <w:trPr>
          <w:trHeight w:val="283"/>
        </w:trPr>
        <w:tc>
          <w:tcPr>
            <w:tcW w:w="9383" w:type="dxa"/>
            <w:gridSpan w:val="2"/>
            <w:shd w:val="clear" w:color="auto" w:fill="DBE5F1" w:themeFill="accent1" w:themeFillTint="33"/>
            <w:vAlign w:val="center"/>
          </w:tcPr>
          <w:p w14:paraId="695712BE" w14:textId="77777777" w:rsidR="004E42C3" w:rsidRPr="00C70168" w:rsidRDefault="004E42C3" w:rsidP="00771193">
            <w:pPr>
              <w:pStyle w:val="Default"/>
              <w:rPr>
                <w:rFonts w:ascii="Arial" w:hAnsi="Arial" w:cs="Arial"/>
                <w:b/>
                <w:sz w:val="22"/>
                <w:szCs w:val="22"/>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w:t>
            </w:r>
            <w:r>
              <w:rPr>
                <w:rFonts w:ascii="Arial" w:hAnsi="Arial" w:cs="Arial"/>
                <w:b/>
                <w:sz w:val="22"/>
                <w:szCs w:val="22"/>
              </w:rPr>
              <w:t>8</w:t>
            </w:r>
          </w:p>
        </w:tc>
      </w:tr>
      <w:tr w:rsidR="004E42C3" w:rsidRPr="00C70168" w14:paraId="72884F28" w14:textId="77777777" w:rsidTr="004F33D1">
        <w:tc>
          <w:tcPr>
            <w:tcW w:w="9383" w:type="dxa"/>
            <w:gridSpan w:val="2"/>
            <w:shd w:val="clear" w:color="auto" w:fill="auto"/>
          </w:tcPr>
          <w:p w14:paraId="0B7348E0" w14:textId="791369D6" w:rsidR="004E42C3" w:rsidRPr="008747D6" w:rsidRDefault="006F4F7E" w:rsidP="00771193">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25" w:history="1">
              <w:r w:rsidR="004E42C3" w:rsidRPr="00B426D2">
                <w:rPr>
                  <w:rStyle w:val="Hyperlink"/>
                  <w:rFonts w:ascii="Arial" w:hAnsi="Arial" w:cs="Arial"/>
                  <w:lang w:val="sr-Cyrl-RS"/>
                </w:rPr>
                <w:t>Табела 8.1. Преглед броја студената по нивоима, студијским програмима и годинама студија на текућој школској години</w:t>
              </w:r>
            </w:hyperlink>
            <w:r w:rsidR="004E42C3" w:rsidRPr="008747D6">
              <w:rPr>
                <w:rFonts w:ascii="Arial" w:hAnsi="Arial" w:cs="Arial"/>
                <w:color w:val="000000"/>
                <w:lang w:val="sr-Cyrl-RS"/>
              </w:rPr>
              <w:t xml:space="preserve"> </w:t>
            </w:r>
          </w:p>
          <w:p w14:paraId="2DF2F403" w14:textId="24BD1E1F" w:rsidR="004E42C3" w:rsidRPr="00B426D2" w:rsidRDefault="006F4F7E" w:rsidP="00B426D2">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26" w:history="1">
              <w:r w:rsidR="004E42C3" w:rsidRPr="00B426D2">
                <w:rPr>
                  <w:rStyle w:val="Hyperlink"/>
                  <w:rFonts w:ascii="Arial" w:hAnsi="Arial" w:cs="Arial"/>
                  <w:lang w:val="sr-Cyrl-RS"/>
                </w:rPr>
                <w:t>Табела 8.2. Стопа успешности студената. Овај податак се израчунава за студенте који су дипломирали у претходној школској години (до 30.09) а завршили студије у року предвиђеном за трајање студијског програма</w:t>
              </w:r>
            </w:hyperlink>
          </w:p>
          <w:p w14:paraId="5C87D8E0" w14:textId="3E1C27CB" w:rsidR="004E42C3" w:rsidRDefault="006F4F7E" w:rsidP="00771193">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27" w:history="1">
              <w:r w:rsidR="004E42C3" w:rsidRPr="001718DB">
                <w:rPr>
                  <w:rStyle w:val="Hyperlink"/>
                  <w:rFonts w:ascii="Arial" w:hAnsi="Arial" w:cs="Arial"/>
                  <w:lang w:val="sr-Cyrl-RS"/>
                </w:rPr>
                <w:t>Прилог 8.1. Прав</w:t>
              </w:r>
              <w:r w:rsidR="004E42C3" w:rsidRPr="001718DB">
                <w:rPr>
                  <w:rStyle w:val="Hyperlink"/>
                  <w:rFonts w:ascii="Arial" w:hAnsi="Arial" w:cs="Arial"/>
                  <w:lang w:val="sr-Cyrl-RS"/>
                </w:rPr>
                <w:t>и</w:t>
              </w:r>
              <w:r w:rsidR="004E42C3" w:rsidRPr="001718DB">
                <w:rPr>
                  <w:rStyle w:val="Hyperlink"/>
                  <w:rFonts w:ascii="Arial" w:hAnsi="Arial" w:cs="Arial"/>
                  <w:lang w:val="sr-Cyrl-RS"/>
                </w:rPr>
                <w:t xml:space="preserve">лник о </w:t>
              </w:r>
              <w:r w:rsidR="00AB0D69">
                <w:rPr>
                  <w:rStyle w:val="Hyperlink"/>
                  <w:rFonts w:ascii="Arial" w:hAnsi="Arial" w:cs="Arial"/>
                  <w:lang w:val="sr-Cyrl-RS"/>
                </w:rPr>
                <w:t>докторским академским студијама</w:t>
              </w:r>
            </w:hyperlink>
          </w:p>
          <w:p w14:paraId="6297F5A5" w14:textId="7BF23163" w:rsidR="004E42C3" w:rsidRPr="008747D6" w:rsidRDefault="006F4F7E" w:rsidP="00771193">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28" w:history="1">
              <w:r w:rsidR="004E42C3" w:rsidRPr="00D61FCE">
                <w:rPr>
                  <w:rStyle w:val="Hyperlink"/>
                  <w:rFonts w:ascii="Arial" w:hAnsi="Arial" w:cs="Arial"/>
                  <w:lang w:val="sr-Cyrl-RS"/>
                </w:rPr>
                <w:t xml:space="preserve">Прилог 8.2. </w:t>
              </w:r>
              <w:r w:rsidR="00AB0D69" w:rsidRPr="00AB0D69">
                <w:rPr>
                  <w:rStyle w:val="Hyperlink"/>
                  <w:rFonts w:ascii="Arial" w:hAnsi="Arial" w:cs="Arial"/>
                  <w:lang w:val="sr-Cyrl-RS"/>
                </w:rPr>
                <w:t>Правилник</w:t>
              </w:r>
              <w:r w:rsidR="00AB0D69" w:rsidRPr="00AB0D69">
                <w:rPr>
                  <w:rStyle w:val="Hyperlink"/>
                  <w:rFonts w:ascii="Arial" w:hAnsi="Arial" w:cs="Arial"/>
                  <w:lang w:val="sr-Cyrl-RS"/>
                </w:rPr>
                <w:t xml:space="preserve"> </w:t>
              </w:r>
              <w:r w:rsidR="00AB0D69" w:rsidRPr="00AB0D69">
                <w:rPr>
                  <w:rStyle w:val="Hyperlink"/>
                  <w:rFonts w:ascii="Arial" w:hAnsi="Arial" w:cs="Arial"/>
                  <w:lang w:val="sr-Cyrl-RS"/>
                </w:rPr>
                <w:t>о полагању испита и оцењивању на испит</w:t>
              </w:r>
              <w:r w:rsidR="004E42C3" w:rsidRPr="00D61FCE">
                <w:rPr>
                  <w:rStyle w:val="Hyperlink"/>
                  <w:rFonts w:ascii="Arial" w:hAnsi="Arial" w:cs="Arial"/>
                  <w:lang w:val="sr-Cyrl-RS"/>
                </w:rPr>
                <w:t>у</w:t>
              </w:r>
            </w:hyperlink>
            <w:r w:rsidR="004E42C3" w:rsidRPr="008747D6">
              <w:rPr>
                <w:rFonts w:ascii="Arial" w:hAnsi="Arial" w:cs="Arial"/>
                <w:color w:val="000000"/>
                <w:lang w:val="sr-Cyrl-RS"/>
              </w:rPr>
              <w:t xml:space="preserve"> </w:t>
            </w:r>
          </w:p>
          <w:p w14:paraId="7AB7A6D6" w14:textId="77777777" w:rsidR="004E42C3" w:rsidRPr="008747D6" w:rsidRDefault="006F4F7E" w:rsidP="00771193">
            <w:pPr>
              <w:pStyle w:val="ListParagraph"/>
              <w:numPr>
                <w:ilvl w:val="0"/>
                <w:numId w:val="29"/>
              </w:numPr>
              <w:autoSpaceDE w:val="0"/>
              <w:autoSpaceDN w:val="0"/>
              <w:adjustRightInd w:val="0"/>
              <w:spacing w:before="120" w:after="0" w:line="240" w:lineRule="auto"/>
              <w:ind w:left="306" w:hanging="142"/>
              <w:contextualSpacing w:val="0"/>
              <w:rPr>
                <w:rFonts w:ascii="Arial" w:hAnsi="Arial" w:cs="Arial"/>
                <w:color w:val="000000"/>
                <w:lang w:val="sr-Cyrl-RS"/>
              </w:rPr>
            </w:pPr>
            <w:hyperlink r:id="rId29" w:history="1">
              <w:r w:rsidR="004E42C3" w:rsidRPr="00D61FCE">
                <w:rPr>
                  <w:rStyle w:val="Hyperlink"/>
                  <w:rFonts w:ascii="Arial" w:hAnsi="Arial" w:cs="Arial"/>
                  <w:lang w:val="sr-Cyrl-RS"/>
                </w:rPr>
                <w:t>Прилог 8.3. Процедуре и корективне мере у случају неиспуњавања и одступања од усвојених процедура оцењивања</w:t>
              </w:r>
            </w:hyperlink>
          </w:p>
        </w:tc>
      </w:tr>
    </w:tbl>
    <w:p w14:paraId="28A3BB7B" w14:textId="5E6DCB75" w:rsidR="00C074B6" w:rsidRDefault="00C074B6"/>
    <w:p w14:paraId="678D9187" w14:textId="1E930826" w:rsidR="00C074B6" w:rsidRDefault="00C074B6"/>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722"/>
        <w:gridCol w:w="4661"/>
      </w:tblGrid>
      <w:tr w:rsidR="007B4EC5" w:rsidRPr="00C70168" w14:paraId="26090414" w14:textId="77777777" w:rsidTr="008C6160">
        <w:tc>
          <w:tcPr>
            <w:tcW w:w="9383" w:type="dxa"/>
            <w:gridSpan w:val="2"/>
            <w:shd w:val="clear" w:color="auto" w:fill="95B3D7" w:themeFill="accent1" w:themeFillTint="99"/>
          </w:tcPr>
          <w:p w14:paraId="63DCC48D" w14:textId="637D0260" w:rsidR="007B4EC5" w:rsidRPr="00C70168" w:rsidRDefault="00C074B6" w:rsidP="005F201E">
            <w:pPr>
              <w:spacing w:after="0" w:line="240" w:lineRule="auto"/>
              <w:rPr>
                <w:rFonts w:ascii="Arial" w:hAnsi="Arial" w:cs="Arial"/>
              </w:rPr>
            </w:pPr>
            <w:r>
              <w:br w:type="page"/>
            </w:r>
            <w:proofErr w:type="spellStart"/>
            <w:r w:rsidR="007B4EC5" w:rsidRPr="00C70168">
              <w:rPr>
                <w:rFonts w:ascii="Arial" w:hAnsi="Arial" w:cs="Arial"/>
                <w:b/>
              </w:rPr>
              <w:t>Стандард</w:t>
            </w:r>
            <w:proofErr w:type="spellEnd"/>
            <w:r w:rsidR="007B4EC5" w:rsidRPr="00C70168">
              <w:rPr>
                <w:rFonts w:ascii="Arial" w:hAnsi="Arial" w:cs="Arial"/>
                <w:b/>
              </w:rPr>
              <w:t xml:space="preserve"> </w:t>
            </w:r>
            <w:r w:rsidR="007B4EC5">
              <w:rPr>
                <w:rFonts w:ascii="Arial" w:hAnsi="Arial" w:cs="Arial"/>
                <w:b/>
              </w:rPr>
              <w:t>9</w:t>
            </w:r>
            <w:r w:rsidR="007B4EC5" w:rsidRPr="00C70168">
              <w:rPr>
                <w:rFonts w:ascii="Arial" w:hAnsi="Arial" w:cs="Arial"/>
                <w:b/>
              </w:rPr>
              <w:t xml:space="preserve">. </w:t>
            </w:r>
            <w:proofErr w:type="spellStart"/>
            <w:r w:rsidR="00A561FF" w:rsidRPr="00A561FF">
              <w:rPr>
                <w:rFonts w:ascii="Arial" w:hAnsi="Arial" w:cs="Arial"/>
                <w:b/>
              </w:rPr>
              <w:t>Квалитет</w:t>
            </w:r>
            <w:proofErr w:type="spellEnd"/>
            <w:r w:rsidR="00A561FF" w:rsidRPr="00A561FF">
              <w:rPr>
                <w:rFonts w:ascii="Arial" w:hAnsi="Arial" w:cs="Arial"/>
                <w:b/>
              </w:rPr>
              <w:t xml:space="preserve"> </w:t>
            </w:r>
            <w:proofErr w:type="spellStart"/>
            <w:r w:rsidR="00A561FF" w:rsidRPr="00A561FF">
              <w:rPr>
                <w:rFonts w:ascii="Arial" w:hAnsi="Arial" w:cs="Arial"/>
                <w:b/>
              </w:rPr>
              <w:t>уџбеника</w:t>
            </w:r>
            <w:proofErr w:type="spellEnd"/>
            <w:r w:rsidR="00A561FF" w:rsidRPr="00A561FF">
              <w:rPr>
                <w:rFonts w:ascii="Arial" w:hAnsi="Arial" w:cs="Arial"/>
                <w:b/>
              </w:rPr>
              <w:t xml:space="preserve">, </w:t>
            </w:r>
            <w:proofErr w:type="spellStart"/>
            <w:r w:rsidR="00A561FF" w:rsidRPr="00A561FF">
              <w:rPr>
                <w:rFonts w:ascii="Arial" w:hAnsi="Arial" w:cs="Arial"/>
                <w:b/>
              </w:rPr>
              <w:t>литературе</w:t>
            </w:r>
            <w:proofErr w:type="spellEnd"/>
            <w:r w:rsidR="00A561FF" w:rsidRPr="00A561FF">
              <w:rPr>
                <w:rFonts w:ascii="Arial" w:hAnsi="Arial" w:cs="Arial"/>
                <w:b/>
              </w:rPr>
              <w:t xml:space="preserve">, </w:t>
            </w:r>
            <w:proofErr w:type="spellStart"/>
            <w:r w:rsidR="00A561FF" w:rsidRPr="00A561FF">
              <w:rPr>
                <w:rFonts w:ascii="Arial" w:hAnsi="Arial" w:cs="Arial"/>
                <w:b/>
              </w:rPr>
              <w:t>библиотечких</w:t>
            </w:r>
            <w:proofErr w:type="spellEnd"/>
            <w:r w:rsidR="00A561FF" w:rsidRPr="00A561FF">
              <w:rPr>
                <w:rFonts w:ascii="Arial" w:hAnsi="Arial" w:cs="Arial"/>
                <w:b/>
              </w:rPr>
              <w:t xml:space="preserve"> и </w:t>
            </w:r>
            <w:proofErr w:type="spellStart"/>
            <w:r w:rsidR="00A561FF" w:rsidRPr="00A561FF">
              <w:rPr>
                <w:rFonts w:ascii="Arial" w:hAnsi="Arial" w:cs="Arial"/>
                <w:b/>
              </w:rPr>
              <w:t>информатичких</w:t>
            </w:r>
            <w:proofErr w:type="spellEnd"/>
            <w:r w:rsidR="00A561FF" w:rsidRPr="00A561FF">
              <w:rPr>
                <w:rFonts w:ascii="Arial" w:hAnsi="Arial" w:cs="Arial"/>
                <w:b/>
              </w:rPr>
              <w:t xml:space="preserve"> </w:t>
            </w:r>
            <w:proofErr w:type="spellStart"/>
            <w:r w:rsidR="00A561FF" w:rsidRPr="00A561FF">
              <w:rPr>
                <w:rFonts w:ascii="Arial" w:hAnsi="Arial" w:cs="Arial"/>
                <w:b/>
              </w:rPr>
              <w:t>ресурса</w:t>
            </w:r>
            <w:proofErr w:type="spellEnd"/>
          </w:p>
          <w:p w14:paraId="276D4551" w14:textId="77777777" w:rsidR="007B4EC5" w:rsidRPr="00C70168" w:rsidRDefault="00A561FF" w:rsidP="005F201E">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уџбеника</w:t>
            </w:r>
            <w:proofErr w:type="spellEnd"/>
            <w:r w:rsidRPr="00A561FF">
              <w:rPr>
                <w:rFonts w:ascii="Arial" w:hAnsi="Arial" w:cs="Arial"/>
              </w:rPr>
              <w:t xml:space="preserve">, </w:t>
            </w:r>
            <w:proofErr w:type="spellStart"/>
            <w:r w:rsidRPr="00A561FF">
              <w:rPr>
                <w:rFonts w:ascii="Arial" w:hAnsi="Arial" w:cs="Arial"/>
              </w:rPr>
              <w:t>литературе</w:t>
            </w:r>
            <w:proofErr w:type="spellEnd"/>
            <w:r w:rsidRPr="00A561FF">
              <w:rPr>
                <w:rFonts w:ascii="Arial" w:hAnsi="Arial" w:cs="Arial"/>
              </w:rPr>
              <w:t xml:space="preserve">, </w:t>
            </w:r>
            <w:proofErr w:type="spellStart"/>
            <w:r w:rsidRPr="00A561FF">
              <w:rPr>
                <w:rFonts w:ascii="Arial" w:hAnsi="Arial" w:cs="Arial"/>
              </w:rPr>
              <w:t>библиотечких</w:t>
            </w:r>
            <w:proofErr w:type="spellEnd"/>
            <w:r w:rsidRPr="00A561FF">
              <w:rPr>
                <w:rFonts w:ascii="Arial" w:hAnsi="Arial" w:cs="Arial"/>
              </w:rPr>
              <w:t xml:space="preserve"> и </w:t>
            </w:r>
            <w:proofErr w:type="spellStart"/>
            <w:r w:rsidRPr="00A561FF">
              <w:rPr>
                <w:rFonts w:ascii="Arial" w:hAnsi="Arial" w:cs="Arial"/>
              </w:rPr>
              <w:t>информатичких</w:t>
            </w:r>
            <w:proofErr w:type="spellEnd"/>
            <w:r w:rsidRPr="00A561FF">
              <w:rPr>
                <w:rFonts w:ascii="Arial" w:hAnsi="Arial" w:cs="Arial"/>
              </w:rPr>
              <w:t xml:space="preserve"> </w:t>
            </w:r>
            <w:proofErr w:type="spellStart"/>
            <w:r w:rsidRPr="00A561FF">
              <w:rPr>
                <w:rFonts w:ascii="Arial" w:hAnsi="Arial" w:cs="Arial"/>
              </w:rPr>
              <w:t>ресурса</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доношењем</w:t>
            </w:r>
            <w:proofErr w:type="spellEnd"/>
            <w:r w:rsidRPr="00A561FF">
              <w:rPr>
                <w:rFonts w:ascii="Arial" w:hAnsi="Arial" w:cs="Arial"/>
              </w:rPr>
              <w:t xml:space="preserve"> и </w:t>
            </w:r>
            <w:proofErr w:type="spellStart"/>
            <w:r w:rsidRPr="00A561FF">
              <w:rPr>
                <w:rFonts w:ascii="Arial" w:hAnsi="Arial" w:cs="Arial"/>
              </w:rPr>
              <w:t>спровођењем</w:t>
            </w:r>
            <w:proofErr w:type="spellEnd"/>
            <w:r w:rsidRPr="00A561FF">
              <w:rPr>
                <w:rFonts w:ascii="Arial" w:hAnsi="Arial" w:cs="Arial"/>
              </w:rPr>
              <w:t xml:space="preserve"> </w:t>
            </w:r>
            <w:proofErr w:type="spellStart"/>
            <w:r w:rsidRPr="00A561FF">
              <w:rPr>
                <w:rFonts w:ascii="Arial" w:hAnsi="Arial" w:cs="Arial"/>
              </w:rPr>
              <w:t>одговарајућег</w:t>
            </w:r>
            <w:proofErr w:type="spellEnd"/>
            <w:r w:rsidRPr="00A561FF">
              <w:rPr>
                <w:rFonts w:ascii="Arial" w:hAnsi="Arial" w:cs="Arial"/>
              </w:rPr>
              <w:t xml:space="preserve"> </w:t>
            </w:r>
            <w:proofErr w:type="spellStart"/>
            <w:r w:rsidRPr="00A561FF">
              <w:rPr>
                <w:rFonts w:ascii="Arial" w:hAnsi="Arial" w:cs="Arial"/>
              </w:rPr>
              <w:t>подзаконског</w:t>
            </w:r>
            <w:proofErr w:type="spellEnd"/>
            <w:r w:rsidRPr="00A561FF">
              <w:rPr>
                <w:rFonts w:ascii="Arial" w:hAnsi="Arial" w:cs="Arial"/>
              </w:rPr>
              <w:t xml:space="preserve"> </w:t>
            </w:r>
            <w:proofErr w:type="spellStart"/>
            <w:r w:rsidRPr="00A561FF">
              <w:rPr>
                <w:rFonts w:ascii="Arial" w:hAnsi="Arial" w:cs="Arial"/>
              </w:rPr>
              <w:t>акта</w:t>
            </w:r>
            <w:proofErr w:type="spellEnd"/>
            <w:r w:rsidRPr="00A561FF">
              <w:rPr>
                <w:rFonts w:ascii="Arial" w:hAnsi="Arial" w:cs="Arial"/>
              </w:rPr>
              <w:t>.</w:t>
            </w:r>
          </w:p>
        </w:tc>
      </w:tr>
      <w:tr w:rsidR="007B4EC5" w:rsidRPr="00C70168" w14:paraId="45CCB322" w14:textId="77777777" w:rsidTr="008C6160">
        <w:trPr>
          <w:trHeight w:val="283"/>
        </w:trPr>
        <w:tc>
          <w:tcPr>
            <w:tcW w:w="9383" w:type="dxa"/>
            <w:gridSpan w:val="2"/>
            <w:shd w:val="clear" w:color="auto" w:fill="DBE5F1" w:themeFill="accent1" w:themeFillTint="33"/>
            <w:vAlign w:val="center"/>
          </w:tcPr>
          <w:p w14:paraId="42EE29F7"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9</w:t>
            </w:r>
          </w:p>
        </w:tc>
      </w:tr>
      <w:tr w:rsidR="007B4EC5" w:rsidRPr="00C70168" w14:paraId="3793B919" w14:textId="77777777" w:rsidTr="008C6160">
        <w:tc>
          <w:tcPr>
            <w:tcW w:w="9383" w:type="dxa"/>
            <w:gridSpan w:val="2"/>
            <w:shd w:val="clear" w:color="auto" w:fill="auto"/>
          </w:tcPr>
          <w:p w14:paraId="0C43B83F" w14:textId="77777777" w:rsidR="00937C12" w:rsidRDefault="00937C12" w:rsidP="00A02321">
            <w:pPr>
              <w:pStyle w:val="Default"/>
              <w:ind w:firstLine="720"/>
              <w:jc w:val="both"/>
              <w:rPr>
                <w:rFonts w:ascii="Arial" w:hAnsi="Arial" w:cs="Arial"/>
                <w:sz w:val="22"/>
                <w:szCs w:val="22"/>
                <w:lang w:val="sr-Cyrl-RS"/>
              </w:rPr>
            </w:pPr>
          </w:p>
          <w:p w14:paraId="085E0A68" w14:textId="77777777" w:rsidR="00BA3D71" w:rsidRDefault="00677085" w:rsidP="00A02321">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w:t>
            </w:r>
            <w:proofErr w:type="spellStart"/>
            <w:r w:rsidRPr="00B240C4">
              <w:rPr>
                <w:rFonts w:ascii="Arial" w:hAnsi="Arial" w:cs="Arial"/>
                <w:sz w:val="22"/>
                <w:szCs w:val="22"/>
              </w:rPr>
              <w:t>факултет</w:t>
            </w:r>
            <w:proofErr w:type="spellEnd"/>
            <w:r>
              <w:rPr>
                <w:rFonts w:ascii="Arial" w:hAnsi="Arial" w:cs="Arial"/>
                <w:sz w:val="22"/>
                <w:szCs w:val="22"/>
                <w:lang w:val="sr-Cyrl-RS"/>
              </w:rPr>
              <w:t xml:space="preserve"> у Нишу поседује следећа </w:t>
            </w:r>
            <w:r w:rsidRPr="00BD439B">
              <w:rPr>
                <w:rFonts w:ascii="Arial" w:hAnsi="Arial" w:cs="Arial"/>
                <w:sz w:val="22"/>
                <w:szCs w:val="22"/>
                <w:lang w:val="sr-Cyrl-RS"/>
              </w:rPr>
              <w:t>општ</w:t>
            </w:r>
            <w:r>
              <w:rPr>
                <w:rFonts w:ascii="Arial" w:hAnsi="Arial" w:cs="Arial"/>
                <w:sz w:val="22"/>
                <w:szCs w:val="22"/>
                <w:lang w:val="sr-Cyrl-RS"/>
              </w:rPr>
              <w:t>а</w:t>
            </w:r>
            <w:r w:rsidRPr="00BD439B">
              <w:rPr>
                <w:rFonts w:ascii="Arial" w:hAnsi="Arial" w:cs="Arial"/>
                <w:sz w:val="22"/>
                <w:szCs w:val="22"/>
                <w:lang w:val="sr-Cyrl-RS"/>
              </w:rPr>
              <w:t xml:space="preserve"> акта о библиотечки</w:t>
            </w:r>
            <w:r>
              <w:rPr>
                <w:rFonts w:ascii="Arial" w:hAnsi="Arial" w:cs="Arial"/>
                <w:sz w:val="22"/>
                <w:szCs w:val="22"/>
                <w:lang w:val="sr-Cyrl-RS"/>
              </w:rPr>
              <w:t>м</w:t>
            </w:r>
            <w:r w:rsidRPr="00BD439B">
              <w:rPr>
                <w:rFonts w:ascii="Arial" w:hAnsi="Arial" w:cs="Arial"/>
                <w:sz w:val="22"/>
                <w:szCs w:val="22"/>
                <w:lang w:val="sr-Cyrl-RS"/>
              </w:rPr>
              <w:t xml:space="preserve"> и информатички</w:t>
            </w:r>
            <w:r>
              <w:rPr>
                <w:rFonts w:ascii="Arial" w:hAnsi="Arial" w:cs="Arial"/>
                <w:sz w:val="22"/>
                <w:szCs w:val="22"/>
                <w:lang w:val="sr-Cyrl-RS"/>
              </w:rPr>
              <w:t>м</w:t>
            </w:r>
            <w:r w:rsidRPr="00BD439B">
              <w:rPr>
                <w:rFonts w:ascii="Arial" w:hAnsi="Arial" w:cs="Arial"/>
                <w:sz w:val="22"/>
                <w:szCs w:val="22"/>
                <w:lang w:val="sr-Cyrl-RS"/>
              </w:rPr>
              <w:t xml:space="preserve"> ресурс</w:t>
            </w:r>
            <w:r>
              <w:rPr>
                <w:rFonts w:ascii="Arial" w:hAnsi="Arial" w:cs="Arial"/>
                <w:sz w:val="22"/>
                <w:szCs w:val="22"/>
                <w:lang w:val="sr-Cyrl-RS"/>
              </w:rPr>
              <w:t xml:space="preserve">има: </w:t>
            </w:r>
          </w:p>
          <w:p w14:paraId="64539894" w14:textId="77777777" w:rsidR="00BA3D71"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t xml:space="preserve">Правилник о раду библиотеке (донет 2002. године), </w:t>
            </w:r>
          </w:p>
          <w:p w14:paraId="0F7426F7" w14:textId="77777777" w:rsidR="00BA3D71"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t xml:space="preserve">Правилник о монографијама (донет 2013.), </w:t>
            </w:r>
          </w:p>
          <w:p w14:paraId="1B70FE34" w14:textId="77777777" w:rsidR="00BA3D71"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lastRenderedPageBreak/>
              <w:t xml:space="preserve">Правилник о уносу података у базу информационог система и постављању обавештења на интернет презентацији ПМФ-а (донет 2014.), </w:t>
            </w:r>
          </w:p>
          <w:p w14:paraId="752D9F70" w14:textId="77777777" w:rsidR="00BA3D71"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t>Правилник о издавачкој делатности (донет 201</w:t>
            </w:r>
            <w:r w:rsidR="00F33D03">
              <w:rPr>
                <w:rFonts w:ascii="Arial" w:hAnsi="Arial" w:cs="Arial"/>
                <w:sz w:val="22"/>
                <w:szCs w:val="22"/>
                <w:lang w:val="sr-Cyrl-RS"/>
              </w:rPr>
              <w:t>7</w:t>
            </w:r>
            <w:r>
              <w:rPr>
                <w:rFonts w:ascii="Arial" w:hAnsi="Arial" w:cs="Arial"/>
                <w:sz w:val="22"/>
                <w:szCs w:val="22"/>
                <w:lang w:val="sr-Cyrl-RS"/>
              </w:rPr>
              <w:t xml:space="preserve">.), </w:t>
            </w:r>
          </w:p>
          <w:p w14:paraId="50521B88" w14:textId="58D4C244" w:rsidR="00677085" w:rsidRDefault="00677085" w:rsidP="00BA3D71">
            <w:pPr>
              <w:pStyle w:val="Default"/>
              <w:numPr>
                <w:ilvl w:val="0"/>
                <w:numId w:val="29"/>
              </w:numPr>
              <w:jc w:val="both"/>
              <w:rPr>
                <w:rFonts w:ascii="Arial" w:hAnsi="Arial" w:cs="Arial"/>
                <w:sz w:val="22"/>
                <w:szCs w:val="22"/>
                <w:lang w:val="sr-Cyrl-RS"/>
              </w:rPr>
            </w:pPr>
            <w:r>
              <w:rPr>
                <w:rFonts w:ascii="Arial" w:hAnsi="Arial" w:cs="Arial"/>
                <w:sz w:val="22"/>
                <w:szCs w:val="22"/>
                <w:lang w:val="sr-Cyrl-RS"/>
              </w:rPr>
              <w:t>Правилник о управљању информацијама и безбедности информационог система ПМФ-а (донет 2017.)</w:t>
            </w:r>
            <w:r w:rsidR="008A47CA">
              <w:rPr>
                <w:rFonts w:ascii="Arial" w:hAnsi="Arial" w:cs="Arial"/>
                <w:sz w:val="22"/>
                <w:szCs w:val="22"/>
                <w:lang w:val="sr-Cyrl-RS"/>
              </w:rPr>
              <w:t>.</w:t>
            </w:r>
          </w:p>
          <w:p w14:paraId="0C7F2121" w14:textId="6B845F8A" w:rsidR="00906AD8" w:rsidRDefault="00B240C4" w:rsidP="00A02321">
            <w:pPr>
              <w:pStyle w:val="Default"/>
              <w:ind w:firstLine="720"/>
              <w:jc w:val="both"/>
              <w:rPr>
                <w:rFonts w:ascii="Arial" w:hAnsi="Arial" w:cs="Arial"/>
                <w:sz w:val="22"/>
                <w:szCs w:val="22"/>
                <w:lang w:val="sr-Latn-RS"/>
              </w:rPr>
            </w:pPr>
            <w:r>
              <w:rPr>
                <w:rFonts w:ascii="Arial" w:hAnsi="Arial" w:cs="Arial"/>
                <w:sz w:val="22"/>
                <w:szCs w:val="22"/>
                <w:lang w:val="sr-Cyrl-RS"/>
              </w:rPr>
              <w:t xml:space="preserve">Природно-математички </w:t>
            </w:r>
            <w:proofErr w:type="spellStart"/>
            <w:r w:rsidRPr="00B240C4">
              <w:rPr>
                <w:rFonts w:ascii="Arial" w:hAnsi="Arial" w:cs="Arial"/>
                <w:sz w:val="22"/>
                <w:szCs w:val="22"/>
              </w:rPr>
              <w:t>факултет</w:t>
            </w:r>
            <w:proofErr w:type="spellEnd"/>
            <w:r>
              <w:rPr>
                <w:rFonts w:ascii="Arial" w:hAnsi="Arial" w:cs="Arial"/>
                <w:sz w:val="22"/>
                <w:szCs w:val="22"/>
                <w:lang w:val="sr-Cyrl-RS"/>
              </w:rPr>
              <w:t xml:space="preserve"> у Нишу </w:t>
            </w:r>
            <w:proofErr w:type="spellStart"/>
            <w:r w:rsidRPr="00B240C4">
              <w:rPr>
                <w:rFonts w:ascii="Arial" w:hAnsi="Arial" w:cs="Arial"/>
                <w:sz w:val="22"/>
                <w:szCs w:val="22"/>
              </w:rPr>
              <w:t>поседује</w:t>
            </w:r>
            <w:proofErr w:type="spellEnd"/>
            <w:r w:rsidRPr="00B240C4">
              <w:rPr>
                <w:rFonts w:ascii="Arial" w:hAnsi="Arial" w:cs="Arial"/>
                <w:sz w:val="22"/>
                <w:szCs w:val="22"/>
              </w:rPr>
              <w:t xml:space="preserve"> </w:t>
            </w:r>
            <w:proofErr w:type="spellStart"/>
            <w:r w:rsidRPr="00B240C4">
              <w:rPr>
                <w:rFonts w:ascii="Arial" w:hAnsi="Arial" w:cs="Arial"/>
                <w:sz w:val="22"/>
                <w:szCs w:val="22"/>
              </w:rPr>
              <w:t>библиотеку</w:t>
            </w:r>
            <w:proofErr w:type="spellEnd"/>
            <w:r w:rsidRPr="00B240C4">
              <w:rPr>
                <w:rFonts w:ascii="Arial" w:hAnsi="Arial" w:cs="Arial"/>
                <w:sz w:val="22"/>
                <w:szCs w:val="22"/>
              </w:rPr>
              <w:t xml:space="preserve"> </w:t>
            </w:r>
            <w:proofErr w:type="spellStart"/>
            <w:r w:rsidRPr="00B240C4">
              <w:rPr>
                <w:rFonts w:ascii="Arial" w:hAnsi="Arial" w:cs="Arial"/>
                <w:sz w:val="22"/>
                <w:szCs w:val="22"/>
              </w:rPr>
              <w:t>са</w:t>
            </w:r>
            <w:proofErr w:type="spellEnd"/>
            <w:r w:rsidRPr="00B240C4">
              <w:rPr>
                <w:rFonts w:ascii="Arial" w:hAnsi="Arial" w:cs="Arial"/>
                <w:sz w:val="22"/>
                <w:szCs w:val="22"/>
              </w:rPr>
              <w:t xml:space="preserve"> </w:t>
            </w:r>
            <w:r w:rsidR="004E5784">
              <w:rPr>
                <w:rFonts w:ascii="Arial" w:hAnsi="Arial" w:cs="Arial"/>
                <w:sz w:val="22"/>
                <w:szCs w:val="22"/>
                <w:lang w:val="sr-Cyrl-RS"/>
              </w:rPr>
              <w:t xml:space="preserve">2 </w:t>
            </w:r>
            <w:proofErr w:type="spellStart"/>
            <w:r w:rsidRPr="00B240C4">
              <w:rPr>
                <w:rFonts w:ascii="Arial" w:hAnsi="Arial" w:cs="Arial"/>
                <w:sz w:val="22"/>
                <w:szCs w:val="22"/>
              </w:rPr>
              <w:t>читаониц</w:t>
            </w:r>
            <w:proofErr w:type="spellEnd"/>
            <w:r w:rsidR="004E5784">
              <w:rPr>
                <w:rFonts w:ascii="Arial" w:hAnsi="Arial" w:cs="Arial"/>
                <w:sz w:val="22"/>
                <w:szCs w:val="22"/>
                <w:lang w:val="sr-Cyrl-RS"/>
              </w:rPr>
              <w:t>е</w:t>
            </w:r>
            <w:r w:rsidR="00906AD8">
              <w:rPr>
                <w:rFonts w:ascii="Arial" w:hAnsi="Arial" w:cs="Arial"/>
                <w:sz w:val="22"/>
                <w:szCs w:val="22"/>
                <w:lang w:val="sr-Latn-RS"/>
              </w:rPr>
              <w:t>.</w:t>
            </w:r>
          </w:p>
          <w:p w14:paraId="07C0A54C" w14:textId="55C833F9" w:rsidR="00906AD8" w:rsidRDefault="00906AD8" w:rsidP="00906AD8">
            <w:pPr>
              <w:pStyle w:val="Default"/>
              <w:ind w:firstLine="720"/>
              <w:jc w:val="both"/>
              <w:rPr>
                <w:rFonts w:ascii="Arial" w:hAnsi="Arial" w:cs="Arial"/>
                <w:sz w:val="22"/>
                <w:szCs w:val="22"/>
                <w:lang w:val="sr-Cyrl-RS"/>
              </w:rPr>
            </w:pPr>
            <w:r>
              <w:rPr>
                <w:rFonts w:ascii="Arial" w:hAnsi="Arial" w:cs="Arial"/>
                <w:sz w:val="22"/>
                <w:szCs w:val="22"/>
                <w:lang w:val="sr-Cyrl-RS"/>
              </w:rPr>
              <w:t xml:space="preserve">Библиотека поседује богату збирку уџбеничке, стручне, научне и приручне литературе, која је намењена свим студијским програмима Факултета. </w:t>
            </w:r>
            <w:proofErr w:type="spellStart"/>
            <w:r w:rsidRPr="00B240C4">
              <w:rPr>
                <w:rFonts w:ascii="Arial" w:hAnsi="Arial" w:cs="Arial"/>
                <w:sz w:val="22"/>
                <w:szCs w:val="22"/>
              </w:rPr>
              <w:t>Библиотека</w:t>
            </w:r>
            <w:proofErr w:type="spellEnd"/>
            <w:r w:rsidRPr="00B240C4">
              <w:rPr>
                <w:rFonts w:ascii="Arial" w:hAnsi="Arial" w:cs="Arial"/>
                <w:sz w:val="22"/>
                <w:szCs w:val="22"/>
              </w:rPr>
              <w:t xml:space="preserve"> </w:t>
            </w:r>
            <w:r w:rsidR="00D067D1">
              <w:rPr>
                <w:rFonts w:ascii="Arial" w:hAnsi="Arial" w:cs="Arial"/>
                <w:sz w:val="22"/>
                <w:szCs w:val="22"/>
                <w:lang w:val="sr-Cyrl-RS"/>
              </w:rPr>
              <w:t>располаже са</w:t>
            </w:r>
            <w:r w:rsidRPr="00B240C4">
              <w:rPr>
                <w:rFonts w:ascii="Arial" w:hAnsi="Arial" w:cs="Arial"/>
                <w:sz w:val="22"/>
                <w:szCs w:val="22"/>
              </w:rPr>
              <w:t xml:space="preserve"> </w:t>
            </w:r>
            <w:r w:rsidR="00D067D1">
              <w:rPr>
                <w:rFonts w:ascii="Arial" w:hAnsi="Arial" w:cs="Arial"/>
                <w:sz w:val="22"/>
                <w:szCs w:val="22"/>
                <w:lang w:val="sr-Cyrl-RS"/>
              </w:rPr>
              <w:t xml:space="preserve">укупним фондом од </w:t>
            </w:r>
            <w:r w:rsidR="006579C1" w:rsidRPr="006579C1">
              <w:rPr>
                <w:rFonts w:ascii="Arial" w:hAnsi="Arial" w:cs="Arial"/>
                <w:sz w:val="22"/>
                <w:szCs w:val="22"/>
                <w:lang w:val="sr-Cyrl-RS"/>
              </w:rPr>
              <w:t>42</w:t>
            </w:r>
            <w:r w:rsidR="00D067D1">
              <w:rPr>
                <w:rFonts w:ascii="Arial" w:hAnsi="Arial" w:cs="Arial"/>
                <w:sz w:val="22"/>
                <w:szCs w:val="22"/>
                <w:lang w:val="sr-Cyrl-RS"/>
              </w:rPr>
              <w:t>.</w:t>
            </w:r>
            <w:r w:rsidR="006579C1" w:rsidRPr="006579C1">
              <w:rPr>
                <w:rFonts w:ascii="Arial" w:hAnsi="Arial" w:cs="Arial"/>
                <w:sz w:val="22"/>
                <w:szCs w:val="22"/>
                <w:lang w:val="sr-Cyrl-RS"/>
              </w:rPr>
              <w:t>762</w:t>
            </w:r>
            <w:r w:rsidR="006579C1">
              <w:rPr>
                <w:rFonts w:ascii="Arial" w:hAnsi="Arial" w:cs="Arial"/>
                <w:sz w:val="22"/>
                <w:szCs w:val="22"/>
                <w:lang w:val="sr-Latn-RS"/>
              </w:rPr>
              <w:t xml:space="preserve"> </w:t>
            </w:r>
            <w:proofErr w:type="spellStart"/>
            <w:r w:rsidRPr="00B240C4">
              <w:rPr>
                <w:rFonts w:ascii="Arial" w:hAnsi="Arial" w:cs="Arial"/>
                <w:sz w:val="22"/>
                <w:szCs w:val="22"/>
              </w:rPr>
              <w:t>библиотечк</w:t>
            </w:r>
            <w:proofErr w:type="spellEnd"/>
            <w:r w:rsidR="00D067D1">
              <w:rPr>
                <w:rFonts w:ascii="Arial" w:hAnsi="Arial" w:cs="Arial"/>
                <w:sz w:val="22"/>
                <w:szCs w:val="22"/>
                <w:lang w:val="sr-Cyrl-RS"/>
              </w:rPr>
              <w:t>е</w:t>
            </w:r>
            <w:r>
              <w:rPr>
                <w:rFonts w:ascii="Arial" w:hAnsi="Arial" w:cs="Arial"/>
                <w:sz w:val="22"/>
                <w:szCs w:val="22"/>
                <w:lang w:val="sr-Cyrl-RS"/>
              </w:rPr>
              <w:t xml:space="preserve"> </w:t>
            </w:r>
            <w:proofErr w:type="spellStart"/>
            <w:r w:rsidRPr="00B240C4">
              <w:rPr>
                <w:rFonts w:ascii="Arial" w:hAnsi="Arial" w:cs="Arial"/>
                <w:sz w:val="22"/>
                <w:szCs w:val="22"/>
              </w:rPr>
              <w:t>јединиц</w:t>
            </w:r>
            <w:proofErr w:type="spellEnd"/>
            <w:r w:rsidR="00D067D1">
              <w:rPr>
                <w:rFonts w:ascii="Arial" w:hAnsi="Arial" w:cs="Arial"/>
                <w:sz w:val="22"/>
                <w:szCs w:val="22"/>
                <w:lang w:val="sr-Cyrl-RS"/>
              </w:rPr>
              <w:t>е</w:t>
            </w:r>
            <w:r w:rsidRPr="00B240C4">
              <w:rPr>
                <w:rFonts w:ascii="Arial" w:hAnsi="Arial" w:cs="Arial"/>
                <w:sz w:val="22"/>
                <w:szCs w:val="22"/>
              </w:rPr>
              <w:t xml:space="preserve">, </w:t>
            </w:r>
            <w:proofErr w:type="spellStart"/>
            <w:r w:rsidRPr="00B240C4">
              <w:rPr>
                <w:rFonts w:ascii="Arial" w:hAnsi="Arial" w:cs="Arial"/>
                <w:sz w:val="22"/>
                <w:szCs w:val="22"/>
              </w:rPr>
              <w:t>првенствено</w:t>
            </w:r>
            <w:proofErr w:type="spellEnd"/>
            <w:r w:rsidRPr="00B240C4">
              <w:rPr>
                <w:rFonts w:ascii="Arial" w:hAnsi="Arial" w:cs="Arial"/>
                <w:sz w:val="22"/>
                <w:szCs w:val="22"/>
              </w:rPr>
              <w:t xml:space="preserve"> </w:t>
            </w:r>
            <w:proofErr w:type="spellStart"/>
            <w:r w:rsidRPr="00B240C4">
              <w:rPr>
                <w:rFonts w:ascii="Arial" w:hAnsi="Arial" w:cs="Arial"/>
                <w:sz w:val="22"/>
                <w:szCs w:val="22"/>
              </w:rPr>
              <w:t>из</w:t>
            </w:r>
            <w:proofErr w:type="spellEnd"/>
            <w:r w:rsidRPr="00B240C4">
              <w:rPr>
                <w:rFonts w:ascii="Arial" w:hAnsi="Arial" w:cs="Arial"/>
                <w:sz w:val="22"/>
                <w:szCs w:val="22"/>
              </w:rPr>
              <w:t xml:space="preserve"> </w:t>
            </w:r>
            <w:proofErr w:type="spellStart"/>
            <w:r w:rsidRPr="00B240C4">
              <w:rPr>
                <w:rFonts w:ascii="Arial" w:hAnsi="Arial" w:cs="Arial"/>
                <w:sz w:val="22"/>
                <w:szCs w:val="22"/>
              </w:rPr>
              <w:t>области</w:t>
            </w:r>
            <w:proofErr w:type="spellEnd"/>
            <w:r w:rsidRPr="00B240C4">
              <w:rPr>
                <w:rFonts w:ascii="Arial" w:hAnsi="Arial" w:cs="Arial"/>
                <w:sz w:val="22"/>
                <w:szCs w:val="22"/>
              </w:rPr>
              <w:t xml:space="preserve"> </w:t>
            </w:r>
            <w:r>
              <w:rPr>
                <w:rFonts w:ascii="Arial" w:hAnsi="Arial" w:cs="Arial"/>
                <w:sz w:val="22"/>
                <w:szCs w:val="22"/>
                <w:lang w:val="sr-Cyrl-RS"/>
              </w:rPr>
              <w:t>природно-математичких наука</w:t>
            </w:r>
            <w:r w:rsidRPr="00B240C4">
              <w:rPr>
                <w:rFonts w:ascii="Arial" w:hAnsi="Arial" w:cs="Arial"/>
                <w:sz w:val="22"/>
                <w:szCs w:val="22"/>
              </w:rPr>
              <w:t xml:space="preserve">, </w:t>
            </w:r>
            <w:proofErr w:type="spellStart"/>
            <w:r w:rsidRPr="00B240C4">
              <w:rPr>
                <w:rFonts w:ascii="Arial" w:hAnsi="Arial" w:cs="Arial"/>
                <w:sz w:val="22"/>
                <w:szCs w:val="22"/>
              </w:rPr>
              <w:t>које</w:t>
            </w:r>
            <w:proofErr w:type="spellEnd"/>
            <w:r w:rsidRPr="00B240C4">
              <w:rPr>
                <w:rFonts w:ascii="Arial" w:hAnsi="Arial" w:cs="Arial"/>
                <w:sz w:val="22"/>
                <w:szCs w:val="22"/>
              </w:rPr>
              <w:t xml:space="preserve"> </w:t>
            </w:r>
            <w:r>
              <w:rPr>
                <w:rFonts w:ascii="Arial" w:hAnsi="Arial" w:cs="Arial"/>
                <w:sz w:val="22"/>
                <w:szCs w:val="22"/>
                <w:lang w:val="sr-Cyrl-RS"/>
              </w:rPr>
              <w:t>о</w:t>
            </w:r>
            <w:proofErr w:type="spellStart"/>
            <w:r w:rsidRPr="00B240C4">
              <w:rPr>
                <w:rFonts w:ascii="Arial" w:hAnsi="Arial" w:cs="Arial"/>
                <w:sz w:val="22"/>
                <w:szCs w:val="22"/>
              </w:rPr>
              <w:t>безбеђују</w:t>
            </w:r>
            <w:proofErr w:type="spellEnd"/>
            <w:r w:rsidRPr="00B240C4">
              <w:rPr>
                <w:rFonts w:ascii="Arial" w:hAnsi="Arial" w:cs="Arial"/>
                <w:sz w:val="22"/>
                <w:szCs w:val="22"/>
              </w:rPr>
              <w:t xml:space="preserve"> и </w:t>
            </w:r>
            <w:proofErr w:type="spellStart"/>
            <w:r w:rsidRPr="00B240C4">
              <w:rPr>
                <w:rFonts w:ascii="Arial" w:hAnsi="Arial" w:cs="Arial"/>
                <w:sz w:val="22"/>
                <w:szCs w:val="22"/>
              </w:rPr>
              <w:t>унапређују</w:t>
            </w:r>
            <w:proofErr w:type="spellEnd"/>
            <w:r w:rsidRPr="00B240C4">
              <w:rPr>
                <w:rFonts w:ascii="Arial" w:hAnsi="Arial" w:cs="Arial"/>
                <w:sz w:val="22"/>
                <w:szCs w:val="22"/>
              </w:rPr>
              <w:t xml:space="preserve"> </w:t>
            </w:r>
            <w:proofErr w:type="spellStart"/>
            <w:r w:rsidRPr="00B240C4">
              <w:rPr>
                <w:rFonts w:ascii="Arial" w:hAnsi="Arial" w:cs="Arial"/>
                <w:sz w:val="22"/>
                <w:szCs w:val="22"/>
              </w:rPr>
              <w:t>наставни</w:t>
            </w:r>
            <w:proofErr w:type="spellEnd"/>
            <w:r w:rsidRPr="00B240C4">
              <w:rPr>
                <w:rFonts w:ascii="Arial" w:hAnsi="Arial" w:cs="Arial"/>
                <w:sz w:val="22"/>
                <w:szCs w:val="22"/>
              </w:rPr>
              <w:t xml:space="preserve"> </w:t>
            </w:r>
            <w:proofErr w:type="spellStart"/>
            <w:r w:rsidRPr="00B240C4">
              <w:rPr>
                <w:rFonts w:ascii="Arial" w:hAnsi="Arial" w:cs="Arial"/>
                <w:sz w:val="22"/>
                <w:szCs w:val="22"/>
              </w:rPr>
              <w:t>процес</w:t>
            </w:r>
            <w:proofErr w:type="spellEnd"/>
            <w:r w:rsidRPr="00B240C4">
              <w:rPr>
                <w:rFonts w:ascii="Arial" w:hAnsi="Arial" w:cs="Arial"/>
                <w:sz w:val="22"/>
                <w:szCs w:val="22"/>
              </w:rPr>
              <w:t xml:space="preserve">. </w:t>
            </w:r>
          </w:p>
          <w:p w14:paraId="41E76152" w14:textId="3CCCD73A" w:rsidR="00F07157" w:rsidRPr="00097B90" w:rsidRDefault="00F07157" w:rsidP="00F07157">
            <w:pPr>
              <w:pStyle w:val="Default"/>
              <w:ind w:firstLine="720"/>
              <w:jc w:val="both"/>
              <w:rPr>
                <w:rFonts w:ascii="Arial" w:hAnsi="Arial" w:cs="Arial"/>
                <w:sz w:val="22"/>
                <w:szCs w:val="22"/>
                <w:lang w:val="sr-Cyrl-RS"/>
              </w:rPr>
            </w:pPr>
            <w:r>
              <w:rPr>
                <w:rFonts w:ascii="Arial" w:hAnsi="Arial" w:cs="Arial"/>
                <w:sz w:val="22"/>
                <w:szCs w:val="22"/>
                <w:lang w:val="sr-Cyrl-RS"/>
              </w:rPr>
              <w:t>Библиотечке ресурсе чине сопствени фондови књига (1</w:t>
            </w:r>
            <w:r w:rsidR="007E2C55">
              <w:rPr>
                <w:rFonts w:ascii="Arial" w:hAnsi="Arial" w:cs="Arial"/>
                <w:sz w:val="22"/>
                <w:szCs w:val="22"/>
                <w:lang w:val="sr-Cyrl-RS"/>
              </w:rPr>
              <w:t>6</w:t>
            </w:r>
            <w:r w:rsidR="00D067D1">
              <w:rPr>
                <w:rFonts w:ascii="Arial" w:hAnsi="Arial" w:cs="Arial"/>
                <w:sz w:val="22"/>
                <w:szCs w:val="22"/>
                <w:lang w:val="sr-Cyrl-RS"/>
              </w:rPr>
              <w:t>.</w:t>
            </w:r>
            <w:r w:rsidR="007E2C55">
              <w:rPr>
                <w:rFonts w:ascii="Arial" w:hAnsi="Arial" w:cs="Arial"/>
                <w:sz w:val="22"/>
                <w:szCs w:val="22"/>
                <w:lang w:val="sr-Cyrl-RS"/>
              </w:rPr>
              <w:t>048</w:t>
            </w:r>
            <w:r>
              <w:rPr>
                <w:rFonts w:ascii="Arial" w:hAnsi="Arial" w:cs="Arial"/>
                <w:sz w:val="22"/>
                <w:szCs w:val="22"/>
                <w:lang w:val="sr-Cyrl-RS"/>
              </w:rPr>
              <w:t xml:space="preserve"> књига</w:t>
            </w:r>
            <w:r w:rsidR="003B2A30">
              <w:rPr>
                <w:rFonts w:ascii="Arial" w:hAnsi="Arial" w:cs="Arial"/>
                <w:sz w:val="22"/>
                <w:szCs w:val="22"/>
                <w:lang w:val="sr-Cyrl-RS"/>
              </w:rPr>
              <w:t>)</w:t>
            </w:r>
            <w:r>
              <w:rPr>
                <w:rFonts w:ascii="Arial" w:hAnsi="Arial" w:cs="Arial"/>
                <w:sz w:val="22"/>
                <w:szCs w:val="22"/>
                <w:lang w:val="sr-Cyrl-RS"/>
              </w:rPr>
              <w:t xml:space="preserve"> и 26</w:t>
            </w:r>
            <w:r w:rsidR="00D067D1">
              <w:rPr>
                <w:rFonts w:ascii="Arial" w:hAnsi="Arial" w:cs="Arial"/>
                <w:sz w:val="22"/>
                <w:szCs w:val="22"/>
                <w:lang w:val="sr-Cyrl-RS"/>
              </w:rPr>
              <w:t>.</w:t>
            </w:r>
            <w:r>
              <w:rPr>
                <w:rFonts w:ascii="Arial" w:hAnsi="Arial" w:cs="Arial"/>
                <w:sz w:val="22"/>
                <w:szCs w:val="22"/>
                <w:lang w:val="sr-Cyrl-RS"/>
              </w:rPr>
              <w:t>694 часописа</w:t>
            </w:r>
            <w:r w:rsidR="003B2A30">
              <w:rPr>
                <w:rFonts w:ascii="Arial" w:hAnsi="Arial" w:cs="Arial"/>
                <w:sz w:val="22"/>
                <w:szCs w:val="22"/>
                <w:lang w:val="sr-Cyrl-RS"/>
              </w:rPr>
              <w:t>, као</w:t>
            </w:r>
            <w:r>
              <w:rPr>
                <w:rFonts w:ascii="Arial" w:hAnsi="Arial" w:cs="Arial"/>
                <w:sz w:val="22"/>
                <w:szCs w:val="22"/>
                <w:lang w:val="sr-Cyrl-RS"/>
              </w:rPr>
              <w:t xml:space="preserve"> и КОБСОН (приступ електронским часописима). Поред лисног библиотечког каталога ради се и електронски каталог у бази </w:t>
            </w:r>
            <w:r>
              <w:rPr>
                <w:rFonts w:ascii="Arial" w:hAnsi="Arial" w:cs="Arial"/>
                <w:sz w:val="22"/>
                <w:szCs w:val="22"/>
                <w:lang w:val="sr-Latn-RS"/>
              </w:rPr>
              <w:t>COBISS</w:t>
            </w:r>
            <w:r>
              <w:rPr>
                <w:rFonts w:ascii="Arial" w:hAnsi="Arial" w:cs="Arial"/>
                <w:sz w:val="22"/>
                <w:szCs w:val="22"/>
                <w:lang w:val="sr-Cyrl-RS"/>
              </w:rPr>
              <w:t xml:space="preserve"> (више од 2/3 монографских публикација се налази у том каталогу).</w:t>
            </w:r>
          </w:p>
          <w:p w14:paraId="4AEC18D4" w14:textId="77777777" w:rsidR="00F409E7" w:rsidRDefault="00F409E7" w:rsidP="00F409E7">
            <w:pPr>
              <w:pStyle w:val="Default"/>
              <w:ind w:firstLine="720"/>
              <w:jc w:val="both"/>
              <w:rPr>
                <w:rFonts w:ascii="Arial" w:hAnsi="Arial" w:cs="Arial"/>
                <w:sz w:val="22"/>
                <w:szCs w:val="22"/>
                <w:lang w:val="sr-Cyrl-RS"/>
              </w:rPr>
            </w:pPr>
            <w:proofErr w:type="spellStart"/>
            <w:r w:rsidRPr="00B240C4">
              <w:rPr>
                <w:rFonts w:ascii="Arial" w:hAnsi="Arial" w:cs="Arial"/>
                <w:sz w:val="22"/>
                <w:szCs w:val="22"/>
              </w:rPr>
              <w:t>Поред</w:t>
            </w:r>
            <w:proofErr w:type="spellEnd"/>
            <w:r w:rsidRPr="00B240C4">
              <w:rPr>
                <w:rFonts w:ascii="Arial" w:hAnsi="Arial" w:cs="Arial"/>
                <w:sz w:val="22"/>
                <w:szCs w:val="22"/>
              </w:rPr>
              <w:t xml:space="preserve"> </w:t>
            </w:r>
            <w:proofErr w:type="spellStart"/>
            <w:r w:rsidRPr="00B240C4">
              <w:rPr>
                <w:rFonts w:ascii="Arial" w:hAnsi="Arial" w:cs="Arial"/>
                <w:sz w:val="22"/>
                <w:szCs w:val="22"/>
              </w:rPr>
              <w:t>основних</w:t>
            </w:r>
            <w:proofErr w:type="spellEnd"/>
            <w:r w:rsidRPr="00B240C4">
              <w:rPr>
                <w:rFonts w:ascii="Arial" w:hAnsi="Arial" w:cs="Arial"/>
                <w:sz w:val="22"/>
                <w:szCs w:val="22"/>
              </w:rPr>
              <w:t xml:space="preserve"> </w:t>
            </w:r>
            <w:proofErr w:type="spellStart"/>
            <w:r w:rsidRPr="00B240C4">
              <w:rPr>
                <w:rFonts w:ascii="Arial" w:hAnsi="Arial" w:cs="Arial"/>
                <w:sz w:val="22"/>
                <w:szCs w:val="22"/>
              </w:rPr>
              <w:t>уџбеника</w:t>
            </w:r>
            <w:proofErr w:type="spellEnd"/>
            <w:r w:rsidRPr="00B240C4">
              <w:rPr>
                <w:rFonts w:ascii="Arial" w:hAnsi="Arial" w:cs="Arial"/>
                <w:sz w:val="22"/>
                <w:szCs w:val="22"/>
              </w:rPr>
              <w:t xml:space="preserve"> </w:t>
            </w:r>
            <w:proofErr w:type="spellStart"/>
            <w:r w:rsidRPr="00B240C4">
              <w:rPr>
                <w:rFonts w:ascii="Arial" w:hAnsi="Arial" w:cs="Arial"/>
                <w:sz w:val="22"/>
                <w:szCs w:val="22"/>
              </w:rPr>
              <w:t>неопходних</w:t>
            </w:r>
            <w:proofErr w:type="spellEnd"/>
            <w:r w:rsidRPr="00B240C4">
              <w:rPr>
                <w:rFonts w:ascii="Arial" w:hAnsi="Arial" w:cs="Arial"/>
                <w:sz w:val="22"/>
                <w:szCs w:val="22"/>
              </w:rPr>
              <w:t xml:space="preserve"> </w:t>
            </w:r>
            <w:proofErr w:type="spellStart"/>
            <w:r w:rsidRPr="00B240C4">
              <w:rPr>
                <w:rFonts w:ascii="Arial" w:hAnsi="Arial" w:cs="Arial"/>
                <w:sz w:val="22"/>
                <w:szCs w:val="22"/>
              </w:rPr>
              <w:t>за</w:t>
            </w:r>
            <w:proofErr w:type="spellEnd"/>
            <w:r w:rsidRPr="00B240C4">
              <w:rPr>
                <w:rFonts w:ascii="Arial" w:hAnsi="Arial" w:cs="Arial"/>
                <w:sz w:val="22"/>
                <w:szCs w:val="22"/>
              </w:rPr>
              <w:t xml:space="preserve"> </w:t>
            </w:r>
            <w:proofErr w:type="spellStart"/>
            <w:r w:rsidRPr="00B240C4">
              <w:rPr>
                <w:rFonts w:ascii="Arial" w:hAnsi="Arial" w:cs="Arial"/>
                <w:sz w:val="22"/>
                <w:szCs w:val="22"/>
              </w:rPr>
              <w:t>извођење</w:t>
            </w:r>
            <w:proofErr w:type="spellEnd"/>
            <w:r w:rsidRPr="00B240C4">
              <w:rPr>
                <w:rFonts w:ascii="Arial" w:hAnsi="Arial" w:cs="Arial"/>
                <w:sz w:val="22"/>
                <w:szCs w:val="22"/>
              </w:rPr>
              <w:t xml:space="preserve"> </w:t>
            </w:r>
            <w:proofErr w:type="spellStart"/>
            <w:r w:rsidRPr="00B240C4">
              <w:rPr>
                <w:rFonts w:ascii="Arial" w:hAnsi="Arial" w:cs="Arial"/>
                <w:sz w:val="22"/>
                <w:szCs w:val="22"/>
              </w:rPr>
              <w:t>наставе</w:t>
            </w:r>
            <w:proofErr w:type="spellEnd"/>
            <w:r>
              <w:rPr>
                <w:rFonts w:ascii="Arial" w:hAnsi="Arial" w:cs="Arial"/>
                <w:sz w:val="22"/>
                <w:szCs w:val="22"/>
                <w:lang w:val="sr-Cyrl-RS"/>
              </w:rPr>
              <w:t xml:space="preserve"> </w:t>
            </w:r>
            <w:proofErr w:type="spellStart"/>
            <w:r w:rsidRPr="00B240C4">
              <w:rPr>
                <w:rFonts w:ascii="Arial" w:hAnsi="Arial" w:cs="Arial"/>
                <w:sz w:val="22"/>
                <w:szCs w:val="22"/>
              </w:rPr>
              <w:t>на</w:t>
            </w:r>
            <w:proofErr w:type="spellEnd"/>
            <w:r w:rsidRPr="00B240C4">
              <w:rPr>
                <w:rFonts w:ascii="Arial" w:hAnsi="Arial" w:cs="Arial"/>
                <w:sz w:val="22"/>
                <w:szCs w:val="22"/>
              </w:rPr>
              <w:t xml:space="preserve"> </w:t>
            </w:r>
            <w:proofErr w:type="spellStart"/>
            <w:r w:rsidRPr="00B240C4">
              <w:rPr>
                <w:rFonts w:ascii="Arial" w:hAnsi="Arial" w:cs="Arial"/>
                <w:sz w:val="22"/>
                <w:szCs w:val="22"/>
              </w:rPr>
              <w:t>предметима</w:t>
            </w:r>
            <w:proofErr w:type="spellEnd"/>
            <w:r w:rsidRPr="00B240C4">
              <w:rPr>
                <w:rFonts w:ascii="Arial" w:hAnsi="Arial" w:cs="Arial"/>
                <w:sz w:val="22"/>
                <w:szCs w:val="22"/>
              </w:rPr>
              <w:t xml:space="preserve">, </w:t>
            </w:r>
            <w:proofErr w:type="spellStart"/>
            <w:r w:rsidRPr="00B240C4">
              <w:rPr>
                <w:rFonts w:ascii="Arial" w:hAnsi="Arial" w:cs="Arial"/>
                <w:sz w:val="22"/>
                <w:szCs w:val="22"/>
              </w:rPr>
              <w:t>библиотека</w:t>
            </w:r>
            <w:proofErr w:type="spellEnd"/>
            <w:r w:rsidRPr="00B240C4">
              <w:rPr>
                <w:rFonts w:ascii="Arial" w:hAnsi="Arial" w:cs="Arial"/>
                <w:sz w:val="22"/>
                <w:szCs w:val="22"/>
              </w:rPr>
              <w:t xml:space="preserve"> </w:t>
            </w:r>
            <w:r>
              <w:rPr>
                <w:rFonts w:ascii="Arial" w:hAnsi="Arial" w:cs="Arial"/>
                <w:sz w:val="22"/>
                <w:szCs w:val="22"/>
                <w:lang w:val="sr-Cyrl-RS"/>
              </w:rPr>
              <w:t>Ф</w:t>
            </w:r>
            <w:proofErr w:type="spellStart"/>
            <w:r w:rsidRPr="00B240C4">
              <w:rPr>
                <w:rFonts w:ascii="Arial" w:hAnsi="Arial" w:cs="Arial"/>
                <w:sz w:val="22"/>
                <w:szCs w:val="22"/>
              </w:rPr>
              <w:t>акултета</w:t>
            </w:r>
            <w:proofErr w:type="spellEnd"/>
            <w:r w:rsidRPr="00B240C4">
              <w:rPr>
                <w:rFonts w:ascii="Arial" w:hAnsi="Arial" w:cs="Arial"/>
                <w:sz w:val="22"/>
                <w:szCs w:val="22"/>
              </w:rPr>
              <w:t xml:space="preserve"> </w:t>
            </w:r>
            <w:proofErr w:type="spellStart"/>
            <w:r w:rsidRPr="00B240C4">
              <w:rPr>
                <w:rFonts w:ascii="Arial" w:hAnsi="Arial" w:cs="Arial"/>
                <w:sz w:val="22"/>
                <w:szCs w:val="22"/>
              </w:rPr>
              <w:t>је</w:t>
            </w:r>
            <w:proofErr w:type="spellEnd"/>
            <w:r>
              <w:rPr>
                <w:rFonts w:ascii="Arial" w:hAnsi="Arial" w:cs="Arial"/>
                <w:sz w:val="22"/>
                <w:szCs w:val="22"/>
                <w:lang w:val="sr-Cyrl-RS"/>
              </w:rPr>
              <w:t xml:space="preserve"> </w:t>
            </w:r>
            <w:proofErr w:type="spellStart"/>
            <w:r w:rsidRPr="00B240C4">
              <w:rPr>
                <w:rFonts w:ascii="Arial" w:hAnsi="Arial" w:cs="Arial"/>
                <w:sz w:val="22"/>
                <w:szCs w:val="22"/>
              </w:rPr>
              <w:t>опремљена</w:t>
            </w:r>
            <w:proofErr w:type="spellEnd"/>
            <w:r w:rsidRPr="00B240C4">
              <w:rPr>
                <w:rFonts w:ascii="Arial" w:hAnsi="Arial" w:cs="Arial"/>
                <w:sz w:val="22"/>
                <w:szCs w:val="22"/>
              </w:rPr>
              <w:t xml:space="preserve"> </w:t>
            </w:r>
            <w:r>
              <w:rPr>
                <w:rFonts w:ascii="Arial" w:hAnsi="Arial" w:cs="Arial"/>
                <w:sz w:val="22"/>
                <w:szCs w:val="22"/>
                <w:lang w:val="sr-Cyrl-RS"/>
              </w:rPr>
              <w:t xml:space="preserve">и </w:t>
            </w:r>
            <w:proofErr w:type="spellStart"/>
            <w:r w:rsidRPr="00B240C4">
              <w:rPr>
                <w:rFonts w:ascii="Arial" w:hAnsi="Arial" w:cs="Arial"/>
                <w:sz w:val="22"/>
                <w:szCs w:val="22"/>
              </w:rPr>
              <w:t>бројним</w:t>
            </w:r>
            <w:proofErr w:type="spellEnd"/>
            <w:r w:rsidRPr="00B240C4">
              <w:rPr>
                <w:rFonts w:ascii="Arial" w:hAnsi="Arial" w:cs="Arial"/>
                <w:sz w:val="22"/>
                <w:szCs w:val="22"/>
              </w:rPr>
              <w:t xml:space="preserve"> </w:t>
            </w:r>
            <w:proofErr w:type="spellStart"/>
            <w:r w:rsidRPr="00B240C4">
              <w:rPr>
                <w:rFonts w:ascii="Arial" w:hAnsi="Arial" w:cs="Arial"/>
                <w:sz w:val="22"/>
                <w:szCs w:val="22"/>
              </w:rPr>
              <w:t>примерцима</w:t>
            </w:r>
            <w:proofErr w:type="spellEnd"/>
            <w:r w:rsidRPr="00B240C4">
              <w:rPr>
                <w:rFonts w:ascii="Arial" w:hAnsi="Arial" w:cs="Arial"/>
                <w:sz w:val="22"/>
                <w:szCs w:val="22"/>
              </w:rPr>
              <w:t xml:space="preserve"> </w:t>
            </w:r>
            <w:proofErr w:type="spellStart"/>
            <w:r w:rsidRPr="00B240C4">
              <w:rPr>
                <w:rFonts w:ascii="Arial" w:hAnsi="Arial" w:cs="Arial"/>
                <w:sz w:val="22"/>
                <w:szCs w:val="22"/>
              </w:rPr>
              <w:t>који</w:t>
            </w:r>
            <w:proofErr w:type="spellEnd"/>
            <w:r w:rsidRPr="00B240C4">
              <w:rPr>
                <w:rFonts w:ascii="Arial" w:hAnsi="Arial" w:cs="Arial"/>
                <w:sz w:val="22"/>
                <w:szCs w:val="22"/>
              </w:rPr>
              <w:t xml:space="preserve"> </w:t>
            </w:r>
            <w:proofErr w:type="spellStart"/>
            <w:r w:rsidRPr="00B240C4">
              <w:rPr>
                <w:rFonts w:ascii="Arial" w:hAnsi="Arial" w:cs="Arial"/>
                <w:sz w:val="22"/>
                <w:szCs w:val="22"/>
              </w:rPr>
              <w:t>доприносе</w:t>
            </w:r>
            <w:proofErr w:type="spellEnd"/>
            <w:r w:rsidRPr="00B240C4">
              <w:rPr>
                <w:rFonts w:ascii="Arial" w:hAnsi="Arial" w:cs="Arial"/>
                <w:sz w:val="22"/>
                <w:szCs w:val="22"/>
              </w:rPr>
              <w:t xml:space="preserve"> </w:t>
            </w:r>
            <w:proofErr w:type="spellStart"/>
            <w:r w:rsidRPr="00B240C4">
              <w:rPr>
                <w:rFonts w:ascii="Arial" w:hAnsi="Arial" w:cs="Arial"/>
                <w:sz w:val="22"/>
                <w:szCs w:val="22"/>
              </w:rPr>
              <w:t>високом</w:t>
            </w:r>
            <w:proofErr w:type="spellEnd"/>
            <w:r w:rsidRPr="00B240C4">
              <w:rPr>
                <w:rFonts w:ascii="Arial" w:hAnsi="Arial" w:cs="Arial"/>
                <w:sz w:val="22"/>
                <w:szCs w:val="22"/>
              </w:rPr>
              <w:t xml:space="preserve"> </w:t>
            </w:r>
            <w:proofErr w:type="spellStart"/>
            <w:r w:rsidRPr="00B240C4">
              <w:rPr>
                <w:rFonts w:ascii="Arial" w:hAnsi="Arial" w:cs="Arial"/>
                <w:sz w:val="22"/>
                <w:szCs w:val="22"/>
              </w:rPr>
              <w:t>степену</w:t>
            </w:r>
            <w:proofErr w:type="spellEnd"/>
            <w:r w:rsidRPr="00B240C4">
              <w:rPr>
                <w:rFonts w:ascii="Arial" w:hAnsi="Arial" w:cs="Arial"/>
                <w:sz w:val="22"/>
                <w:szCs w:val="22"/>
              </w:rPr>
              <w:t xml:space="preserve"> </w:t>
            </w:r>
            <w:r>
              <w:rPr>
                <w:rFonts w:ascii="Arial" w:hAnsi="Arial" w:cs="Arial"/>
                <w:sz w:val="22"/>
                <w:szCs w:val="22"/>
                <w:lang w:val="sr-Cyrl-RS"/>
              </w:rPr>
              <w:t>о</w:t>
            </w:r>
            <w:proofErr w:type="spellStart"/>
            <w:r w:rsidRPr="00B240C4">
              <w:rPr>
                <w:rFonts w:ascii="Arial" w:hAnsi="Arial" w:cs="Arial"/>
                <w:sz w:val="22"/>
                <w:szCs w:val="22"/>
              </w:rPr>
              <w:t>бразовања</w:t>
            </w:r>
            <w:proofErr w:type="spellEnd"/>
            <w:r w:rsidRPr="00B240C4">
              <w:rPr>
                <w:rFonts w:ascii="Arial" w:hAnsi="Arial" w:cs="Arial"/>
                <w:sz w:val="22"/>
                <w:szCs w:val="22"/>
              </w:rPr>
              <w:t xml:space="preserve"> и</w:t>
            </w:r>
            <w:r>
              <w:rPr>
                <w:rFonts w:ascii="Arial" w:hAnsi="Arial" w:cs="Arial"/>
                <w:sz w:val="22"/>
                <w:szCs w:val="22"/>
                <w:lang w:val="sr-Cyrl-RS"/>
              </w:rPr>
              <w:t xml:space="preserve"> </w:t>
            </w:r>
            <w:proofErr w:type="spellStart"/>
            <w:r w:rsidRPr="00B240C4">
              <w:rPr>
                <w:rFonts w:ascii="Arial" w:hAnsi="Arial" w:cs="Arial"/>
                <w:sz w:val="22"/>
                <w:szCs w:val="22"/>
              </w:rPr>
              <w:t>информисаности</w:t>
            </w:r>
            <w:proofErr w:type="spellEnd"/>
            <w:r w:rsidRPr="00B240C4">
              <w:rPr>
                <w:rFonts w:ascii="Arial" w:hAnsi="Arial" w:cs="Arial"/>
                <w:sz w:val="22"/>
                <w:szCs w:val="22"/>
              </w:rPr>
              <w:t xml:space="preserve"> о </w:t>
            </w:r>
            <w:proofErr w:type="spellStart"/>
            <w:r w:rsidRPr="00B240C4">
              <w:rPr>
                <w:rFonts w:ascii="Arial" w:hAnsi="Arial" w:cs="Arial"/>
                <w:sz w:val="22"/>
                <w:szCs w:val="22"/>
              </w:rPr>
              <w:t>актуелностима</w:t>
            </w:r>
            <w:proofErr w:type="spellEnd"/>
            <w:r w:rsidRPr="00B240C4">
              <w:rPr>
                <w:rFonts w:ascii="Arial" w:hAnsi="Arial" w:cs="Arial"/>
                <w:sz w:val="22"/>
                <w:szCs w:val="22"/>
              </w:rPr>
              <w:t xml:space="preserve"> у </w:t>
            </w:r>
            <w:r>
              <w:rPr>
                <w:rFonts w:ascii="Arial" w:hAnsi="Arial" w:cs="Arial"/>
                <w:sz w:val="22"/>
                <w:szCs w:val="22"/>
                <w:lang w:val="sr-Cyrl-RS"/>
              </w:rPr>
              <w:t>научним областима</w:t>
            </w:r>
            <w:r w:rsidRPr="00B240C4">
              <w:rPr>
                <w:rFonts w:ascii="Arial" w:hAnsi="Arial" w:cs="Arial"/>
                <w:sz w:val="22"/>
                <w:szCs w:val="22"/>
              </w:rPr>
              <w:t xml:space="preserve"> </w:t>
            </w:r>
            <w:proofErr w:type="spellStart"/>
            <w:r w:rsidRPr="00B240C4">
              <w:rPr>
                <w:rFonts w:ascii="Arial" w:hAnsi="Arial" w:cs="Arial"/>
                <w:sz w:val="22"/>
                <w:szCs w:val="22"/>
              </w:rPr>
              <w:t>наставног</w:t>
            </w:r>
            <w:proofErr w:type="spellEnd"/>
            <w:r w:rsidRPr="00B240C4">
              <w:rPr>
                <w:rFonts w:ascii="Arial" w:hAnsi="Arial" w:cs="Arial"/>
                <w:sz w:val="22"/>
                <w:szCs w:val="22"/>
              </w:rPr>
              <w:t xml:space="preserve"> </w:t>
            </w:r>
            <w:proofErr w:type="spellStart"/>
            <w:r w:rsidRPr="00B240C4">
              <w:rPr>
                <w:rFonts w:ascii="Arial" w:hAnsi="Arial" w:cs="Arial"/>
                <w:sz w:val="22"/>
                <w:szCs w:val="22"/>
              </w:rPr>
              <w:t>особља</w:t>
            </w:r>
            <w:proofErr w:type="spellEnd"/>
            <w:r w:rsidRPr="00B240C4">
              <w:rPr>
                <w:rFonts w:ascii="Arial" w:hAnsi="Arial" w:cs="Arial"/>
                <w:sz w:val="22"/>
                <w:szCs w:val="22"/>
              </w:rPr>
              <w:t xml:space="preserve"> и</w:t>
            </w:r>
            <w:r>
              <w:rPr>
                <w:rFonts w:ascii="Arial" w:hAnsi="Arial" w:cs="Arial"/>
                <w:sz w:val="22"/>
                <w:szCs w:val="22"/>
                <w:lang w:val="sr-Cyrl-RS"/>
              </w:rPr>
              <w:t xml:space="preserve"> </w:t>
            </w:r>
            <w:proofErr w:type="spellStart"/>
            <w:r w:rsidRPr="00B240C4">
              <w:rPr>
                <w:rFonts w:ascii="Arial" w:hAnsi="Arial" w:cs="Arial"/>
                <w:sz w:val="22"/>
                <w:szCs w:val="22"/>
              </w:rPr>
              <w:t>студената</w:t>
            </w:r>
            <w:proofErr w:type="spellEnd"/>
            <w:r w:rsidRPr="00B240C4">
              <w:rPr>
                <w:rFonts w:ascii="Arial" w:hAnsi="Arial" w:cs="Arial"/>
                <w:sz w:val="22"/>
                <w:szCs w:val="22"/>
              </w:rPr>
              <w:t>.</w:t>
            </w:r>
            <w:r>
              <w:rPr>
                <w:rFonts w:ascii="Arial" w:hAnsi="Arial" w:cs="Arial"/>
                <w:sz w:val="22"/>
                <w:szCs w:val="22"/>
                <w:lang w:val="sr-Cyrl-RS"/>
              </w:rPr>
              <w:t xml:space="preserve"> </w:t>
            </w:r>
            <w:r w:rsidRPr="00715970">
              <w:rPr>
                <w:rFonts w:ascii="Arial" w:hAnsi="Arial" w:cs="Arial"/>
                <w:sz w:val="22"/>
                <w:szCs w:val="22"/>
                <w:lang w:val="sr-Cyrl-RS"/>
              </w:rPr>
              <w:t xml:space="preserve">Поред тога у библиотеци се налазе </w:t>
            </w:r>
            <w:r>
              <w:rPr>
                <w:rFonts w:ascii="Arial" w:hAnsi="Arial" w:cs="Arial"/>
                <w:sz w:val="22"/>
                <w:szCs w:val="22"/>
                <w:lang w:val="sr-Cyrl-RS"/>
              </w:rPr>
              <w:t xml:space="preserve">дипломски радови, мастер радови, специјалистички радови, </w:t>
            </w:r>
            <w:r w:rsidRPr="00715970">
              <w:rPr>
                <w:rFonts w:ascii="Arial" w:hAnsi="Arial" w:cs="Arial"/>
                <w:sz w:val="22"/>
                <w:szCs w:val="22"/>
                <w:lang w:val="sr-Cyrl-RS"/>
              </w:rPr>
              <w:t>магистарске тезе и докторске</w:t>
            </w:r>
            <w:r>
              <w:rPr>
                <w:rFonts w:ascii="Arial" w:hAnsi="Arial" w:cs="Arial"/>
                <w:sz w:val="22"/>
                <w:szCs w:val="22"/>
                <w:lang w:val="sr-Cyrl-RS"/>
              </w:rPr>
              <w:t xml:space="preserve"> </w:t>
            </w:r>
            <w:r w:rsidRPr="00715970">
              <w:rPr>
                <w:rFonts w:ascii="Arial" w:hAnsi="Arial" w:cs="Arial"/>
                <w:sz w:val="22"/>
                <w:szCs w:val="22"/>
                <w:lang w:val="sr-Cyrl-RS"/>
              </w:rPr>
              <w:t>дисертације</w:t>
            </w:r>
            <w:r>
              <w:rPr>
                <w:rFonts w:ascii="Arial" w:hAnsi="Arial" w:cs="Arial"/>
                <w:sz w:val="22"/>
                <w:szCs w:val="22"/>
                <w:lang w:val="sr-Cyrl-RS"/>
              </w:rPr>
              <w:t xml:space="preserve">, као и 221 наслов уџбеника и монографија чији су аутори наставници запослени на Природно-математичком факултету. </w:t>
            </w:r>
          </w:p>
          <w:p w14:paraId="03D77F3E" w14:textId="3BE783EA" w:rsidR="00F409E7" w:rsidRPr="00715970" w:rsidRDefault="00F409E7" w:rsidP="00F409E7">
            <w:pPr>
              <w:pStyle w:val="Default"/>
              <w:ind w:firstLine="720"/>
              <w:jc w:val="both"/>
              <w:rPr>
                <w:rFonts w:ascii="Arial" w:hAnsi="Arial" w:cs="Arial"/>
                <w:sz w:val="22"/>
                <w:szCs w:val="22"/>
                <w:lang w:val="sr-Cyrl-RS"/>
              </w:rPr>
            </w:pPr>
            <w:r w:rsidRPr="003D0676">
              <w:rPr>
                <w:rFonts w:ascii="Arial" w:hAnsi="Arial" w:cs="Arial"/>
                <w:sz w:val="22"/>
                <w:szCs w:val="22"/>
                <w:lang w:val="sr-Cyrl-RS"/>
              </w:rPr>
              <w:t xml:space="preserve">Однос броја уџбеника и монографија (заједно) чији су аутори наставници запослени на </w:t>
            </w:r>
            <w:r>
              <w:rPr>
                <w:rFonts w:ascii="Arial" w:hAnsi="Arial" w:cs="Arial"/>
                <w:sz w:val="22"/>
                <w:szCs w:val="22"/>
                <w:lang w:val="sr-Cyrl-RS"/>
              </w:rPr>
              <w:t>Факултету</w:t>
            </w:r>
            <w:r w:rsidRPr="003D0676">
              <w:rPr>
                <w:rFonts w:ascii="Arial" w:hAnsi="Arial" w:cs="Arial"/>
                <w:sz w:val="22"/>
                <w:szCs w:val="22"/>
                <w:lang w:val="sr-Cyrl-RS"/>
              </w:rPr>
              <w:t xml:space="preserve"> са бројем наставника на установи је 1</w:t>
            </w:r>
            <w:r>
              <w:rPr>
                <w:rFonts w:ascii="Arial" w:hAnsi="Arial" w:cs="Arial"/>
                <w:sz w:val="22"/>
                <w:szCs w:val="22"/>
                <w:lang w:val="sr-Cyrl-RS"/>
              </w:rPr>
              <w:t>.</w:t>
            </w:r>
            <w:r w:rsidRPr="003D0676">
              <w:rPr>
                <w:rFonts w:ascii="Arial" w:hAnsi="Arial" w:cs="Arial"/>
                <w:sz w:val="22"/>
                <w:szCs w:val="22"/>
                <w:lang w:val="sr-Cyrl-RS"/>
              </w:rPr>
              <w:t>74</w:t>
            </w:r>
            <w:r>
              <w:rPr>
                <w:rFonts w:ascii="Arial" w:hAnsi="Arial" w:cs="Arial"/>
                <w:sz w:val="22"/>
                <w:szCs w:val="22"/>
                <w:lang w:val="sr-Cyrl-RS"/>
              </w:rPr>
              <w:t xml:space="preserve"> (221/126)</w:t>
            </w:r>
            <w:r w:rsidRPr="003D0676">
              <w:rPr>
                <w:rFonts w:ascii="Arial" w:hAnsi="Arial" w:cs="Arial"/>
                <w:sz w:val="22"/>
                <w:szCs w:val="22"/>
                <w:lang w:val="sr-Cyrl-RS"/>
              </w:rPr>
              <w:t>.</w:t>
            </w:r>
          </w:p>
          <w:p w14:paraId="5E73B57F" w14:textId="77777777" w:rsidR="00526F57" w:rsidRDefault="00526F57" w:rsidP="00526F57">
            <w:pPr>
              <w:pStyle w:val="Default"/>
              <w:ind w:firstLine="720"/>
              <w:jc w:val="both"/>
              <w:rPr>
                <w:rFonts w:ascii="Arial" w:hAnsi="Arial" w:cs="Arial"/>
                <w:sz w:val="22"/>
                <w:szCs w:val="22"/>
                <w:lang w:val="sr-Cyrl-RS"/>
              </w:rPr>
            </w:pPr>
            <w:r>
              <w:rPr>
                <w:rFonts w:ascii="Arial" w:hAnsi="Arial" w:cs="Arial"/>
                <w:sz w:val="22"/>
                <w:szCs w:val="22"/>
                <w:lang w:val="sr-Cyrl-RS"/>
              </w:rPr>
              <w:t>Као централна библиотека, библиотека Универзитета у Нишу својим библио</w:t>
            </w:r>
            <w:r>
              <w:rPr>
                <w:rFonts w:ascii="Arial" w:hAnsi="Arial" w:cs="Arial"/>
                <w:sz w:val="22"/>
                <w:szCs w:val="22"/>
              </w:rPr>
              <w:softHyphen/>
            </w:r>
            <w:r>
              <w:rPr>
                <w:rFonts w:ascii="Arial" w:hAnsi="Arial" w:cs="Arial"/>
                <w:sz w:val="22"/>
                <w:szCs w:val="22"/>
                <w:lang w:val="sr-Cyrl-RS"/>
              </w:rPr>
              <w:t>течким ресурсима допуњује библиотеку Факултета.</w:t>
            </w:r>
          </w:p>
          <w:p w14:paraId="5901075A" w14:textId="3CDA2395" w:rsidR="00A02321" w:rsidRDefault="001F24D4" w:rsidP="00A02321">
            <w:pPr>
              <w:pStyle w:val="Default"/>
              <w:ind w:firstLine="720"/>
              <w:jc w:val="both"/>
              <w:rPr>
                <w:rFonts w:ascii="Arial" w:hAnsi="Arial" w:cs="Arial"/>
                <w:sz w:val="22"/>
                <w:szCs w:val="22"/>
                <w:lang w:val="sr-Cyrl-RS"/>
              </w:rPr>
            </w:pPr>
            <w:r>
              <w:rPr>
                <w:rFonts w:ascii="Arial" w:hAnsi="Arial" w:cs="Arial"/>
                <w:sz w:val="22"/>
                <w:szCs w:val="22"/>
                <w:lang w:val="sr-Cyrl-RS"/>
              </w:rPr>
              <w:t xml:space="preserve">Простор који заузима библиотека у згради Факултета је </w:t>
            </w:r>
            <w:r w:rsidR="00570887">
              <w:rPr>
                <w:rFonts w:ascii="Arial" w:hAnsi="Arial" w:cs="Arial"/>
                <w:sz w:val="22"/>
                <w:szCs w:val="22"/>
                <w:lang w:val="sr-Cyrl-RS"/>
              </w:rPr>
              <w:t xml:space="preserve">укупне </w:t>
            </w:r>
            <w:proofErr w:type="spellStart"/>
            <w:r w:rsidR="00B240C4" w:rsidRPr="00B240C4">
              <w:rPr>
                <w:rFonts w:ascii="Arial" w:hAnsi="Arial" w:cs="Arial"/>
                <w:sz w:val="22"/>
                <w:szCs w:val="22"/>
              </w:rPr>
              <w:t>површине</w:t>
            </w:r>
            <w:proofErr w:type="spellEnd"/>
            <w:r w:rsidR="00B240C4" w:rsidRPr="00B240C4">
              <w:rPr>
                <w:rFonts w:ascii="Arial" w:hAnsi="Arial" w:cs="Arial"/>
                <w:sz w:val="22"/>
                <w:szCs w:val="22"/>
              </w:rPr>
              <w:t xml:space="preserve"> </w:t>
            </w:r>
            <w:r w:rsidR="004E5784">
              <w:rPr>
                <w:rFonts w:ascii="Arial" w:hAnsi="Arial" w:cs="Arial"/>
                <w:sz w:val="22"/>
                <w:szCs w:val="22"/>
                <w:lang w:val="sr-Cyrl-RS"/>
              </w:rPr>
              <w:t>85</w:t>
            </w:r>
            <w:r w:rsidR="00B240C4" w:rsidRPr="00B240C4">
              <w:rPr>
                <w:rFonts w:ascii="Arial" w:hAnsi="Arial" w:cs="Arial"/>
                <w:sz w:val="22"/>
                <w:szCs w:val="22"/>
              </w:rPr>
              <w:t>.</w:t>
            </w:r>
            <w:r w:rsidR="004E5784">
              <w:rPr>
                <w:rFonts w:ascii="Arial" w:hAnsi="Arial" w:cs="Arial"/>
                <w:sz w:val="22"/>
                <w:szCs w:val="22"/>
                <w:lang w:val="sr-Cyrl-RS"/>
              </w:rPr>
              <w:t>80</w:t>
            </w:r>
            <w:r w:rsidR="00B240C4" w:rsidRPr="00B240C4">
              <w:rPr>
                <w:rFonts w:ascii="Arial" w:hAnsi="Arial" w:cs="Arial"/>
                <w:sz w:val="22"/>
                <w:szCs w:val="22"/>
              </w:rPr>
              <w:t xml:space="preserve"> м</w:t>
            </w:r>
            <w:r w:rsidR="00B240C4" w:rsidRPr="00961253">
              <w:rPr>
                <w:rFonts w:ascii="Arial" w:hAnsi="Arial" w:cs="Arial"/>
                <w:sz w:val="22"/>
                <w:szCs w:val="22"/>
                <w:vertAlign w:val="superscript"/>
              </w:rPr>
              <w:t>2</w:t>
            </w:r>
            <w:r>
              <w:rPr>
                <w:rFonts w:ascii="Arial" w:hAnsi="Arial" w:cs="Arial"/>
                <w:sz w:val="22"/>
                <w:szCs w:val="22"/>
                <w:vertAlign w:val="superscript"/>
                <w:lang w:val="sr-Cyrl-RS"/>
              </w:rPr>
              <w:t xml:space="preserve">, </w:t>
            </w:r>
            <w:r>
              <w:rPr>
                <w:rFonts w:ascii="Arial" w:hAnsi="Arial" w:cs="Arial"/>
                <w:sz w:val="22"/>
                <w:szCs w:val="22"/>
                <w:lang w:val="sr-Cyrl-RS"/>
              </w:rPr>
              <w:t>при чему</w:t>
            </w:r>
            <w:r w:rsidR="004E5784">
              <w:rPr>
                <w:rFonts w:ascii="Arial" w:hAnsi="Arial" w:cs="Arial"/>
                <w:sz w:val="22"/>
                <w:szCs w:val="22"/>
                <w:lang w:val="sr-Cyrl-RS"/>
              </w:rPr>
              <w:t xml:space="preserve"> </w:t>
            </w:r>
            <w:r>
              <w:rPr>
                <w:rFonts w:ascii="Arial" w:hAnsi="Arial" w:cs="Arial"/>
                <w:sz w:val="22"/>
                <w:szCs w:val="22"/>
                <w:lang w:val="sr-Cyrl-RS"/>
              </w:rPr>
              <w:t>м</w:t>
            </w:r>
            <w:r w:rsidR="00A02321">
              <w:rPr>
                <w:rFonts w:ascii="Arial" w:hAnsi="Arial" w:cs="Arial"/>
                <w:sz w:val="22"/>
                <w:szCs w:val="22"/>
                <w:lang w:val="sr-Cyrl-RS"/>
              </w:rPr>
              <w:t>агацински простор библиотеке износи 154 м</w:t>
            </w:r>
            <w:r w:rsidR="00A02321" w:rsidRPr="00961253">
              <w:rPr>
                <w:rFonts w:ascii="Arial" w:hAnsi="Arial" w:cs="Arial"/>
                <w:sz w:val="22"/>
                <w:szCs w:val="22"/>
                <w:vertAlign w:val="superscript"/>
                <w:lang w:val="sr-Cyrl-RS"/>
              </w:rPr>
              <w:t>2</w:t>
            </w:r>
            <w:r w:rsidR="00A02321">
              <w:rPr>
                <w:rFonts w:ascii="Arial" w:hAnsi="Arial" w:cs="Arial"/>
                <w:sz w:val="22"/>
                <w:szCs w:val="22"/>
                <w:lang w:val="sr-Cyrl-RS"/>
              </w:rPr>
              <w:t xml:space="preserve">. </w:t>
            </w:r>
          </w:p>
          <w:p w14:paraId="082A0B3A" w14:textId="10144BB6" w:rsidR="00570887" w:rsidRDefault="00570887" w:rsidP="00570887">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w:t>
            </w:r>
            <w:proofErr w:type="spellStart"/>
            <w:r w:rsidRPr="00B240C4">
              <w:rPr>
                <w:rFonts w:ascii="Arial" w:hAnsi="Arial" w:cs="Arial"/>
                <w:sz w:val="22"/>
                <w:szCs w:val="22"/>
              </w:rPr>
              <w:t>факултет</w:t>
            </w:r>
            <w:proofErr w:type="spellEnd"/>
            <w:r>
              <w:rPr>
                <w:rFonts w:ascii="Arial" w:hAnsi="Arial" w:cs="Arial"/>
                <w:sz w:val="22"/>
                <w:szCs w:val="22"/>
                <w:lang w:val="sr-Cyrl-RS"/>
              </w:rPr>
              <w:t xml:space="preserve"> у Нишу</w:t>
            </w:r>
            <w:r w:rsidRPr="00570887">
              <w:rPr>
                <w:rFonts w:ascii="Arial" w:hAnsi="Arial" w:cs="Arial"/>
                <w:sz w:val="22"/>
                <w:szCs w:val="22"/>
                <w:lang w:val="sr-Cyrl-RS"/>
              </w:rPr>
              <w:t xml:space="preserve">  обезбеђује  студентима  неопходне  информатичке ресурсе за савлађивање градива</w:t>
            </w:r>
            <w:r w:rsidR="002524A7">
              <w:rPr>
                <w:rFonts w:ascii="Arial" w:hAnsi="Arial" w:cs="Arial"/>
                <w:sz w:val="22"/>
                <w:szCs w:val="22"/>
                <w:lang w:val="sr-Cyrl-RS"/>
              </w:rPr>
              <w:t>, и то</w:t>
            </w:r>
            <w:r w:rsidRPr="00570887">
              <w:rPr>
                <w:rFonts w:ascii="Arial" w:hAnsi="Arial" w:cs="Arial"/>
                <w:sz w:val="22"/>
                <w:szCs w:val="22"/>
                <w:lang w:val="sr-Cyrl-RS"/>
              </w:rPr>
              <w:t xml:space="preserve">: </w:t>
            </w:r>
            <w:r w:rsidR="003D0676">
              <w:rPr>
                <w:rFonts w:ascii="Arial" w:hAnsi="Arial" w:cs="Arial"/>
                <w:sz w:val="22"/>
                <w:szCs w:val="22"/>
                <w:lang w:val="sr-Cyrl-RS"/>
              </w:rPr>
              <w:t xml:space="preserve">1. </w:t>
            </w:r>
            <w:r>
              <w:rPr>
                <w:rFonts w:ascii="Arial" w:hAnsi="Arial" w:cs="Arial"/>
                <w:sz w:val="22"/>
                <w:szCs w:val="22"/>
                <w:lang w:val="sr-Cyrl-RS"/>
              </w:rPr>
              <w:t>и</w:t>
            </w:r>
            <w:r w:rsidRPr="00570887">
              <w:rPr>
                <w:rFonts w:ascii="Arial" w:hAnsi="Arial" w:cs="Arial"/>
                <w:sz w:val="22"/>
                <w:szCs w:val="22"/>
                <w:lang w:val="sr-Cyrl-RS"/>
              </w:rPr>
              <w:t>нфор</w:t>
            </w:r>
            <w:r w:rsidR="00566EA8">
              <w:rPr>
                <w:rFonts w:ascii="Arial" w:hAnsi="Arial" w:cs="Arial"/>
                <w:sz w:val="22"/>
                <w:szCs w:val="22"/>
                <w:lang w:val="sr-Cyrl-RS"/>
              </w:rPr>
              <w:t>м</w:t>
            </w:r>
            <w:r w:rsidRPr="00570887">
              <w:rPr>
                <w:rFonts w:ascii="Arial" w:hAnsi="Arial" w:cs="Arial"/>
                <w:sz w:val="22"/>
                <w:szCs w:val="22"/>
                <w:lang w:val="sr-Cyrl-RS"/>
              </w:rPr>
              <w:t>ациони систем,</w:t>
            </w:r>
            <w:r w:rsidR="003D0676">
              <w:rPr>
                <w:rFonts w:ascii="Arial" w:hAnsi="Arial" w:cs="Arial"/>
                <w:sz w:val="22"/>
                <w:szCs w:val="22"/>
                <w:lang w:val="sr-Cyrl-RS"/>
              </w:rPr>
              <w:t xml:space="preserve"> 2. </w:t>
            </w:r>
            <w:r w:rsidRPr="00570887">
              <w:rPr>
                <w:rFonts w:ascii="Arial" w:hAnsi="Arial" w:cs="Arial"/>
                <w:sz w:val="22"/>
                <w:szCs w:val="22"/>
                <w:lang w:val="sr-Cyrl-RS"/>
              </w:rPr>
              <w:t>рачунарске учиноце и сервере који су намењени настави,</w:t>
            </w:r>
            <w:r w:rsidR="003D0676">
              <w:rPr>
                <w:rFonts w:ascii="Arial" w:hAnsi="Arial" w:cs="Arial"/>
                <w:sz w:val="22"/>
                <w:szCs w:val="22"/>
                <w:lang w:val="sr-Cyrl-RS"/>
              </w:rPr>
              <w:t xml:space="preserve"> </w:t>
            </w:r>
            <w:r w:rsidRPr="00570887">
              <w:rPr>
                <w:rFonts w:ascii="Arial" w:hAnsi="Arial" w:cs="Arial"/>
                <w:sz w:val="22"/>
                <w:szCs w:val="22"/>
                <w:lang w:val="sr-Cyrl-RS"/>
              </w:rPr>
              <w:t>3.</w:t>
            </w:r>
            <w:r w:rsidR="003D0676">
              <w:rPr>
                <w:rFonts w:ascii="Arial" w:hAnsi="Arial" w:cs="Arial"/>
                <w:sz w:val="22"/>
                <w:szCs w:val="22"/>
                <w:lang w:val="sr-Cyrl-RS"/>
              </w:rPr>
              <w:t xml:space="preserve"> </w:t>
            </w:r>
            <w:r w:rsidRPr="00570887">
              <w:rPr>
                <w:rFonts w:ascii="Arial" w:hAnsi="Arial" w:cs="Arial"/>
                <w:sz w:val="22"/>
                <w:szCs w:val="22"/>
                <w:lang w:val="sr-Cyrl-RS"/>
              </w:rPr>
              <w:t>веб сервер и мејл сервер и</w:t>
            </w:r>
            <w:r w:rsidR="003D0676">
              <w:rPr>
                <w:rFonts w:ascii="Arial" w:hAnsi="Arial" w:cs="Arial"/>
                <w:sz w:val="22"/>
                <w:szCs w:val="22"/>
                <w:lang w:val="sr-Cyrl-RS"/>
              </w:rPr>
              <w:t xml:space="preserve"> 4. </w:t>
            </w:r>
            <w:r w:rsidRPr="00570887">
              <w:rPr>
                <w:rFonts w:ascii="Arial" w:hAnsi="Arial" w:cs="Arial"/>
                <w:sz w:val="22"/>
                <w:szCs w:val="22"/>
                <w:lang w:val="sr-Cyrl-RS"/>
              </w:rPr>
              <w:t>рачунарску мрежу Факултета.</w:t>
            </w:r>
          </w:p>
          <w:p w14:paraId="34FE36AD" w14:textId="77777777" w:rsidR="00E6461D" w:rsidRDefault="00570887" w:rsidP="00570887">
            <w:pPr>
              <w:pStyle w:val="Default"/>
              <w:ind w:firstLine="720"/>
              <w:jc w:val="both"/>
              <w:rPr>
                <w:rFonts w:ascii="Arial" w:hAnsi="Arial" w:cs="Arial"/>
                <w:sz w:val="22"/>
                <w:szCs w:val="22"/>
                <w:lang w:val="sr-Cyrl-RS"/>
              </w:rPr>
            </w:pPr>
            <w:r w:rsidRPr="00570887">
              <w:rPr>
                <w:rFonts w:ascii="Arial" w:hAnsi="Arial" w:cs="Arial"/>
                <w:sz w:val="22"/>
                <w:szCs w:val="22"/>
                <w:lang w:val="sr-Cyrl-RS"/>
              </w:rPr>
              <w:t xml:space="preserve">Факултет поседује </w:t>
            </w:r>
            <w:r w:rsidR="002524A7">
              <w:rPr>
                <w:rFonts w:ascii="Arial" w:hAnsi="Arial" w:cs="Arial"/>
                <w:sz w:val="22"/>
                <w:szCs w:val="22"/>
                <w:lang w:val="sr-Cyrl-RS"/>
              </w:rPr>
              <w:t>5</w:t>
            </w:r>
            <w:r w:rsidRPr="00570887">
              <w:rPr>
                <w:rFonts w:ascii="Arial" w:hAnsi="Arial" w:cs="Arial"/>
                <w:sz w:val="22"/>
                <w:szCs w:val="22"/>
                <w:lang w:val="sr-Cyrl-RS"/>
              </w:rPr>
              <w:t xml:space="preserve"> рачунарск</w:t>
            </w:r>
            <w:r w:rsidR="00680E10">
              <w:rPr>
                <w:rFonts w:ascii="Arial" w:hAnsi="Arial" w:cs="Arial"/>
                <w:sz w:val="22"/>
                <w:szCs w:val="22"/>
                <w:lang w:val="sr-Cyrl-RS"/>
              </w:rPr>
              <w:t xml:space="preserve">их </w:t>
            </w:r>
            <w:r w:rsidRPr="00570887">
              <w:rPr>
                <w:rFonts w:ascii="Arial" w:hAnsi="Arial" w:cs="Arial"/>
                <w:sz w:val="22"/>
                <w:szCs w:val="22"/>
                <w:lang w:val="sr-Cyrl-RS"/>
              </w:rPr>
              <w:t>учиониц</w:t>
            </w:r>
            <w:r w:rsidR="00680E10">
              <w:rPr>
                <w:rFonts w:ascii="Arial" w:hAnsi="Arial" w:cs="Arial"/>
                <w:sz w:val="22"/>
                <w:szCs w:val="22"/>
                <w:lang w:val="sr-Cyrl-RS"/>
              </w:rPr>
              <w:t>а</w:t>
            </w:r>
            <w:r w:rsidRPr="00570887">
              <w:rPr>
                <w:rFonts w:ascii="Arial" w:hAnsi="Arial" w:cs="Arial"/>
                <w:sz w:val="22"/>
                <w:szCs w:val="22"/>
                <w:lang w:val="sr-Cyrl-RS"/>
              </w:rPr>
              <w:t xml:space="preserve"> опремљен</w:t>
            </w:r>
            <w:r w:rsidR="00680E10">
              <w:rPr>
                <w:rFonts w:ascii="Arial" w:hAnsi="Arial" w:cs="Arial"/>
                <w:sz w:val="22"/>
                <w:szCs w:val="22"/>
                <w:lang w:val="sr-Cyrl-RS"/>
              </w:rPr>
              <w:t>их</w:t>
            </w:r>
            <w:r w:rsidRPr="00570887">
              <w:rPr>
                <w:rFonts w:ascii="Arial" w:hAnsi="Arial" w:cs="Arial"/>
                <w:sz w:val="22"/>
                <w:szCs w:val="22"/>
                <w:lang w:val="sr-Cyrl-RS"/>
              </w:rPr>
              <w:t xml:space="preserve"> савременим рачунарима који студентима и наставницима омогућавају несметано извођење наставе и коришћење интернета. Учионице поседују </w:t>
            </w:r>
            <w:r w:rsidR="00BF72FC">
              <w:rPr>
                <w:rFonts w:ascii="Arial" w:hAnsi="Arial" w:cs="Arial"/>
                <w:sz w:val="22"/>
                <w:szCs w:val="22"/>
                <w:lang w:val="sr-Cyrl-RS"/>
              </w:rPr>
              <w:t>85</w:t>
            </w:r>
            <w:r w:rsidRPr="00570887">
              <w:rPr>
                <w:rFonts w:ascii="Arial" w:hAnsi="Arial" w:cs="Arial"/>
                <w:sz w:val="22"/>
                <w:szCs w:val="22"/>
                <w:lang w:val="sr-Cyrl-RS"/>
              </w:rPr>
              <w:t xml:space="preserve"> рачунара </w:t>
            </w:r>
            <w:r w:rsidR="00D23A85">
              <w:rPr>
                <w:rFonts w:ascii="Arial" w:hAnsi="Arial" w:cs="Arial"/>
                <w:sz w:val="22"/>
                <w:szCs w:val="22"/>
                <w:lang w:val="sr-Cyrl-RS"/>
              </w:rPr>
              <w:t>(</w:t>
            </w:r>
            <w:r w:rsidR="00BF72FC">
              <w:rPr>
                <w:rFonts w:asciiTheme="minorHAnsi" w:eastAsia="MS Mincho" w:hAnsiTheme="minorHAnsi" w:cstheme="minorHAnsi"/>
              </w:rPr>
              <w:t>3</w:t>
            </w:r>
            <w:r w:rsidR="00BF72FC" w:rsidRPr="004F12E2">
              <w:rPr>
                <w:rFonts w:asciiTheme="minorHAnsi" w:eastAsia="MS Mincho" w:hAnsiTheme="minorHAnsi" w:cstheme="minorHAnsi"/>
              </w:rPr>
              <w:t>0+20+</w:t>
            </w:r>
            <w:r w:rsidR="00BF72FC">
              <w:rPr>
                <w:rFonts w:asciiTheme="minorHAnsi" w:eastAsia="MS Mincho" w:hAnsiTheme="minorHAnsi" w:cstheme="minorHAnsi"/>
              </w:rPr>
              <w:t>15+</w:t>
            </w:r>
            <w:r w:rsidR="00BF72FC" w:rsidRPr="004F12E2">
              <w:rPr>
                <w:rFonts w:asciiTheme="minorHAnsi" w:eastAsia="MS Mincho" w:hAnsiTheme="minorHAnsi" w:cstheme="minorHAnsi"/>
              </w:rPr>
              <w:t>1</w:t>
            </w:r>
            <w:r w:rsidR="00BF72FC">
              <w:rPr>
                <w:rFonts w:asciiTheme="minorHAnsi" w:eastAsia="MS Mincho" w:hAnsiTheme="minorHAnsi" w:cstheme="minorHAnsi"/>
              </w:rPr>
              <w:t>0</w:t>
            </w:r>
            <w:r w:rsidR="00BF72FC" w:rsidRPr="004F12E2">
              <w:rPr>
                <w:rFonts w:asciiTheme="minorHAnsi" w:eastAsia="MS Mincho" w:hAnsiTheme="minorHAnsi" w:cstheme="minorHAnsi"/>
              </w:rPr>
              <w:t>+</w:t>
            </w:r>
            <w:r w:rsidR="00BF72FC">
              <w:rPr>
                <w:rFonts w:asciiTheme="minorHAnsi" w:eastAsia="MS Mincho" w:hAnsiTheme="minorHAnsi" w:cstheme="minorHAnsi"/>
              </w:rPr>
              <w:t>10</w:t>
            </w:r>
            <w:r w:rsidR="00D23A85">
              <w:rPr>
                <w:rFonts w:asciiTheme="minorHAnsi" w:eastAsia="MS Mincho" w:hAnsiTheme="minorHAnsi" w:cstheme="minorHAnsi"/>
                <w:lang w:val="sr-Cyrl-RS"/>
              </w:rPr>
              <w:t>)</w:t>
            </w:r>
            <w:r w:rsidR="00BF72FC" w:rsidRPr="00570887">
              <w:rPr>
                <w:rFonts w:ascii="Arial" w:hAnsi="Arial" w:cs="Arial"/>
                <w:sz w:val="22"/>
                <w:szCs w:val="22"/>
                <w:lang w:val="sr-Cyrl-RS"/>
              </w:rPr>
              <w:t xml:space="preserve"> </w:t>
            </w:r>
            <w:r w:rsidR="00D23A85">
              <w:rPr>
                <w:rFonts w:ascii="Arial" w:hAnsi="Arial" w:cs="Arial"/>
                <w:sz w:val="22"/>
                <w:szCs w:val="22"/>
                <w:lang w:val="sr-Cyrl-RS"/>
              </w:rPr>
              <w:t xml:space="preserve">за </w:t>
            </w:r>
            <w:r w:rsidRPr="00570887">
              <w:rPr>
                <w:rFonts w:ascii="Arial" w:hAnsi="Arial" w:cs="Arial"/>
                <w:sz w:val="22"/>
                <w:szCs w:val="22"/>
                <w:lang w:val="sr-Cyrl-RS"/>
              </w:rPr>
              <w:t>1</w:t>
            </w:r>
            <w:r w:rsidR="00D23A85">
              <w:rPr>
                <w:rFonts w:ascii="Arial" w:hAnsi="Arial" w:cs="Arial"/>
                <w:sz w:val="22"/>
                <w:szCs w:val="22"/>
                <w:lang w:val="sr-Cyrl-RS"/>
              </w:rPr>
              <w:t>70</w:t>
            </w:r>
            <w:r w:rsidRPr="00570887">
              <w:rPr>
                <w:rFonts w:ascii="Arial" w:hAnsi="Arial" w:cs="Arial"/>
                <w:sz w:val="22"/>
                <w:szCs w:val="22"/>
                <w:lang w:val="sr-Cyrl-RS"/>
              </w:rPr>
              <w:t xml:space="preserve"> </w:t>
            </w:r>
            <w:r w:rsidR="00D23A85">
              <w:rPr>
                <w:rFonts w:ascii="Arial" w:hAnsi="Arial" w:cs="Arial"/>
                <w:sz w:val="22"/>
                <w:szCs w:val="22"/>
                <w:lang w:val="sr-Cyrl-RS"/>
              </w:rPr>
              <w:t xml:space="preserve">студентска </w:t>
            </w:r>
            <w:r w:rsidRPr="00570887">
              <w:rPr>
                <w:rFonts w:ascii="Arial" w:hAnsi="Arial" w:cs="Arial"/>
                <w:sz w:val="22"/>
                <w:szCs w:val="22"/>
                <w:lang w:val="sr-Cyrl-RS"/>
              </w:rPr>
              <w:t>места.</w:t>
            </w:r>
          </w:p>
          <w:p w14:paraId="4FFD67E4" w14:textId="30BB017C" w:rsidR="00570887" w:rsidRDefault="00E6461D" w:rsidP="00570887">
            <w:pPr>
              <w:pStyle w:val="Default"/>
              <w:ind w:firstLine="720"/>
              <w:jc w:val="both"/>
              <w:rPr>
                <w:rFonts w:ascii="Arial" w:hAnsi="Arial" w:cs="Arial"/>
                <w:sz w:val="22"/>
                <w:szCs w:val="22"/>
                <w:lang w:val="sr-Cyrl-RS"/>
              </w:rPr>
            </w:pPr>
            <w:r>
              <w:rPr>
                <w:rFonts w:ascii="Arial" w:hAnsi="Arial" w:cs="Arial"/>
                <w:sz w:val="22"/>
                <w:szCs w:val="22"/>
                <w:lang w:val="sr-Cyrl-RS"/>
              </w:rPr>
              <w:t>Факултет р</w:t>
            </w:r>
            <w:r w:rsidR="006B7C2E">
              <w:rPr>
                <w:rFonts w:ascii="Arial" w:hAnsi="Arial" w:cs="Arial"/>
                <w:sz w:val="22"/>
                <w:szCs w:val="22"/>
                <w:lang w:val="sr-Cyrl-RS"/>
              </w:rPr>
              <w:t>асполаже са 14 сервера, 18 видеобимова</w:t>
            </w:r>
            <w:r w:rsidR="00F97BA0">
              <w:rPr>
                <w:rFonts w:ascii="Arial" w:hAnsi="Arial" w:cs="Arial"/>
                <w:sz w:val="22"/>
                <w:szCs w:val="22"/>
                <w:lang w:val="sr-Cyrl-RS"/>
              </w:rPr>
              <w:t>, преко 200 рачунара у кабинетима наставника и сарадника и службама Факултета, 1 интерактивну таблу, 1 систем за гласање</w:t>
            </w:r>
            <w:r w:rsidR="00364AE1">
              <w:rPr>
                <w:rFonts w:ascii="Arial" w:hAnsi="Arial" w:cs="Arial"/>
                <w:sz w:val="22"/>
                <w:szCs w:val="22"/>
                <w:lang w:val="sr-Cyrl-RS"/>
              </w:rPr>
              <w:t>, 2 видеоконференцијска система.</w:t>
            </w:r>
            <w:r w:rsidR="00570887" w:rsidRPr="00570887">
              <w:rPr>
                <w:rFonts w:ascii="Arial" w:hAnsi="Arial" w:cs="Arial"/>
                <w:sz w:val="22"/>
                <w:szCs w:val="22"/>
                <w:lang w:val="sr-Cyrl-RS"/>
              </w:rPr>
              <w:t xml:space="preserve"> </w:t>
            </w:r>
          </w:p>
          <w:p w14:paraId="47877C08" w14:textId="11E3AB78" w:rsidR="00570887" w:rsidRDefault="00570887" w:rsidP="00570887">
            <w:pPr>
              <w:pStyle w:val="Default"/>
              <w:ind w:firstLine="720"/>
              <w:jc w:val="both"/>
              <w:rPr>
                <w:rFonts w:ascii="Arial" w:hAnsi="Arial" w:cs="Arial"/>
                <w:sz w:val="22"/>
                <w:szCs w:val="22"/>
                <w:lang w:val="sr-Cyrl-RS"/>
              </w:rPr>
            </w:pPr>
            <w:r w:rsidRPr="00570887">
              <w:rPr>
                <w:rFonts w:ascii="Arial" w:hAnsi="Arial" w:cs="Arial"/>
                <w:sz w:val="22"/>
                <w:szCs w:val="22"/>
                <w:lang w:val="sr-Cyrl-RS"/>
              </w:rPr>
              <w:t>Свим студентима је отворен мејл на Office 365.</w:t>
            </w:r>
          </w:p>
          <w:p w14:paraId="173C5C77" w14:textId="45222B91" w:rsidR="0082767F" w:rsidRDefault="0082767F" w:rsidP="00570887">
            <w:pPr>
              <w:pStyle w:val="Default"/>
              <w:ind w:firstLine="720"/>
              <w:jc w:val="both"/>
              <w:rPr>
                <w:rFonts w:ascii="Arial" w:hAnsi="Arial" w:cs="Arial"/>
                <w:sz w:val="22"/>
                <w:szCs w:val="22"/>
                <w:lang w:val="sr-Cyrl-RS"/>
              </w:rPr>
            </w:pPr>
            <w:r>
              <w:rPr>
                <w:rFonts w:ascii="Arial" w:hAnsi="Arial" w:cs="Arial"/>
                <w:sz w:val="22"/>
                <w:szCs w:val="22"/>
                <w:lang w:val="sr-Cyrl-RS"/>
              </w:rPr>
              <w:t>Факултет поседује и 1 рачунар са потребним софтвером за слабовиде особе.</w:t>
            </w:r>
          </w:p>
          <w:p w14:paraId="08F0C3AC" w14:textId="77777777" w:rsidR="00A02321" w:rsidRDefault="00570887" w:rsidP="003D0676">
            <w:pPr>
              <w:pStyle w:val="Default"/>
              <w:ind w:firstLine="720"/>
              <w:jc w:val="both"/>
              <w:rPr>
                <w:rFonts w:ascii="Arial" w:hAnsi="Arial" w:cs="Arial"/>
                <w:sz w:val="22"/>
                <w:szCs w:val="22"/>
                <w:lang w:val="sr-Cyrl-RS"/>
              </w:rPr>
            </w:pPr>
            <w:r w:rsidRPr="00570887">
              <w:rPr>
                <w:rFonts w:ascii="Arial" w:hAnsi="Arial" w:cs="Arial"/>
                <w:sz w:val="22"/>
                <w:szCs w:val="22"/>
                <w:lang w:val="sr-Cyrl-RS"/>
              </w:rPr>
              <w:t>Рачунарска мрежа факултета је заснована Cisco мрежној опреми, а пасивна мрежа је задодољава стандарде структурног каблирања и мин. 5е категорију. Кичма мреже је гигабитна. Инсталирано је више од 300 прикључака (мин. 3 по просторији). Такође постоји и бежични интернет а и EDUROAM.</w:t>
            </w:r>
          </w:p>
          <w:p w14:paraId="33AE0F75" w14:textId="10320F5F" w:rsidR="00600B75" w:rsidRPr="00A02321" w:rsidRDefault="00600B75" w:rsidP="003D0676">
            <w:pPr>
              <w:pStyle w:val="Default"/>
              <w:ind w:firstLine="720"/>
              <w:jc w:val="both"/>
              <w:rPr>
                <w:rFonts w:ascii="Arial" w:hAnsi="Arial" w:cs="Arial"/>
                <w:sz w:val="22"/>
                <w:szCs w:val="22"/>
                <w:lang w:val="sr-Cyrl-RS"/>
              </w:rPr>
            </w:pPr>
          </w:p>
        </w:tc>
      </w:tr>
      <w:tr w:rsidR="007B4EC5" w:rsidRPr="00C70168" w14:paraId="1C5F1631" w14:textId="77777777" w:rsidTr="008C6160">
        <w:trPr>
          <w:trHeight w:val="283"/>
        </w:trPr>
        <w:tc>
          <w:tcPr>
            <w:tcW w:w="9383" w:type="dxa"/>
            <w:gridSpan w:val="2"/>
            <w:shd w:val="clear" w:color="auto" w:fill="DBE5F1" w:themeFill="accent1" w:themeFillTint="33"/>
            <w:vAlign w:val="center"/>
          </w:tcPr>
          <w:p w14:paraId="3930B366"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w:t>
            </w:r>
            <w:r>
              <w:rPr>
                <w:rFonts w:ascii="Arial" w:hAnsi="Arial" w:cs="Arial"/>
                <w:b/>
                <w:sz w:val="22"/>
                <w:szCs w:val="22"/>
              </w:rPr>
              <w:t>9</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7B4EC5" w:rsidRPr="00C70168" w14:paraId="5A751C7B" w14:textId="77777777" w:rsidTr="008C6160">
        <w:tc>
          <w:tcPr>
            <w:tcW w:w="9383" w:type="dxa"/>
            <w:gridSpan w:val="2"/>
            <w:shd w:val="clear" w:color="auto" w:fill="auto"/>
          </w:tcPr>
          <w:p w14:paraId="06E309E1" w14:textId="77777777" w:rsidR="000F4BBE" w:rsidRDefault="000F4BBE" w:rsidP="00D449FC">
            <w:pPr>
              <w:pStyle w:val="Default"/>
              <w:spacing w:after="120"/>
              <w:ind w:firstLine="720"/>
              <w:jc w:val="both"/>
              <w:rPr>
                <w:rFonts w:ascii="Arial" w:hAnsi="Arial" w:cs="Arial"/>
                <w:sz w:val="22"/>
                <w:szCs w:val="22"/>
                <w:lang w:val="sr-Cyrl-RS"/>
              </w:rPr>
            </w:pPr>
            <w:r w:rsidRPr="001813F8">
              <w:rPr>
                <w:rFonts w:ascii="Arial" w:hAnsi="Arial" w:cs="Arial"/>
                <w:sz w:val="22"/>
                <w:szCs w:val="22"/>
                <w:lang w:val="sr-Cyrl-RS"/>
              </w:rPr>
              <w:t xml:space="preserve">У оквиру стандарда </w:t>
            </w:r>
            <w:r>
              <w:rPr>
                <w:rFonts w:ascii="Arial" w:hAnsi="Arial" w:cs="Arial"/>
                <w:sz w:val="22"/>
                <w:szCs w:val="22"/>
                <w:lang w:val="sr-Latn-RS"/>
              </w:rPr>
              <w:t>9</w:t>
            </w:r>
            <w:r w:rsidRPr="001813F8">
              <w:rPr>
                <w:rFonts w:ascii="Arial" w:hAnsi="Arial" w:cs="Arial"/>
                <w:sz w:val="22"/>
                <w:szCs w:val="22"/>
                <w:lang w:val="sr-Cyrl-RS"/>
              </w:rPr>
              <w:t>, Факултет је анализирао и квантитативно оценио следеће елементе:</w:t>
            </w:r>
          </w:p>
          <w:p w14:paraId="4EFEB96E" w14:textId="77777777" w:rsidR="00D6360A"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П</w:t>
            </w:r>
            <w:r w:rsidR="00B240C4" w:rsidRPr="000F4BBE">
              <w:rPr>
                <w:rFonts w:ascii="Arial" w:hAnsi="Arial" w:cs="Arial"/>
                <w:b/>
                <w:sz w:val="22"/>
                <w:szCs w:val="22"/>
                <w:lang w:val="sr-Cyrl-RS"/>
              </w:rPr>
              <w:t>остојање општег акта о</w:t>
            </w:r>
            <w:r w:rsidR="00BD08DC">
              <w:rPr>
                <w:rFonts w:ascii="Arial" w:hAnsi="Arial" w:cs="Arial"/>
                <w:b/>
                <w:sz w:val="22"/>
                <w:szCs w:val="22"/>
                <w:lang w:val="sr-Cyrl-RS"/>
              </w:rPr>
              <w:t xml:space="preserve"> уџбеницима и поступање по њему +++</w:t>
            </w:r>
            <w:r w:rsidR="00B240C4" w:rsidRPr="000F4BBE">
              <w:rPr>
                <w:rFonts w:ascii="Arial" w:hAnsi="Arial" w:cs="Arial"/>
                <w:b/>
                <w:sz w:val="22"/>
                <w:szCs w:val="22"/>
                <w:lang w:val="sr-Cyrl-RS"/>
              </w:rPr>
              <w:t xml:space="preserve"> </w:t>
            </w:r>
          </w:p>
          <w:p w14:paraId="6BC3639B" w14:textId="6635E179" w:rsidR="00570887" w:rsidRPr="009C31AB" w:rsidRDefault="009C31AB" w:rsidP="00AC5877">
            <w:pPr>
              <w:pStyle w:val="Default"/>
              <w:spacing w:after="120"/>
              <w:ind w:left="284"/>
              <w:jc w:val="both"/>
              <w:rPr>
                <w:rFonts w:ascii="Arial" w:hAnsi="Arial" w:cs="Arial"/>
                <w:sz w:val="22"/>
                <w:szCs w:val="22"/>
                <w:lang w:val="sr-Cyrl-RS"/>
              </w:rPr>
            </w:pPr>
            <w:r w:rsidRPr="009C31AB">
              <w:rPr>
                <w:rFonts w:ascii="Arial" w:hAnsi="Arial" w:cs="Arial"/>
                <w:sz w:val="22"/>
                <w:szCs w:val="22"/>
                <w:lang w:val="sr-Cyrl-RS"/>
              </w:rPr>
              <w:t>Факултет</w:t>
            </w:r>
            <w:r>
              <w:rPr>
                <w:rFonts w:ascii="Arial" w:hAnsi="Arial" w:cs="Arial"/>
                <w:sz w:val="22"/>
                <w:szCs w:val="22"/>
                <w:lang w:val="sr-Cyrl-RS"/>
              </w:rPr>
              <w:t xml:space="preserve"> је донео </w:t>
            </w:r>
            <w:r w:rsidR="00B54C99">
              <w:rPr>
                <w:rFonts w:ascii="Arial" w:hAnsi="Arial" w:cs="Arial"/>
                <w:sz w:val="22"/>
                <w:szCs w:val="22"/>
                <w:lang w:val="sr-Cyrl-RS"/>
              </w:rPr>
              <w:t>правилнике</w:t>
            </w:r>
            <w:r>
              <w:rPr>
                <w:rFonts w:ascii="Arial" w:hAnsi="Arial" w:cs="Arial"/>
                <w:sz w:val="22"/>
                <w:szCs w:val="22"/>
                <w:lang w:val="sr-Cyrl-RS"/>
              </w:rPr>
              <w:t xml:space="preserve"> којим су дефинисани стандарди квалитета у погледу садржаја, структуре, стила и обима уџбеника. Предвиђено је обавезно анкетирање студената о уџбеницима који се користе.</w:t>
            </w:r>
          </w:p>
          <w:p w14:paraId="41D12D9D" w14:textId="77777777" w:rsidR="00B240C4" w:rsidRDefault="00D6360A"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П</w:t>
            </w:r>
            <w:r w:rsidR="00B240C4" w:rsidRPr="000F4BBE">
              <w:rPr>
                <w:rFonts w:ascii="Arial" w:hAnsi="Arial" w:cs="Arial"/>
                <w:b/>
                <w:sz w:val="22"/>
                <w:szCs w:val="22"/>
                <w:lang w:val="sr-Cyrl-RS"/>
              </w:rPr>
              <w:t>окривенос</w:t>
            </w:r>
            <w:r w:rsidR="00BD08DC">
              <w:rPr>
                <w:rFonts w:ascii="Arial" w:hAnsi="Arial" w:cs="Arial"/>
                <w:b/>
                <w:sz w:val="22"/>
                <w:szCs w:val="22"/>
                <w:lang w:val="sr-Cyrl-RS"/>
              </w:rPr>
              <w:t>т предмета уџбеницима и училима +++</w:t>
            </w:r>
            <w:r w:rsidR="00B240C4" w:rsidRPr="000F4BBE">
              <w:rPr>
                <w:rFonts w:ascii="Arial" w:hAnsi="Arial" w:cs="Arial"/>
                <w:b/>
                <w:sz w:val="22"/>
                <w:szCs w:val="22"/>
                <w:lang w:val="sr-Cyrl-RS"/>
              </w:rPr>
              <w:t xml:space="preserve"> </w:t>
            </w:r>
          </w:p>
          <w:p w14:paraId="0E14814A" w14:textId="3C17D8B7" w:rsidR="00BD08DC" w:rsidRPr="00AC5877" w:rsidRDefault="009C31AB" w:rsidP="00AC5877">
            <w:pPr>
              <w:pStyle w:val="Default"/>
              <w:spacing w:after="120"/>
              <w:ind w:left="284"/>
              <w:jc w:val="both"/>
              <w:rPr>
                <w:rFonts w:ascii="Arial" w:hAnsi="Arial" w:cs="Arial"/>
                <w:sz w:val="22"/>
                <w:szCs w:val="22"/>
                <w:lang w:val="sr-Cyrl-RS"/>
              </w:rPr>
            </w:pPr>
            <w:r>
              <w:rPr>
                <w:rFonts w:ascii="Arial" w:hAnsi="Arial" w:cs="Arial"/>
                <w:sz w:val="22"/>
                <w:szCs w:val="22"/>
                <w:lang w:val="sr-Cyrl-RS"/>
              </w:rPr>
              <w:lastRenderedPageBreak/>
              <w:t>Усвајањем предложених уџбеника као основне литературе, уз сваки наставни предмет из студијског програма, испуњен је стандард квалитета 9.</w:t>
            </w:r>
            <w:r w:rsidR="003D0676">
              <w:rPr>
                <w:rFonts w:ascii="Arial" w:hAnsi="Arial" w:cs="Arial"/>
                <w:sz w:val="22"/>
                <w:szCs w:val="22"/>
                <w:lang w:val="sr-Cyrl-RS"/>
              </w:rPr>
              <w:t xml:space="preserve"> Библиотека поседује</w:t>
            </w:r>
            <w:r w:rsidR="00C2553A">
              <w:rPr>
                <w:rFonts w:ascii="Arial" w:hAnsi="Arial" w:cs="Arial"/>
                <w:sz w:val="22"/>
                <w:szCs w:val="22"/>
                <w:lang w:val="sr-Cyrl-RS"/>
              </w:rPr>
              <w:t xml:space="preserve"> укупан фонд од</w:t>
            </w:r>
            <w:r w:rsidR="003D0676">
              <w:rPr>
                <w:rFonts w:ascii="Arial" w:hAnsi="Arial" w:cs="Arial"/>
                <w:sz w:val="22"/>
                <w:szCs w:val="22"/>
                <w:lang w:val="sr-Cyrl-RS"/>
              </w:rPr>
              <w:t xml:space="preserve"> 8</w:t>
            </w:r>
            <w:r w:rsidR="00C2553A">
              <w:rPr>
                <w:rFonts w:ascii="Arial" w:hAnsi="Arial" w:cs="Arial"/>
                <w:sz w:val="22"/>
                <w:szCs w:val="22"/>
                <w:lang w:val="sr-Cyrl-RS"/>
              </w:rPr>
              <w:t>.</w:t>
            </w:r>
            <w:r w:rsidR="003D0676">
              <w:rPr>
                <w:rFonts w:ascii="Arial" w:hAnsi="Arial" w:cs="Arial"/>
                <w:sz w:val="22"/>
                <w:szCs w:val="22"/>
                <w:lang w:val="sr-Cyrl-RS"/>
              </w:rPr>
              <w:t>637 уџбеника, тј. 6</w:t>
            </w:r>
            <w:r w:rsidR="00C2553A">
              <w:rPr>
                <w:rFonts w:ascii="Arial" w:hAnsi="Arial" w:cs="Arial"/>
                <w:sz w:val="22"/>
                <w:szCs w:val="22"/>
                <w:lang w:val="sr-Cyrl-RS"/>
              </w:rPr>
              <w:t>.</w:t>
            </w:r>
            <w:r w:rsidR="003D0676">
              <w:rPr>
                <w:rFonts w:ascii="Arial" w:hAnsi="Arial" w:cs="Arial"/>
                <w:sz w:val="22"/>
                <w:szCs w:val="22"/>
                <w:lang w:val="sr-Cyrl-RS"/>
              </w:rPr>
              <w:t>620 наслова уџбеника.</w:t>
            </w:r>
          </w:p>
          <w:p w14:paraId="43B0AA81" w14:textId="77777777" w:rsidR="00B240C4"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С</w:t>
            </w:r>
            <w:r w:rsidR="00B240C4" w:rsidRPr="000F4BBE">
              <w:rPr>
                <w:rFonts w:ascii="Arial" w:hAnsi="Arial" w:cs="Arial"/>
                <w:b/>
                <w:sz w:val="22"/>
                <w:szCs w:val="22"/>
                <w:lang w:val="sr-Cyrl-RS"/>
              </w:rPr>
              <w:t>тру</w:t>
            </w:r>
            <w:r w:rsidR="00BD08DC">
              <w:rPr>
                <w:rFonts w:ascii="Arial" w:hAnsi="Arial" w:cs="Arial"/>
                <w:b/>
                <w:sz w:val="22"/>
                <w:szCs w:val="22"/>
                <w:lang w:val="sr-Cyrl-RS"/>
              </w:rPr>
              <w:t>ктуру и обим библиотечког фонда +++</w:t>
            </w:r>
            <w:r w:rsidR="00B240C4" w:rsidRPr="000F4BBE">
              <w:rPr>
                <w:rFonts w:ascii="Arial" w:hAnsi="Arial" w:cs="Arial"/>
                <w:b/>
                <w:sz w:val="22"/>
                <w:szCs w:val="22"/>
                <w:lang w:val="sr-Cyrl-RS"/>
              </w:rPr>
              <w:t xml:space="preserve"> </w:t>
            </w:r>
          </w:p>
          <w:p w14:paraId="28483F85" w14:textId="6F4C6623" w:rsidR="00570887" w:rsidRPr="00F3126F" w:rsidRDefault="00947952" w:rsidP="00F3126F">
            <w:pPr>
              <w:pStyle w:val="Default"/>
              <w:spacing w:after="120"/>
              <w:ind w:left="284"/>
              <w:jc w:val="both"/>
              <w:rPr>
                <w:rFonts w:ascii="Arial" w:hAnsi="Arial" w:cs="Arial"/>
                <w:sz w:val="22"/>
                <w:szCs w:val="22"/>
                <w:lang w:val="sr-Cyrl-RS"/>
              </w:rPr>
            </w:pPr>
            <w:r>
              <w:rPr>
                <w:rFonts w:ascii="Arial" w:hAnsi="Arial" w:cs="Arial"/>
                <w:sz w:val="22"/>
                <w:szCs w:val="22"/>
                <w:lang w:val="sr-Cyrl-RS"/>
              </w:rPr>
              <w:t>Библиотечке ресурсе чине сопствени фондови књига (</w:t>
            </w:r>
            <w:r w:rsidR="0072072B">
              <w:rPr>
                <w:rFonts w:ascii="Arial" w:hAnsi="Arial" w:cs="Arial"/>
                <w:sz w:val="22"/>
                <w:szCs w:val="22"/>
                <w:lang w:val="sr-Cyrl-RS"/>
              </w:rPr>
              <w:t xml:space="preserve">број наслова књига: </w:t>
            </w:r>
            <w:r w:rsidR="00804FF1">
              <w:rPr>
                <w:rFonts w:ascii="Arial" w:hAnsi="Arial" w:cs="Arial"/>
                <w:sz w:val="22"/>
                <w:szCs w:val="22"/>
                <w:lang w:val="sr-Cyrl-RS"/>
              </w:rPr>
              <w:t xml:space="preserve">2.447, </w:t>
            </w:r>
            <w:r w:rsidR="0072072B">
              <w:rPr>
                <w:rFonts w:ascii="Arial" w:hAnsi="Arial" w:cs="Arial"/>
                <w:sz w:val="22"/>
                <w:szCs w:val="22"/>
                <w:lang w:val="sr-Cyrl-RS"/>
              </w:rPr>
              <w:t xml:space="preserve">број наслова монографија: </w:t>
            </w:r>
            <w:r>
              <w:rPr>
                <w:rFonts w:ascii="Arial" w:hAnsi="Arial" w:cs="Arial"/>
                <w:sz w:val="22"/>
                <w:szCs w:val="22"/>
                <w:lang w:val="sr-Cyrl-RS"/>
              </w:rPr>
              <w:t xml:space="preserve"> </w:t>
            </w:r>
            <w:r w:rsidR="0072072B">
              <w:rPr>
                <w:rFonts w:ascii="Arial" w:hAnsi="Arial" w:cs="Arial"/>
                <w:sz w:val="22"/>
                <w:szCs w:val="22"/>
                <w:lang w:val="sr-Cyrl-RS"/>
              </w:rPr>
              <w:t xml:space="preserve">4.871 и број наслова часописа:  </w:t>
            </w:r>
            <w:r w:rsidR="003D0676">
              <w:rPr>
                <w:rFonts w:ascii="Arial" w:hAnsi="Arial" w:cs="Arial"/>
                <w:sz w:val="22"/>
                <w:szCs w:val="22"/>
                <w:lang w:val="sr-Cyrl-RS"/>
              </w:rPr>
              <w:t>475</w:t>
            </w:r>
            <w:r>
              <w:rPr>
                <w:rFonts w:ascii="Arial" w:hAnsi="Arial" w:cs="Arial"/>
                <w:sz w:val="22"/>
                <w:szCs w:val="22"/>
                <w:lang w:val="sr-Cyrl-RS"/>
              </w:rPr>
              <w:t>) и КОБСОН (пр</w:t>
            </w:r>
            <w:r w:rsidR="003D0676">
              <w:rPr>
                <w:rFonts w:ascii="Arial" w:hAnsi="Arial" w:cs="Arial"/>
                <w:sz w:val="22"/>
                <w:szCs w:val="22"/>
                <w:lang w:val="sr-Cyrl-RS"/>
              </w:rPr>
              <w:t>иступ електронским часописима).</w:t>
            </w:r>
          </w:p>
          <w:p w14:paraId="76B988FC" w14:textId="77777777" w:rsidR="00B240C4"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П</w:t>
            </w:r>
            <w:r w:rsidR="00B240C4" w:rsidRPr="000F4BBE">
              <w:rPr>
                <w:rFonts w:ascii="Arial" w:hAnsi="Arial" w:cs="Arial"/>
                <w:b/>
                <w:sz w:val="22"/>
                <w:szCs w:val="22"/>
                <w:lang w:val="sr-Cyrl-RS"/>
              </w:rPr>
              <w:t>остојање  информатичких  ресурса</w:t>
            </w:r>
            <w:r w:rsidRPr="000F4BBE">
              <w:rPr>
                <w:rFonts w:ascii="Arial" w:hAnsi="Arial" w:cs="Arial"/>
                <w:b/>
                <w:sz w:val="22"/>
                <w:szCs w:val="22"/>
                <w:lang w:val="sr-Latn-RS"/>
              </w:rPr>
              <w:t xml:space="preserve"> </w:t>
            </w:r>
            <w:r w:rsidR="00B240C4" w:rsidRPr="000F4BBE">
              <w:rPr>
                <w:rFonts w:ascii="Arial" w:hAnsi="Arial" w:cs="Arial"/>
                <w:b/>
                <w:sz w:val="22"/>
                <w:szCs w:val="22"/>
                <w:lang w:val="sr-Cyrl-RS"/>
              </w:rPr>
              <w:t>(рачунара,  софтвера,  интернета,</w:t>
            </w:r>
            <w:r w:rsidRPr="000F4BBE">
              <w:rPr>
                <w:rFonts w:ascii="Arial" w:hAnsi="Arial" w:cs="Arial"/>
                <w:b/>
                <w:sz w:val="22"/>
                <w:szCs w:val="22"/>
                <w:lang w:val="sr-Latn-RS"/>
              </w:rPr>
              <w:t xml:space="preserve"> </w:t>
            </w:r>
            <w:r w:rsidR="00B240C4" w:rsidRPr="000F4BBE">
              <w:rPr>
                <w:rFonts w:ascii="Arial" w:hAnsi="Arial" w:cs="Arial"/>
                <w:b/>
                <w:sz w:val="22"/>
                <w:szCs w:val="22"/>
                <w:lang w:val="sr-Cyrl-RS"/>
              </w:rPr>
              <w:t>електрон</w:t>
            </w:r>
            <w:r w:rsidR="00961253">
              <w:rPr>
                <w:rFonts w:ascii="Arial" w:hAnsi="Arial" w:cs="Arial"/>
                <w:b/>
                <w:sz w:val="22"/>
                <w:szCs w:val="22"/>
              </w:rPr>
              <w:softHyphen/>
            </w:r>
            <w:r w:rsidR="00B240C4" w:rsidRPr="000F4BBE">
              <w:rPr>
                <w:rFonts w:ascii="Arial" w:hAnsi="Arial" w:cs="Arial"/>
                <w:b/>
                <w:sz w:val="22"/>
                <w:szCs w:val="22"/>
                <w:lang w:val="sr-Cyrl-RS"/>
              </w:rPr>
              <w:t>ских</w:t>
            </w:r>
            <w:r w:rsidRPr="000F4BBE">
              <w:rPr>
                <w:rFonts w:ascii="Arial" w:hAnsi="Arial" w:cs="Arial"/>
                <w:b/>
                <w:sz w:val="22"/>
                <w:szCs w:val="22"/>
                <w:lang w:val="sr-Latn-RS"/>
              </w:rPr>
              <w:t xml:space="preserve"> </w:t>
            </w:r>
            <w:r w:rsidR="00B240C4" w:rsidRPr="000F4BBE">
              <w:rPr>
                <w:rFonts w:ascii="Arial" w:hAnsi="Arial" w:cs="Arial"/>
                <w:b/>
                <w:sz w:val="22"/>
                <w:szCs w:val="22"/>
                <w:lang w:val="sr-Cyrl-RS"/>
              </w:rPr>
              <w:t>о</w:t>
            </w:r>
            <w:r w:rsidR="00BD08DC">
              <w:rPr>
                <w:rFonts w:ascii="Arial" w:hAnsi="Arial" w:cs="Arial"/>
                <w:b/>
                <w:sz w:val="22"/>
                <w:szCs w:val="22"/>
                <w:lang w:val="sr-Cyrl-RS"/>
              </w:rPr>
              <w:t>блика часописа) +++</w:t>
            </w:r>
          </w:p>
          <w:p w14:paraId="46C92A2D" w14:textId="77777777" w:rsidR="009C31AB" w:rsidRDefault="009C31AB" w:rsidP="009C31AB">
            <w:pPr>
              <w:pStyle w:val="Default"/>
              <w:ind w:left="284"/>
              <w:jc w:val="both"/>
              <w:rPr>
                <w:rFonts w:ascii="Arial" w:hAnsi="Arial" w:cs="Arial"/>
                <w:sz w:val="22"/>
                <w:szCs w:val="22"/>
                <w:lang w:val="sr-Cyrl-RS"/>
              </w:rPr>
            </w:pPr>
            <w:r w:rsidRPr="009C31AB">
              <w:rPr>
                <w:rFonts w:ascii="Arial" w:hAnsi="Arial" w:cs="Arial"/>
                <w:sz w:val="22"/>
                <w:szCs w:val="22"/>
                <w:lang w:val="sr-Cyrl-RS"/>
              </w:rPr>
              <w:t xml:space="preserve">Природно-математички факултет у Нишу поседује </w:t>
            </w:r>
            <w:r w:rsidR="0078480C">
              <w:rPr>
                <w:rFonts w:ascii="Arial" w:hAnsi="Arial" w:cs="Arial"/>
                <w:sz w:val="22"/>
                <w:szCs w:val="22"/>
                <w:lang w:val="sr-Cyrl-RS"/>
              </w:rPr>
              <w:t>адекватну</w:t>
            </w:r>
            <w:r w:rsidRPr="009C31AB">
              <w:rPr>
                <w:rFonts w:ascii="Arial" w:hAnsi="Arial" w:cs="Arial"/>
                <w:sz w:val="22"/>
                <w:szCs w:val="22"/>
                <w:lang w:val="sr-Cyrl-RS"/>
              </w:rPr>
              <w:t xml:space="preserve"> информат</w:t>
            </w:r>
            <w:r w:rsidR="003D0676">
              <w:rPr>
                <w:rFonts w:ascii="Arial" w:hAnsi="Arial" w:cs="Arial"/>
                <w:sz w:val="22"/>
                <w:szCs w:val="22"/>
                <w:lang w:val="sr-Cyrl-RS"/>
              </w:rPr>
              <w:t>и</w:t>
            </w:r>
            <w:r w:rsidRPr="009C31AB">
              <w:rPr>
                <w:rFonts w:ascii="Arial" w:hAnsi="Arial" w:cs="Arial"/>
                <w:sz w:val="22"/>
                <w:szCs w:val="22"/>
                <w:lang w:val="sr-Cyrl-RS"/>
              </w:rPr>
              <w:t>чку опрему</w:t>
            </w:r>
            <w:r w:rsidR="0078480C">
              <w:rPr>
                <w:rFonts w:ascii="Arial" w:hAnsi="Arial" w:cs="Arial"/>
                <w:sz w:val="22"/>
                <w:szCs w:val="22"/>
                <w:lang w:val="sr-Cyrl-RS"/>
              </w:rPr>
              <w:t>.</w:t>
            </w:r>
          </w:p>
          <w:p w14:paraId="4793B6A9" w14:textId="77777777" w:rsidR="009C31AB" w:rsidRPr="009C31AB" w:rsidRDefault="009C31AB" w:rsidP="00F3126F">
            <w:pPr>
              <w:pStyle w:val="Default"/>
              <w:jc w:val="both"/>
              <w:rPr>
                <w:rFonts w:ascii="Arial" w:hAnsi="Arial" w:cs="Arial"/>
                <w:sz w:val="22"/>
                <w:szCs w:val="22"/>
                <w:lang w:val="sr-Cyrl-RS"/>
              </w:rPr>
            </w:pPr>
          </w:p>
          <w:p w14:paraId="08D355E1" w14:textId="77777777" w:rsidR="000F4BBE"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Б</w:t>
            </w:r>
            <w:r w:rsidR="00B240C4" w:rsidRPr="000F4BBE">
              <w:rPr>
                <w:rFonts w:ascii="Arial" w:hAnsi="Arial" w:cs="Arial"/>
                <w:b/>
                <w:sz w:val="22"/>
                <w:szCs w:val="22"/>
                <w:lang w:val="sr-Cyrl-RS"/>
              </w:rPr>
              <w:t>рој и стручну спрему запослених у библиотеци</w:t>
            </w:r>
            <w:r w:rsidR="00BD08DC">
              <w:rPr>
                <w:rFonts w:ascii="Arial" w:hAnsi="Arial" w:cs="Arial"/>
                <w:b/>
                <w:sz w:val="22"/>
                <w:szCs w:val="22"/>
                <w:lang w:val="sr-Cyrl-RS"/>
              </w:rPr>
              <w:t xml:space="preserve"> и другим релевантним службама +++</w:t>
            </w:r>
          </w:p>
          <w:p w14:paraId="2E923C1B" w14:textId="77777777" w:rsidR="009C31AB" w:rsidRDefault="00947952" w:rsidP="00947952">
            <w:pPr>
              <w:pStyle w:val="Default"/>
              <w:ind w:left="284"/>
              <w:jc w:val="both"/>
              <w:rPr>
                <w:rFonts w:ascii="Arial" w:hAnsi="Arial" w:cs="Arial"/>
                <w:sz w:val="22"/>
                <w:szCs w:val="22"/>
                <w:lang w:val="sr-Cyrl-RS"/>
              </w:rPr>
            </w:pPr>
            <w:r w:rsidRPr="00947952">
              <w:rPr>
                <w:rFonts w:ascii="Arial" w:hAnsi="Arial" w:cs="Arial"/>
                <w:sz w:val="22"/>
                <w:szCs w:val="22"/>
                <w:lang w:val="sr-Cyrl-RS"/>
              </w:rPr>
              <w:t>У Библиотеци је стално запослено 5 ненаставних радника са високом стручном спремом</w:t>
            </w:r>
            <w:r>
              <w:rPr>
                <w:rFonts w:ascii="Arial" w:hAnsi="Arial" w:cs="Arial"/>
                <w:sz w:val="22"/>
                <w:szCs w:val="22"/>
                <w:lang w:val="sr-Cyrl-RS"/>
              </w:rPr>
              <w:t xml:space="preserve">, а у Рачунарском центру 4 ненаставна радника са </w:t>
            </w:r>
            <w:r w:rsidRPr="00947952">
              <w:rPr>
                <w:rFonts w:ascii="Arial" w:hAnsi="Arial" w:cs="Arial"/>
                <w:sz w:val="22"/>
                <w:szCs w:val="22"/>
                <w:lang w:val="sr-Cyrl-RS"/>
              </w:rPr>
              <w:t>високом стручном спремом</w:t>
            </w:r>
            <w:r>
              <w:rPr>
                <w:rFonts w:ascii="Arial" w:hAnsi="Arial" w:cs="Arial"/>
                <w:sz w:val="22"/>
                <w:szCs w:val="22"/>
                <w:lang w:val="sr-Cyrl-RS"/>
              </w:rPr>
              <w:t>.</w:t>
            </w:r>
          </w:p>
          <w:p w14:paraId="3BDD1091" w14:textId="77777777" w:rsidR="00947952" w:rsidRPr="00947952" w:rsidRDefault="00947952" w:rsidP="002B1ADA">
            <w:pPr>
              <w:pStyle w:val="Default"/>
              <w:jc w:val="both"/>
              <w:rPr>
                <w:rFonts w:ascii="Arial" w:hAnsi="Arial" w:cs="Arial"/>
                <w:sz w:val="22"/>
                <w:szCs w:val="22"/>
                <w:lang w:val="sr-Cyrl-RS"/>
              </w:rPr>
            </w:pPr>
          </w:p>
          <w:p w14:paraId="2AD15515" w14:textId="77777777" w:rsidR="00B240C4" w:rsidRPr="000F4BBE" w:rsidRDefault="000F4BBE" w:rsidP="000F4BBE">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А</w:t>
            </w:r>
            <w:r w:rsidR="00B240C4" w:rsidRPr="000F4BBE">
              <w:rPr>
                <w:rFonts w:ascii="Arial" w:hAnsi="Arial" w:cs="Arial"/>
                <w:b/>
                <w:sz w:val="22"/>
                <w:szCs w:val="22"/>
                <w:lang w:val="sr-Cyrl-RS"/>
              </w:rPr>
              <w:t>декватност услов</w:t>
            </w:r>
            <w:r w:rsidR="00BD08DC">
              <w:rPr>
                <w:rFonts w:ascii="Arial" w:hAnsi="Arial" w:cs="Arial"/>
                <w:b/>
                <w:sz w:val="22"/>
                <w:szCs w:val="22"/>
                <w:lang w:val="sr-Cyrl-RS"/>
              </w:rPr>
              <w:t>а за рад (простор, радно време) ++</w:t>
            </w:r>
          </w:p>
          <w:p w14:paraId="3BB9C844" w14:textId="088CAA64" w:rsidR="00B240C4" w:rsidRDefault="00DE1AE5" w:rsidP="00CD2A28">
            <w:pPr>
              <w:pStyle w:val="Default"/>
              <w:ind w:left="284"/>
              <w:jc w:val="both"/>
              <w:rPr>
                <w:rFonts w:ascii="Arial" w:hAnsi="Arial" w:cs="Arial"/>
                <w:sz w:val="22"/>
                <w:szCs w:val="22"/>
                <w:lang w:val="sr-Cyrl-RS"/>
              </w:rPr>
            </w:pPr>
            <w:r w:rsidRPr="00CD2A28">
              <w:rPr>
                <w:rFonts w:ascii="Arial" w:hAnsi="Arial" w:cs="Arial"/>
                <w:sz w:val="22"/>
                <w:szCs w:val="22"/>
                <w:lang w:val="sr-Cyrl-RS"/>
              </w:rPr>
              <w:t>Факултет</w:t>
            </w:r>
            <w:r>
              <w:rPr>
                <w:rFonts w:ascii="Arial" w:hAnsi="Arial" w:cs="Arial"/>
                <w:sz w:val="22"/>
                <w:szCs w:val="22"/>
                <w:lang w:val="sr-Cyrl-RS"/>
              </w:rPr>
              <w:t xml:space="preserve">у је неопходан мало већи </w:t>
            </w:r>
            <w:r w:rsidRPr="00CD2A28">
              <w:rPr>
                <w:rFonts w:ascii="Arial" w:hAnsi="Arial" w:cs="Arial"/>
                <w:sz w:val="22"/>
                <w:szCs w:val="22"/>
                <w:lang w:val="sr-Cyrl-RS"/>
              </w:rPr>
              <w:t>простор за рад библио</w:t>
            </w:r>
            <w:r>
              <w:rPr>
                <w:rFonts w:ascii="Arial" w:hAnsi="Arial" w:cs="Arial"/>
                <w:sz w:val="22"/>
                <w:szCs w:val="22"/>
                <w:lang w:val="sr-Cyrl-RS"/>
              </w:rPr>
              <w:t>теке у читаоничном делу библио</w:t>
            </w:r>
            <w:r w:rsidRPr="00CD2A28">
              <w:rPr>
                <w:rFonts w:ascii="Arial" w:hAnsi="Arial" w:cs="Arial"/>
                <w:sz w:val="22"/>
                <w:szCs w:val="22"/>
                <w:lang w:val="sr-Cyrl-RS"/>
              </w:rPr>
              <w:t>теке.</w:t>
            </w:r>
            <w:r w:rsidR="00CD2A28" w:rsidRPr="00CD2A28">
              <w:rPr>
                <w:rFonts w:ascii="Arial" w:hAnsi="Arial" w:cs="Arial"/>
                <w:sz w:val="22"/>
                <w:szCs w:val="22"/>
                <w:lang w:val="sr-Cyrl-RS"/>
              </w:rPr>
              <w:t xml:space="preserve"> Библиотека је</w:t>
            </w:r>
            <w:r w:rsidR="00CD2A28">
              <w:rPr>
                <w:rFonts w:ascii="Arial" w:hAnsi="Arial" w:cs="Arial"/>
                <w:sz w:val="22"/>
                <w:szCs w:val="22"/>
                <w:lang w:val="sr-Cyrl-RS"/>
              </w:rPr>
              <w:t xml:space="preserve"> </w:t>
            </w:r>
            <w:r w:rsidR="00CD2A28" w:rsidRPr="00CD2A28">
              <w:rPr>
                <w:rFonts w:ascii="Arial" w:hAnsi="Arial" w:cs="Arial"/>
                <w:sz w:val="22"/>
                <w:szCs w:val="22"/>
                <w:lang w:val="sr-Cyrl-RS"/>
              </w:rPr>
              <w:t xml:space="preserve">смештена на укупно </w:t>
            </w:r>
            <w:r w:rsidR="00CD2A28">
              <w:rPr>
                <w:rFonts w:ascii="Arial" w:hAnsi="Arial" w:cs="Arial"/>
                <w:sz w:val="22"/>
                <w:szCs w:val="22"/>
                <w:lang w:val="sr-Cyrl-RS"/>
              </w:rPr>
              <w:t>85.80</w:t>
            </w:r>
            <w:r w:rsidR="00CD2A28" w:rsidRPr="00CD2A28">
              <w:rPr>
                <w:rFonts w:ascii="Arial" w:hAnsi="Arial" w:cs="Arial"/>
                <w:sz w:val="22"/>
                <w:szCs w:val="22"/>
                <w:lang w:val="sr-Cyrl-RS"/>
              </w:rPr>
              <w:t xml:space="preserve"> м</w:t>
            </w:r>
            <w:r w:rsidR="00CD2A28" w:rsidRPr="00961253">
              <w:rPr>
                <w:rFonts w:ascii="Arial" w:hAnsi="Arial" w:cs="Arial"/>
                <w:sz w:val="22"/>
                <w:szCs w:val="22"/>
                <w:vertAlign w:val="superscript"/>
                <w:lang w:val="sr-Cyrl-RS"/>
              </w:rPr>
              <w:t>2</w:t>
            </w:r>
            <w:r w:rsidR="00CD2A28" w:rsidRPr="00CD2A28">
              <w:rPr>
                <w:rFonts w:ascii="Arial" w:hAnsi="Arial" w:cs="Arial"/>
                <w:sz w:val="22"/>
                <w:szCs w:val="22"/>
                <w:lang w:val="sr-Cyrl-RS"/>
              </w:rPr>
              <w:t xml:space="preserve"> простора, а читаоница у саставу библиотеке, има само </w:t>
            </w:r>
            <w:r w:rsidR="00D449FC">
              <w:rPr>
                <w:rFonts w:ascii="Arial" w:hAnsi="Arial" w:cs="Arial"/>
                <w:sz w:val="22"/>
                <w:szCs w:val="22"/>
                <w:lang w:val="sr-Cyrl-RS"/>
              </w:rPr>
              <w:t>4</w:t>
            </w:r>
            <w:r w:rsidR="00CD2A28">
              <w:rPr>
                <w:rFonts w:ascii="Arial" w:hAnsi="Arial" w:cs="Arial"/>
                <w:sz w:val="22"/>
                <w:szCs w:val="22"/>
                <w:lang w:val="sr-Cyrl-RS"/>
              </w:rPr>
              <w:t xml:space="preserve"> места у једном простору и </w:t>
            </w:r>
            <w:r w:rsidR="00DC22B2">
              <w:rPr>
                <w:rFonts w:ascii="Arial" w:hAnsi="Arial" w:cs="Arial"/>
                <w:sz w:val="22"/>
                <w:szCs w:val="22"/>
                <w:lang w:val="sr-Cyrl-RS"/>
              </w:rPr>
              <w:t>12</w:t>
            </w:r>
            <w:r w:rsidR="00CD2A28">
              <w:rPr>
                <w:rFonts w:ascii="Arial" w:hAnsi="Arial" w:cs="Arial"/>
                <w:sz w:val="22"/>
                <w:szCs w:val="22"/>
                <w:lang w:val="sr-Cyrl-RS"/>
              </w:rPr>
              <w:t xml:space="preserve"> у другом простору (</w:t>
            </w:r>
            <w:r w:rsidR="003478DE">
              <w:rPr>
                <w:rFonts w:ascii="Arial" w:hAnsi="Arial" w:cs="Arial"/>
                <w:sz w:val="22"/>
                <w:szCs w:val="22"/>
                <w:lang w:val="sr-Cyrl-RS"/>
              </w:rPr>
              <w:t xml:space="preserve">помоћни </w:t>
            </w:r>
            <w:r w:rsidR="00CD2A28">
              <w:rPr>
                <w:rFonts w:ascii="Arial" w:hAnsi="Arial" w:cs="Arial"/>
                <w:sz w:val="22"/>
                <w:szCs w:val="22"/>
                <w:lang w:val="sr-Cyrl-RS"/>
              </w:rPr>
              <w:t xml:space="preserve">објекат у дворишту Факултета), </w:t>
            </w:r>
            <w:r w:rsidR="00CD2A28" w:rsidRPr="00CD2A28">
              <w:rPr>
                <w:rFonts w:ascii="Arial" w:hAnsi="Arial" w:cs="Arial"/>
                <w:sz w:val="22"/>
                <w:szCs w:val="22"/>
                <w:lang w:val="sr-Cyrl-RS"/>
              </w:rPr>
              <w:t>што је недовољно за број студената на Факултету. Такође, због недостатка простора, неки</w:t>
            </w:r>
            <w:r w:rsidR="00CD2A28">
              <w:rPr>
                <w:rFonts w:ascii="Arial" w:hAnsi="Arial" w:cs="Arial"/>
                <w:sz w:val="22"/>
                <w:szCs w:val="22"/>
                <w:lang w:val="sr-Cyrl-RS"/>
              </w:rPr>
              <w:t xml:space="preserve"> </w:t>
            </w:r>
            <w:r w:rsidR="00CD2A28" w:rsidRPr="00CD2A28">
              <w:rPr>
                <w:rFonts w:ascii="Arial" w:hAnsi="Arial" w:cs="Arial"/>
                <w:sz w:val="22"/>
                <w:szCs w:val="22"/>
                <w:lang w:val="sr-Cyrl-RS"/>
              </w:rPr>
              <w:t xml:space="preserve">делови библиотечког фонда смештени су у </w:t>
            </w:r>
            <w:r w:rsidR="00CD2A28">
              <w:rPr>
                <w:rFonts w:ascii="Arial" w:hAnsi="Arial" w:cs="Arial"/>
                <w:sz w:val="22"/>
                <w:szCs w:val="22"/>
                <w:lang w:val="sr-Cyrl-RS"/>
              </w:rPr>
              <w:t>магацину иако се релативно често користе</w:t>
            </w:r>
            <w:r w:rsidR="00CD2A28" w:rsidRPr="00CD2A28">
              <w:rPr>
                <w:rFonts w:ascii="Arial" w:hAnsi="Arial" w:cs="Arial"/>
                <w:sz w:val="22"/>
                <w:szCs w:val="22"/>
                <w:lang w:val="sr-Cyrl-RS"/>
              </w:rPr>
              <w:t xml:space="preserve">. </w:t>
            </w:r>
          </w:p>
          <w:p w14:paraId="6144B709" w14:textId="77777777" w:rsidR="0078480C" w:rsidRDefault="0078480C" w:rsidP="00CD2A28">
            <w:pPr>
              <w:pStyle w:val="Default"/>
              <w:ind w:left="284"/>
              <w:jc w:val="both"/>
              <w:rPr>
                <w:rFonts w:ascii="Arial" w:hAnsi="Arial" w:cs="Arial"/>
                <w:sz w:val="22"/>
                <w:szCs w:val="22"/>
                <w:lang w:val="sr-Cyrl-RS"/>
              </w:rPr>
            </w:pPr>
          </w:p>
          <w:p w14:paraId="242EC869" w14:textId="77777777" w:rsidR="007B4EC5" w:rsidRPr="00C70168" w:rsidRDefault="007B4EC5" w:rsidP="005F201E">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31CB2C74" w14:textId="77777777" w:rsidR="007B4EC5" w:rsidRPr="00C70168" w:rsidRDefault="007B4EC5" w:rsidP="00B240C4">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B240C4">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B240C4">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B240C4">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sidR="00207D9C">
              <w:rPr>
                <w:rFonts w:ascii="Arial" w:hAnsi="Arial" w:cs="Arial"/>
                <w:sz w:val="22"/>
                <w:szCs w:val="22"/>
              </w:rPr>
              <w:t>значаја</w:t>
            </w:r>
            <w:proofErr w:type="spellEnd"/>
          </w:p>
        </w:tc>
      </w:tr>
      <w:tr w:rsidR="007B4EC5" w:rsidRPr="00C70168" w14:paraId="2B3076D3" w14:textId="77777777" w:rsidTr="008C6160">
        <w:tc>
          <w:tcPr>
            <w:tcW w:w="4722" w:type="dxa"/>
            <w:shd w:val="clear" w:color="auto" w:fill="E5B8B7"/>
          </w:tcPr>
          <w:p w14:paraId="59D27951" w14:textId="77777777" w:rsidR="007B4EC5" w:rsidRPr="00C70168" w:rsidRDefault="007B4EC5" w:rsidP="00DC22B2">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7A850212" w14:textId="330E9201" w:rsidR="007B4EC5" w:rsidRPr="00C70168" w:rsidRDefault="002B1AC1" w:rsidP="00DC22B2">
            <w:pPr>
              <w:pStyle w:val="Default"/>
              <w:tabs>
                <w:tab w:val="right" w:leader="dot" w:pos="4587"/>
              </w:tabs>
              <w:spacing w:after="120"/>
              <w:rPr>
                <w:rFonts w:ascii="Arial" w:hAnsi="Arial" w:cs="Arial"/>
                <w:sz w:val="22"/>
                <w:szCs w:val="22"/>
              </w:rPr>
            </w:pPr>
            <w:proofErr w:type="spellStart"/>
            <w:r w:rsidRPr="002B1AC1">
              <w:rPr>
                <w:rFonts w:ascii="Arial" w:hAnsi="Arial" w:cs="Arial"/>
                <w:sz w:val="22"/>
                <w:szCs w:val="22"/>
              </w:rPr>
              <w:t>Постојање</w:t>
            </w:r>
            <w:proofErr w:type="spellEnd"/>
            <w:r w:rsidRPr="002B1AC1">
              <w:rPr>
                <w:rFonts w:ascii="Arial" w:hAnsi="Arial" w:cs="Arial"/>
                <w:sz w:val="22"/>
                <w:szCs w:val="22"/>
              </w:rPr>
              <w:t xml:space="preserve"> </w:t>
            </w:r>
            <w:r w:rsidR="003478DE" w:rsidRPr="00BD439B">
              <w:rPr>
                <w:rFonts w:ascii="Arial" w:hAnsi="Arial" w:cs="Arial"/>
                <w:sz w:val="22"/>
                <w:szCs w:val="22"/>
                <w:lang w:val="sr-Cyrl-RS"/>
              </w:rPr>
              <w:t>општ</w:t>
            </w:r>
            <w:r w:rsidR="003478DE">
              <w:rPr>
                <w:rFonts w:ascii="Arial" w:hAnsi="Arial" w:cs="Arial"/>
                <w:sz w:val="22"/>
                <w:szCs w:val="22"/>
                <w:lang w:val="sr-Cyrl-RS"/>
              </w:rPr>
              <w:t>их</w:t>
            </w:r>
            <w:r w:rsidR="003478DE" w:rsidRPr="00BD439B">
              <w:rPr>
                <w:rFonts w:ascii="Arial" w:hAnsi="Arial" w:cs="Arial"/>
                <w:sz w:val="22"/>
                <w:szCs w:val="22"/>
                <w:lang w:val="sr-Cyrl-RS"/>
              </w:rPr>
              <w:t xml:space="preserve"> ак</w:t>
            </w:r>
            <w:r w:rsidR="003478DE">
              <w:rPr>
                <w:rFonts w:ascii="Arial" w:hAnsi="Arial" w:cs="Arial"/>
                <w:sz w:val="22"/>
                <w:szCs w:val="22"/>
                <w:lang w:val="sr-Cyrl-RS"/>
              </w:rPr>
              <w:t>а</w:t>
            </w:r>
            <w:r w:rsidR="003478DE" w:rsidRPr="00BD439B">
              <w:rPr>
                <w:rFonts w:ascii="Arial" w:hAnsi="Arial" w:cs="Arial"/>
                <w:sz w:val="22"/>
                <w:szCs w:val="22"/>
                <w:lang w:val="sr-Cyrl-RS"/>
              </w:rPr>
              <w:t>та о библиотечки</w:t>
            </w:r>
            <w:r w:rsidR="003478DE">
              <w:rPr>
                <w:rFonts w:ascii="Arial" w:hAnsi="Arial" w:cs="Arial"/>
                <w:sz w:val="22"/>
                <w:szCs w:val="22"/>
                <w:lang w:val="sr-Cyrl-RS"/>
              </w:rPr>
              <w:t>м</w:t>
            </w:r>
            <w:r w:rsidR="003478DE" w:rsidRPr="00BD439B">
              <w:rPr>
                <w:rFonts w:ascii="Arial" w:hAnsi="Arial" w:cs="Arial"/>
                <w:sz w:val="22"/>
                <w:szCs w:val="22"/>
                <w:lang w:val="sr-Cyrl-RS"/>
              </w:rPr>
              <w:t xml:space="preserve"> и информатички</w:t>
            </w:r>
            <w:r w:rsidR="003478DE">
              <w:rPr>
                <w:rFonts w:ascii="Arial" w:hAnsi="Arial" w:cs="Arial"/>
                <w:sz w:val="22"/>
                <w:szCs w:val="22"/>
                <w:lang w:val="sr-Cyrl-RS"/>
              </w:rPr>
              <w:t>м</w:t>
            </w:r>
            <w:r w:rsidR="003478DE" w:rsidRPr="00BD439B">
              <w:rPr>
                <w:rFonts w:ascii="Arial" w:hAnsi="Arial" w:cs="Arial"/>
                <w:sz w:val="22"/>
                <w:szCs w:val="22"/>
                <w:lang w:val="sr-Cyrl-RS"/>
              </w:rPr>
              <w:t xml:space="preserve"> ресурс</w:t>
            </w:r>
            <w:r w:rsidR="003478DE">
              <w:rPr>
                <w:rFonts w:ascii="Arial" w:hAnsi="Arial" w:cs="Arial"/>
                <w:sz w:val="22"/>
                <w:szCs w:val="22"/>
                <w:lang w:val="sr-Cyrl-RS"/>
              </w:rPr>
              <w:t>има</w:t>
            </w:r>
            <w:r w:rsidR="007B4EC5" w:rsidRPr="00C70168">
              <w:rPr>
                <w:rFonts w:ascii="Arial" w:hAnsi="Arial" w:cs="Arial"/>
                <w:sz w:val="22"/>
                <w:szCs w:val="22"/>
              </w:rPr>
              <w:t>.</w:t>
            </w:r>
            <w:r w:rsidR="007B4EC5" w:rsidRPr="00C70168">
              <w:rPr>
                <w:rFonts w:ascii="Arial" w:hAnsi="Arial" w:cs="Arial"/>
                <w:sz w:val="22"/>
                <w:szCs w:val="22"/>
              </w:rPr>
              <w:tab/>
              <w:t>+++</w:t>
            </w:r>
          </w:p>
          <w:p w14:paraId="5BAD7116" w14:textId="77777777" w:rsidR="007B4EC5" w:rsidRPr="00C70168" w:rsidRDefault="002B1AC1" w:rsidP="00DC22B2">
            <w:pPr>
              <w:pStyle w:val="Default"/>
              <w:tabs>
                <w:tab w:val="right" w:leader="dot" w:pos="4587"/>
              </w:tabs>
              <w:spacing w:after="120"/>
              <w:rPr>
                <w:rFonts w:ascii="Arial" w:hAnsi="Arial" w:cs="Arial"/>
                <w:sz w:val="22"/>
                <w:szCs w:val="22"/>
              </w:rPr>
            </w:pPr>
            <w:proofErr w:type="spellStart"/>
            <w:r w:rsidRPr="002B1AC1">
              <w:rPr>
                <w:rFonts w:ascii="Arial" w:hAnsi="Arial" w:cs="Arial"/>
                <w:sz w:val="22"/>
                <w:szCs w:val="22"/>
              </w:rPr>
              <w:t>Рачунарска</w:t>
            </w:r>
            <w:proofErr w:type="spellEnd"/>
            <w:r w:rsidRPr="002B1AC1">
              <w:rPr>
                <w:rFonts w:ascii="Arial" w:hAnsi="Arial" w:cs="Arial"/>
                <w:sz w:val="22"/>
                <w:szCs w:val="22"/>
              </w:rPr>
              <w:t xml:space="preserve"> </w:t>
            </w:r>
            <w:proofErr w:type="spellStart"/>
            <w:r w:rsidRPr="002B1AC1">
              <w:rPr>
                <w:rFonts w:ascii="Arial" w:hAnsi="Arial" w:cs="Arial"/>
                <w:sz w:val="22"/>
                <w:szCs w:val="22"/>
              </w:rPr>
              <w:t>опремљеност</w:t>
            </w:r>
            <w:proofErr w:type="spellEnd"/>
            <w:r>
              <w:rPr>
                <w:rFonts w:ascii="Arial" w:hAnsi="Arial" w:cs="Arial"/>
                <w:sz w:val="22"/>
                <w:szCs w:val="22"/>
                <w:lang w:val="sr-Cyrl-RS"/>
              </w:rPr>
              <w:t xml:space="preserve"> </w:t>
            </w:r>
            <w:proofErr w:type="spellStart"/>
            <w:r w:rsidRPr="002B1AC1">
              <w:rPr>
                <w:rFonts w:ascii="Arial" w:hAnsi="Arial" w:cs="Arial"/>
                <w:sz w:val="22"/>
                <w:szCs w:val="22"/>
              </w:rPr>
              <w:t>факултета</w:t>
            </w:r>
            <w:proofErr w:type="spellEnd"/>
            <w:r w:rsidR="007B4EC5" w:rsidRPr="00C70168">
              <w:rPr>
                <w:rFonts w:ascii="Arial" w:hAnsi="Arial" w:cs="Arial"/>
                <w:sz w:val="22"/>
                <w:szCs w:val="22"/>
              </w:rPr>
              <w:t>.</w:t>
            </w:r>
            <w:r w:rsidR="007B4EC5" w:rsidRPr="00C70168">
              <w:rPr>
                <w:rFonts w:ascii="Arial" w:hAnsi="Arial" w:cs="Arial"/>
                <w:sz w:val="22"/>
                <w:szCs w:val="22"/>
              </w:rPr>
              <w:tab/>
              <w:t>+++</w:t>
            </w:r>
          </w:p>
          <w:p w14:paraId="27D83F45" w14:textId="77777777" w:rsidR="007B4EC5" w:rsidRDefault="002B1AC1" w:rsidP="00DC22B2">
            <w:pPr>
              <w:pStyle w:val="Default"/>
              <w:tabs>
                <w:tab w:val="right" w:leader="dot" w:pos="4587"/>
              </w:tabs>
              <w:spacing w:after="120"/>
              <w:rPr>
                <w:rFonts w:ascii="Arial" w:hAnsi="Arial" w:cs="Arial"/>
                <w:sz w:val="22"/>
                <w:szCs w:val="22"/>
                <w:lang w:val="sr-Cyrl-RS"/>
              </w:rPr>
            </w:pPr>
            <w:proofErr w:type="spellStart"/>
            <w:r w:rsidRPr="002B1AC1">
              <w:rPr>
                <w:rFonts w:ascii="Arial" w:hAnsi="Arial" w:cs="Arial"/>
                <w:sz w:val="22"/>
                <w:szCs w:val="22"/>
              </w:rPr>
              <w:t>Добра</w:t>
            </w:r>
            <w:proofErr w:type="spellEnd"/>
            <w:r w:rsidRPr="002B1AC1">
              <w:rPr>
                <w:rFonts w:ascii="Arial" w:hAnsi="Arial" w:cs="Arial"/>
                <w:sz w:val="22"/>
                <w:szCs w:val="22"/>
              </w:rPr>
              <w:t xml:space="preserve"> </w:t>
            </w:r>
            <w:proofErr w:type="spellStart"/>
            <w:r w:rsidRPr="002B1AC1">
              <w:rPr>
                <w:rFonts w:ascii="Arial" w:hAnsi="Arial" w:cs="Arial"/>
                <w:sz w:val="22"/>
                <w:szCs w:val="22"/>
              </w:rPr>
              <w:t>покривеност</w:t>
            </w:r>
            <w:proofErr w:type="spellEnd"/>
            <w:r w:rsidRPr="002B1AC1">
              <w:rPr>
                <w:rFonts w:ascii="Arial" w:hAnsi="Arial" w:cs="Arial"/>
                <w:sz w:val="22"/>
                <w:szCs w:val="22"/>
              </w:rPr>
              <w:t xml:space="preserve"> </w:t>
            </w:r>
            <w:proofErr w:type="spellStart"/>
            <w:r w:rsidRPr="002B1AC1">
              <w:rPr>
                <w:rFonts w:ascii="Arial" w:hAnsi="Arial" w:cs="Arial"/>
                <w:sz w:val="22"/>
                <w:szCs w:val="22"/>
              </w:rPr>
              <w:t>предмета</w:t>
            </w:r>
            <w:proofErr w:type="spellEnd"/>
            <w:r w:rsidRPr="002B1AC1">
              <w:rPr>
                <w:rFonts w:ascii="Arial" w:hAnsi="Arial" w:cs="Arial"/>
                <w:sz w:val="22"/>
                <w:szCs w:val="22"/>
              </w:rPr>
              <w:t xml:space="preserve"> </w:t>
            </w:r>
            <w:proofErr w:type="spellStart"/>
            <w:r w:rsidRPr="002B1AC1">
              <w:rPr>
                <w:rFonts w:ascii="Arial" w:hAnsi="Arial" w:cs="Arial"/>
                <w:sz w:val="22"/>
                <w:szCs w:val="22"/>
              </w:rPr>
              <w:t>стручном</w:t>
            </w:r>
            <w:proofErr w:type="spellEnd"/>
            <w:r w:rsidRPr="002B1AC1">
              <w:rPr>
                <w:rFonts w:ascii="Arial" w:hAnsi="Arial" w:cs="Arial"/>
                <w:sz w:val="22"/>
                <w:szCs w:val="22"/>
              </w:rPr>
              <w:t xml:space="preserve"> и</w:t>
            </w:r>
            <w:r>
              <w:rPr>
                <w:rFonts w:ascii="Arial" w:hAnsi="Arial" w:cs="Arial"/>
                <w:sz w:val="22"/>
                <w:szCs w:val="22"/>
                <w:lang w:val="sr-Cyrl-RS"/>
              </w:rPr>
              <w:t xml:space="preserve"> </w:t>
            </w:r>
            <w:proofErr w:type="spellStart"/>
            <w:r w:rsidRPr="002B1AC1">
              <w:rPr>
                <w:rFonts w:ascii="Arial" w:hAnsi="Arial" w:cs="Arial"/>
                <w:sz w:val="22"/>
                <w:szCs w:val="22"/>
              </w:rPr>
              <w:t>савременом</w:t>
            </w:r>
            <w:proofErr w:type="spellEnd"/>
            <w:r w:rsidRPr="002B1AC1">
              <w:rPr>
                <w:rFonts w:ascii="Arial" w:hAnsi="Arial" w:cs="Arial"/>
                <w:sz w:val="22"/>
                <w:szCs w:val="22"/>
              </w:rPr>
              <w:t xml:space="preserve"> </w:t>
            </w:r>
            <w:proofErr w:type="spellStart"/>
            <w:r w:rsidRPr="002B1AC1">
              <w:rPr>
                <w:rFonts w:ascii="Arial" w:hAnsi="Arial" w:cs="Arial"/>
                <w:sz w:val="22"/>
                <w:szCs w:val="22"/>
              </w:rPr>
              <w:t>литературом</w:t>
            </w:r>
            <w:proofErr w:type="spellEnd"/>
            <w:r w:rsidR="007B4EC5" w:rsidRPr="00C70168">
              <w:rPr>
                <w:rFonts w:ascii="Arial" w:hAnsi="Arial" w:cs="Arial"/>
                <w:sz w:val="22"/>
                <w:szCs w:val="22"/>
              </w:rPr>
              <w:t>.</w:t>
            </w:r>
            <w:r w:rsidR="007B4EC5" w:rsidRPr="00C70168">
              <w:rPr>
                <w:rFonts w:ascii="Arial" w:hAnsi="Arial" w:cs="Arial"/>
                <w:sz w:val="22"/>
                <w:szCs w:val="22"/>
              </w:rPr>
              <w:tab/>
              <w:t>+++</w:t>
            </w:r>
          </w:p>
          <w:p w14:paraId="2E001196" w14:textId="77777777" w:rsidR="002B1AC1" w:rsidRPr="002B1AC1"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lang w:val="sr-Cyrl-RS"/>
              </w:rPr>
              <w:t>Довољан број и повољна квалификациона структура запослених у Библиотеци и Рачунарском центру.</w:t>
            </w:r>
            <w:r>
              <w:rPr>
                <w:rFonts w:ascii="Arial" w:hAnsi="Arial" w:cs="Arial"/>
                <w:sz w:val="22"/>
                <w:szCs w:val="22"/>
                <w:lang w:val="sr-Cyrl-RS"/>
              </w:rPr>
              <w:t>...................................++</w:t>
            </w:r>
          </w:p>
        </w:tc>
        <w:tc>
          <w:tcPr>
            <w:tcW w:w="4661" w:type="dxa"/>
            <w:shd w:val="clear" w:color="auto" w:fill="FBD4B4"/>
          </w:tcPr>
          <w:p w14:paraId="53AF60F6" w14:textId="77777777" w:rsidR="007B4EC5" w:rsidRPr="00C70168" w:rsidRDefault="007B4EC5" w:rsidP="00DC22B2">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0A27A36C" w14:textId="77777777" w:rsidR="002B1AC1" w:rsidRDefault="002B1AC1" w:rsidP="00DC22B2">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 xml:space="preserve">Неадекватна површина </w:t>
            </w:r>
            <w:r w:rsidRPr="002B1AC1">
              <w:rPr>
                <w:rFonts w:ascii="Arial" w:hAnsi="Arial" w:cs="Arial"/>
                <w:sz w:val="22"/>
                <w:szCs w:val="22"/>
                <w:lang w:val="sr-Cyrl-RS"/>
              </w:rPr>
              <w:t>читаониц</w:t>
            </w:r>
            <w:r>
              <w:rPr>
                <w:rFonts w:ascii="Arial" w:hAnsi="Arial" w:cs="Arial"/>
                <w:sz w:val="22"/>
                <w:szCs w:val="22"/>
                <w:lang w:val="sr-Cyrl-RS"/>
              </w:rPr>
              <w:t>а............++</w:t>
            </w:r>
          </w:p>
          <w:p w14:paraId="2DB528D9" w14:textId="77777777" w:rsidR="007B4EC5" w:rsidRPr="00C70168" w:rsidRDefault="00BD08DC" w:rsidP="00DC22B2">
            <w:pPr>
              <w:pStyle w:val="Default"/>
              <w:tabs>
                <w:tab w:val="right" w:leader="dot" w:pos="4587"/>
              </w:tabs>
              <w:spacing w:after="120"/>
              <w:rPr>
                <w:rFonts w:ascii="Arial" w:hAnsi="Arial" w:cs="Arial"/>
                <w:sz w:val="22"/>
                <w:szCs w:val="22"/>
              </w:rPr>
            </w:pPr>
            <w:proofErr w:type="spellStart"/>
            <w:r w:rsidRPr="00BD08DC">
              <w:rPr>
                <w:rFonts w:ascii="Arial" w:hAnsi="Arial" w:cs="Arial"/>
                <w:sz w:val="22"/>
                <w:szCs w:val="22"/>
              </w:rPr>
              <w:t>Смањен</w:t>
            </w:r>
            <w:proofErr w:type="spellEnd"/>
            <w:r w:rsidRPr="00BD08DC">
              <w:rPr>
                <w:rFonts w:ascii="Arial" w:hAnsi="Arial" w:cs="Arial"/>
                <w:sz w:val="22"/>
                <w:szCs w:val="22"/>
              </w:rPr>
              <w:t xml:space="preserve"> </w:t>
            </w:r>
            <w:proofErr w:type="spellStart"/>
            <w:r w:rsidRPr="00BD08DC">
              <w:rPr>
                <w:rFonts w:ascii="Arial" w:hAnsi="Arial" w:cs="Arial"/>
                <w:sz w:val="22"/>
                <w:szCs w:val="22"/>
              </w:rPr>
              <w:t>број</w:t>
            </w:r>
            <w:proofErr w:type="spellEnd"/>
            <w:r w:rsidRPr="00BD08DC">
              <w:rPr>
                <w:rFonts w:ascii="Arial" w:hAnsi="Arial" w:cs="Arial"/>
                <w:sz w:val="22"/>
                <w:szCs w:val="22"/>
              </w:rPr>
              <w:t xml:space="preserve"> </w:t>
            </w:r>
            <w:proofErr w:type="spellStart"/>
            <w:r w:rsidRPr="00BD08DC">
              <w:rPr>
                <w:rFonts w:ascii="Arial" w:hAnsi="Arial" w:cs="Arial"/>
                <w:sz w:val="22"/>
                <w:szCs w:val="22"/>
              </w:rPr>
              <w:t>нових</w:t>
            </w:r>
            <w:proofErr w:type="spellEnd"/>
            <w:r w:rsidRPr="00BD08DC">
              <w:rPr>
                <w:rFonts w:ascii="Arial" w:hAnsi="Arial" w:cs="Arial"/>
                <w:sz w:val="22"/>
                <w:szCs w:val="22"/>
              </w:rPr>
              <w:t xml:space="preserve"> </w:t>
            </w:r>
            <w:proofErr w:type="spellStart"/>
            <w:r w:rsidRPr="00BD08DC">
              <w:rPr>
                <w:rFonts w:ascii="Arial" w:hAnsi="Arial" w:cs="Arial"/>
                <w:sz w:val="22"/>
                <w:szCs w:val="22"/>
              </w:rPr>
              <w:t>књига</w:t>
            </w:r>
            <w:proofErr w:type="spellEnd"/>
            <w:r w:rsidRPr="00BD08DC">
              <w:rPr>
                <w:rFonts w:ascii="Arial" w:hAnsi="Arial" w:cs="Arial"/>
                <w:sz w:val="22"/>
                <w:szCs w:val="22"/>
              </w:rPr>
              <w:t xml:space="preserve"> у </w:t>
            </w:r>
            <w:proofErr w:type="spellStart"/>
            <w:r w:rsidRPr="00BD08DC">
              <w:rPr>
                <w:rFonts w:ascii="Arial" w:hAnsi="Arial" w:cs="Arial"/>
                <w:sz w:val="22"/>
                <w:szCs w:val="22"/>
              </w:rPr>
              <w:t>последњ</w:t>
            </w:r>
            <w:proofErr w:type="spellEnd"/>
            <w:r>
              <w:rPr>
                <w:rFonts w:ascii="Arial" w:hAnsi="Arial" w:cs="Arial"/>
                <w:sz w:val="22"/>
                <w:szCs w:val="22"/>
                <w:lang w:val="sr-Cyrl-RS"/>
              </w:rPr>
              <w:t>ем</w:t>
            </w:r>
            <w:r w:rsidRPr="00BD08DC">
              <w:rPr>
                <w:rFonts w:ascii="Arial" w:hAnsi="Arial" w:cs="Arial"/>
                <w:sz w:val="22"/>
                <w:szCs w:val="22"/>
              </w:rPr>
              <w:t xml:space="preserve"> </w:t>
            </w:r>
            <w:r>
              <w:rPr>
                <w:rFonts w:ascii="Arial" w:hAnsi="Arial" w:cs="Arial"/>
                <w:sz w:val="22"/>
                <w:szCs w:val="22"/>
                <w:lang w:val="sr-Cyrl-RS"/>
              </w:rPr>
              <w:t>периоду</w:t>
            </w:r>
            <w:r w:rsidR="007B4EC5" w:rsidRPr="00C70168">
              <w:rPr>
                <w:rFonts w:ascii="Arial" w:hAnsi="Arial" w:cs="Arial"/>
                <w:sz w:val="22"/>
                <w:szCs w:val="22"/>
              </w:rPr>
              <w:t>.</w:t>
            </w:r>
            <w:r w:rsidR="007B4EC5" w:rsidRPr="00C70168">
              <w:rPr>
                <w:rFonts w:ascii="Arial" w:hAnsi="Arial" w:cs="Arial"/>
                <w:sz w:val="22"/>
                <w:szCs w:val="22"/>
              </w:rPr>
              <w:tab/>
              <w:t>++</w:t>
            </w:r>
          </w:p>
          <w:p w14:paraId="19ECD2AB" w14:textId="77777777" w:rsidR="007B4EC5" w:rsidRDefault="002B1AC1" w:rsidP="00DC22B2">
            <w:pPr>
              <w:pStyle w:val="Default"/>
              <w:tabs>
                <w:tab w:val="right" w:leader="dot" w:pos="4587"/>
              </w:tabs>
              <w:spacing w:after="120"/>
              <w:rPr>
                <w:rFonts w:ascii="Arial" w:hAnsi="Arial" w:cs="Arial"/>
                <w:sz w:val="22"/>
                <w:szCs w:val="22"/>
                <w:lang w:val="sr-Cyrl-RS"/>
              </w:rPr>
            </w:pPr>
            <w:proofErr w:type="spellStart"/>
            <w:r w:rsidRPr="002B1AC1">
              <w:rPr>
                <w:rFonts w:ascii="Arial" w:hAnsi="Arial" w:cs="Arial"/>
                <w:sz w:val="22"/>
                <w:szCs w:val="22"/>
              </w:rPr>
              <w:t>Недовољна</w:t>
            </w:r>
            <w:proofErr w:type="spellEnd"/>
            <w:r w:rsidRPr="002B1AC1">
              <w:rPr>
                <w:rFonts w:ascii="Arial" w:hAnsi="Arial" w:cs="Arial"/>
                <w:sz w:val="22"/>
                <w:szCs w:val="22"/>
              </w:rPr>
              <w:t xml:space="preserve"> </w:t>
            </w:r>
            <w:proofErr w:type="spellStart"/>
            <w:r w:rsidRPr="002B1AC1">
              <w:rPr>
                <w:rFonts w:ascii="Arial" w:hAnsi="Arial" w:cs="Arial"/>
                <w:sz w:val="22"/>
                <w:szCs w:val="22"/>
              </w:rPr>
              <w:t>материјална</w:t>
            </w:r>
            <w:proofErr w:type="spellEnd"/>
            <w:r w:rsidRPr="002B1AC1">
              <w:rPr>
                <w:rFonts w:ascii="Arial" w:hAnsi="Arial" w:cs="Arial"/>
                <w:sz w:val="22"/>
                <w:szCs w:val="22"/>
              </w:rPr>
              <w:t xml:space="preserve"> </w:t>
            </w:r>
            <w:proofErr w:type="spellStart"/>
            <w:r w:rsidRPr="002B1AC1">
              <w:rPr>
                <w:rFonts w:ascii="Arial" w:hAnsi="Arial" w:cs="Arial"/>
                <w:sz w:val="22"/>
                <w:szCs w:val="22"/>
              </w:rPr>
              <w:t>средства</w:t>
            </w:r>
            <w:proofErr w:type="spellEnd"/>
            <w:r w:rsidRPr="002B1AC1">
              <w:rPr>
                <w:rFonts w:ascii="Arial" w:hAnsi="Arial" w:cs="Arial"/>
                <w:sz w:val="22"/>
                <w:szCs w:val="22"/>
              </w:rPr>
              <w:t xml:space="preserve"> </w:t>
            </w:r>
            <w:proofErr w:type="spellStart"/>
            <w:r w:rsidRPr="002B1AC1">
              <w:rPr>
                <w:rFonts w:ascii="Arial" w:hAnsi="Arial" w:cs="Arial"/>
                <w:sz w:val="22"/>
                <w:szCs w:val="22"/>
              </w:rPr>
              <w:t>за</w:t>
            </w:r>
            <w:proofErr w:type="spellEnd"/>
            <w:r>
              <w:rPr>
                <w:rFonts w:ascii="Arial" w:hAnsi="Arial" w:cs="Arial"/>
                <w:sz w:val="22"/>
                <w:szCs w:val="22"/>
                <w:lang w:val="sr-Cyrl-RS"/>
              </w:rPr>
              <w:t xml:space="preserve"> </w:t>
            </w:r>
            <w:proofErr w:type="spellStart"/>
            <w:r w:rsidRPr="002B1AC1">
              <w:rPr>
                <w:rFonts w:ascii="Arial" w:hAnsi="Arial" w:cs="Arial"/>
                <w:sz w:val="22"/>
                <w:szCs w:val="22"/>
              </w:rPr>
              <w:t>проширење</w:t>
            </w:r>
            <w:proofErr w:type="spellEnd"/>
            <w:r w:rsidRPr="002B1AC1">
              <w:rPr>
                <w:rFonts w:ascii="Arial" w:hAnsi="Arial" w:cs="Arial"/>
                <w:sz w:val="22"/>
                <w:szCs w:val="22"/>
              </w:rPr>
              <w:t xml:space="preserve"> </w:t>
            </w:r>
            <w:proofErr w:type="spellStart"/>
            <w:r w:rsidRPr="002B1AC1">
              <w:rPr>
                <w:rFonts w:ascii="Arial" w:hAnsi="Arial" w:cs="Arial"/>
                <w:sz w:val="22"/>
                <w:szCs w:val="22"/>
              </w:rPr>
              <w:t>простора</w:t>
            </w:r>
            <w:proofErr w:type="spellEnd"/>
            <w:r w:rsidRPr="002B1AC1">
              <w:rPr>
                <w:rFonts w:ascii="Arial" w:hAnsi="Arial" w:cs="Arial"/>
                <w:sz w:val="22"/>
                <w:szCs w:val="22"/>
              </w:rPr>
              <w:t xml:space="preserve"> </w:t>
            </w:r>
            <w:proofErr w:type="spellStart"/>
            <w:r w:rsidRPr="002B1AC1">
              <w:rPr>
                <w:rFonts w:ascii="Arial" w:hAnsi="Arial" w:cs="Arial"/>
                <w:sz w:val="22"/>
                <w:szCs w:val="22"/>
              </w:rPr>
              <w:t>за</w:t>
            </w:r>
            <w:proofErr w:type="spellEnd"/>
            <w:r>
              <w:rPr>
                <w:rFonts w:ascii="Arial" w:hAnsi="Arial" w:cs="Arial"/>
                <w:sz w:val="22"/>
                <w:szCs w:val="22"/>
                <w:lang w:val="sr-Cyrl-RS"/>
              </w:rPr>
              <w:t xml:space="preserve"> </w:t>
            </w:r>
            <w:proofErr w:type="spellStart"/>
            <w:r w:rsidRPr="002B1AC1">
              <w:rPr>
                <w:rFonts w:ascii="Arial" w:hAnsi="Arial" w:cs="Arial"/>
                <w:sz w:val="22"/>
                <w:szCs w:val="22"/>
              </w:rPr>
              <w:t>библиотеку</w:t>
            </w:r>
            <w:proofErr w:type="spellEnd"/>
            <w:r w:rsidRPr="002B1AC1">
              <w:rPr>
                <w:rFonts w:ascii="Arial" w:hAnsi="Arial" w:cs="Arial"/>
                <w:sz w:val="22"/>
                <w:szCs w:val="22"/>
              </w:rPr>
              <w:t xml:space="preserve"> </w:t>
            </w:r>
            <w:proofErr w:type="spellStart"/>
            <w:r w:rsidRPr="002B1AC1">
              <w:rPr>
                <w:rFonts w:ascii="Arial" w:hAnsi="Arial" w:cs="Arial"/>
                <w:sz w:val="22"/>
                <w:szCs w:val="22"/>
              </w:rPr>
              <w:t>са</w:t>
            </w:r>
            <w:proofErr w:type="spellEnd"/>
            <w:r w:rsidRPr="002B1AC1">
              <w:rPr>
                <w:rFonts w:ascii="Arial" w:hAnsi="Arial" w:cs="Arial"/>
                <w:sz w:val="22"/>
                <w:szCs w:val="22"/>
              </w:rPr>
              <w:t xml:space="preserve"> </w:t>
            </w:r>
            <w:proofErr w:type="spellStart"/>
            <w:r w:rsidRPr="002B1AC1">
              <w:rPr>
                <w:rFonts w:ascii="Arial" w:hAnsi="Arial" w:cs="Arial"/>
                <w:sz w:val="22"/>
                <w:szCs w:val="22"/>
              </w:rPr>
              <w:t>читаоницом</w:t>
            </w:r>
            <w:proofErr w:type="spellEnd"/>
            <w:r w:rsidR="007B4EC5" w:rsidRPr="00C70168">
              <w:rPr>
                <w:rFonts w:ascii="Arial" w:hAnsi="Arial" w:cs="Arial"/>
                <w:sz w:val="22"/>
                <w:szCs w:val="22"/>
              </w:rPr>
              <w:t>.</w:t>
            </w:r>
            <w:r w:rsidR="007B4EC5" w:rsidRPr="00C70168">
              <w:rPr>
                <w:rFonts w:ascii="Arial" w:hAnsi="Arial" w:cs="Arial"/>
                <w:sz w:val="22"/>
                <w:szCs w:val="22"/>
              </w:rPr>
              <w:tab/>
              <w:t>+++</w:t>
            </w:r>
          </w:p>
          <w:p w14:paraId="2D5AA8B0" w14:textId="77777777" w:rsidR="002B1AC1"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lang w:val="sr-Cyrl-RS"/>
              </w:rPr>
              <w:t>Недовољна заинтересованост студената за</w:t>
            </w:r>
            <w:r>
              <w:rPr>
                <w:rFonts w:ascii="Arial" w:hAnsi="Arial" w:cs="Arial"/>
                <w:sz w:val="22"/>
                <w:szCs w:val="22"/>
                <w:lang w:val="sr-Cyrl-RS"/>
              </w:rPr>
              <w:t xml:space="preserve"> </w:t>
            </w:r>
            <w:r w:rsidRPr="002B1AC1">
              <w:rPr>
                <w:rFonts w:ascii="Arial" w:hAnsi="Arial" w:cs="Arial"/>
                <w:sz w:val="22"/>
                <w:szCs w:val="22"/>
                <w:lang w:val="sr-Cyrl-RS"/>
              </w:rPr>
              <w:t>коришћење библиотечких ресурса</w:t>
            </w:r>
            <w:r>
              <w:rPr>
                <w:rFonts w:ascii="Arial" w:hAnsi="Arial" w:cs="Arial"/>
                <w:sz w:val="22"/>
                <w:szCs w:val="22"/>
                <w:lang w:val="sr-Cyrl-RS"/>
              </w:rPr>
              <w:t>............++</w:t>
            </w:r>
          </w:p>
          <w:p w14:paraId="0A06351E" w14:textId="77777777" w:rsidR="002B1AC1" w:rsidRPr="002B1AC1" w:rsidRDefault="002B1AC1" w:rsidP="00DC22B2">
            <w:pPr>
              <w:pStyle w:val="Default"/>
              <w:tabs>
                <w:tab w:val="right" w:leader="dot" w:pos="4587"/>
              </w:tabs>
              <w:spacing w:after="120"/>
              <w:rPr>
                <w:rFonts w:ascii="Arial" w:hAnsi="Arial" w:cs="Arial"/>
                <w:sz w:val="22"/>
                <w:szCs w:val="22"/>
                <w:lang w:val="sr-Cyrl-RS"/>
              </w:rPr>
            </w:pPr>
            <w:r w:rsidRPr="002B1AC1">
              <w:rPr>
                <w:rFonts w:ascii="Arial" w:hAnsi="Arial" w:cs="Arial"/>
                <w:sz w:val="22"/>
                <w:szCs w:val="22"/>
                <w:lang w:val="sr-Cyrl-RS"/>
              </w:rPr>
              <w:t>Недовољно коришћење стручне литературе на енглеском језику од стране студената.</w:t>
            </w:r>
            <w:r>
              <w:rPr>
                <w:rFonts w:ascii="Arial" w:hAnsi="Arial" w:cs="Arial"/>
                <w:sz w:val="22"/>
                <w:szCs w:val="22"/>
                <w:lang w:val="sr-Cyrl-RS"/>
              </w:rPr>
              <w:t>.++</w:t>
            </w:r>
          </w:p>
        </w:tc>
      </w:tr>
      <w:tr w:rsidR="007B4EC5" w:rsidRPr="00C70168" w14:paraId="6BF62E1C" w14:textId="77777777" w:rsidTr="008C6160">
        <w:tc>
          <w:tcPr>
            <w:tcW w:w="4722" w:type="dxa"/>
            <w:shd w:val="clear" w:color="auto" w:fill="F2DBDB"/>
          </w:tcPr>
          <w:p w14:paraId="7D4B3598" w14:textId="77777777" w:rsidR="007B4EC5" w:rsidRPr="00C70168" w:rsidRDefault="007B4EC5" w:rsidP="00DC22B2">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49540A38" w14:textId="77777777" w:rsidR="007B4EC5" w:rsidRPr="00C70168" w:rsidRDefault="002B1AC1" w:rsidP="00DC22B2">
            <w:pPr>
              <w:pStyle w:val="Default"/>
              <w:tabs>
                <w:tab w:val="right" w:leader="dot" w:pos="4587"/>
              </w:tabs>
              <w:spacing w:after="120"/>
              <w:rPr>
                <w:rFonts w:ascii="Arial" w:hAnsi="Arial" w:cs="Arial"/>
                <w:sz w:val="22"/>
                <w:szCs w:val="22"/>
              </w:rPr>
            </w:pPr>
            <w:r>
              <w:rPr>
                <w:rFonts w:ascii="Arial" w:hAnsi="Arial" w:cs="Arial"/>
                <w:sz w:val="22"/>
                <w:szCs w:val="22"/>
                <w:lang w:val="sr-Cyrl-RS"/>
              </w:rPr>
              <w:t>С</w:t>
            </w:r>
            <w:proofErr w:type="spellStart"/>
            <w:r w:rsidRPr="002B1AC1">
              <w:rPr>
                <w:rFonts w:ascii="Arial" w:hAnsi="Arial" w:cs="Arial"/>
                <w:sz w:val="22"/>
                <w:szCs w:val="22"/>
              </w:rPr>
              <w:t>тручно</w:t>
            </w:r>
            <w:proofErr w:type="spellEnd"/>
            <w:r w:rsidRPr="002B1AC1">
              <w:rPr>
                <w:rFonts w:ascii="Arial" w:hAnsi="Arial" w:cs="Arial"/>
                <w:sz w:val="22"/>
                <w:szCs w:val="22"/>
              </w:rPr>
              <w:t xml:space="preserve"> </w:t>
            </w:r>
            <w:proofErr w:type="spellStart"/>
            <w:r w:rsidRPr="002B1AC1">
              <w:rPr>
                <w:rFonts w:ascii="Arial" w:hAnsi="Arial" w:cs="Arial"/>
                <w:sz w:val="22"/>
                <w:szCs w:val="22"/>
              </w:rPr>
              <w:t>усавршавање</w:t>
            </w:r>
            <w:proofErr w:type="spellEnd"/>
            <w:r w:rsidRPr="002B1AC1">
              <w:rPr>
                <w:rFonts w:ascii="Arial" w:hAnsi="Arial" w:cs="Arial"/>
                <w:sz w:val="22"/>
                <w:szCs w:val="22"/>
              </w:rPr>
              <w:t xml:space="preserve"> </w:t>
            </w:r>
            <w:proofErr w:type="spellStart"/>
            <w:r w:rsidRPr="002B1AC1">
              <w:rPr>
                <w:rFonts w:ascii="Arial" w:hAnsi="Arial" w:cs="Arial"/>
                <w:sz w:val="22"/>
                <w:szCs w:val="22"/>
              </w:rPr>
              <w:t>запослених</w:t>
            </w:r>
            <w:proofErr w:type="spellEnd"/>
            <w:r w:rsidRPr="002B1AC1">
              <w:rPr>
                <w:rFonts w:ascii="Arial" w:hAnsi="Arial" w:cs="Arial"/>
                <w:sz w:val="22"/>
                <w:szCs w:val="22"/>
              </w:rPr>
              <w:t xml:space="preserve"> у </w:t>
            </w:r>
            <w:proofErr w:type="spellStart"/>
            <w:r w:rsidRPr="002B1AC1">
              <w:rPr>
                <w:rFonts w:ascii="Arial" w:hAnsi="Arial" w:cs="Arial"/>
                <w:sz w:val="22"/>
                <w:szCs w:val="22"/>
              </w:rPr>
              <w:t>Библиотеци</w:t>
            </w:r>
            <w:proofErr w:type="spellEnd"/>
            <w:r w:rsidRPr="002B1AC1">
              <w:rPr>
                <w:rFonts w:ascii="Arial" w:hAnsi="Arial" w:cs="Arial"/>
                <w:sz w:val="22"/>
                <w:szCs w:val="22"/>
              </w:rPr>
              <w:t xml:space="preserve"> и </w:t>
            </w:r>
            <w:proofErr w:type="spellStart"/>
            <w:r w:rsidRPr="002B1AC1">
              <w:rPr>
                <w:rFonts w:ascii="Arial" w:hAnsi="Arial" w:cs="Arial"/>
                <w:sz w:val="22"/>
                <w:szCs w:val="22"/>
              </w:rPr>
              <w:t>Рачунарском</w:t>
            </w:r>
            <w:proofErr w:type="spellEnd"/>
            <w:r w:rsidRPr="002B1AC1">
              <w:rPr>
                <w:rFonts w:ascii="Arial" w:hAnsi="Arial" w:cs="Arial"/>
                <w:sz w:val="22"/>
                <w:szCs w:val="22"/>
              </w:rPr>
              <w:t xml:space="preserve"> </w:t>
            </w:r>
            <w:proofErr w:type="spellStart"/>
            <w:r w:rsidRPr="002B1AC1">
              <w:rPr>
                <w:rFonts w:ascii="Arial" w:hAnsi="Arial" w:cs="Arial"/>
                <w:sz w:val="22"/>
                <w:szCs w:val="22"/>
              </w:rPr>
              <w:t>центру</w:t>
            </w:r>
            <w:proofErr w:type="spellEnd"/>
            <w:r w:rsidRPr="002B1AC1">
              <w:rPr>
                <w:rFonts w:ascii="Arial" w:hAnsi="Arial" w:cs="Arial"/>
                <w:sz w:val="22"/>
                <w:szCs w:val="22"/>
              </w:rPr>
              <w:t xml:space="preserve"> </w:t>
            </w:r>
            <w:proofErr w:type="spellStart"/>
            <w:r w:rsidRPr="002B1AC1">
              <w:rPr>
                <w:rFonts w:ascii="Arial" w:hAnsi="Arial" w:cs="Arial"/>
                <w:sz w:val="22"/>
                <w:szCs w:val="22"/>
              </w:rPr>
              <w:t>укључивање</w:t>
            </w:r>
            <w:proofErr w:type="spellEnd"/>
            <w:r>
              <w:rPr>
                <w:rFonts w:ascii="Arial" w:hAnsi="Arial" w:cs="Arial"/>
                <w:sz w:val="22"/>
                <w:szCs w:val="22"/>
                <w:lang w:val="sr-Cyrl-RS"/>
              </w:rPr>
              <w:t>м</w:t>
            </w:r>
            <w:r w:rsidRPr="002B1AC1">
              <w:rPr>
                <w:rFonts w:ascii="Arial" w:hAnsi="Arial" w:cs="Arial"/>
                <w:sz w:val="22"/>
                <w:szCs w:val="22"/>
              </w:rPr>
              <w:t xml:space="preserve"> у </w:t>
            </w:r>
            <w:proofErr w:type="spellStart"/>
            <w:r w:rsidRPr="002B1AC1">
              <w:rPr>
                <w:rFonts w:ascii="Arial" w:hAnsi="Arial" w:cs="Arial"/>
                <w:sz w:val="22"/>
                <w:szCs w:val="22"/>
              </w:rPr>
              <w:t>међународне</w:t>
            </w:r>
            <w:proofErr w:type="spellEnd"/>
            <w:r w:rsidRPr="002B1AC1">
              <w:rPr>
                <w:rFonts w:ascii="Arial" w:hAnsi="Arial" w:cs="Arial"/>
                <w:sz w:val="22"/>
                <w:szCs w:val="22"/>
              </w:rPr>
              <w:t xml:space="preserve"> </w:t>
            </w:r>
            <w:proofErr w:type="spellStart"/>
            <w:r w:rsidRPr="002B1AC1">
              <w:rPr>
                <w:rFonts w:ascii="Arial" w:hAnsi="Arial" w:cs="Arial"/>
                <w:sz w:val="22"/>
                <w:szCs w:val="22"/>
              </w:rPr>
              <w:t>пројекте</w:t>
            </w:r>
            <w:proofErr w:type="spellEnd"/>
            <w:r w:rsidRPr="002B1AC1">
              <w:rPr>
                <w:rFonts w:ascii="Arial" w:hAnsi="Arial" w:cs="Arial"/>
                <w:sz w:val="22"/>
                <w:szCs w:val="22"/>
              </w:rPr>
              <w:t xml:space="preserve"> (</w:t>
            </w:r>
            <w:r w:rsidR="00961253">
              <w:rPr>
                <w:rFonts w:ascii="Arial" w:hAnsi="Arial" w:cs="Arial"/>
                <w:sz w:val="22"/>
                <w:szCs w:val="22"/>
                <w:lang w:val="sr-Cyrl-RS"/>
              </w:rPr>
              <w:t>Ерасму</w:t>
            </w:r>
            <w:r w:rsidR="003D0676">
              <w:rPr>
                <w:rFonts w:ascii="Arial" w:hAnsi="Arial" w:cs="Arial"/>
                <w:sz w:val="22"/>
                <w:szCs w:val="22"/>
                <w:lang w:val="sr-Cyrl-RS"/>
              </w:rPr>
              <w:t>с</w:t>
            </w:r>
            <w:r w:rsidR="00961253">
              <w:rPr>
                <w:rFonts w:ascii="Arial" w:hAnsi="Arial" w:cs="Arial"/>
                <w:sz w:val="22"/>
                <w:szCs w:val="22"/>
                <w:lang w:val="sr-Cyrl-RS"/>
              </w:rPr>
              <w:t>+</w:t>
            </w:r>
            <w:r w:rsidRPr="002B1AC1">
              <w:rPr>
                <w:rFonts w:ascii="Arial" w:hAnsi="Arial" w:cs="Arial"/>
                <w:sz w:val="22"/>
                <w:szCs w:val="22"/>
              </w:rPr>
              <w:t xml:space="preserve"> и </w:t>
            </w:r>
            <w:proofErr w:type="spellStart"/>
            <w:r w:rsidRPr="002B1AC1">
              <w:rPr>
                <w:rFonts w:ascii="Arial" w:hAnsi="Arial" w:cs="Arial"/>
                <w:sz w:val="22"/>
                <w:szCs w:val="22"/>
              </w:rPr>
              <w:t>слично</w:t>
            </w:r>
            <w:proofErr w:type="spellEnd"/>
            <w:r w:rsidRPr="002B1AC1">
              <w:rPr>
                <w:rFonts w:ascii="Arial" w:hAnsi="Arial" w:cs="Arial"/>
                <w:sz w:val="22"/>
                <w:szCs w:val="22"/>
              </w:rPr>
              <w:t>).</w:t>
            </w:r>
            <w:r w:rsidR="007B4EC5" w:rsidRPr="00C70168">
              <w:rPr>
                <w:rFonts w:ascii="Arial" w:hAnsi="Arial" w:cs="Arial"/>
                <w:sz w:val="22"/>
                <w:szCs w:val="22"/>
              </w:rPr>
              <w:t>.</w:t>
            </w:r>
            <w:r w:rsidR="007B4EC5" w:rsidRPr="00C70168">
              <w:rPr>
                <w:rFonts w:ascii="Arial" w:hAnsi="Arial" w:cs="Arial"/>
                <w:sz w:val="22"/>
                <w:szCs w:val="22"/>
              </w:rPr>
              <w:tab/>
              <w:t>+++</w:t>
            </w:r>
          </w:p>
          <w:p w14:paraId="3818E5E1" w14:textId="77777777" w:rsidR="007B4EC5" w:rsidRPr="009C31AB" w:rsidRDefault="002B1AC1" w:rsidP="00DC22B2">
            <w:pPr>
              <w:pStyle w:val="Default"/>
              <w:tabs>
                <w:tab w:val="right" w:leader="dot" w:pos="4587"/>
              </w:tabs>
              <w:spacing w:after="120"/>
              <w:rPr>
                <w:rFonts w:ascii="Arial" w:hAnsi="Arial" w:cs="Arial"/>
                <w:sz w:val="22"/>
                <w:szCs w:val="22"/>
                <w:lang w:val="sr-Cyrl-RS"/>
              </w:rPr>
            </w:pPr>
            <w:proofErr w:type="spellStart"/>
            <w:r w:rsidRPr="002B1AC1">
              <w:rPr>
                <w:rFonts w:ascii="Arial" w:hAnsi="Arial" w:cs="Arial"/>
                <w:sz w:val="22"/>
                <w:szCs w:val="22"/>
              </w:rPr>
              <w:lastRenderedPageBreak/>
              <w:t>Велике</w:t>
            </w:r>
            <w:proofErr w:type="spellEnd"/>
            <w:r w:rsidRPr="002B1AC1">
              <w:rPr>
                <w:rFonts w:ascii="Arial" w:hAnsi="Arial" w:cs="Arial"/>
                <w:sz w:val="22"/>
                <w:szCs w:val="22"/>
              </w:rPr>
              <w:t xml:space="preserve"> </w:t>
            </w:r>
            <w:proofErr w:type="spellStart"/>
            <w:r w:rsidRPr="002B1AC1">
              <w:rPr>
                <w:rFonts w:ascii="Arial" w:hAnsi="Arial" w:cs="Arial"/>
                <w:sz w:val="22"/>
                <w:szCs w:val="22"/>
              </w:rPr>
              <w:t>могућности</w:t>
            </w:r>
            <w:proofErr w:type="spellEnd"/>
            <w:r w:rsidRPr="002B1AC1">
              <w:rPr>
                <w:rFonts w:ascii="Arial" w:hAnsi="Arial" w:cs="Arial"/>
                <w:sz w:val="22"/>
                <w:szCs w:val="22"/>
              </w:rPr>
              <w:t xml:space="preserve"> </w:t>
            </w:r>
            <w:proofErr w:type="spellStart"/>
            <w:r w:rsidRPr="002B1AC1">
              <w:rPr>
                <w:rFonts w:ascii="Arial" w:hAnsi="Arial" w:cs="Arial"/>
                <w:sz w:val="22"/>
                <w:szCs w:val="22"/>
              </w:rPr>
              <w:t>приступа</w:t>
            </w:r>
            <w:proofErr w:type="spellEnd"/>
            <w:r w:rsidRPr="002B1AC1">
              <w:rPr>
                <w:rFonts w:ascii="Arial" w:hAnsi="Arial" w:cs="Arial"/>
                <w:sz w:val="22"/>
                <w:szCs w:val="22"/>
              </w:rPr>
              <w:t xml:space="preserve"> </w:t>
            </w:r>
            <w:proofErr w:type="spellStart"/>
            <w:r w:rsidRPr="002B1AC1">
              <w:rPr>
                <w:rFonts w:ascii="Arial" w:hAnsi="Arial" w:cs="Arial"/>
                <w:sz w:val="22"/>
                <w:szCs w:val="22"/>
              </w:rPr>
              <w:t>електронским</w:t>
            </w:r>
            <w:proofErr w:type="spellEnd"/>
            <w:r w:rsidRPr="002B1AC1">
              <w:rPr>
                <w:rFonts w:ascii="Arial" w:hAnsi="Arial" w:cs="Arial"/>
                <w:sz w:val="22"/>
                <w:szCs w:val="22"/>
              </w:rPr>
              <w:t xml:space="preserve"> </w:t>
            </w:r>
            <w:proofErr w:type="spellStart"/>
            <w:r w:rsidRPr="002B1AC1">
              <w:rPr>
                <w:rFonts w:ascii="Arial" w:hAnsi="Arial" w:cs="Arial"/>
                <w:sz w:val="22"/>
                <w:szCs w:val="22"/>
              </w:rPr>
              <w:t>информацијама</w:t>
            </w:r>
            <w:proofErr w:type="spellEnd"/>
            <w:r w:rsidRPr="002B1AC1">
              <w:rPr>
                <w:rFonts w:ascii="Arial" w:hAnsi="Arial" w:cs="Arial"/>
                <w:sz w:val="22"/>
                <w:szCs w:val="22"/>
              </w:rPr>
              <w:t xml:space="preserve"> </w:t>
            </w:r>
            <w:proofErr w:type="spellStart"/>
            <w:r w:rsidRPr="002B1AC1">
              <w:rPr>
                <w:rFonts w:ascii="Arial" w:hAnsi="Arial" w:cs="Arial"/>
                <w:sz w:val="22"/>
                <w:szCs w:val="22"/>
              </w:rPr>
              <w:t>преко</w:t>
            </w:r>
            <w:proofErr w:type="spellEnd"/>
            <w:r w:rsidRPr="002B1AC1">
              <w:rPr>
                <w:rFonts w:ascii="Arial" w:hAnsi="Arial" w:cs="Arial"/>
                <w:sz w:val="22"/>
                <w:szCs w:val="22"/>
              </w:rPr>
              <w:t xml:space="preserve"> </w:t>
            </w:r>
            <w:r>
              <w:rPr>
                <w:rFonts w:ascii="Arial" w:hAnsi="Arial" w:cs="Arial"/>
                <w:sz w:val="22"/>
                <w:szCs w:val="22"/>
                <w:lang w:val="sr-Cyrl-RS"/>
              </w:rPr>
              <w:t>КОБСОН</w:t>
            </w:r>
            <w:r w:rsidRPr="002B1AC1">
              <w:rPr>
                <w:rFonts w:ascii="Arial" w:hAnsi="Arial" w:cs="Arial"/>
                <w:sz w:val="22"/>
                <w:szCs w:val="22"/>
              </w:rPr>
              <w:t xml:space="preserve"> </w:t>
            </w:r>
            <w:proofErr w:type="spellStart"/>
            <w:r w:rsidRPr="002B1AC1">
              <w:rPr>
                <w:rFonts w:ascii="Arial" w:hAnsi="Arial" w:cs="Arial"/>
                <w:sz w:val="22"/>
                <w:szCs w:val="22"/>
              </w:rPr>
              <w:t>сервиса</w:t>
            </w:r>
            <w:proofErr w:type="spellEnd"/>
            <w:r w:rsidRPr="002B1AC1">
              <w:rPr>
                <w:rFonts w:ascii="Arial" w:hAnsi="Arial" w:cs="Arial"/>
                <w:sz w:val="22"/>
                <w:szCs w:val="22"/>
              </w:rPr>
              <w:t>.</w:t>
            </w:r>
            <w:r w:rsidR="009C31AB">
              <w:rPr>
                <w:rFonts w:ascii="Arial" w:hAnsi="Arial" w:cs="Arial"/>
                <w:sz w:val="22"/>
                <w:szCs w:val="22"/>
              </w:rPr>
              <w:tab/>
              <w:t>++</w:t>
            </w:r>
          </w:p>
        </w:tc>
        <w:tc>
          <w:tcPr>
            <w:tcW w:w="4661" w:type="dxa"/>
            <w:shd w:val="clear" w:color="auto" w:fill="FDE9D9"/>
          </w:tcPr>
          <w:p w14:paraId="2E37B2EB" w14:textId="77777777" w:rsidR="007B4EC5" w:rsidRPr="00C70168" w:rsidRDefault="007B4EC5" w:rsidP="00DC22B2">
            <w:pPr>
              <w:pStyle w:val="Default"/>
              <w:spacing w:before="120" w:after="120"/>
              <w:rPr>
                <w:rFonts w:ascii="Arial" w:hAnsi="Arial" w:cs="Arial"/>
                <w:b/>
                <w:caps/>
                <w:sz w:val="22"/>
                <w:szCs w:val="22"/>
              </w:rPr>
            </w:pPr>
            <w:r w:rsidRPr="00C70168">
              <w:rPr>
                <w:rFonts w:ascii="Arial" w:hAnsi="Arial" w:cs="Arial"/>
                <w:b/>
                <w:caps/>
                <w:sz w:val="22"/>
                <w:szCs w:val="22"/>
              </w:rPr>
              <w:lastRenderedPageBreak/>
              <w:t>ОПАСНОСТИ</w:t>
            </w:r>
          </w:p>
          <w:p w14:paraId="29D7B478" w14:textId="77777777" w:rsidR="007B4EC5" w:rsidRPr="00C70168" w:rsidRDefault="002B1AC1" w:rsidP="00DC22B2">
            <w:pPr>
              <w:pStyle w:val="Default"/>
              <w:tabs>
                <w:tab w:val="right" w:leader="dot" w:pos="4587"/>
              </w:tabs>
              <w:spacing w:after="120"/>
              <w:rPr>
                <w:rFonts w:ascii="Arial" w:hAnsi="Arial" w:cs="Arial"/>
                <w:sz w:val="22"/>
                <w:szCs w:val="22"/>
              </w:rPr>
            </w:pPr>
            <w:proofErr w:type="spellStart"/>
            <w:r w:rsidRPr="002B1AC1">
              <w:rPr>
                <w:rFonts w:ascii="Arial" w:hAnsi="Arial" w:cs="Arial"/>
                <w:sz w:val="22"/>
                <w:szCs w:val="22"/>
              </w:rPr>
              <w:t>Застаревање</w:t>
            </w:r>
            <w:proofErr w:type="spellEnd"/>
            <w:r w:rsidRPr="002B1AC1">
              <w:rPr>
                <w:rFonts w:ascii="Arial" w:hAnsi="Arial" w:cs="Arial"/>
                <w:sz w:val="22"/>
                <w:szCs w:val="22"/>
              </w:rPr>
              <w:t xml:space="preserve"> </w:t>
            </w:r>
            <w:proofErr w:type="spellStart"/>
            <w:r w:rsidRPr="002B1AC1">
              <w:rPr>
                <w:rFonts w:ascii="Arial" w:hAnsi="Arial" w:cs="Arial"/>
                <w:sz w:val="22"/>
                <w:szCs w:val="22"/>
              </w:rPr>
              <w:t>информатичке</w:t>
            </w:r>
            <w:proofErr w:type="spellEnd"/>
            <w:r w:rsidRPr="002B1AC1">
              <w:rPr>
                <w:rFonts w:ascii="Arial" w:hAnsi="Arial" w:cs="Arial"/>
                <w:sz w:val="22"/>
                <w:szCs w:val="22"/>
              </w:rPr>
              <w:t xml:space="preserve"> </w:t>
            </w:r>
            <w:proofErr w:type="spellStart"/>
            <w:r w:rsidRPr="002B1AC1">
              <w:rPr>
                <w:rFonts w:ascii="Arial" w:hAnsi="Arial" w:cs="Arial"/>
                <w:sz w:val="22"/>
                <w:szCs w:val="22"/>
              </w:rPr>
              <w:t>опреме</w:t>
            </w:r>
            <w:proofErr w:type="spellEnd"/>
            <w:r w:rsidRPr="002B1AC1">
              <w:rPr>
                <w:rFonts w:ascii="Arial" w:hAnsi="Arial" w:cs="Arial"/>
                <w:sz w:val="22"/>
                <w:szCs w:val="22"/>
              </w:rPr>
              <w:t xml:space="preserve"> и </w:t>
            </w:r>
            <w:proofErr w:type="spellStart"/>
            <w:proofErr w:type="gramStart"/>
            <w:r w:rsidRPr="002B1AC1">
              <w:rPr>
                <w:rFonts w:ascii="Arial" w:hAnsi="Arial" w:cs="Arial"/>
                <w:sz w:val="22"/>
                <w:szCs w:val="22"/>
              </w:rPr>
              <w:t>програма</w:t>
            </w:r>
            <w:proofErr w:type="spellEnd"/>
            <w:r w:rsidRPr="002B1AC1">
              <w:rPr>
                <w:rFonts w:ascii="Arial" w:hAnsi="Arial" w:cs="Arial"/>
                <w:sz w:val="22"/>
                <w:szCs w:val="22"/>
              </w:rPr>
              <w:t>.</w:t>
            </w:r>
            <w:r w:rsidR="007B4EC5" w:rsidRPr="00C70168">
              <w:rPr>
                <w:rFonts w:ascii="Arial" w:hAnsi="Arial" w:cs="Arial"/>
                <w:sz w:val="22"/>
                <w:szCs w:val="22"/>
              </w:rPr>
              <w:t>.</w:t>
            </w:r>
            <w:proofErr w:type="gramEnd"/>
            <w:r w:rsidR="007B4EC5" w:rsidRPr="00C70168">
              <w:rPr>
                <w:rFonts w:ascii="Arial" w:hAnsi="Arial" w:cs="Arial"/>
                <w:sz w:val="22"/>
                <w:szCs w:val="22"/>
              </w:rPr>
              <w:tab/>
              <w:t>+++</w:t>
            </w:r>
          </w:p>
          <w:p w14:paraId="533323ED" w14:textId="77777777" w:rsidR="007B4EC5" w:rsidRPr="00C70168" w:rsidRDefault="002B1AC1" w:rsidP="00DC22B2">
            <w:pPr>
              <w:pStyle w:val="Default"/>
              <w:tabs>
                <w:tab w:val="right" w:leader="dot" w:pos="4587"/>
              </w:tabs>
              <w:spacing w:after="120"/>
              <w:rPr>
                <w:rFonts w:ascii="Arial" w:hAnsi="Arial" w:cs="Arial"/>
                <w:sz w:val="22"/>
                <w:szCs w:val="22"/>
              </w:rPr>
            </w:pPr>
            <w:r>
              <w:rPr>
                <w:rFonts w:ascii="Arial" w:hAnsi="Arial" w:cs="Arial"/>
                <w:sz w:val="22"/>
                <w:szCs w:val="22"/>
                <w:lang w:val="sr-Cyrl-RS"/>
              </w:rPr>
              <w:t>Могућност да ф</w:t>
            </w:r>
            <w:proofErr w:type="spellStart"/>
            <w:r w:rsidRPr="002B1AC1">
              <w:rPr>
                <w:rFonts w:ascii="Arial" w:hAnsi="Arial" w:cs="Arial"/>
                <w:sz w:val="22"/>
                <w:szCs w:val="22"/>
              </w:rPr>
              <w:t>инансирање</w:t>
            </w:r>
            <w:proofErr w:type="spellEnd"/>
            <w:r w:rsidRPr="002B1AC1">
              <w:rPr>
                <w:rFonts w:ascii="Arial" w:hAnsi="Arial" w:cs="Arial"/>
                <w:sz w:val="22"/>
                <w:szCs w:val="22"/>
              </w:rPr>
              <w:t xml:space="preserve"> у </w:t>
            </w:r>
            <w:proofErr w:type="spellStart"/>
            <w:r w:rsidRPr="002B1AC1">
              <w:rPr>
                <w:rFonts w:ascii="Arial" w:hAnsi="Arial" w:cs="Arial"/>
                <w:sz w:val="22"/>
                <w:szCs w:val="22"/>
              </w:rPr>
              <w:t>наредном</w:t>
            </w:r>
            <w:proofErr w:type="spellEnd"/>
            <w:r>
              <w:rPr>
                <w:rFonts w:ascii="Arial" w:hAnsi="Arial" w:cs="Arial"/>
                <w:sz w:val="22"/>
                <w:szCs w:val="22"/>
                <w:lang w:val="sr-Cyrl-RS"/>
              </w:rPr>
              <w:t xml:space="preserve"> </w:t>
            </w:r>
            <w:proofErr w:type="spellStart"/>
            <w:r w:rsidRPr="002B1AC1">
              <w:rPr>
                <w:rFonts w:ascii="Arial" w:hAnsi="Arial" w:cs="Arial"/>
                <w:sz w:val="22"/>
                <w:szCs w:val="22"/>
              </w:rPr>
              <w:t>периоду</w:t>
            </w:r>
            <w:proofErr w:type="spellEnd"/>
            <w:r w:rsidRPr="002B1AC1">
              <w:rPr>
                <w:rFonts w:ascii="Arial" w:hAnsi="Arial" w:cs="Arial"/>
                <w:sz w:val="22"/>
                <w:szCs w:val="22"/>
              </w:rPr>
              <w:t xml:space="preserve"> </w:t>
            </w:r>
            <w:proofErr w:type="spellStart"/>
            <w:r w:rsidRPr="002B1AC1">
              <w:rPr>
                <w:rFonts w:ascii="Arial" w:hAnsi="Arial" w:cs="Arial"/>
                <w:sz w:val="22"/>
                <w:szCs w:val="22"/>
              </w:rPr>
              <w:t>не</w:t>
            </w:r>
            <w:proofErr w:type="spellEnd"/>
            <w:r w:rsidRPr="002B1AC1">
              <w:rPr>
                <w:rFonts w:ascii="Arial" w:hAnsi="Arial" w:cs="Arial"/>
                <w:sz w:val="22"/>
                <w:szCs w:val="22"/>
              </w:rPr>
              <w:t xml:space="preserve"> </w:t>
            </w:r>
            <w:proofErr w:type="spellStart"/>
            <w:r w:rsidRPr="002B1AC1">
              <w:rPr>
                <w:rFonts w:ascii="Arial" w:hAnsi="Arial" w:cs="Arial"/>
                <w:sz w:val="22"/>
                <w:szCs w:val="22"/>
              </w:rPr>
              <w:t>буде</w:t>
            </w:r>
            <w:proofErr w:type="spellEnd"/>
            <w:r w:rsidRPr="002B1AC1">
              <w:rPr>
                <w:rFonts w:ascii="Arial" w:hAnsi="Arial" w:cs="Arial"/>
                <w:sz w:val="22"/>
                <w:szCs w:val="22"/>
              </w:rPr>
              <w:t xml:space="preserve"> </w:t>
            </w:r>
            <w:proofErr w:type="spellStart"/>
            <w:r w:rsidRPr="002B1AC1">
              <w:rPr>
                <w:rFonts w:ascii="Arial" w:hAnsi="Arial" w:cs="Arial"/>
                <w:sz w:val="22"/>
                <w:szCs w:val="22"/>
              </w:rPr>
              <w:t>адекватно</w:t>
            </w:r>
            <w:proofErr w:type="spellEnd"/>
            <w:r w:rsidRPr="002B1AC1">
              <w:rPr>
                <w:rFonts w:ascii="Arial" w:hAnsi="Arial" w:cs="Arial"/>
                <w:sz w:val="22"/>
                <w:szCs w:val="22"/>
              </w:rPr>
              <w:t xml:space="preserve">, </w:t>
            </w:r>
            <w:proofErr w:type="spellStart"/>
            <w:r w:rsidRPr="002B1AC1">
              <w:rPr>
                <w:rFonts w:ascii="Arial" w:hAnsi="Arial" w:cs="Arial"/>
                <w:sz w:val="22"/>
                <w:szCs w:val="22"/>
              </w:rPr>
              <w:t>што</w:t>
            </w:r>
            <w:proofErr w:type="spellEnd"/>
            <w:r w:rsidRPr="002B1AC1">
              <w:rPr>
                <w:rFonts w:ascii="Arial" w:hAnsi="Arial" w:cs="Arial"/>
                <w:sz w:val="22"/>
                <w:szCs w:val="22"/>
              </w:rPr>
              <w:t xml:space="preserve"> </w:t>
            </w:r>
            <w:proofErr w:type="spellStart"/>
            <w:r w:rsidRPr="002B1AC1">
              <w:rPr>
                <w:rFonts w:ascii="Arial" w:hAnsi="Arial" w:cs="Arial"/>
                <w:sz w:val="22"/>
                <w:szCs w:val="22"/>
              </w:rPr>
              <w:t>може</w:t>
            </w:r>
            <w:proofErr w:type="spellEnd"/>
            <w:r>
              <w:rPr>
                <w:rFonts w:ascii="Arial" w:hAnsi="Arial" w:cs="Arial"/>
                <w:sz w:val="22"/>
                <w:szCs w:val="22"/>
                <w:lang w:val="sr-Cyrl-RS"/>
              </w:rPr>
              <w:t xml:space="preserve"> </w:t>
            </w:r>
            <w:proofErr w:type="spellStart"/>
            <w:r w:rsidRPr="002B1AC1">
              <w:rPr>
                <w:rFonts w:ascii="Arial" w:hAnsi="Arial" w:cs="Arial"/>
                <w:sz w:val="22"/>
                <w:szCs w:val="22"/>
              </w:rPr>
              <w:lastRenderedPageBreak/>
              <w:t>негативно</w:t>
            </w:r>
            <w:proofErr w:type="spellEnd"/>
            <w:r w:rsidRPr="002B1AC1">
              <w:rPr>
                <w:rFonts w:ascii="Arial" w:hAnsi="Arial" w:cs="Arial"/>
                <w:sz w:val="22"/>
                <w:szCs w:val="22"/>
              </w:rPr>
              <w:t xml:space="preserve"> </w:t>
            </w:r>
            <w:proofErr w:type="spellStart"/>
            <w:r w:rsidRPr="002B1AC1">
              <w:rPr>
                <w:rFonts w:ascii="Arial" w:hAnsi="Arial" w:cs="Arial"/>
                <w:sz w:val="22"/>
                <w:szCs w:val="22"/>
              </w:rPr>
              <w:t>утицати</w:t>
            </w:r>
            <w:proofErr w:type="spellEnd"/>
            <w:r w:rsidRPr="002B1AC1">
              <w:rPr>
                <w:rFonts w:ascii="Arial" w:hAnsi="Arial" w:cs="Arial"/>
                <w:sz w:val="22"/>
                <w:szCs w:val="22"/>
              </w:rPr>
              <w:t xml:space="preserve"> </w:t>
            </w:r>
            <w:proofErr w:type="spellStart"/>
            <w:r w:rsidRPr="002B1AC1">
              <w:rPr>
                <w:rFonts w:ascii="Arial" w:hAnsi="Arial" w:cs="Arial"/>
                <w:sz w:val="22"/>
                <w:szCs w:val="22"/>
              </w:rPr>
              <w:t>на</w:t>
            </w:r>
            <w:proofErr w:type="spellEnd"/>
            <w:r w:rsidRPr="002B1AC1">
              <w:rPr>
                <w:rFonts w:ascii="Arial" w:hAnsi="Arial" w:cs="Arial"/>
                <w:sz w:val="22"/>
                <w:szCs w:val="22"/>
              </w:rPr>
              <w:t xml:space="preserve"> </w:t>
            </w:r>
            <w:r>
              <w:rPr>
                <w:rFonts w:ascii="Arial" w:hAnsi="Arial" w:cs="Arial"/>
                <w:sz w:val="22"/>
                <w:szCs w:val="22"/>
                <w:lang w:val="sr-Cyrl-RS"/>
              </w:rPr>
              <w:t xml:space="preserve">развој </w:t>
            </w:r>
            <w:proofErr w:type="spellStart"/>
            <w:r w:rsidRPr="002B1AC1">
              <w:rPr>
                <w:rFonts w:ascii="Arial" w:hAnsi="Arial" w:cs="Arial"/>
                <w:sz w:val="22"/>
                <w:szCs w:val="22"/>
              </w:rPr>
              <w:t>библиотечких</w:t>
            </w:r>
            <w:proofErr w:type="spellEnd"/>
            <w:r w:rsidRPr="002B1AC1">
              <w:rPr>
                <w:rFonts w:ascii="Arial" w:hAnsi="Arial" w:cs="Arial"/>
                <w:sz w:val="22"/>
                <w:szCs w:val="22"/>
              </w:rPr>
              <w:t xml:space="preserve"> и </w:t>
            </w:r>
            <w:proofErr w:type="spellStart"/>
            <w:r w:rsidRPr="002B1AC1">
              <w:rPr>
                <w:rFonts w:ascii="Arial" w:hAnsi="Arial" w:cs="Arial"/>
                <w:sz w:val="22"/>
                <w:szCs w:val="22"/>
              </w:rPr>
              <w:t>информатичких</w:t>
            </w:r>
            <w:proofErr w:type="spellEnd"/>
            <w:r w:rsidRPr="002B1AC1">
              <w:rPr>
                <w:rFonts w:ascii="Arial" w:hAnsi="Arial" w:cs="Arial"/>
                <w:sz w:val="22"/>
                <w:szCs w:val="22"/>
              </w:rPr>
              <w:t xml:space="preserve"> </w:t>
            </w:r>
            <w:proofErr w:type="spellStart"/>
            <w:r w:rsidRPr="002B1AC1">
              <w:rPr>
                <w:rFonts w:ascii="Arial" w:hAnsi="Arial" w:cs="Arial"/>
                <w:sz w:val="22"/>
                <w:szCs w:val="22"/>
              </w:rPr>
              <w:t>ресурса</w:t>
            </w:r>
            <w:proofErr w:type="spellEnd"/>
            <w:r w:rsidR="007B4EC5" w:rsidRPr="00C70168">
              <w:rPr>
                <w:rFonts w:ascii="Arial" w:hAnsi="Arial" w:cs="Arial"/>
                <w:sz w:val="22"/>
                <w:szCs w:val="22"/>
              </w:rPr>
              <w:tab/>
              <w:t>++</w:t>
            </w:r>
          </w:p>
        </w:tc>
      </w:tr>
      <w:tr w:rsidR="007B4EC5" w:rsidRPr="00C70168" w14:paraId="52FB28B9" w14:textId="77777777" w:rsidTr="008C6160">
        <w:trPr>
          <w:trHeight w:val="283"/>
        </w:trPr>
        <w:tc>
          <w:tcPr>
            <w:tcW w:w="9383" w:type="dxa"/>
            <w:gridSpan w:val="2"/>
            <w:shd w:val="clear" w:color="auto" w:fill="DBE5F1" w:themeFill="accent1" w:themeFillTint="33"/>
            <w:vAlign w:val="center"/>
          </w:tcPr>
          <w:p w14:paraId="5E53E168" w14:textId="77777777" w:rsidR="007B4EC5" w:rsidRPr="00C70168" w:rsidRDefault="007B4EC5" w:rsidP="007B4EC5">
            <w:pPr>
              <w:pStyle w:val="Default"/>
              <w:rPr>
                <w:rFonts w:ascii="Arial" w:hAnsi="Arial" w:cs="Arial"/>
                <w:sz w:val="22"/>
                <w:szCs w:val="22"/>
              </w:rPr>
            </w:pPr>
            <w:proofErr w:type="spellStart"/>
            <w:r w:rsidRPr="00C70168">
              <w:rPr>
                <w:rFonts w:ascii="Arial" w:hAnsi="Arial" w:cs="Arial"/>
                <w:b/>
                <w:bCs/>
                <w:sz w:val="22"/>
                <w:szCs w:val="22"/>
              </w:rPr>
              <w:lastRenderedPageBreak/>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w:t>
            </w:r>
            <w:r>
              <w:rPr>
                <w:rFonts w:ascii="Arial" w:hAnsi="Arial" w:cs="Arial"/>
                <w:b/>
                <w:bCs/>
                <w:sz w:val="22"/>
                <w:szCs w:val="22"/>
              </w:rPr>
              <w:t>9</w:t>
            </w:r>
          </w:p>
        </w:tc>
      </w:tr>
      <w:tr w:rsidR="007B4EC5" w:rsidRPr="00C70168" w14:paraId="01FD70BC" w14:textId="77777777" w:rsidTr="008C6160">
        <w:tc>
          <w:tcPr>
            <w:tcW w:w="9383" w:type="dxa"/>
            <w:gridSpan w:val="2"/>
            <w:shd w:val="clear" w:color="auto" w:fill="auto"/>
          </w:tcPr>
          <w:p w14:paraId="11028C46" w14:textId="77777777" w:rsidR="00402318" w:rsidRDefault="00402318" w:rsidP="00961253">
            <w:pPr>
              <w:pStyle w:val="Default"/>
              <w:ind w:firstLine="720"/>
              <w:jc w:val="both"/>
              <w:rPr>
                <w:rFonts w:ascii="Arial" w:hAnsi="Arial" w:cs="Arial"/>
                <w:sz w:val="22"/>
                <w:szCs w:val="22"/>
              </w:rPr>
            </w:pPr>
          </w:p>
          <w:p w14:paraId="0856282A" w14:textId="60BB6AF1" w:rsidR="00961253" w:rsidRDefault="00961253" w:rsidP="00961253">
            <w:pPr>
              <w:pStyle w:val="Default"/>
              <w:ind w:firstLine="720"/>
              <w:jc w:val="both"/>
              <w:rPr>
                <w:rFonts w:ascii="Arial" w:hAnsi="Arial" w:cs="Arial"/>
                <w:sz w:val="22"/>
                <w:szCs w:val="22"/>
                <w:lang w:val="sr-Cyrl-RS"/>
              </w:rPr>
            </w:pPr>
            <w:proofErr w:type="spellStart"/>
            <w:r w:rsidRPr="002B1AC1">
              <w:rPr>
                <w:rFonts w:ascii="Arial" w:hAnsi="Arial" w:cs="Arial"/>
                <w:sz w:val="22"/>
                <w:szCs w:val="22"/>
              </w:rPr>
              <w:t>Повећати</w:t>
            </w:r>
            <w:proofErr w:type="spellEnd"/>
            <w:r w:rsidRPr="002B1AC1">
              <w:rPr>
                <w:rFonts w:ascii="Arial" w:hAnsi="Arial" w:cs="Arial"/>
                <w:sz w:val="22"/>
                <w:szCs w:val="22"/>
              </w:rPr>
              <w:t xml:space="preserve"> </w:t>
            </w:r>
            <w:proofErr w:type="spellStart"/>
            <w:r w:rsidRPr="002B1AC1">
              <w:rPr>
                <w:rFonts w:ascii="Arial" w:hAnsi="Arial" w:cs="Arial"/>
                <w:sz w:val="22"/>
                <w:szCs w:val="22"/>
              </w:rPr>
              <w:t>инвестирање</w:t>
            </w:r>
            <w:proofErr w:type="spellEnd"/>
            <w:r w:rsidRPr="002B1AC1">
              <w:rPr>
                <w:rFonts w:ascii="Arial" w:hAnsi="Arial" w:cs="Arial"/>
                <w:sz w:val="22"/>
                <w:szCs w:val="22"/>
              </w:rPr>
              <w:t xml:space="preserve"> у </w:t>
            </w:r>
            <w:proofErr w:type="spellStart"/>
            <w:r w:rsidRPr="002B1AC1">
              <w:rPr>
                <w:rFonts w:ascii="Arial" w:hAnsi="Arial" w:cs="Arial"/>
                <w:sz w:val="22"/>
                <w:szCs w:val="22"/>
              </w:rPr>
              <w:t>обнављање</w:t>
            </w:r>
            <w:proofErr w:type="spellEnd"/>
            <w:r w:rsidRPr="002B1AC1">
              <w:rPr>
                <w:rFonts w:ascii="Arial" w:hAnsi="Arial" w:cs="Arial"/>
                <w:sz w:val="22"/>
                <w:szCs w:val="22"/>
              </w:rPr>
              <w:t xml:space="preserve"> </w:t>
            </w:r>
            <w:proofErr w:type="spellStart"/>
            <w:r w:rsidRPr="002B1AC1">
              <w:rPr>
                <w:rFonts w:ascii="Arial" w:hAnsi="Arial" w:cs="Arial"/>
                <w:sz w:val="22"/>
                <w:szCs w:val="22"/>
              </w:rPr>
              <w:t>библиотечког</w:t>
            </w:r>
            <w:proofErr w:type="spellEnd"/>
            <w:r w:rsidRPr="002B1AC1">
              <w:rPr>
                <w:rFonts w:ascii="Arial" w:hAnsi="Arial" w:cs="Arial"/>
                <w:sz w:val="22"/>
                <w:szCs w:val="22"/>
              </w:rPr>
              <w:t xml:space="preserve"> </w:t>
            </w:r>
            <w:proofErr w:type="spellStart"/>
            <w:r w:rsidRPr="002B1AC1">
              <w:rPr>
                <w:rFonts w:ascii="Arial" w:hAnsi="Arial" w:cs="Arial"/>
                <w:sz w:val="22"/>
                <w:szCs w:val="22"/>
              </w:rPr>
              <w:t>фонда</w:t>
            </w:r>
            <w:proofErr w:type="spellEnd"/>
            <w:r w:rsidRPr="002B1AC1">
              <w:rPr>
                <w:rFonts w:ascii="Arial" w:hAnsi="Arial" w:cs="Arial"/>
                <w:sz w:val="22"/>
                <w:szCs w:val="22"/>
              </w:rPr>
              <w:t xml:space="preserve"> и у </w:t>
            </w:r>
            <w:proofErr w:type="spellStart"/>
            <w:r w:rsidRPr="002B1AC1">
              <w:rPr>
                <w:rFonts w:ascii="Arial" w:hAnsi="Arial" w:cs="Arial"/>
                <w:sz w:val="22"/>
                <w:szCs w:val="22"/>
              </w:rPr>
              <w:t>издавачку</w:t>
            </w:r>
            <w:proofErr w:type="spellEnd"/>
            <w:r w:rsidRPr="002B1AC1">
              <w:rPr>
                <w:rFonts w:ascii="Arial" w:hAnsi="Arial" w:cs="Arial"/>
                <w:sz w:val="22"/>
                <w:szCs w:val="22"/>
              </w:rPr>
              <w:t xml:space="preserve"> </w:t>
            </w:r>
            <w:proofErr w:type="spellStart"/>
            <w:r w:rsidRPr="002B1AC1">
              <w:rPr>
                <w:rFonts w:ascii="Arial" w:hAnsi="Arial" w:cs="Arial"/>
                <w:sz w:val="22"/>
                <w:szCs w:val="22"/>
              </w:rPr>
              <w:t>делатност</w:t>
            </w:r>
            <w:proofErr w:type="spellEnd"/>
            <w:r w:rsidRPr="002B1AC1">
              <w:rPr>
                <w:rFonts w:ascii="Arial" w:hAnsi="Arial" w:cs="Arial"/>
                <w:sz w:val="22"/>
                <w:szCs w:val="22"/>
              </w:rPr>
              <w:t xml:space="preserve"> </w:t>
            </w:r>
            <w:proofErr w:type="spellStart"/>
            <w:r w:rsidRPr="002B1AC1">
              <w:rPr>
                <w:rFonts w:ascii="Arial" w:hAnsi="Arial" w:cs="Arial"/>
                <w:sz w:val="22"/>
                <w:szCs w:val="22"/>
              </w:rPr>
              <w:t>Факултета</w:t>
            </w:r>
            <w:proofErr w:type="spellEnd"/>
            <w:r w:rsidRPr="002B1AC1">
              <w:rPr>
                <w:rFonts w:ascii="Arial" w:hAnsi="Arial" w:cs="Arial"/>
                <w:sz w:val="22"/>
                <w:szCs w:val="22"/>
              </w:rPr>
              <w:t xml:space="preserve">. </w:t>
            </w:r>
          </w:p>
          <w:p w14:paraId="6C4F7666" w14:textId="77777777" w:rsidR="0041630A" w:rsidRPr="0041630A" w:rsidRDefault="00961253" w:rsidP="0041630A">
            <w:pPr>
              <w:pStyle w:val="Default"/>
              <w:ind w:firstLine="720"/>
              <w:jc w:val="both"/>
              <w:rPr>
                <w:rFonts w:ascii="Arial" w:hAnsi="Arial" w:cs="Arial"/>
                <w:sz w:val="22"/>
                <w:szCs w:val="22"/>
              </w:rPr>
            </w:pPr>
            <w:r>
              <w:rPr>
                <w:rFonts w:ascii="Arial" w:hAnsi="Arial" w:cs="Arial"/>
                <w:sz w:val="22"/>
                <w:szCs w:val="22"/>
                <w:lang w:val="sr-Cyrl-RS"/>
              </w:rPr>
              <w:t>Р</w:t>
            </w:r>
            <w:proofErr w:type="spellStart"/>
            <w:r w:rsidR="0041630A" w:rsidRPr="0041630A">
              <w:rPr>
                <w:rFonts w:ascii="Arial" w:hAnsi="Arial" w:cs="Arial"/>
                <w:sz w:val="22"/>
                <w:szCs w:val="22"/>
              </w:rPr>
              <w:t>ешавање</w:t>
            </w:r>
            <w:proofErr w:type="spellEnd"/>
            <w:r w:rsidR="0041630A" w:rsidRPr="0041630A">
              <w:rPr>
                <w:rFonts w:ascii="Arial" w:hAnsi="Arial" w:cs="Arial"/>
                <w:sz w:val="22"/>
                <w:szCs w:val="22"/>
              </w:rPr>
              <w:t xml:space="preserve"> </w:t>
            </w:r>
            <w:proofErr w:type="spellStart"/>
            <w:r w:rsidR="0041630A" w:rsidRPr="0041630A">
              <w:rPr>
                <w:rFonts w:ascii="Arial" w:hAnsi="Arial" w:cs="Arial"/>
                <w:sz w:val="22"/>
                <w:szCs w:val="22"/>
              </w:rPr>
              <w:t>проблема</w:t>
            </w:r>
            <w:proofErr w:type="spellEnd"/>
            <w:r w:rsidR="0041630A" w:rsidRPr="0041630A">
              <w:rPr>
                <w:rFonts w:ascii="Arial" w:hAnsi="Arial" w:cs="Arial"/>
                <w:sz w:val="22"/>
                <w:szCs w:val="22"/>
              </w:rPr>
              <w:t xml:space="preserve"> </w:t>
            </w:r>
            <w:proofErr w:type="spellStart"/>
            <w:r w:rsidR="0041630A" w:rsidRPr="0041630A">
              <w:rPr>
                <w:rFonts w:ascii="Arial" w:hAnsi="Arial" w:cs="Arial"/>
                <w:sz w:val="22"/>
                <w:szCs w:val="22"/>
              </w:rPr>
              <w:t>простора</w:t>
            </w:r>
            <w:proofErr w:type="spellEnd"/>
            <w:r w:rsidR="0041630A" w:rsidRPr="0041630A">
              <w:rPr>
                <w:rFonts w:ascii="Arial" w:hAnsi="Arial" w:cs="Arial"/>
                <w:sz w:val="22"/>
                <w:szCs w:val="22"/>
              </w:rPr>
              <w:t xml:space="preserve"> у </w:t>
            </w:r>
            <w:proofErr w:type="spellStart"/>
            <w:r w:rsidR="0041630A" w:rsidRPr="0041630A">
              <w:rPr>
                <w:rFonts w:ascii="Arial" w:hAnsi="Arial" w:cs="Arial"/>
                <w:sz w:val="22"/>
                <w:szCs w:val="22"/>
              </w:rPr>
              <w:t>читаоници</w:t>
            </w:r>
            <w:proofErr w:type="spellEnd"/>
            <w:r w:rsidR="0041630A" w:rsidRPr="0041630A">
              <w:rPr>
                <w:rFonts w:ascii="Arial" w:hAnsi="Arial" w:cs="Arial"/>
                <w:sz w:val="22"/>
                <w:szCs w:val="22"/>
              </w:rPr>
              <w:t xml:space="preserve"> </w:t>
            </w:r>
            <w:proofErr w:type="spellStart"/>
            <w:r w:rsidR="0041630A" w:rsidRPr="0041630A">
              <w:rPr>
                <w:rFonts w:ascii="Arial" w:hAnsi="Arial" w:cs="Arial"/>
                <w:sz w:val="22"/>
                <w:szCs w:val="22"/>
              </w:rPr>
              <w:t>библиотеке</w:t>
            </w:r>
            <w:proofErr w:type="spellEnd"/>
            <w:r w:rsidR="0041630A" w:rsidRPr="002B1AC1">
              <w:rPr>
                <w:rFonts w:ascii="Arial" w:hAnsi="Arial" w:cs="Arial"/>
                <w:sz w:val="22"/>
                <w:szCs w:val="22"/>
              </w:rPr>
              <w:t>.</w:t>
            </w:r>
          </w:p>
          <w:p w14:paraId="610BF651" w14:textId="77777777" w:rsidR="0041630A" w:rsidRPr="0041630A" w:rsidRDefault="0041630A" w:rsidP="0041630A">
            <w:pPr>
              <w:pStyle w:val="Default"/>
              <w:ind w:firstLine="720"/>
              <w:jc w:val="both"/>
              <w:rPr>
                <w:rFonts w:ascii="Arial" w:hAnsi="Arial" w:cs="Arial"/>
                <w:sz w:val="22"/>
                <w:szCs w:val="22"/>
                <w:lang w:val="sr-Cyrl-RS"/>
              </w:rPr>
            </w:pPr>
            <w:r>
              <w:rPr>
                <w:rFonts w:ascii="Arial" w:hAnsi="Arial" w:cs="Arial"/>
                <w:sz w:val="22"/>
                <w:szCs w:val="22"/>
                <w:lang w:val="sr-Cyrl-RS"/>
              </w:rPr>
              <w:t>П</w:t>
            </w:r>
            <w:r w:rsidRPr="0041630A">
              <w:rPr>
                <w:rFonts w:ascii="Arial" w:hAnsi="Arial" w:cs="Arial"/>
                <w:sz w:val="22"/>
                <w:szCs w:val="22"/>
                <w:lang w:val="sr-Cyrl-RS"/>
              </w:rPr>
              <w:t>одстицање наставног особља на издавачку</w:t>
            </w:r>
            <w:r>
              <w:rPr>
                <w:rFonts w:ascii="Arial" w:hAnsi="Arial" w:cs="Arial"/>
                <w:sz w:val="22"/>
                <w:szCs w:val="22"/>
                <w:lang w:val="sr-Cyrl-RS"/>
              </w:rPr>
              <w:t xml:space="preserve"> </w:t>
            </w:r>
            <w:r w:rsidR="00DC22B2">
              <w:rPr>
                <w:rFonts w:ascii="Arial" w:hAnsi="Arial" w:cs="Arial"/>
                <w:sz w:val="22"/>
                <w:szCs w:val="22"/>
                <w:lang w:val="sr-Cyrl-RS"/>
              </w:rPr>
              <w:t>делатност.</w:t>
            </w:r>
          </w:p>
          <w:p w14:paraId="22F57112" w14:textId="77777777" w:rsidR="0041630A" w:rsidRP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Усавршавање постојећих и покретање нових часописа чији је</w:t>
            </w:r>
            <w:r>
              <w:rPr>
                <w:rFonts w:ascii="Arial" w:hAnsi="Arial" w:cs="Arial"/>
                <w:sz w:val="22"/>
                <w:szCs w:val="22"/>
                <w:lang w:val="sr-Cyrl-RS"/>
              </w:rPr>
              <w:t xml:space="preserve"> издавач Факултет.</w:t>
            </w:r>
          </w:p>
          <w:p w14:paraId="3CFF8BBE" w14:textId="77777777" w:rsidR="0041630A" w:rsidRP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Учешће у пројектима кој</w:t>
            </w:r>
            <w:r>
              <w:rPr>
                <w:rFonts w:ascii="Arial" w:hAnsi="Arial" w:cs="Arial"/>
                <w:sz w:val="22"/>
                <w:szCs w:val="22"/>
                <w:lang w:val="sr-Cyrl-RS"/>
              </w:rPr>
              <w:t>и</w:t>
            </w:r>
            <w:r w:rsidRPr="0041630A">
              <w:rPr>
                <w:rFonts w:ascii="Arial" w:hAnsi="Arial" w:cs="Arial"/>
                <w:sz w:val="22"/>
                <w:szCs w:val="22"/>
                <w:lang w:val="sr-Cyrl-RS"/>
              </w:rPr>
              <w:t xml:space="preserve"> могу допринети унапређењу и осавремењивању</w:t>
            </w:r>
            <w:r>
              <w:rPr>
                <w:rFonts w:ascii="Arial" w:hAnsi="Arial" w:cs="Arial"/>
                <w:sz w:val="22"/>
                <w:szCs w:val="22"/>
                <w:lang w:val="sr-Cyrl-RS"/>
              </w:rPr>
              <w:t xml:space="preserve"> информатичких ресурса.</w:t>
            </w:r>
          </w:p>
          <w:p w14:paraId="32A0C773" w14:textId="77777777" w:rsidR="0041630A" w:rsidRP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Подстицање студената на к</w:t>
            </w:r>
            <w:r>
              <w:rPr>
                <w:rFonts w:ascii="Arial" w:hAnsi="Arial" w:cs="Arial"/>
                <w:sz w:val="22"/>
                <w:szCs w:val="22"/>
                <w:lang w:val="sr-Cyrl-RS"/>
              </w:rPr>
              <w:t>оришћење библиотеке.</w:t>
            </w:r>
          </w:p>
          <w:p w14:paraId="5D104EEF" w14:textId="77777777" w:rsidR="0041630A" w:rsidRDefault="0041630A" w:rsidP="0041630A">
            <w:pPr>
              <w:pStyle w:val="Default"/>
              <w:ind w:firstLine="720"/>
              <w:jc w:val="both"/>
              <w:rPr>
                <w:rFonts w:ascii="Arial" w:hAnsi="Arial" w:cs="Arial"/>
                <w:sz w:val="22"/>
                <w:szCs w:val="22"/>
                <w:lang w:val="sr-Cyrl-RS"/>
              </w:rPr>
            </w:pPr>
            <w:r w:rsidRPr="0041630A">
              <w:rPr>
                <w:rFonts w:ascii="Arial" w:hAnsi="Arial" w:cs="Arial"/>
                <w:sz w:val="22"/>
                <w:szCs w:val="22"/>
                <w:lang w:val="sr-Cyrl-RS"/>
              </w:rPr>
              <w:t>Континуирано осавремењавање информатичке опреме и набавка нових лиценцираних програма.</w:t>
            </w:r>
          </w:p>
          <w:p w14:paraId="1750ECD7" w14:textId="77777777" w:rsidR="009C31AB" w:rsidRDefault="009C31AB" w:rsidP="00353875">
            <w:pPr>
              <w:pStyle w:val="Default"/>
              <w:ind w:firstLine="720"/>
              <w:jc w:val="both"/>
              <w:rPr>
                <w:rFonts w:ascii="Arial" w:hAnsi="Arial" w:cs="Arial"/>
                <w:sz w:val="22"/>
                <w:szCs w:val="22"/>
                <w:lang w:val="sr-Cyrl-RS"/>
              </w:rPr>
            </w:pPr>
            <w:r w:rsidRPr="009C31AB">
              <w:rPr>
                <w:rFonts w:ascii="Arial" w:hAnsi="Arial" w:cs="Arial"/>
                <w:sz w:val="22"/>
                <w:szCs w:val="22"/>
                <w:lang w:val="sr-Cyrl-RS"/>
              </w:rPr>
              <w:t>Боље информисање и едукација студената о значају и могућностима коришћења литературе на страним језицима.</w:t>
            </w:r>
          </w:p>
          <w:p w14:paraId="55B0FD97" w14:textId="29CC2269" w:rsidR="00402318" w:rsidRPr="0041630A" w:rsidRDefault="00402318" w:rsidP="00353875">
            <w:pPr>
              <w:pStyle w:val="Default"/>
              <w:ind w:firstLine="720"/>
              <w:jc w:val="both"/>
              <w:rPr>
                <w:rFonts w:ascii="Arial" w:hAnsi="Arial" w:cs="Arial"/>
                <w:sz w:val="22"/>
                <w:szCs w:val="22"/>
                <w:lang w:val="sr-Cyrl-RS"/>
              </w:rPr>
            </w:pPr>
          </w:p>
        </w:tc>
      </w:tr>
      <w:tr w:rsidR="007B4EC5" w:rsidRPr="00C70168" w14:paraId="480C369C" w14:textId="77777777" w:rsidTr="008C6160">
        <w:trPr>
          <w:trHeight w:val="283"/>
        </w:trPr>
        <w:tc>
          <w:tcPr>
            <w:tcW w:w="9383" w:type="dxa"/>
            <w:gridSpan w:val="2"/>
            <w:shd w:val="clear" w:color="auto" w:fill="DBE5F1" w:themeFill="accent1" w:themeFillTint="33"/>
            <w:vAlign w:val="center"/>
          </w:tcPr>
          <w:p w14:paraId="72DA9ED5" w14:textId="77777777" w:rsidR="007B4EC5" w:rsidRPr="00C70168" w:rsidRDefault="007B4EC5" w:rsidP="00353875">
            <w:pPr>
              <w:pStyle w:val="Default"/>
              <w:rPr>
                <w:rFonts w:ascii="Arial" w:hAnsi="Arial" w:cs="Arial"/>
                <w:b/>
                <w:sz w:val="22"/>
                <w:szCs w:val="22"/>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w:t>
            </w:r>
            <w:r>
              <w:rPr>
                <w:rFonts w:ascii="Arial" w:hAnsi="Arial" w:cs="Arial"/>
                <w:b/>
                <w:sz w:val="22"/>
                <w:szCs w:val="22"/>
              </w:rPr>
              <w:t>9</w:t>
            </w:r>
          </w:p>
        </w:tc>
      </w:tr>
      <w:tr w:rsidR="007B4EC5" w:rsidRPr="00C70168" w14:paraId="132D148C" w14:textId="77777777" w:rsidTr="008C6160">
        <w:tc>
          <w:tcPr>
            <w:tcW w:w="9383" w:type="dxa"/>
            <w:gridSpan w:val="2"/>
            <w:shd w:val="clear" w:color="auto" w:fill="auto"/>
          </w:tcPr>
          <w:p w14:paraId="6EBF32B7" w14:textId="31360CB3" w:rsidR="00C01387" w:rsidRPr="00353875" w:rsidRDefault="006F4F7E" w:rsidP="00C01387">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30" w:history="1">
              <w:r w:rsidR="00C01387" w:rsidRPr="00D35891">
                <w:rPr>
                  <w:rStyle w:val="Hyperlink"/>
                  <w:rFonts w:ascii="Arial" w:hAnsi="Arial" w:cs="Arial"/>
                  <w:lang w:val="sr-Latn-RS"/>
                </w:rPr>
                <w:t>Табела 9.1. Број и врста библиотечких јединица у високошколској установи</w:t>
              </w:r>
            </w:hyperlink>
            <w:r w:rsidR="00C01387" w:rsidRPr="00353875">
              <w:rPr>
                <w:rFonts w:ascii="Arial" w:hAnsi="Arial" w:cs="Arial"/>
                <w:color w:val="000000"/>
                <w:lang w:val="sr-Latn-RS"/>
              </w:rPr>
              <w:t xml:space="preserve"> </w:t>
            </w:r>
          </w:p>
          <w:p w14:paraId="38098CF1" w14:textId="3FCD5B6C" w:rsidR="00C01387" w:rsidRPr="00353875" w:rsidRDefault="006F4F7E" w:rsidP="00C01387">
            <w:pPr>
              <w:pStyle w:val="ListParagraph"/>
              <w:numPr>
                <w:ilvl w:val="0"/>
                <w:numId w:val="30"/>
              </w:numPr>
              <w:autoSpaceDE w:val="0"/>
              <w:autoSpaceDN w:val="0"/>
              <w:adjustRightInd w:val="0"/>
              <w:spacing w:before="120" w:after="0" w:line="240" w:lineRule="auto"/>
              <w:ind w:left="306" w:hanging="142"/>
              <w:contextualSpacing w:val="0"/>
              <w:rPr>
                <w:rFonts w:ascii="Arial" w:hAnsi="Arial" w:cs="Arial"/>
                <w:color w:val="000000"/>
                <w:lang w:val="sr-Latn-RS"/>
              </w:rPr>
            </w:pPr>
            <w:hyperlink r:id="rId31" w:history="1">
              <w:r w:rsidR="00C01387" w:rsidRPr="00D35891">
                <w:rPr>
                  <w:rStyle w:val="Hyperlink"/>
                  <w:rFonts w:ascii="Arial" w:hAnsi="Arial" w:cs="Arial"/>
                  <w:lang w:val="sr-Latn-RS"/>
                </w:rPr>
                <w:t>Табела 9.2. Попис информатичких ресурса</w:t>
              </w:r>
            </w:hyperlink>
          </w:p>
          <w:p w14:paraId="6170DA22" w14:textId="1A629436" w:rsidR="00C01387" w:rsidRPr="00581722" w:rsidRDefault="00581722" w:rsidP="00C01387">
            <w:pPr>
              <w:pStyle w:val="ListParagraph"/>
              <w:numPr>
                <w:ilvl w:val="0"/>
                <w:numId w:val="30"/>
              </w:numPr>
              <w:autoSpaceDE w:val="0"/>
              <w:autoSpaceDN w:val="0"/>
              <w:adjustRightInd w:val="0"/>
              <w:spacing w:before="120" w:after="0" w:line="240" w:lineRule="auto"/>
              <w:ind w:left="306" w:hanging="142"/>
              <w:contextualSpacing w:val="0"/>
              <w:rPr>
                <w:rStyle w:val="Hyperlink"/>
                <w:rFonts w:ascii="Arial" w:hAnsi="Arial" w:cs="Arial"/>
                <w:lang w:val="sr-Latn-RS"/>
              </w:rPr>
            </w:pPr>
            <w:r>
              <w:rPr>
                <w:rFonts w:ascii="Arial" w:hAnsi="Arial" w:cs="Arial"/>
                <w:lang w:val="sr-Latn-RS"/>
              </w:rPr>
              <w:fldChar w:fldCharType="begin"/>
            </w:r>
            <w:r>
              <w:rPr>
                <w:rFonts w:ascii="Arial" w:hAnsi="Arial" w:cs="Arial"/>
                <w:lang w:val="sr-Latn-RS"/>
              </w:rPr>
              <w:instrText xml:space="preserve"> HYPERLINK "Prilog_9_1_Pravilnik%20o%20izdavackoj%20delatnosti%20Fakulteta.pdf" </w:instrText>
            </w:r>
            <w:r>
              <w:rPr>
                <w:rFonts w:ascii="Arial" w:hAnsi="Arial" w:cs="Arial"/>
                <w:lang w:val="sr-Latn-RS"/>
              </w:rPr>
              <w:fldChar w:fldCharType="separate"/>
            </w:r>
            <w:r w:rsidR="00C01387" w:rsidRPr="00581722">
              <w:rPr>
                <w:rStyle w:val="Hyperlink"/>
                <w:rFonts w:ascii="Arial" w:hAnsi="Arial" w:cs="Arial"/>
                <w:lang w:val="sr-Latn-RS"/>
              </w:rPr>
              <w:t>Прилог</w:t>
            </w:r>
            <w:r w:rsidR="00C01387" w:rsidRPr="00581722">
              <w:rPr>
                <w:rStyle w:val="Hyperlink"/>
                <w:rFonts w:ascii="Arial" w:hAnsi="Arial" w:cs="Arial"/>
                <w:lang w:val="sr-Latn-RS"/>
              </w:rPr>
              <w:t xml:space="preserve"> </w:t>
            </w:r>
            <w:r w:rsidR="00C01387" w:rsidRPr="00581722">
              <w:rPr>
                <w:rStyle w:val="Hyperlink"/>
                <w:rFonts w:ascii="Arial" w:hAnsi="Arial" w:cs="Arial"/>
                <w:lang w:val="sr-Latn-RS"/>
              </w:rPr>
              <w:t xml:space="preserve">9.1 </w:t>
            </w:r>
            <w:r w:rsidR="00DE1AE5" w:rsidRPr="00DE1AE5">
              <w:rPr>
                <w:rStyle w:val="Hyperlink"/>
                <w:rFonts w:ascii="Arial" w:hAnsi="Arial" w:cs="Arial"/>
                <w:lang w:val="sr-Latn-RS"/>
              </w:rPr>
              <w:t xml:space="preserve">Правилник </w:t>
            </w:r>
            <w:r w:rsidR="00DE1AE5" w:rsidRPr="00DE1AE5">
              <w:rPr>
                <w:rStyle w:val="Hyperlink"/>
                <w:rFonts w:ascii="Arial" w:hAnsi="Arial" w:cs="Arial"/>
                <w:lang w:val="sr-Latn-RS"/>
              </w:rPr>
              <w:t>о</w:t>
            </w:r>
            <w:r w:rsidR="00DE1AE5" w:rsidRPr="00DE1AE5">
              <w:rPr>
                <w:rStyle w:val="Hyperlink"/>
                <w:rFonts w:ascii="Arial" w:hAnsi="Arial" w:cs="Arial"/>
                <w:lang w:val="sr-Latn-RS"/>
              </w:rPr>
              <w:t xml:space="preserve"> издавачкој делатности</w:t>
            </w:r>
            <w:r w:rsidR="00C01387" w:rsidRPr="00581722">
              <w:rPr>
                <w:rStyle w:val="Hyperlink"/>
                <w:rFonts w:ascii="Arial" w:hAnsi="Arial" w:cs="Arial"/>
                <w:lang w:val="sr-Latn-RS"/>
              </w:rPr>
              <w:t xml:space="preserve"> </w:t>
            </w:r>
          </w:p>
          <w:p w14:paraId="416D295C" w14:textId="60AE8DF8" w:rsidR="00C01387" w:rsidRPr="00581722" w:rsidRDefault="00581722" w:rsidP="00C01387">
            <w:pPr>
              <w:pStyle w:val="ListParagraph"/>
              <w:numPr>
                <w:ilvl w:val="0"/>
                <w:numId w:val="30"/>
              </w:numPr>
              <w:autoSpaceDE w:val="0"/>
              <w:autoSpaceDN w:val="0"/>
              <w:adjustRightInd w:val="0"/>
              <w:spacing w:before="120" w:after="0" w:line="240" w:lineRule="auto"/>
              <w:ind w:left="306" w:hanging="142"/>
              <w:contextualSpacing w:val="0"/>
              <w:rPr>
                <w:rStyle w:val="Hyperlink"/>
                <w:rFonts w:ascii="Arial" w:hAnsi="Arial" w:cs="Arial"/>
                <w:lang w:val="sr-Latn-RS"/>
              </w:rPr>
            </w:pPr>
            <w:r>
              <w:rPr>
                <w:rFonts w:ascii="Arial" w:hAnsi="Arial" w:cs="Arial"/>
                <w:lang w:val="sr-Latn-RS"/>
              </w:rPr>
              <w:fldChar w:fldCharType="end"/>
            </w:r>
            <w:r>
              <w:rPr>
                <w:rFonts w:ascii="Arial" w:hAnsi="Arial" w:cs="Arial"/>
                <w:lang w:val="sr-Latn-RS"/>
              </w:rPr>
              <w:fldChar w:fldCharType="begin"/>
            </w:r>
            <w:r>
              <w:rPr>
                <w:rFonts w:ascii="Arial" w:hAnsi="Arial" w:cs="Arial"/>
                <w:lang w:val="sr-Latn-RS"/>
              </w:rPr>
              <w:instrText xml:space="preserve"> HYPERLINK "Prilog_9_2_Spisak_udzbenika_i_monografija_ciji_su_nastavnici_zaposleni_na_PMF.docx" </w:instrText>
            </w:r>
            <w:r>
              <w:rPr>
                <w:rFonts w:ascii="Arial" w:hAnsi="Arial" w:cs="Arial"/>
                <w:lang w:val="sr-Latn-RS"/>
              </w:rPr>
              <w:fldChar w:fldCharType="separate"/>
            </w:r>
            <w:r w:rsidR="00C01387" w:rsidRPr="00581722">
              <w:rPr>
                <w:rStyle w:val="Hyperlink"/>
                <w:rFonts w:ascii="Arial" w:hAnsi="Arial" w:cs="Arial"/>
                <w:lang w:val="sr-Latn-RS"/>
              </w:rPr>
              <w:t xml:space="preserve">Прилог 9.2. Списак уџбеника и монографија чији су аутори наставници запослени на </w:t>
            </w:r>
            <w:r w:rsidR="00C01387" w:rsidRPr="00581722">
              <w:rPr>
                <w:rStyle w:val="Hyperlink"/>
                <w:rFonts w:ascii="Arial" w:hAnsi="Arial" w:cs="Arial"/>
                <w:lang w:val="sr-Cyrl-RS"/>
              </w:rPr>
              <w:t>Департману за математику</w:t>
            </w:r>
            <w:r w:rsidR="00C01387" w:rsidRPr="00581722">
              <w:rPr>
                <w:rStyle w:val="Hyperlink"/>
                <w:rFonts w:ascii="Arial" w:hAnsi="Arial" w:cs="Arial"/>
                <w:lang w:val="sr-Latn-RS"/>
              </w:rPr>
              <w:t xml:space="preserve"> (са редним бројевима)</w:t>
            </w:r>
          </w:p>
          <w:p w14:paraId="13D8948D" w14:textId="26F2206A" w:rsidR="00C01387" w:rsidRPr="00581722" w:rsidRDefault="00581722" w:rsidP="00C01387">
            <w:pPr>
              <w:pStyle w:val="ListParagraph"/>
              <w:numPr>
                <w:ilvl w:val="0"/>
                <w:numId w:val="30"/>
              </w:numPr>
              <w:autoSpaceDE w:val="0"/>
              <w:autoSpaceDN w:val="0"/>
              <w:adjustRightInd w:val="0"/>
              <w:spacing w:before="120" w:after="0" w:line="240" w:lineRule="auto"/>
              <w:ind w:left="306" w:hanging="142"/>
              <w:contextualSpacing w:val="0"/>
              <w:rPr>
                <w:rStyle w:val="Hyperlink"/>
                <w:rFonts w:ascii="Arial" w:hAnsi="Arial" w:cs="Arial"/>
                <w:lang w:val="sr-Latn-RS"/>
              </w:rPr>
            </w:pPr>
            <w:r>
              <w:rPr>
                <w:rFonts w:ascii="Arial" w:hAnsi="Arial" w:cs="Arial"/>
                <w:lang w:val="sr-Latn-RS"/>
              </w:rPr>
              <w:fldChar w:fldCharType="end"/>
            </w:r>
            <w:r>
              <w:rPr>
                <w:rFonts w:ascii="Arial" w:hAnsi="Arial" w:cs="Arial"/>
                <w:lang w:val="sr-Latn-RS"/>
              </w:rPr>
              <w:fldChar w:fldCharType="begin"/>
            </w:r>
            <w:r>
              <w:rPr>
                <w:rFonts w:ascii="Arial" w:hAnsi="Arial" w:cs="Arial"/>
                <w:lang w:val="sr-Latn-RS"/>
              </w:rPr>
              <w:instrText xml:space="preserve"> HYPERLINK "Prilog_9_3_Odnos%20broja%20udzbenika%20i%20monografija%20ciji%20su%20autori%20nastavnici%20zaposleni%20na%20VSU.docx" </w:instrText>
            </w:r>
            <w:r>
              <w:rPr>
                <w:rFonts w:ascii="Arial" w:hAnsi="Arial" w:cs="Arial"/>
                <w:lang w:val="sr-Latn-RS"/>
              </w:rPr>
              <w:fldChar w:fldCharType="separate"/>
            </w:r>
            <w:r w:rsidR="00C01387" w:rsidRPr="00581722">
              <w:rPr>
                <w:rStyle w:val="Hyperlink"/>
                <w:rFonts w:ascii="Arial" w:hAnsi="Arial" w:cs="Arial"/>
                <w:lang w:val="sr-Latn-RS"/>
              </w:rPr>
              <w:t xml:space="preserve">Прилог 9.3. Однос броја уџбеника и монографија (заједно) чији су аутори наставници запослени на Департману за математику са бројем наставника на </w:t>
            </w:r>
            <w:r w:rsidR="00C01387" w:rsidRPr="00581722">
              <w:rPr>
                <w:rStyle w:val="Hyperlink"/>
                <w:rFonts w:ascii="Arial" w:hAnsi="Arial" w:cs="Arial"/>
                <w:lang w:val="sr-Cyrl-RS"/>
              </w:rPr>
              <w:t>Департману</w:t>
            </w:r>
          </w:p>
          <w:p w14:paraId="080717EA" w14:textId="01C4930B" w:rsidR="00402318" w:rsidRPr="00353875" w:rsidRDefault="00581722" w:rsidP="00402318">
            <w:pPr>
              <w:pStyle w:val="ListParagraph"/>
              <w:autoSpaceDE w:val="0"/>
              <w:autoSpaceDN w:val="0"/>
              <w:adjustRightInd w:val="0"/>
              <w:spacing w:before="120" w:after="0" w:line="240" w:lineRule="auto"/>
              <w:ind w:left="306"/>
              <w:contextualSpacing w:val="0"/>
              <w:rPr>
                <w:rFonts w:ascii="Arial" w:hAnsi="Arial" w:cs="Arial"/>
                <w:color w:val="000000"/>
                <w:lang w:val="sr-Latn-RS"/>
              </w:rPr>
            </w:pPr>
            <w:r>
              <w:rPr>
                <w:rFonts w:ascii="Arial" w:hAnsi="Arial" w:cs="Arial"/>
                <w:lang w:val="sr-Latn-RS"/>
              </w:rPr>
              <w:fldChar w:fldCharType="end"/>
            </w:r>
          </w:p>
        </w:tc>
      </w:tr>
    </w:tbl>
    <w:p w14:paraId="4379FC9A" w14:textId="77777777" w:rsidR="00C074B6" w:rsidRDefault="00C074B6"/>
    <w:p w14:paraId="39DC6D32"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684"/>
        <w:gridCol w:w="4699"/>
      </w:tblGrid>
      <w:tr w:rsidR="007B4EC5" w:rsidRPr="00C70168" w14:paraId="2E6644CE" w14:textId="77777777" w:rsidTr="00891DD2">
        <w:tc>
          <w:tcPr>
            <w:tcW w:w="9606" w:type="dxa"/>
            <w:gridSpan w:val="2"/>
            <w:shd w:val="clear" w:color="auto" w:fill="95B3D7" w:themeFill="accent1" w:themeFillTint="99"/>
          </w:tcPr>
          <w:p w14:paraId="5855FB6B" w14:textId="77777777" w:rsidR="007B4EC5" w:rsidRPr="001813F8" w:rsidRDefault="007B4EC5" w:rsidP="005F201E">
            <w:pPr>
              <w:spacing w:after="0" w:line="240" w:lineRule="auto"/>
              <w:rPr>
                <w:rFonts w:ascii="Arial" w:hAnsi="Arial" w:cs="Arial"/>
                <w:lang w:val="sr-Cyrl-RS"/>
              </w:rPr>
            </w:pPr>
            <w:proofErr w:type="spellStart"/>
            <w:r w:rsidRPr="00C70168">
              <w:rPr>
                <w:rFonts w:ascii="Arial" w:hAnsi="Arial" w:cs="Arial"/>
                <w:b/>
              </w:rPr>
              <w:lastRenderedPageBreak/>
              <w:t>Стандард</w:t>
            </w:r>
            <w:proofErr w:type="spellEnd"/>
            <w:r w:rsidRPr="00C70168">
              <w:rPr>
                <w:rFonts w:ascii="Arial" w:hAnsi="Arial" w:cs="Arial"/>
                <w:b/>
              </w:rPr>
              <w:t xml:space="preserve"> </w:t>
            </w:r>
            <w:r>
              <w:rPr>
                <w:rFonts w:ascii="Arial" w:hAnsi="Arial" w:cs="Arial"/>
                <w:b/>
              </w:rPr>
              <w:t>10</w:t>
            </w:r>
            <w:r w:rsidRPr="00C70168">
              <w:rPr>
                <w:rFonts w:ascii="Arial" w:hAnsi="Arial" w:cs="Arial"/>
                <w:b/>
              </w:rPr>
              <w:t xml:space="preserve">. </w:t>
            </w:r>
            <w:proofErr w:type="spellStart"/>
            <w:r w:rsidR="00A561FF" w:rsidRPr="00A561FF">
              <w:rPr>
                <w:rFonts w:ascii="Arial" w:hAnsi="Arial" w:cs="Arial"/>
                <w:b/>
              </w:rPr>
              <w:t>Квалитет</w:t>
            </w:r>
            <w:proofErr w:type="spellEnd"/>
            <w:r w:rsidR="0047213C">
              <w:rPr>
                <w:rFonts w:ascii="Arial" w:hAnsi="Arial" w:cs="Arial"/>
                <w:b/>
              </w:rPr>
              <w:t xml:space="preserve"> </w:t>
            </w:r>
            <w:proofErr w:type="spellStart"/>
            <w:r w:rsidR="00A561FF" w:rsidRPr="00A561FF">
              <w:rPr>
                <w:rFonts w:ascii="Arial" w:hAnsi="Arial" w:cs="Arial"/>
                <w:b/>
              </w:rPr>
              <w:t>управљања</w:t>
            </w:r>
            <w:proofErr w:type="spellEnd"/>
            <w:r w:rsidR="0047213C">
              <w:rPr>
                <w:rFonts w:ascii="Arial" w:hAnsi="Arial" w:cs="Arial"/>
                <w:b/>
              </w:rPr>
              <w:t xml:space="preserve"> </w:t>
            </w:r>
            <w:proofErr w:type="spellStart"/>
            <w:r w:rsidR="00A561FF" w:rsidRPr="00A561FF">
              <w:rPr>
                <w:rFonts w:ascii="Arial" w:hAnsi="Arial" w:cs="Arial"/>
                <w:b/>
              </w:rPr>
              <w:t>високошколском</w:t>
            </w:r>
            <w:proofErr w:type="spellEnd"/>
            <w:r w:rsidR="0047213C">
              <w:rPr>
                <w:rFonts w:ascii="Arial" w:hAnsi="Arial" w:cs="Arial"/>
                <w:b/>
              </w:rPr>
              <w:t xml:space="preserve"> </w:t>
            </w:r>
            <w:proofErr w:type="spellStart"/>
            <w:r w:rsidR="00A561FF" w:rsidRPr="00A561FF">
              <w:rPr>
                <w:rFonts w:ascii="Arial" w:hAnsi="Arial" w:cs="Arial"/>
                <w:b/>
              </w:rPr>
              <w:t>установом</w:t>
            </w:r>
            <w:proofErr w:type="spellEnd"/>
            <w:r w:rsidR="0047213C">
              <w:rPr>
                <w:rFonts w:ascii="Arial" w:hAnsi="Arial" w:cs="Arial"/>
                <w:b/>
              </w:rPr>
              <w:t xml:space="preserve"> </w:t>
            </w:r>
            <w:r w:rsidR="00A561FF" w:rsidRPr="00A561FF">
              <w:rPr>
                <w:rFonts w:ascii="Arial" w:hAnsi="Arial" w:cs="Arial"/>
                <w:b/>
              </w:rPr>
              <w:t>и</w:t>
            </w:r>
            <w:r w:rsidR="0047213C">
              <w:rPr>
                <w:rFonts w:ascii="Arial" w:hAnsi="Arial" w:cs="Arial"/>
                <w:b/>
              </w:rPr>
              <w:t xml:space="preserve"> </w:t>
            </w:r>
            <w:proofErr w:type="spellStart"/>
            <w:r w:rsidR="00A561FF" w:rsidRPr="00A561FF">
              <w:rPr>
                <w:rFonts w:ascii="Arial" w:hAnsi="Arial" w:cs="Arial"/>
                <w:b/>
              </w:rPr>
              <w:t>квалитет</w:t>
            </w:r>
            <w:proofErr w:type="spellEnd"/>
            <w:r w:rsidR="00A561FF" w:rsidRPr="00A561FF">
              <w:rPr>
                <w:rFonts w:ascii="Arial" w:hAnsi="Arial" w:cs="Arial"/>
                <w:b/>
              </w:rPr>
              <w:t xml:space="preserve"> </w:t>
            </w:r>
            <w:proofErr w:type="spellStart"/>
            <w:r w:rsidR="00A561FF" w:rsidRPr="00A561FF">
              <w:rPr>
                <w:rFonts w:ascii="Arial" w:hAnsi="Arial" w:cs="Arial"/>
                <w:b/>
              </w:rPr>
              <w:t>ненаставне</w:t>
            </w:r>
            <w:proofErr w:type="spellEnd"/>
            <w:r w:rsidR="001813F8">
              <w:rPr>
                <w:rFonts w:ascii="Arial" w:hAnsi="Arial" w:cs="Arial"/>
                <w:b/>
                <w:lang w:val="sr-Cyrl-RS"/>
              </w:rPr>
              <w:t xml:space="preserve"> подршке</w:t>
            </w:r>
          </w:p>
          <w:p w14:paraId="759B130E" w14:textId="77777777" w:rsidR="00A561FF" w:rsidRPr="00A561FF" w:rsidRDefault="00A561FF" w:rsidP="00A561FF">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управљања</w:t>
            </w:r>
            <w:proofErr w:type="spellEnd"/>
            <w:r w:rsidRPr="00A561FF">
              <w:rPr>
                <w:rFonts w:ascii="Arial" w:hAnsi="Arial" w:cs="Arial"/>
              </w:rPr>
              <w:t xml:space="preserve"> </w:t>
            </w:r>
            <w:proofErr w:type="spellStart"/>
            <w:r w:rsidRPr="00A561FF">
              <w:rPr>
                <w:rFonts w:ascii="Arial" w:hAnsi="Arial" w:cs="Arial"/>
              </w:rPr>
              <w:t>високошколском</w:t>
            </w:r>
            <w:proofErr w:type="spellEnd"/>
            <w:r w:rsidRPr="00A561FF">
              <w:rPr>
                <w:rFonts w:ascii="Arial" w:hAnsi="Arial" w:cs="Arial"/>
              </w:rPr>
              <w:t xml:space="preserve"> </w:t>
            </w:r>
            <w:proofErr w:type="spellStart"/>
            <w:r w:rsidRPr="00A561FF">
              <w:rPr>
                <w:rFonts w:ascii="Arial" w:hAnsi="Arial" w:cs="Arial"/>
              </w:rPr>
              <w:t>установом</w:t>
            </w:r>
            <w:proofErr w:type="spellEnd"/>
            <w:r w:rsidRPr="00A561FF">
              <w:rPr>
                <w:rFonts w:ascii="Arial" w:hAnsi="Arial" w:cs="Arial"/>
              </w:rPr>
              <w:t xml:space="preserve"> и </w:t>
            </w: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ненаставне</w:t>
            </w:r>
            <w:proofErr w:type="spellEnd"/>
            <w:r w:rsidRPr="00A561FF">
              <w:rPr>
                <w:rFonts w:ascii="Arial" w:hAnsi="Arial" w:cs="Arial"/>
              </w:rPr>
              <w:t xml:space="preserve"> </w:t>
            </w:r>
            <w:proofErr w:type="spellStart"/>
            <w:r w:rsidRPr="00A561FF">
              <w:rPr>
                <w:rFonts w:ascii="Arial" w:hAnsi="Arial" w:cs="Arial"/>
              </w:rPr>
              <w:t>подршке</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
          <w:p w14:paraId="59370276" w14:textId="77777777" w:rsidR="007B4EC5" w:rsidRPr="00A561FF" w:rsidRDefault="00A561FF" w:rsidP="00A561FF">
            <w:pPr>
              <w:autoSpaceDE w:val="0"/>
              <w:autoSpaceDN w:val="0"/>
              <w:adjustRightInd w:val="0"/>
              <w:spacing w:after="0" w:line="240" w:lineRule="auto"/>
              <w:rPr>
                <w:rFonts w:ascii="Arial" w:hAnsi="Arial" w:cs="Arial"/>
                <w:lang w:val="sr-Cyrl-RS"/>
              </w:rPr>
            </w:pP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утврђивањем</w:t>
            </w:r>
            <w:proofErr w:type="spellEnd"/>
            <w:r w:rsidRPr="00A561FF">
              <w:rPr>
                <w:rFonts w:ascii="Arial" w:hAnsi="Arial" w:cs="Arial"/>
              </w:rPr>
              <w:t xml:space="preserve"> </w:t>
            </w:r>
            <w:proofErr w:type="spellStart"/>
            <w:r w:rsidRPr="00A561FF">
              <w:rPr>
                <w:rFonts w:ascii="Arial" w:hAnsi="Arial" w:cs="Arial"/>
              </w:rPr>
              <w:t>надлежности</w:t>
            </w:r>
            <w:proofErr w:type="spellEnd"/>
            <w:r w:rsidRPr="00A561FF">
              <w:rPr>
                <w:rFonts w:ascii="Arial" w:hAnsi="Arial" w:cs="Arial"/>
              </w:rPr>
              <w:t xml:space="preserve"> и </w:t>
            </w:r>
            <w:proofErr w:type="spellStart"/>
            <w:r w:rsidRPr="00A561FF">
              <w:rPr>
                <w:rFonts w:ascii="Arial" w:hAnsi="Arial" w:cs="Arial"/>
              </w:rPr>
              <w:t>одговорности</w:t>
            </w:r>
            <w:proofErr w:type="spellEnd"/>
            <w:r w:rsidRPr="00A561FF">
              <w:rPr>
                <w:rFonts w:ascii="Arial" w:hAnsi="Arial" w:cs="Arial"/>
              </w:rPr>
              <w:t xml:space="preserve"> </w:t>
            </w:r>
            <w:proofErr w:type="spellStart"/>
            <w:r w:rsidRPr="00A561FF">
              <w:rPr>
                <w:rFonts w:ascii="Arial" w:hAnsi="Arial" w:cs="Arial"/>
              </w:rPr>
              <w:t>органа</w:t>
            </w:r>
            <w:proofErr w:type="spellEnd"/>
            <w:r w:rsidRPr="00A561FF">
              <w:rPr>
                <w:rFonts w:ascii="Arial" w:hAnsi="Arial" w:cs="Arial"/>
              </w:rPr>
              <w:t xml:space="preserve"> </w:t>
            </w:r>
            <w:proofErr w:type="spellStart"/>
            <w:r w:rsidRPr="00A561FF">
              <w:rPr>
                <w:rFonts w:ascii="Arial" w:hAnsi="Arial" w:cs="Arial"/>
              </w:rPr>
              <w:t>управљања</w:t>
            </w:r>
            <w:proofErr w:type="spellEnd"/>
            <w:r w:rsidRPr="00A561FF">
              <w:rPr>
                <w:rFonts w:ascii="Arial" w:hAnsi="Arial" w:cs="Arial"/>
              </w:rPr>
              <w:t xml:space="preserve"> и </w:t>
            </w:r>
            <w:proofErr w:type="spellStart"/>
            <w:r w:rsidRPr="00A561FF">
              <w:rPr>
                <w:rFonts w:ascii="Arial" w:hAnsi="Arial" w:cs="Arial"/>
              </w:rPr>
              <w:t>јединица</w:t>
            </w:r>
            <w:proofErr w:type="spellEnd"/>
            <w:r w:rsidRPr="00A561FF">
              <w:rPr>
                <w:rFonts w:ascii="Arial" w:hAnsi="Arial" w:cs="Arial"/>
              </w:rPr>
              <w:t xml:space="preserve"> з</w:t>
            </w:r>
            <w:r w:rsidR="005D53C1">
              <w:rPr>
                <w:rFonts w:ascii="Arial" w:hAnsi="Arial" w:cs="Arial"/>
                <w:lang w:val="sr-Cyrl-RS"/>
              </w:rPr>
              <w:t>а</w:t>
            </w:r>
            <w:r>
              <w:rPr>
                <w:rFonts w:ascii="Arial" w:hAnsi="Arial" w:cs="Arial"/>
                <w:lang w:val="sr-Cyrl-RS"/>
              </w:rPr>
              <w:t xml:space="preserve"> </w:t>
            </w:r>
            <w:r w:rsidRPr="00A561FF">
              <w:rPr>
                <w:rFonts w:ascii="Arial" w:hAnsi="Arial" w:cs="Arial"/>
                <w:lang w:val="sr-Cyrl-RS"/>
              </w:rPr>
              <w:t>ненаставну подршку и перманентним праћењем и провером њиховог рада.</w:t>
            </w:r>
          </w:p>
        </w:tc>
      </w:tr>
      <w:tr w:rsidR="007B4EC5" w:rsidRPr="00C70168" w14:paraId="211D22EE" w14:textId="77777777" w:rsidTr="00891DD2">
        <w:trPr>
          <w:trHeight w:val="283"/>
        </w:trPr>
        <w:tc>
          <w:tcPr>
            <w:tcW w:w="9606" w:type="dxa"/>
            <w:gridSpan w:val="2"/>
            <w:shd w:val="clear" w:color="auto" w:fill="DBE5F1" w:themeFill="accent1" w:themeFillTint="33"/>
            <w:vAlign w:val="center"/>
          </w:tcPr>
          <w:p w14:paraId="246A67CE"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10</w:t>
            </w:r>
          </w:p>
        </w:tc>
      </w:tr>
      <w:tr w:rsidR="007B4EC5" w:rsidRPr="00C70168" w14:paraId="37EDBF5C" w14:textId="77777777" w:rsidTr="00891DD2">
        <w:tc>
          <w:tcPr>
            <w:tcW w:w="9606" w:type="dxa"/>
            <w:gridSpan w:val="2"/>
            <w:shd w:val="clear" w:color="auto" w:fill="auto"/>
          </w:tcPr>
          <w:p w14:paraId="411349EF" w14:textId="77777777" w:rsidR="00402318" w:rsidRDefault="00402318" w:rsidP="005D53C1">
            <w:pPr>
              <w:pStyle w:val="Default"/>
              <w:ind w:firstLine="567"/>
              <w:jc w:val="both"/>
              <w:rPr>
                <w:rFonts w:ascii="Arial" w:hAnsi="Arial" w:cs="Arial"/>
                <w:sz w:val="22"/>
                <w:szCs w:val="22"/>
              </w:rPr>
            </w:pPr>
          </w:p>
          <w:p w14:paraId="53A975AB" w14:textId="186DA302" w:rsidR="004B4E17" w:rsidRDefault="004B4E17" w:rsidP="005D53C1">
            <w:pPr>
              <w:pStyle w:val="Default"/>
              <w:ind w:firstLine="567"/>
              <w:jc w:val="both"/>
              <w:rPr>
                <w:rFonts w:ascii="Arial" w:hAnsi="Arial" w:cs="Arial"/>
                <w:sz w:val="22"/>
                <w:szCs w:val="22"/>
              </w:rPr>
            </w:pPr>
            <w:proofErr w:type="spellStart"/>
            <w:r w:rsidRPr="004B4E17">
              <w:rPr>
                <w:rFonts w:ascii="Arial" w:hAnsi="Arial" w:cs="Arial"/>
                <w:sz w:val="22"/>
                <w:szCs w:val="22"/>
              </w:rPr>
              <w:t>Орган</w:t>
            </w:r>
            <w:proofErr w:type="spellEnd"/>
            <w:r w:rsidRPr="004B4E17">
              <w:rPr>
                <w:rFonts w:ascii="Arial" w:hAnsi="Arial" w:cs="Arial"/>
                <w:sz w:val="22"/>
                <w:szCs w:val="22"/>
              </w:rPr>
              <w:t xml:space="preserve"> </w:t>
            </w:r>
            <w:proofErr w:type="spellStart"/>
            <w:r w:rsidRPr="004B4E17">
              <w:rPr>
                <w:rFonts w:ascii="Arial" w:hAnsi="Arial" w:cs="Arial"/>
                <w:sz w:val="22"/>
                <w:szCs w:val="22"/>
              </w:rPr>
              <w:t>управљања</w:t>
            </w:r>
            <w:proofErr w:type="spellEnd"/>
            <w:r w:rsidRPr="004B4E17">
              <w:rPr>
                <w:rFonts w:ascii="Arial" w:hAnsi="Arial" w:cs="Arial"/>
                <w:sz w:val="22"/>
                <w:szCs w:val="22"/>
              </w:rPr>
              <w:t xml:space="preserve"> и </w:t>
            </w:r>
            <w:proofErr w:type="spellStart"/>
            <w:r w:rsidRPr="004B4E17">
              <w:rPr>
                <w:rFonts w:ascii="Arial" w:hAnsi="Arial" w:cs="Arial"/>
                <w:sz w:val="22"/>
                <w:szCs w:val="22"/>
              </w:rPr>
              <w:t>орган</w:t>
            </w:r>
            <w:proofErr w:type="spellEnd"/>
            <w:r w:rsidRPr="004B4E17">
              <w:rPr>
                <w:rFonts w:ascii="Arial" w:hAnsi="Arial" w:cs="Arial"/>
                <w:sz w:val="22"/>
                <w:szCs w:val="22"/>
              </w:rPr>
              <w:t xml:space="preserve"> </w:t>
            </w:r>
            <w:proofErr w:type="spellStart"/>
            <w:r w:rsidRPr="004B4E17">
              <w:rPr>
                <w:rFonts w:ascii="Arial" w:hAnsi="Arial" w:cs="Arial"/>
                <w:sz w:val="22"/>
                <w:szCs w:val="22"/>
              </w:rPr>
              <w:t>пословођења</w:t>
            </w:r>
            <w:proofErr w:type="spellEnd"/>
            <w:r w:rsidRPr="004B4E17">
              <w:rPr>
                <w:rFonts w:ascii="Arial" w:hAnsi="Arial" w:cs="Arial"/>
                <w:sz w:val="22"/>
                <w:szCs w:val="22"/>
              </w:rPr>
              <w:t xml:space="preserve">, </w:t>
            </w:r>
            <w:proofErr w:type="spellStart"/>
            <w:r w:rsidRPr="004B4E17">
              <w:rPr>
                <w:rFonts w:ascii="Arial" w:hAnsi="Arial" w:cs="Arial"/>
                <w:sz w:val="22"/>
                <w:szCs w:val="22"/>
              </w:rPr>
              <w:t>њихове</w:t>
            </w:r>
            <w:proofErr w:type="spellEnd"/>
            <w:r w:rsidRPr="004B4E17">
              <w:rPr>
                <w:rFonts w:ascii="Arial" w:hAnsi="Arial" w:cs="Arial"/>
                <w:sz w:val="22"/>
                <w:szCs w:val="22"/>
              </w:rPr>
              <w:t xml:space="preserve"> </w:t>
            </w:r>
            <w:proofErr w:type="spellStart"/>
            <w:r w:rsidRPr="004B4E17">
              <w:rPr>
                <w:rFonts w:ascii="Arial" w:hAnsi="Arial" w:cs="Arial"/>
                <w:sz w:val="22"/>
                <w:szCs w:val="22"/>
              </w:rPr>
              <w:t>надлежности</w:t>
            </w:r>
            <w:proofErr w:type="spellEnd"/>
            <w:r w:rsidRPr="004B4E17">
              <w:rPr>
                <w:rFonts w:ascii="Arial" w:hAnsi="Arial" w:cs="Arial"/>
                <w:sz w:val="22"/>
                <w:szCs w:val="22"/>
              </w:rPr>
              <w:t xml:space="preserve"> и </w:t>
            </w:r>
            <w:proofErr w:type="spellStart"/>
            <w:r w:rsidRPr="004B4E17">
              <w:rPr>
                <w:rFonts w:ascii="Arial" w:hAnsi="Arial" w:cs="Arial"/>
                <w:sz w:val="22"/>
                <w:szCs w:val="22"/>
              </w:rPr>
              <w:t>одговорности</w:t>
            </w:r>
            <w:proofErr w:type="spellEnd"/>
            <w:r w:rsidRPr="004B4E17">
              <w:rPr>
                <w:rFonts w:ascii="Arial" w:hAnsi="Arial" w:cs="Arial"/>
                <w:sz w:val="22"/>
                <w:szCs w:val="22"/>
              </w:rPr>
              <w:t xml:space="preserve"> у </w:t>
            </w:r>
            <w:proofErr w:type="spellStart"/>
            <w:r w:rsidRPr="004B4E17">
              <w:rPr>
                <w:rFonts w:ascii="Arial" w:hAnsi="Arial" w:cs="Arial"/>
                <w:sz w:val="22"/>
                <w:szCs w:val="22"/>
              </w:rPr>
              <w:t>организацији</w:t>
            </w:r>
            <w:proofErr w:type="spellEnd"/>
            <w:r w:rsidRPr="004B4E17">
              <w:rPr>
                <w:rFonts w:ascii="Arial" w:hAnsi="Arial" w:cs="Arial"/>
                <w:sz w:val="22"/>
                <w:szCs w:val="22"/>
              </w:rPr>
              <w:t xml:space="preserve"> и </w:t>
            </w:r>
            <w:proofErr w:type="spellStart"/>
            <w:r w:rsidRPr="004B4E17">
              <w:rPr>
                <w:rFonts w:ascii="Arial" w:hAnsi="Arial" w:cs="Arial"/>
                <w:sz w:val="22"/>
                <w:szCs w:val="22"/>
              </w:rPr>
              <w:t>управљању</w:t>
            </w:r>
            <w:proofErr w:type="spellEnd"/>
            <w:r w:rsidRPr="004B4E17">
              <w:rPr>
                <w:rFonts w:ascii="Arial" w:hAnsi="Arial" w:cs="Arial"/>
                <w:sz w:val="22"/>
                <w:szCs w:val="22"/>
              </w:rPr>
              <w:t xml:space="preserve"> </w:t>
            </w:r>
            <w:r w:rsidR="00E07B87">
              <w:rPr>
                <w:rFonts w:ascii="Arial" w:hAnsi="Arial" w:cs="Arial"/>
                <w:sz w:val="22"/>
                <w:szCs w:val="22"/>
                <w:lang w:val="sr-Cyrl-RS"/>
              </w:rPr>
              <w:t>Факултетом</w:t>
            </w:r>
            <w:r w:rsidRPr="004B4E17">
              <w:rPr>
                <w:rFonts w:ascii="Arial" w:hAnsi="Arial" w:cs="Arial"/>
                <w:sz w:val="22"/>
                <w:szCs w:val="22"/>
              </w:rPr>
              <w:t xml:space="preserve"> </w:t>
            </w:r>
            <w:proofErr w:type="spellStart"/>
            <w:r w:rsidRPr="004B4E17">
              <w:rPr>
                <w:rFonts w:ascii="Arial" w:hAnsi="Arial" w:cs="Arial"/>
                <w:sz w:val="22"/>
                <w:szCs w:val="22"/>
              </w:rPr>
              <w:t>су</w:t>
            </w:r>
            <w:proofErr w:type="spellEnd"/>
            <w:r w:rsidRPr="004B4E17">
              <w:rPr>
                <w:rFonts w:ascii="Arial" w:hAnsi="Arial" w:cs="Arial"/>
                <w:sz w:val="22"/>
                <w:szCs w:val="22"/>
              </w:rPr>
              <w:t xml:space="preserve"> </w:t>
            </w:r>
            <w:proofErr w:type="spellStart"/>
            <w:r w:rsidRPr="004B4E17">
              <w:rPr>
                <w:rFonts w:ascii="Arial" w:hAnsi="Arial" w:cs="Arial"/>
                <w:sz w:val="22"/>
                <w:szCs w:val="22"/>
              </w:rPr>
              <w:t>утврђени</w:t>
            </w:r>
            <w:proofErr w:type="spellEnd"/>
            <w:r w:rsidRPr="004B4E17">
              <w:rPr>
                <w:rFonts w:ascii="Arial" w:hAnsi="Arial" w:cs="Arial"/>
                <w:sz w:val="22"/>
                <w:szCs w:val="22"/>
              </w:rPr>
              <w:t xml:space="preserve"> </w:t>
            </w:r>
            <w:proofErr w:type="spellStart"/>
            <w:r w:rsidRPr="001813F8">
              <w:rPr>
                <w:rFonts w:ascii="Arial" w:hAnsi="Arial" w:cs="Arial"/>
                <w:sz w:val="22"/>
                <w:szCs w:val="22"/>
              </w:rPr>
              <w:t>Статутом</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Факултета</w:t>
            </w:r>
            <w:proofErr w:type="spellEnd"/>
            <w:r w:rsidRPr="001813F8">
              <w:rPr>
                <w:rFonts w:ascii="Arial" w:hAnsi="Arial" w:cs="Arial"/>
                <w:sz w:val="22"/>
                <w:szCs w:val="22"/>
              </w:rPr>
              <w:t xml:space="preserve">, у </w:t>
            </w:r>
            <w:proofErr w:type="spellStart"/>
            <w:r w:rsidRPr="001813F8">
              <w:rPr>
                <w:rFonts w:ascii="Arial" w:hAnsi="Arial" w:cs="Arial"/>
                <w:sz w:val="22"/>
                <w:szCs w:val="22"/>
              </w:rPr>
              <w:t>складу</w:t>
            </w:r>
            <w:proofErr w:type="spellEnd"/>
            <w:r w:rsidRPr="001813F8">
              <w:rPr>
                <w:rFonts w:ascii="Arial" w:hAnsi="Arial" w:cs="Arial"/>
                <w:sz w:val="22"/>
                <w:szCs w:val="22"/>
              </w:rPr>
              <w:t xml:space="preserve"> </w:t>
            </w:r>
            <w:proofErr w:type="spellStart"/>
            <w:r w:rsidRPr="001813F8">
              <w:rPr>
                <w:rFonts w:ascii="Arial" w:hAnsi="Arial" w:cs="Arial"/>
                <w:sz w:val="22"/>
                <w:szCs w:val="22"/>
              </w:rPr>
              <w:t>са</w:t>
            </w:r>
            <w:proofErr w:type="spellEnd"/>
            <w:r w:rsidRPr="001813F8">
              <w:rPr>
                <w:rFonts w:ascii="Arial" w:hAnsi="Arial" w:cs="Arial"/>
                <w:sz w:val="22"/>
                <w:szCs w:val="22"/>
              </w:rPr>
              <w:t xml:space="preserve"> </w:t>
            </w:r>
            <w:proofErr w:type="spellStart"/>
            <w:r w:rsidRPr="001813F8">
              <w:rPr>
                <w:rFonts w:ascii="Arial" w:hAnsi="Arial" w:cs="Arial"/>
                <w:sz w:val="22"/>
                <w:szCs w:val="22"/>
              </w:rPr>
              <w:t>Законом</w:t>
            </w:r>
            <w:proofErr w:type="spellEnd"/>
            <w:r w:rsidRPr="001813F8">
              <w:rPr>
                <w:rFonts w:ascii="Arial" w:hAnsi="Arial" w:cs="Arial"/>
                <w:sz w:val="22"/>
                <w:szCs w:val="22"/>
              </w:rPr>
              <w:t xml:space="preserve"> о </w:t>
            </w:r>
            <w:proofErr w:type="spellStart"/>
            <w:r w:rsidRPr="001813F8">
              <w:rPr>
                <w:rFonts w:ascii="Arial" w:hAnsi="Arial" w:cs="Arial"/>
                <w:sz w:val="22"/>
                <w:szCs w:val="22"/>
              </w:rPr>
              <w:t>високом</w:t>
            </w:r>
            <w:proofErr w:type="spellEnd"/>
            <w:r w:rsidRPr="001813F8">
              <w:rPr>
                <w:rFonts w:ascii="Arial" w:hAnsi="Arial" w:cs="Arial"/>
                <w:sz w:val="22"/>
                <w:szCs w:val="22"/>
              </w:rPr>
              <w:t xml:space="preserve"> </w:t>
            </w:r>
            <w:proofErr w:type="spellStart"/>
            <w:r w:rsidRPr="001813F8">
              <w:rPr>
                <w:rFonts w:ascii="Arial" w:hAnsi="Arial" w:cs="Arial"/>
                <w:sz w:val="22"/>
                <w:szCs w:val="22"/>
              </w:rPr>
              <w:t>образовању</w:t>
            </w:r>
            <w:proofErr w:type="spellEnd"/>
            <w:r w:rsidRPr="001813F8">
              <w:rPr>
                <w:rFonts w:ascii="Arial" w:hAnsi="Arial" w:cs="Arial"/>
                <w:sz w:val="22"/>
                <w:szCs w:val="22"/>
              </w:rPr>
              <w:t xml:space="preserve">, а </w:t>
            </w:r>
            <w:proofErr w:type="spellStart"/>
            <w:r w:rsidRPr="001813F8">
              <w:rPr>
                <w:rFonts w:ascii="Arial" w:hAnsi="Arial" w:cs="Arial"/>
                <w:sz w:val="22"/>
                <w:szCs w:val="22"/>
              </w:rPr>
              <w:t>начин</w:t>
            </w:r>
            <w:proofErr w:type="spellEnd"/>
            <w:r w:rsidRPr="001813F8">
              <w:rPr>
                <w:rFonts w:ascii="Arial" w:hAnsi="Arial" w:cs="Arial"/>
                <w:sz w:val="22"/>
                <w:szCs w:val="22"/>
              </w:rPr>
              <w:t xml:space="preserve"> </w:t>
            </w:r>
            <w:proofErr w:type="spellStart"/>
            <w:r w:rsidRPr="001813F8">
              <w:rPr>
                <w:rFonts w:ascii="Arial" w:hAnsi="Arial" w:cs="Arial"/>
                <w:sz w:val="22"/>
                <w:szCs w:val="22"/>
              </w:rPr>
              <w:t>рада</w:t>
            </w:r>
            <w:proofErr w:type="spellEnd"/>
            <w:r w:rsidRPr="001813F8">
              <w:rPr>
                <w:rFonts w:ascii="Arial" w:hAnsi="Arial" w:cs="Arial"/>
                <w:sz w:val="22"/>
                <w:szCs w:val="22"/>
              </w:rPr>
              <w:t xml:space="preserve"> и </w:t>
            </w:r>
            <w:proofErr w:type="spellStart"/>
            <w:r w:rsidRPr="001813F8">
              <w:rPr>
                <w:rFonts w:ascii="Arial" w:hAnsi="Arial" w:cs="Arial"/>
                <w:sz w:val="22"/>
                <w:szCs w:val="22"/>
              </w:rPr>
              <w:t>одлучивања</w:t>
            </w:r>
            <w:proofErr w:type="spellEnd"/>
            <w:r w:rsidRPr="001813F8">
              <w:rPr>
                <w:rFonts w:ascii="Arial" w:hAnsi="Arial" w:cs="Arial"/>
                <w:sz w:val="22"/>
                <w:szCs w:val="22"/>
              </w:rPr>
              <w:t xml:space="preserve"> </w:t>
            </w:r>
            <w:r w:rsidR="00E07B87">
              <w:rPr>
                <w:rFonts w:ascii="Arial" w:hAnsi="Arial" w:cs="Arial"/>
                <w:sz w:val="22"/>
                <w:szCs w:val="22"/>
                <w:lang w:val="sr-Cyrl-RS"/>
              </w:rPr>
              <w:t>п</w:t>
            </w:r>
            <w:proofErr w:type="spellStart"/>
            <w:r w:rsidRPr="001813F8">
              <w:rPr>
                <w:rFonts w:ascii="Arial" w:hAnsi="Arial" w:cs="Arial"/>
                <w:sz w:val="22"/>
                <w:szCs w:val="22"/>
              </w:rPr>
              <w:t>ословни</w:t>
            </w:r>
            <w:proofErr w:type="spellEnd"/>
            <w:r w:rsidR="00E07B87">
              <w:rPr>
                <w:rFonts w:ascii="Arial" w:hAnsi="Arial" w:cs="Arial"/>
                <w:sz w:val="22"/>
                <w:szCs w:val="22"/>
                <w:lang w:val="sr-Cyrl-RS"/>
              </w:rPr>
              <w:t>цима</w:t>
            </w:r>
            <w:r w:rsidRPr="001813F8">
              <w:rPr>
                <w:rFonts w:ascii="Arial" w:hAnsi="Arial" w:cs="Arial"/>
                <w:sz w:val="22"/>
                <w:szCs w:val="22"/>
              </w:rPr>
              <w:t xml:space="preserve"> о </w:t>
            </w:r>
            <w:proofErr w:type="spellStart"/>
            <w:r w:rsidRPr="001813F8">
              <w:rPr>
                <w:rFonts w:ascii="Arial" w:hAnsi="Arial" w:cs="Arial"/>
                <w:sz w:val="22"/>
                <w:szCs w:val="22"/>
              </w:rPr>
              <w:t>раду</w:t>
            </w:r>
            <w:proofErr w:type="spellEnd"/>
            <w:r w:rsidR="00E07B87">
              <w:rPr>
                <w:rFonts w:ascii="Arial" w:hAnsi="Arial" w:cs="Arial"/>
                <w:sz w:val="22"/>
                <w:szCs w:val="22"/>
                <w:lang w:val="sr-Cyrl-RS"/>
              </w:rPr>
              <w:t xml:space="preserve"> органа</w:t>
            </w:r>
            <w:r w:rsidRPr="004B4E17">
              <w:rPr>
                <w:rFonts w:ascii="Arial" w:hAnsi="Arial" w:cs="Arial"/>
                <w:sz w:val="22"/>
                <w:szCs w:val="22"/>
              </w:rPr>
              <w:t>.</w:t>
            </w:r>
          </w:p>
          <w:p w14:paraId="431555CD" w14:textId="77777777" w:rsidR="00C8652E" w:rsidRPr="00A82663" w:rsidRDefault="00C8652E" w:rsidP="00C8652E">
            <w:pPr>
              <w:pStyle w:val="Default"/>
              <w:ind w:firstLine="567"/>
              <w:jc w:val="both"/>
              <w:rPr>
                <w:rFonts w:ascii="Arial" w:hAnsi="Arial" w:cs="Arial"/>
                <w:sz w:val="22"/>
                <w:szCs w:val="22"/>
                <w:lang w:val="sr-Cyrl-RS"/>
              </w:rPr>
            </w:pPr>
            <w:r>
              <w:rPr>
                <w:rFonts w:ascii="Arial" w:hAnsi="Arial" w:cs="Arial"/>
                <w:sz w:val="22"/>
                <w:szCs w:val="22"/>
                <w:lang w:val="sr-Cyrl-RS"/>
              </w:rPr>
              <w:t>Факултет</w:t>
            </w:r>
            <w:r w:rsidRPr="0060709A">
              <w:rPr>
                <w:rFonts w:ascii="Arial" w:hAnsi="Arial" w:cs="Arial"/>
                <w:sz w:val="22"/>
                <w:szCs w:val="22"/>
              </w:rPr>
              <w:t xml:space="preserve"> </w:t>
            </w:r>
            <w:proofErr w:type="spellStart"/>
            <w:r w:rsidRPr="0060709A">
              <w:rPr>
                <w:rFonts w:ascii="Arial" w:hAnsi="Arial" w:cs="Arial"/>
                <w:sz w:val="22"/>
                <w:szCs w:val="22"/>
              </w:rPr>
              <w:t>има</w:t>
            </w:r>
            <w:proofErr w:type="spellEnd"/>
            <w:r w:rsidRPr="0060709A">
              <w:rPr>
                <w:rFonts w:ascii="Arial" w:hAnsi="Arial" w:cs="Arial"/>
                <w:sz w:val="22"/>
                <w:szCs w:val="22"/>
              </w:rPr>
              <w:t xml:space="preserve"> </w:t>
            </w:r>
            <w:proofErr w:type="spellStart"/>
            <w:r w:rsidRPr="0060709A">
              <w:rPr>
                <w:rFonts w:ascii="Arial" w:hAnsi="Arial" w:cs="Arial"/>
                <w:sz w:val="22"/>
                <w:szCs w:val="22"/>
              </w:rPr>
              <w:t>ненаставно</w:t>
            </w:r>
            <w:proofErr w:type="spellEnd"/>
            <w:r w:rsidRPr="0060709A">
              <w:rPr>
                <w:rFonts w:ascii="Arial" w:hAnsi="Arial" w:cs="Arial"/>
                <w:sz w:val="22"/>
                <w:szCs w:val="22"/>
              </w:rPr>
              <w:t xml:space="preserve"> </w:t>
            </w:r>
            <w:proofErr w:type="spellStart"/>
            <w:r w:rsidRPr="0060709A">
              <w:rPr>
                <w:rFonts w:ascii="Arial" w:hAnsi="Arial" w:cs="Arial"/>
                <w:sz w:val="22"/>
                <w:szCs w:val="22"/>
              </w:rPr>
              <w:t>особље</w:t>
            </w:r>
            <w:proofErr w:type="spellEnd"/>
            <w:r w:rsidRPr="0060709A">
              <w:rPr>
                <w:rFonts w:ascii="Arial" w:hAnsi="Arial" w:cs="Arial"/>
                <w:sz w:val="22"/>
                <w:szCs w:val="22"/>
              </w:rPr>
              <w:t xml:space="preserve"> </w:t>
            </w:r>
            <w:proofErr w:type="spellStart"/>
            <w:r w:rsidRPr="0060709A">
              <w:rPr>
                <w:rFonts w:ascii="Arial" w:hAnsi="Arial" w:cs="Arial"/>
                <w:sz w:val="22"/>
                <w:szCs w:val="22"/>
              </w:rPr>
              <w:t>које</w:t>
            </w:r>
            <w:proofErr w:type="spellEnd"/>
            <w:r w:rsidRPr="0060709A">
              <w:rPr>
                <w:rFonts w:ascii="Arial" w:hAnsi="Arial" w:cs="Arial"/>
                <w:sz w:val="22"/>
                <w:szCs w:val="22"/>
              </w:rPr>
              <w:t xml:space="preserve"> </w:t>
            </w:r>
            <w:proofErr w:type="spellStart"/>
            <w:r w:rsidRPr="0060709A">
              <w:rPr>
                <w:rFonts w:ascii="Arial" w:hAnsi="Arial" w:cs="Arial"/>
                <w:sz w:val="22"/>
                <w:szCs w:val="22"/>
              </w:rPr>
              <w:t>својим</w:t>
            </w:r>
            <w:proofErr w:type="spellEnd"/>
            <w:r w:rsidRPr="0060709A">
              <w:rPr>
                <w:rFonts w:ascii="Arial" w:hAnsi="Arial" w:cs="Arial"/>
                <w:sz w:val="22"/>
                <w:szCs w:val="22"/>
              </w:rPr>
              <w:t xml:space="preserve"> </w:t>
            </w:r>
            <w:proofErr w:type="spellStart"/>
            <w:r w:rsidRPr="0060709A">
              <w:rPr>
                <w:rFonts w:ascii="Arial" w:hAnsi="Arial" w:cs="Arial"/>
                <w:sz w:val="22"/>
                <w:szCs w:val="22"/>
              </w:rPr>
              <w:t>стручним</w:t>
            </w:r>
            <w:proofErr w:type="spellEnd"/>
            <w:r w:rsidRPr="0060709A">
              <w:rPr>
                <w:rFonts w:ascii="Arial" w:hAnsi="Arial" w:cs="Arial"/>
                <w:sz w:val="22"/>
                <w:szCs w:val="22"/>
              </w:rPr>
              <w:t xml:space="preserve"> и </w:t>
            </w:r>
            <w:proofErr w:type="spellStart"/>
            <w:r w:rsidRPr="0060709A">
              <w:rPr>
                <w:rFonts w:ascii="Arial" w:hAnsi="Arial" w:cs="Arial"/>
                <w:sz w:val="22"/>
                <w:szCs w:val="22"/>
              </w:rPr>
              <w:t>професионалним</w:t>
            </w:r>
            <w:proofErr w:type="spellEnd"/>
            <w:r w:rsidRPr="0060709A">
              <w:rPr>
                <w:rFonts w:ascii="Arial" w:hAnsi="Arial" w:cs="Arial"/>
                <w:sz w:val="22"/>
                <w:szCs w:val="22"/>
              </w:rPr>
              <w:t xml:space="preserve"> </w:t>
            </w:r>
            <w:proofErr w:type="spellStart"/>
            <w:r w:rsidRPr="0060709A">
              <w:rPr>
                <w:rFonts w:ascii="Arial" w:hAnsi="Arial" w:cs="Arial"/>
                <w:sz w:val="22"/>
                <w:szCs w:val="22"/>
              </w:rPr>
              <w:t>радом</w:t>
            </w:r>
            <w:proofErr w:type="spellEnd"/>
            <w:r w:rsidRPr="0060709A">
              <w:rPr>
                <w:rFonts w:ascii="Arial" w:hAnsi="Arial" w:cs="Arial"/>
                <w:sz w:val="22"/>
                <w:szCs w:val="22"/>
              </w:rPr>
              <w:t xml:space="preserve"> </w:t>
            </w:r>
            <w:proofErr w:type="spellStart"/>
            <w:r w:rsidRPr="0060709A">
              <w:rPr>
                <w:rFonts w:ascii="Arial" w:hAnsi="Arial" w:cs="Arial"/>
                <w:sz w:val="22"/>
                <w:szCs w:val="22"/>
              </w:rPr>
              <w:t>обезбеђује</w:t>
            </w:r>
            <w:proofErr w:type="spellEnd"/>
            <w:r w:rsidRPr="0060709A">
              <w:rPr>
                <w:rFonts w:ascii="Arial" w:hAnsi="Arial" w:cs="Arial"/>
                <w:sz w:val="22"/>
                <w:szCs w:val="22"/>
              </w:rPr>
              <w:t xml:space="preserve"> </w:t>
            </w:r>
            <w:proofErr w:type="spellStart"/>
            <w:r w:rsidRPr="0060709A">
              <w:rPr>
                <w:rFonts w:ascii="Arial" w:hAnsi="Arial" w:cs="Arial"/>
                <w:sz w:val="22"/>
                <w:szCs w:val="22"/>
              </w:rPr>
              <w:t>успешну</w:t>
            </w:r>
            <w:proofErr w:type="spellEnd"/>
            <w:r w:rsidRPr="0060709A">
              <w:rPr>
                <w:rFonts w:ascii="Arial" w:hAnsi="Arial" w:cs="Arial"/>
                <w:sz w:val="22"/>
                <w:szCs w:val="22"/>
              </w:rPr>
              <w:t xml:space="preserve"> </w:t>
            </w:r>
            <w:proofErr w:type="spellStart"/>
            <w:r w:rsidRPr="0060709A">
              <w:rPr>
                <w:rFonts w:ascii="Arial" w:hAnsi="Arial" w:cs="Arial"/>
                <w:sz w:val="22"/>
                <w:szCs w:val="22"/>
              </w:rPr>
              <w:t>реализацију</w:t>
            </w:r>
            <w:proofErr w:type="spellEnd"/>
            <w:r w:rsidRPr="0060709A">
              <w:rPr>
                <w:rFonts w:ascii="Arial" w:hAnsi="Arial" w:cs="Arial"/>
                <w:sz w:val="22"/>
                <w:szCs w:val="22"/>
              </w:rPr>
              <w:t xml:space="preserve"> </w:t>
            </w:r>
            <w:proofErr w:type="spellStart"/>
            <w:r w:rsidRPr="0060709A">
              <w:rPr>
                <w:rFonts w:ascii="Arial" w:hAnsi="Arial" w:cs="Arial"/>
                <w:sz w:val="22"/>
                <w:szCs w:val="22"/>
              </w:rPr>
              <w:t>студијских</w:t>
            </w:r>
            <w:proofErr w:type="spellEnd"/>
            <w:r w:rsidRPr="0060709A">
              <w:rPr>
                <w:rFonts w:ascii="Arial" w:hAnsi="Arial" w:cs="Arial"/>
                <w:sz w:val="22"/>
                <w:szCs w:val="22"/>
              </w:rPr>
              <w:t xml:space="preserve"> </w:t>
            </w:r>
            <w:proofErr w:type="spellStart"/>
            <w:r w:rsidRPr="0060709A">
              <w:rPr>
                <w:rFonts w:ascii="Arial" w:hAnsi="Arial" w:cs="Arial"/>
                <w:sz w:val="22"/>
                <w:szCs w:val="22"/>
              </w:rPr>
              <w:t>програма</w:t>
            </w:r>
            <w:proofErr w:type="spellEnd"/>
            <w:r w:rsidRPr="0060709A">
              <w:rPr>
                <w:rFonts w:ascii="Arial" w:hAnsi="Arial" w:cs="Arial"/>
                <w:sz w:val="22"/>
                <w:szCs w:val="22"/>
              </w:rPr>
              <w:t xml:space="preserve"> и </w:t>
            </w:r>
            <w:proofErr w:type="spellStart"/>
            <w:r w:rsidRPr="0060709A">
              <w:rPr>
                <w:rFonts w:ascii="Arial" w:hAnsi="Arial" w:cs="Arial"/>
                <w:sz w:val="22"/>
                <w:szCs w:val="22"/>
              </w:rPr>
              <w:t>циљева</w:t>
            </w:r>
            <w:proofErr w:type="spellEnd"/>
            <w:r w:rsidRPr="0060709A">
              <w:rPr>
                <w:rFonts w:ascii="Arial" w:hAnsi="Arial" w:cs="Arial"/>
                <w:sz w:val="22"/>
                <w:szCs w:val="22"/>
              </w:rPr>
              <w:t xml:space="preserve"> </w:t>
            </w:r>
            <w:proofErr w:type="spellStart"/>
            <w:r w:rsidRPr="0060709A">
              <w:rPr>
                <w:rFonts w:ascii="Arial" w:hAnsi="Arial" w:cs="Arial"/>
                <w:sz w:val="22"/>
                <w:szCs w:val="22"/>
              </w:rPr>
              <w:t>установе</w:t>
            </w:r>
            <w:proofErr w:type="spellEnd"/>
            <w:r w:rsidRPr="0060709A">
              <w:rPr>
                <w:rFonts w:ascii="Arial" w:hAnsi="Arial" w:cs="Arial"/>
                <w:sz w:val="22"/>
                <w:szCs w:val="22"/>
              </w:rPr>
              <w:t>.</w:t>
            </w:r>
            <w:r>
              <w:rPr>
                <w:rFonts w:ascii="Arial" w:hAnsi="Arial" w:cs="Arial"/>
                <w:sz w:val="22"/>
                <w:szCs w:val="22"/>
                <w:lang w:val="sr-Cyrl-RS"/>
              </w:rPr>
              <w:t xml:space="preserve"> Факултет</w:t>
            </w:r>
            <w:r w:rsidRPr="00F745C0">
              <w:rPr>
                <w:rFonts w:ascii="Arial" w:hAnsi="Arial" w:cs="Arial"/>
                <w:sz w:val="22"/>
                <w:szCs w:val="22"/>
                <w:lang w:val="sr-Cyrl-RS"/>
              </w:rPr>
              <w:t xml:space="preserve"> обезбеђује број и квалитет ненаставног особља у складу са стандардима за акредитацију</w:t>
            </w:r>
            <w:r>
              <w:rPr>
                <w:rFonts w:ascii="Arial" w:hAnsi="Arial" w:cs="Arial"/>
                <w:sz w:val="22"/>
                <w:szCs w:val="22"/>
                <w:lang w:val="sr-Cyrl-RS"/>
              </w:rPr>
              <w:t xml:space="preserve">: </w:t>
            </w:r>
            <w:r w:rsidRPr="004C5855">
              <w:rPr>
                <w:rFonts w:ascii="Arial" w:hAnsi="Arial" w:cs="Arial"/>
                <w:sz w:val="22"/>
                <w:szCs w:val="22"/>
              </w:rPr>
              <w:t xml:space="preserve"> </w:t>
            </w:r>
            <w:proofErr w:type="spellStart"/>
            <w:r w:rsidRPr="004C5855">
              <w:rPr>
                <w:rFonts w:ascii="Arial" w:hAnsi="Arial" w:cs="Arial"/>
                <w:sz w:val="22"/>
                <w:szCs w:val="22"/>
              </w:rPr>
              <w:t>има</w:t>
            </w:r>
            <w:proofErr w:type="spellEnd"/>
            <w:r w:rsidRPr="004C5855">
              <w:rPr>
                <w:rFonts w:ascii="Arial" w:hAnsi="Arial" w:cs="Arial"/>
                <w:sz w:val="22"/>
                <w:szCs w:val="22"/>
              </w:rPr>
              <w:t xml:space="preserve"> </w:t>
            </w:r>
            <w:r>
              <w:rPr>
                <w:rFonts w:ascii="Arial" w:hAnsi="Arial" w:cs="Arial"/>
                <w:sz w:val="22"/>
                <w:szCs w:val="22"/>
                <w:lang w:val="sr-Cyrl-RS"/>
              </w:rPr>
              <w:t>пет</w:t>
            </w:r>
            <w:r w:rsidRPr="004C5855">
              <w:rPr>
                <w:rFonts w:ascii="Arial" w:hAnsi="Arial" w:cs="Arial"/>
                <w:sz w:val="22"/>
                <w:szCs w:val="22"/>
              </w:rPr>
              <w:t xml:space="preserve"> </w:t>
            </w:r>
            <w:proofErr w:type="spellStart"/>
            <w:r w:rsidRPr="004C5855">
              <w:rPr>
                <w:rFonts w:ascii="Arial" w:hAnsi="Arial" w:cs="Arial"/>
                <w:sz w:val="22"/>
                <w:szCs w:val="22"/>
              </w:rPr>
              <w:t>библиотекара</w:t>
            </w:r>
            <w:proofErr w:type="spellEnd"/>
            <w:r w:rsidRPr="004C5855">
              <w:rPr>
                <w:rFonts w:ascii="Arial" w:hAnsi="Arial" w:cs="Arial"/>
                <w:sz w:val="22"/>
                <w:szCs w:val="22"/>
              </w:rPr>
              <w:t xml:space="preserve"> </w:t>
            </w:r>
            <w:proofErr w:type="spellStart"/>
            <w:r w:rsidRPr="004C5855">
              <w:rPr>
                <w:rFonts w:ascii="Arial" w:hAnsi="Arial" w:cs="Arial"/>
                <w:sz w:val="22"/>
                <w:szCs w:val="22"/>
              </w:rPr>
              <w:t>са</w:t>
            </w:r>
            <w:proofErr w:type="spellEnd"/>
            <w:r w:rsidRPr="004C5855">
              <w:rPr>
                <w:rFonts w:ascii="Arial" w:hAnsi="Arial" w:cs="Arial"/>
                <w:sz w:val="22"/>
                <w:szCs w:val="22"/>
              </w:rPr>
              <w:t xml:space="preserve"> </w:t>
            </w:r>
            <w:proofErr w:type="spellStart"/>
            <w:r w:rsidRPr="004C5855">
              <w:rPr>
                <w:rFonts w:ascii="Arial" w:hAnsi="Arial" w:cs="Arial"/>
                <w:sz w:val="22"/>
                <w:szCs w:val="22"/>
              </w:rPr>
              <w:t>високим</w:t>
            </w:r>
            <w:proofErr w:type="spellEnd"/>
            <w:r w:rsidRPr="004C5855">
              <w:rPr>
                <w:rFonts w:ascii="Arial" w:hAnsi="Arial" w:cs="Arial"/>
                <w:sz w:val="22"/>
                <w:szCs w:val="22"/>
              </w:rPr>
              <w:t xml:space="preserve"> </w:t>
            </w:r>
            <w:proofErr w:type="spellStart"/>
            <w:r w:rsidRPr="004C5855">
              <w:rPr>
                <w:rFonts w:ascii="Arial" w:hAnsi="Arial" w:cs="Arial"/>
                <w:sz w:val="22"/>
                <w:szCs w:val="22"/>
              </w:rPr>
              <w:t>образовањем</w:t>
            </w:r>
            <w:proofErr w:type="spellEnd"/>
            <w:r>
              <w:rPr>
                <w:rFonts w:ascii="Arial" w:hAnsi="Arial" w:cs="Arial"/>
                <w:sz w:val="22"/>
                <w:szCs w:val="22"/>
                <w:lang w:val="sr-Cyrl-RS"/>
              </w:rPr>
              <w:t xml:space="preserve">, </w:t>
            </w:r>
            <w:proofErr w:type="spellStart"/>
            <w:r w:rsidRPr="004C5855">
              <w:rPr>
                <w:rFonts w:ascii="Arial" w:hAnsi="Arial" w:cs="Arial"/>
                <w:sz w:val="22"/>
                <w:szCs w:val="22"/>
              </w:rPr>
              <w:t>организује</w:t>
            </w:r>
            <w:proofErr w:type="spellEnd"/>
            <w:r w:rsidRPr="004C5855">
              <w:rPr>
                <w:rFonts w:ascii="Arial" w:hAnsi="Arial" w:cs="Arial"/>
                <w:sz w:val="22"/>
                <w:szCs w:val="22"/>
              </w:rPr>
              <w:t xml:space="preserve"> </w:t>
            </w:r>
            <w:proofErr w:type="spellStart"/>
            <w:r w:rsidRPr="004C5855">
              <w:rPr>
                <w:rFonts w:ascii="Arial" w:hAnsi="Arial" w:cs="Arial"/>
                <w:sz w:val="22"/>
                <w:szCs w:val="22"/>
              </w:rPr>
              <w:t>студентску</w:t>
            </w:r>
            <w:proofErr w:type="spellEnd"/>
            <w:r w:rsidRPr="004C5855">
              <w:rPr>
                <w:rFonts w:ascii="Arial" w:hAnsi="Arial" w:cs="Arial"/>
                <w:sz w:val="22"/>
                <w:szCs w:val="22"/>
              </w:rPr>
              <w:t xml:space="preserve"> </w:t>
            </w:r>
            <w:proofErr w:type="spellStart"/>
            <w:r w:rsidRPr="004C5855">
              <w:rPr>
                <w:rFonts w:ascii="Arial" w:hAnsi="Arial" w:cs="Arial"/>
                <w:sz w:val="22"/>
                <w:szCs w:val="22"/>
              </w:rPr>
              <w:t>службу</w:t>
            </w:r>
            <w:proofErr w:type="spellEnd"/>
            <w:r w:rsidRPr="004C5855">
              <w:rPr>
                <w:rFonts w:ascii="Arial" w:hAnsi="Arial" w:cs="Arial"/>
                <w:sz w:val="22"/>
                <w:szCs w:val="22"/>
              </w:rPr>
              <w:t xml:space="preserve"> </w:t>
            </w:r>
            <w:proofErr w:type="spellStart"/>
            <w:r w:rsidRPr="004C5855">
              <w:rPr>
                <w:rFonts w:ascii="Arial" w:hAnsi="Arial" w:cs="Arial"/>
                <w:sz w:val="22"/>
                <w:szCs w:val="22"/>
              </w:rPr>
              <w:t>са</w:t>
            </w:r>
            <w:proofErr w:type="spellEnd"/>
            <w:r w:rsidRPr="004C5855">
              <w:rPr>
                <w:rFonts w:ascii="Arial" w:hAnsi="Arial" w:cs="Arial"/>
                <w:sz w:val="22"/>
                <w:szCs w:val="22"/>
              </w:rPr>
              <w:t xml:space="preserve"> </w:t>
            </w:r>
            <w:r>
              <w:rPr>
                <w:rFonts w:ascii="Arial" w:hAnsi="Arial" w:cs="Arial"/>
                <w:sz w:val="22"/>
                <w:szCs w:val="22"/>
                <w:lang w:val="sr-Cyrl-RS"/>
              </w:rPr>
              <w:t>шест</w:t>
            </w:r>
            <w:r w:rsidRPr="004C5855">
              <w:rPr>
                <w:rFonts w:ascii="Arial" w:hAnsi="Arial" w:cs="Arial"/>
                <w:sz w:val="22"/>
                <w:szCs w:val="22"/>
              </w:rPr>
              <w:t xml:space="preserve"> </w:t>
            </w:r>
            <w:proofErr w:type="spellStart"/>
            <w:r w:rsidRPr="004C5855">
              <w:rPr>
                <w:rFonts w:ascii="Arial" w:hAnsi="Arial" w:cs="Arial"/>
                <w:sz w:val="22"/>
                <w:szCs w:val="22"/>
              </w:rPr>
              <w:t>извршиоца</w:t>
            </w:r>
            <w:proofErr w:type="spellEnd"/>
            <w:r>
              <w:rPr>
                <w:rFonts w:ascii="Arial" w:hAnsi="Arial" w:cs="Arial"/>
                <w:sz w:val="22"/>
                <w:szCs w:val="22"/>
                <w:lang w:val="sr-Cyrl-RS"/>
              </w:rPr>
              <w:t xml:space="preserve">, </w:t>
            </w:r>
            <w:proofErr w:type="spellStart"/>
            <w:r w:rsidRPr="004C5855">
              <w:rPr>
                <w:rFonts w:ascii="Arial" w:hAnsi="Arial" w:cs="Arial"/>
                <w:sz w:val="22"/>
                <w:szCs w:val="22"/>
              </w:rPr>
              <w:t>има</w:t>
            </w:r>
            <w:proofErr w:type="spellEnd"/>
            <w:r w:rsidRPr="004C5855">
              <w:rPr>
                <w:rFonts w:ascii="Arial" w:hAnsi="Arial" w:cs="Arial"/>
                <w:sz w:val="22"/>
                <w:szCs w:val="22"/>
              </w:rPr>
              <w:t xml:space="preserve"> </w:t>
            </w:r>
            <w:r>
              <w:rPr>
                <w:rFonts w:ascii="Arial" w:hAnsi="Arial" w:cs="Arial"/>
                <w:sz w:val="22"/>
                <w:szCs w:val="22"/>
                <w:lang w:val="sr-Cyrl-RS"/>
              </w:rPr>
              <w:t>пет</w:t>
            </w:r>
            <w:r w:rsidRPr="004C5855">
              <w:rPr>
                <w:rFonts w:ascii="Arial" w:hAnsi="Arial" w:cs="Arial"/>
                <w:sz w:val="22"/>
                <w:szCs w:val="22"/>
              </w:rPr>
              <w:t xml:space="preserve"> </w:t>
            </w:r>
            <w:proofErr w:type="spellStart"/>
            <w:r w:rsidRPr="004C5855">
              <w:rPr>
                <w:rFonts w:ascii="Arial" w:hAnsi="Arial" w:cs="Arial"/>
                <w:sz w:val="22"/>
                <w:szCs w:val="22"/>
              </w:rPr>
              <w:t>извршиоца</w:t>
            </w:r>
            <w:proofErr w:type="spellEnd"/>
            <w:r w:rsidRPr="004C5855">
              <w:rPr>
                <w:rFonts w:ascii="Arial" w:hAnsi="Arial" w:cs="Arial"/>
                <w:sz w:val="22"/>
                <w:szCs w:val="22"/>
              </w:rPr>
              <w:t xml:space="preserve"> </w:t>
            </w:r>
            <w:proofErr w:type="spellStart"/>
            <w:r w:rsidRPr="004C5855">
              <w:rPr>
                <w:rFonts w:ascii="Arial" w:hAnsi="Arial" w:cs="Arial"/>
                <w:sz w:val="22"/>
                <w:szCs w:val="22"/>
              </w:rPr>
              <w:t>са</w:t>
            </w:r>
            <w:proofErr w:type="spellEnd"/>
            <w:r w:rsidRPr="004C5855">
              <w:rPr>
                <w:rFonts w:ascii="Arial" w:hAnsi="Arial" w:cs="Arial"/>
                <w:sz w:val="22"/>
                <w:szCs w:val="22"/>
              </w:rPr>
              <w:t xml:space="preserve"> </w:t>
            </w:r>
            <w:proofErr w:type="spellStart"/>
            <w:r w:rsidRPr="004C5855">
              <w:rPr>
                <w:rFonts w:ascii="Arial" w:hAnsi="Arial" w:cs="Arial"/>
                <w:sz w:val="22"/>
                <w:szCs w:val="22"/>
              </w:rPr>
              <w:t>високим</w:t>
            </w:r>
            <w:proofErr w:type="spellEnd"/>
            <w:r w:rsidRPr="004C5855">
              <w:rPr>
                <w:rFonts w:ascii="Arial" w:hAnsi="Arial" w:cs="Arial"/>
                <w:sz w:val="22"/>
                <w:szCs w:val="22"/>
              </w:rPr>
              <w:t xml:space="preserve"> </w:t>
            </w:r>
            <w:proofErr w:type="spellStart"/>
            <w:r w:rsidRPr="004C5855">
              <w:rPr>
                <w:rFonts w:ascii="Arial" w:hAnsi="Arial" w:cs="Arial"/>
                <w:sz w:val="22"/>
                <w:szCs w:val="22"/>
              </w:rPr>
              <w:t>образовањем</w:t>
            </w:r>
            <w:proofErr w:type="spellEnd"/>
            <w:r w:rsidRPr="004C5855">
              <w:rPr>
                <w:rFonts w:ascii="Arial" w:hAnsi="Arial" w:cs="Arial"/>
                <w:sz w:val="22"/>
                <w:szCs w:val="22"/>
              </w:rPr>
              <w:t xml:space="preserve"> </w:t>
            </w:r>
            <w:proofErr w:type="spellStart"/>
            <w:r w:rsidRPr="004C5855">
              <w:rPr>
                <w:rFonts w:ascii="Arial" w:hAnsi="Arial" w:cs="Arial"/>
                <w:sz w:val="22"/>
                <w:szCs w:val="22"/>
              </w:rPr>
              <w:t>на</w:t>
            </w:r>
            <w:proofErr w:type="spellEnd"/>
            <w:r w:rsidRPr="004C5855">
              <w:rPr>
                <w:rFonts w:ascii="Arial" w:hAnsi="Arial" w:cs="Arial"/>
                <w:sz w:val="22"/>
                <w:szCs w:val="22"/>
              </w:rPr>
              <w:t xml:space="preserve"> </w:t>
            </w:r>
            <w:proofErr w:type="spellStart"/>
            <w:r w:rsidRPr="004C5855">
              <w:rPr>
                <w:rFonts w:ascii="Arial" w:hAnsi="Arial" w:cs="Arial"/>
                <w:sz w:val="22"/>
                <w:szCs w:val="22"/>
              </w:rPr>
              <w:t>пословима</w:t>
            </w:r>
            <w:proofErr w:type="spellEnd"/>
            <w:r w:rsidRPr="004C5855">
              <w:rPr>
                <w:rFonts w:ascii="Arial" w:hAnsi="Arial" w:cs="Arial"/>
                <w:sz w:val="22"/>
                <w:szCs w:val="22"/>
              </w:rPr>
              <w:t xml:space="preserve"> </w:t>
            </w:r>
            <w:proofErr w:type="spellStart"/>
            <w:r w:rsidRPr="004C5855">
              <w:rPr>
                <w:rFonts w:ascii="Arial" w:hAnsi="Arial" w:cs="Arial"/>
                <w:sz w:val="22"/>
                <w:szCs w:val="22"/>
              </w:rPr>
              <w:t>информатичког</w:t>
            </w:r>
            <w:proofErr w:type="spellEnd"/>
            <w:r w:rsidRPr="004C5855">
              <w:rPr>
                <w:rFonts w:ascii="Arial" w:hAnsi="Arial" w:cs="Arial"/>
                <w:sz w:val="22"/>
                <w:szCs w:val="22"/>
              </w:rPr>
              <w:t xml:space="preserve"> </w:t>
            </w:r>
            <w:proofErr w:type="spellStart"/>
            <w:r w:rsidRPr="004C5855">
              <w:rPr>
                <w:rFonts w:ascii="Arial" w:hAnsi="Arial" w:cs="Arial"/>
                <w:sz w:val="22"/>
                <w:szCs w:val="22"/>
              </w:rPr>
              <w:t>система</w:t>
            </w:r>
            <w:proofErr w:type="spellEnd"/>
            <w:r>
              <w:rPr>
                <w:rFonts w:ascii="Arial" w:hAnsi="Arial" w:cs="Arial"/>
                <w:sz w:val="22"/>
                <w:szCs w:val="22"/>
                <w:lang w:val="sr-Cyrl-RS"/>
              </w:rPr>
              <w:t xml:space="preserve">, </w:t>
            </w:r>
            <w:proofErr w:type="spellStart"/>
            <w:r w:rsidRPr="004C5855">
              <w:rPr>
                <w:rFonts w:ascii="Arial" w:hAnsi="Arial" w:cs="Arial"/>
                <w:sz w:val="22"/>
                <w:szCs w:val="22"/>
              </w:rPr>
              <w:t>има</w:t>
            </w:r>
            <w:proofErr w:type="spellEnd"/>
            <w:r w:rsidRPr="004C5855">
              <w:rPr>
                <w:rFonts w:ascii="Arial" w:hAnsi="Arial" w:cs="Arial"/>
                <w:sz w:val="22"/>
                <w:szCs w:val="22"/>
              </w:rPr>
              <w:t xml:space="preserve"> </w:t>
            </w:r>
            <w:proofErr w:type="spellStart"/>
            <w:r w:rsidRPr="004C5855">
              <w:rPr>
                <w:rFonts w:ascii="Arial" w:hAnsi="Arial" w:cs="Arial"/>
                <w:sz w:val="22"/>
                <w:szCs w:val="22"/>
              </w:rPr>
              <w:t>једног</w:t>
            </w:r>
            <w:proofErr w:type="spellEnd"/>
            <w:r w:rsidRPr="004C5855">
              <w:rPr>
                <w:rFonts w:ascii="Arial" w:hAnsi="Arial" w:cs="Arial"/>
                <w:sz w:val="22"/>
                <w:szCs w:val="22"/>
              </w:rPr>
              <w:t xml:space="preserve"> </w:t>
            </w:r>
            <w:proofErr w:type="spellStart"/>
            <w:r w:rsidRPr="004C5855">
              <w:rPr>
                <w:rFonts w:ascii="Arial" w:hAnsi="Arial" w:cs="Arial"/>
                <w:sz w:val="22"/>
                <w:szCs w:val="22"/>
              </w:rPr>
              <w:t>извршиоца</w:t>
            </w:r>
            <w:proofErr w:type="spellEnd"/>
            <w:r w:rsidRPr="004C5855">
              <w:rPr>
                <w:rFonts w:ascii="Arial" w:hAnsi="Arial" w:cs="Arial"/>
                <w:sz w:val="22"/>
                <w:szCs w:val="22"/>
              </w:rPr>
              <w:t xml:space="preserve">, </w:t>
            </w:r>
            <w:proofErr w:type="spellStart"/>
            <w:r w:rsidRPr="004C5855">
              <w:rPr>
                <w:rFonts w:ascii="Arial" w:hAnsi="Arial" w:cs="Arial"/>
                <w:sz w:val="22"/>
                <w:szCs w:val="22"/>
              </w:rPr>
              <w:t>дипломираног</w:t>
            </w:r>
            <w:proofErr w:type="spellEnd"/>
            <w:r w:rsidRPr="004C5855">
              <w:rPr>
                <w:rFonts w:ascii="Arial" w:hAnsi="Arial" w:cs="Arial"/>
                <w:sz w:val="22"/>
                <w:szCs w:val="22"/>
              </w:rPr>
              <w:t xml:space="preserve"> </w:t>
            </w:r>
            <w:proofErr w:type="spellStart"/>
            <w:r w:rsidRPr="004C5855">
              <w:rPr>
                <w:rFonts w:ascii="Arial" w:hAnsi="Arial" w:cs="Arial"/>
                <w:sz w:val="22"/>
                <w:szCs w:val="22"/>
              </w:rPr>
              <w:t>правника</w:t>
            </w:r>
            <w:proofErr w:type="spellEnd"/>
            <w:r w:rsidRPr="004C5855">
              <w:rPr>
                <w:rFonts w:ascii="Arial" w:hAnsi="Arial" w:cs="Arial"/>
                <w:sz w:val="22"/>
                <w:szCs w:val="22"/>
              </w:rPr>
              <w:t xml:space="preserve">, </w:t>
            </w:r>
            <w:proofErr w:type="spellStart"/>
            <w:r w:rsidRPr="004C5855">
              <w:rPr>
                <w:rFonts w:ascii="Arial" w:hAnsi="Arial" w:cs="Arial"/>
                <w:sz w:val="22"/>
                <w:szCs w:val="22"/>
              </w:rPr>
              <w:t>на</w:t>
            </w:r>
            <w:proofErr w:type="spellEnd"/>
            <w:r w:rsidRPr="004C5855">
              <w:rPr>
                <w:rFonts w:ascii="Arial" w:hAnsi="Arial" w:cs="Arial"/>
                <w:sz w:val="22"/>
                <w:szCs w:val="22"/>
              </w:rPr>
              <w:t xml:space="preserve"> </w:t>
            </w:r>
            <w:proofErr w:type="spellStart"/>
            <w:r w:rsidRPr="004C5855">
              <w:rPr>
                <w:rFonts w:ascii="Arial" w:hAnsi="Arial" w:cs="Arial"/>
                <w:sz w:val="22"/>
                <w:szCs w:val="22"/>
              </w:rPr>
              <w:t>пословима</w:t>
            </w:r>
            <w:proofErr w:type="spellEnd"/>
            <w:r w:rsidRPr="004C5855">
              <w:rPr>
                <w:rFonts w:ascii="Arial" w:hAnsi="Arial" w:cs="Arial"/>
                <w:sz w:val="22"/>
                <w:szCs w:val="22"/>
              </w:rPr>
              <w:t xml:space="preserve"> </w:t>
            </w:r>
            <w:proofErr w:type="spellStart"/>
            <w:r w:rsidRPr="004C5855">
              <w:rPr>
                <w:rFonts w:ascii="Arial" w:hAnsi="Arial" w:cs="Arial"/>
                <w:sz w:val="22"/>
                <w:szCs w:val="22"/>
              </w:rPr>
              <w:t>секретара</w:t>
            </w:r>
            <w:proofErr w:type="spellEnd"/>
            <w:r w:rsidRPr="004C5855">
              <w:rPr>
                <w:rFonts w:ascii="Arial" w:hAnsi="Arial" w:cs="Arial"/>
                <w:sz w:val="22"/>
                <w:szCs w:val="22"/>
              </w:rPr>
              <w:t>.</w:t>
            </w:r>
            <w:r w:rsidRPr="0060709A">
              <w:rPr>
                <w:rFonts w:ascii="Arial" w:hAnsi="Arial" w:cs="Arial"/>
                <w:sz w:val="22"/>
                <w:szCs w:val="22"/>
              </w:rPr>
              <w:t xml:space="preserve">  </w:t>
            </w:r>
          </w:p>
          <w:p w14:paraId="75D1B6CF" w14:textId="75D8043A" w:rsidR="005D53C1" w:rsidRDefault="005D53C1" w:rsidP="005D53C1">
            <w:pPr>
              <w:pStyle w:val="Default"/>
              <w:ind w:firstLine="567"/>
              <w:jc w:val="both"/>
              <w:rPr>
                <w:rFonts w:ascii="Arial" w:hAnsi="Arial" w:cs="Arial"/>
                <w:sz w:val="22"/>
                <w:szCs w:val="22"/>
              </w:rPr>
            </w:pPr>
            <w:proofErr w:type="spellStart"/>
            <w:r w:rsidRPr="005D53C1">
              <w:rPr>
                <w:rFonts w:ascii="Arial" w:hAnsi="Arial" w:cs="Arial"/>
                <w:sz w:val="22"/>
                <w:szCs w:val="22"/>
              </w:rPr>
              <w:t>Квалитет</w:t>
            </w:r>
            <w:proofErr w:type="spellEnd"/>
            <w:r w:rsidRPr="005D53C1">
              <w:rPr>
                <w:rFonts w:ascii="Arial" w:hAnsi="Arial" w:cs="Arial"/>
                <w:sz w:val="22"/>
                <w:szCs w:val="22"/>
              </w:rPr>
              <w:t xml:space="preserve"> </w:t>
            </w:r>
            <w:proofErr w:type="spellStart"/>
            <w:r w:rsidRPr="005D53C1">
              <w:rPr>
                <w:rFonts w:ascii="Arial" w:hAnsi="Arial" w:cs="Arial"/>
                <w:sz w:val="22"/>
                <w:szCs w:val="22"/>
              </w:rPr>
              <w:t>управљања</w:t>
            </w:r>
            <w:proofErr w:type="spellEnd"/>
            <w:r w:rsidRPr="005D53C1">
              <w:rPr>
                <w:rFonts w:ascii="Arial" w:hAnsi="Arial" w:cs="Arial"/>
                <w:sz w:val="22"/>
                <w:szCs w:val="22"/>
              </w:rPr>
              <w:t xml:space="preserve"> </w:t>
            </w:r>
            <w:proofErr w:type="spellStart"/>
            <w:r w:rsidRPr="005D53C1">
              <w:rPr>
                <w:rFonts w:ascii="Arial" w:hAnsi="Arial" w:cs="Arial"/>
                <w:sz w:val="22"/>
                <w:szCs w:val="22"/>
              </w:rPr>
              <w:t>високошколском</w:t>
            </w:r>
            <w:proofErr w:type="spellEnd"/>
            <w:r w:rsidRPr="005D53C1">
              <w:rPr>
                <w:rFonts w:ascii="Arial" w:hAnsi="Arial" w:cs="Arial"/>
                <w:sz w:val="22"/>
                <w:szCs w:val="22"/>
              </w:rPr>
              <w:t xml:space="preserve"> </w:t>
            </w:r>
            <w:proofErr w:type="spellStart"/>
            <w:r w:rsidRPr="005D53C1">
              <w:rPr>
                <w:rFonts w:ascii="Arial" w:hAnsi="Arial" w:cs="Arial"/>
                <w:sz w:val="22"/>
                <w:szCs w:val="22"/>
              </w:rPr>
              <w:t>установом</w:t>
            </w:r>
            <w:proofErr w:type="spellEnd"/>
            <w:r w:rsidRPr="005D53C1">
              <w:rPr>
                <w:rFonts w:ascii="Arial" w:hAnsi="Arial" w:cs="Arial"/>
                <w:sz w:val="22"/>
                <w:szCs w:val="22"/>
              </w:rPr>
              <w:t xml:space="preserve"> и </w:t>
            </w:r>
            <w:proofErr w:type="spellStart"/>
            <w:r w:rsidRPr="005D53C1">
              <w:rPr>
                <w:rFonts w:ascii="Arial" w:hAnsi="Arial" w:cs="Arial"/>
                <w:sz w:val="22"/>
                <w:szCs w:val="22"/>
              </w:rPr>
              <w:t>квалитет</w:t>
            </w:r>
            <w:proofErr w:type="spellEnd"/>
            <w:r w:rsidRPr="005D53C1">
              <w:rPr>
                <w:rFonts w:ascii="Arial" w:hAnsi="Arial" w:cs="Arial"/>
                <w:sz w:val="22"/>
                <w:szCs w:val="22"/>
              </w:rPr>
              <w:t xml:space="preserve"> </w:t>
            </w:r>
            <w:proofErr w:type="spellStart"/>
            <w:r w:rsidRPr="005D53C1">
              <w:rPr>
                <w:rFonts w:ascii="Arial" w:hAnsi="Arial" w:cs="Arial"/>
                <w:sz w:val="22"/>
                <w:szCs w:val="22"/>
              </w:rPr>
              <w:t>ненаставне</w:t>
            </w:r>
            <w:proofErr w:type="spellEnd"/>
            <w:r w:rsidRPr="005D53C1">
              <w:rPr>
                <w:rFonts w:ascii="Arial" w:hAnsi="Arial" w:cs="Arial"/>
                <w:sz w:val="22"/>
                <w:szCs w:val="22"/>
              </w:rPr>
              <w:t xml:space="preserve"> </w:t>
            </w:r>
            <w:proofErr w:type="spellStart"/>
            <w:r w:rsidRPr="005D53C1">
              <w:rPr>
                <w:rFonts w:ascii="Arial" w:hAnsi="Arial" w:cs="Arial"/>
                <w:sz w:val="22"/>
                <w:szCs w:val="22"/>
              </w:rPr>
              <w:t>подршке</w:t>
            </w:r>
            <w:proofErr w:type="spellEnd"/>
            <w:r w:rsidRPr="005D53C1">
              <w:rPr>
                <w:rFonts w:ascii="Arial" w:hAnsi="Arial" w:cs="Arial"/>
                <w:sz w:val="22"/>
                <w:szCs w:val="22"/>
              </w:rPr>
              <w:t xml:space="preserve"> </w:t>
            </w:r>
            <w:proofErr w:type="spellStart"/>
            <w:r w:rsidRPr="005D53C1">
              <w:rPr>
                <w:rFonts w:ascii="Arial" w:hAnsi="Arial" w:cs="Arial"/>
                <w:sz w:val="22"/>
                <w:szCs w:val="22"/>
              </w:rPr>
              <w:t>се</w:t>
            </w:r>
            <w:proofErr w:type="spellEnd"/>
            <w:r w:rsidRPr="005D53C1">
              <w:rPr>
                <w:rFonts w:ascii="Arial" w:hAnsi="Arial" w:cs="Arial"/>
                <w:sz w:val="22"/>
                <w:szCs w:val="22"/>
              </w:rPr>
              <w:t xml:space="preserve"> </w:t>
            </w:r>
            <w:proofErr w:type="spellStart"/>
            <w:r w:rsidRPr="005D53C1">
              <w:rPr>
                <w:rFonts w:ascii="Arial" w:hAnsi="Arial" w:cs="Arial"/>
                <w:sz w:val="22"/>
                <w:szCs w:val="22"/>
              </w:rPr>
              <w:t>обезбеђује</w:t>
            </w:r>
            <w:proofErr w:type="spellEnd"/>
            <w:r w:rsidRPr="005D53C1">
              <w:rPr>
                <w:rFonts w:ascii="Arial" w:hAnsi="Arial" w:cs="Arial"/>
                <w:sz w:val="22"/>
                <w:szCs w:val="22"/>
              </w:rPr>
              <w:t xml:space="preserve"> </w:t>
            </w:r>
            <w:proofErr w:type="spellStart"/>
            <w:r w:rsidRPr="005D53C1">
              <w:rPr>
                <w:rFonts w:ascii="Arial" w:hAnsi="Arial" w:cs="Arial"/>
                <w:sz w:val="22"/>
                <w:szCs w:val="22"/>
              </w:rPr>
              <w:t>утврђивањем</w:t>
            </w:r>
            <w:proofErr w:type="spellEnd"/>
            <w:r w:rsidRPr="005D53C1">
              <w:rPr>
                <w:rFonts w:ascii="Arial" w:hAnsi="Arial" w:cs="Arial"/>
                <w:sz w:val="22"/>
                <w:szCs w:val="22"/>
              </w:rPr>
              <w:t xml:space="preserve"> </w:t>
            </w:r>
            <w:proofErr w:type="spellStart"/>
            <w:r w:rsidRPr="005D53C1">
              <w:rPr>
                <w:rFonts w:ascii="Arial" w:hAnsi="Arial" w:cs="Arial"/>
                <w:sz w:val="22"/>
                <w:szCs w:val="22"/>
              </w:rPr>
              <w:t>надлежности</w:t>
            </w:r>
            <w:proofErr w:type="spellEnd"/>
            <w:r w:rsidRPr="005D53C1">
              <w:rPr>
                <w:rFonts w:ascii="Arial" w:hAnsi="Arial" w:cs="Arial"/>
                <w:sz w:val="22"/>
                <w:szCs w:val="22"/>
              </w:rPr>
              <w:t xml:space="preserve"> и </w:t>
            </w:r>
            <w:proofErr w:type="spellStart"/>
            <w:r w:rsidRPr="005D53C1">
              <w:rPr>
                <w:rFonts w:ascii="Arial" w:hAnsi="Arial" w:cs="Arial"/>
                <w:sz w:val="22"/>
                <w:szCs w:val="22"/>
              </w:rPr>
              <w:t>одговорности</w:t>
            </w:r>
            <w:proofErr w:type="spellEnd"/>
            <w:r w:rsidRPr="005D53C1">
              <w:rPr>
                <w:rFonts w:ascii="Arial" w:hAnsi="Arial" w:cs="Arial"/>
                <w:sz w:val="22"/>
                <w:szCs w:val="22"/>
              </w:rPr>
              <w:t xml:space="preserve"> </w:t>
            </w:r>
            <w:proofErr w:type="spellStart"/>
            <w:r w:rsidRPr="005D53C1">
              <w:rPr>
                <w:rFonts w:ascii="Arial" w:hAnsi="Arial" w:cs="Arial"/>
                <w:sz w:val="22"/>
                <w:szCs w:val="22"/>
              </w:rPr>
              <w:t>органа</w:t>
            </w:r>
            <w:proofErr w:type="spellEnd"/>
            <w:r w:rsidRPr="005D53C1">
              <w:rPr>
                <w:rFonts w:ascii="Arial" w:hAnsi="Arial" w:cs="Arial"/>
                <w:sz w:val="22"/>
                <w:szCs w:val="22"/>
              </w:rPr>
              <w:t xml:space="preserve"> </w:t>
            </w:r>
            <w:proofErr w:type="spellStart"/>
            <w:r w:rsidRPr="005D53C1">
              <w:rPr>
                <w:rFonts w:ascii="Arial" w:hAnsi="Arial" w:cs="Arial"/>
                <w:sz w:val="22"/>
                <w:szCs w:val="22"/>
              </w:rPr>
              <w:t>управљања</w:t>
            </w:r>
            <w:proofErr w:type="spellEnd"/>
            <w:r w:rsidRPr="005D53C1">
              <w:rPr>
                <w:rFonts w:ascii="Arial" w:hAnsi="Arial" w:cs="Arial"/>
                <w:sz w:val="22"/>
                <w:szCs w:val="22"/>
              </w:rPr>
              <w:t xml:space="preserve"> и </w:t>
            </w:r>
            <w:proofErr w:type="spellStart"/>
            <w:r w:rsidRPr="005D53C1">
              <w:rPr>
                <w:rFonts w:ascii="Arial" w:hAnsi="Arial" w:cs="Arial"/>
                <w:sz w:val="22"/>
                <w:szCs w:val="22"/>
              </w:rPr>
              <w:t>јединица</w:t>
            </w:r>
            <w:proofErr w:type="spellEnd"/>
            <w:r w:rsidRPr="005D53C1">
              <w:rPr>
                <w:rFonts w:ascii="Arial" w:hAnsi="Arial" w:cs="Arial"/>
                <w:sz w:val="22"/>
                <w:szCs w:val="22"/>
              </w:rPr>
              <w:t xml:space="preserve"> </w:t>
            </w:r>
            <w:proofErr w:type="spellStart"/>
            <w:r w:rsidRPr="005D53C1">
              <w:rPr>
                <w:rFonts w:ascii="Arial" w:hAnsi="Arial" w:cs="Arial"/>
                <w:sz w:val="22"/>
                <w:szCs w:val="22"/>
              </w:rPr>
              <w:t>за</w:t>
            </w:r>
            <w:proofErr w:type="spellEnd"/>
            <w:r w:rsidRPr="005D53C1">
              <w:rPr>
                <w:rFonts w:ascii="Arial" w:hAnsi="Arial" w:cs="Arial"/>
                <w:sz w:val="22"/>
                <w:szCs w:val="22"/>
              </w:rPr>
              <w:t xml:space="preserve"> </w:t>
            </w:r>
            <w:proofErr w:type="spellStart"/>
            <w:r w:rsidRPr="005D53C1">
              <w:rPr>
                <w:rFonts w:ascii="Arial" w:hAnsi="Arial" w:cs="Arial"/>
                <w:sz w:val="22"/>
                <w:szCs w:val="22"/>
              </w:rPr>
              <w:t>ненаставну</w:t>
            </w:r>
            <w:proofErr w:type="spellEnd"/>
            <w:r w:rsidRPr="005D53C1">
              <w:rPr>
                <w:rFonts w:ascii="Arial" w:hAnsi="Arial" w:cs="Arial"/>
                <w:sz w:val="22"/>
                <w:szCs w:val="22"/>
              </w:rPr>
              <w:t xml:space="preserve"> </w:t>
            </w:r>
            <w:proofErr w:type="spellStart"/>
            <w:r w:rsidRPr="005D53C1">
              <w:rPr>
                <w:rFonts w:ascii="Arial" w:hAnsi="Arial" w:cs="Arial"/>
                <w:sz w:val="22"/>
                <w:szCs w:val="22"/>
              </w:rPr>
              <w:t>подршку</w:t>
            </w:r>
            <w:proofErr w:type="spellEnd"/>
            <w:r w:rsidRPr="005D53C1">
              <w:rPr>
                <w:rFonts w:ascii="Arial" w:hAnsi="Arial" w:cs="Arial"/>
                <w:sz w:val="22"/>
                <w:szCs w:val="22"/>
              </w:rPr>
              <w:t xml:space="preserve"> и </w:t>
            </w:r>
            <w:proofErr w:type="spellStart"/>
            <w:r w:rsidRPr="005D53C1">
              <w:rPr>
                <w:rFonts w:ascii="Arial" w:hAnsi="Arial" w:cs="Arial"/>
                <w:sz w:val="22"/>
                <w:szCs w:val="22"/>
              </w:rPr>
              <w:t>перманентним</w:t>
            </w:r>
            <w:proofErr w:type="spellEnd"/>
            <w:r w:rsidRPr="005D53C1">
              <w:rPr>
                <w:rFonts w:ascii="Arial" w:hAnsi="Arial" w:cs="Arial"/>
                <w:sz w:val="22"/>
                <w:szCs w:val="22"/>
              </w:rPr>
              <w:t xml:space="preserve"> </w:t>
            </w:r>
            <w:proofErr w:type="spellStart"/>
            <w:r w:rsidRPr="005D53C1">
              <w:rPr>
                <w:rFonts w:ascii="Arial" w:hAnsi="Arial" w:cs="Arial"/>
                <w:sz w:val="22"/>
                <w:szCs w:val="22"/>
              </w:rPr>
              <w:t>праћењем</w:t>
            </w:r>
            <w:proofErr w:type="spellEnd"/>
            <w:r w:rsidRPr="005D53C1">
              <w:rPr>
                <w:rFonts w:ascii="Arial" w:hAnsi="Arial" w:cs="Arial"/>
                <w:sz w:val="22"/>
                <w:szCs w:val="22"/>
              </w:rPr>
              <w:t xml:space="preserve"> и </w:t>
            </w:r>
            <w:proofErr w:type="spellStart"/>
            <w:r w:rsidRPr="005D53C1">
              <w:rPr>
                <w:rFonts w:ascii="Arial" w:hAnsi="Arial" w:cs="Arial"/>
                <w:sz w:val="22"/>
                <w:szCs w:val="22"/>
              </w:rPr>
              <w:t>провером</w:t>
            </w:r>
            <w:proofErr w:type="spellEnd"/>
            <w:r w:rsidRPr="005D53C1">
              <w:rPr>
                <w:rFonts w:ascii="Arial" w:hAnsi="Arial" w:cs="Arial"/>
                <w:sz w:val="22"/>
                <w:szCs w:val="22"/>
              </w:rPr>
              <w:t xml:space="preserve"> </w:t>
            </w:r>
            <w:proofErr w:type="spellStart"/>
            <w:r w:rsidRPr="005D53C1">
              <w:rPr>
                <w:rFonts w:ascii="Arial" w:hAnsi="Arial" w:cs="Arial"/>
                <w:sz w:val="22"/>
                <w:szCs w:val="22"/>
              </w:rPr>
              <w:t>њиховог</w:t>
            </w:r>
            <w:proofErr w:type="spellEnd"/>
            <w:r w:rsidRPr="005D53C1">
              <w:rPr>
                <w:rFonts w:ascii="Arial" w:hAnsi="Arial" w:cs="Arial"/>
                <w:sz w:val="22"/>
                <w:szCs w:val="22"/>
              </w:rPr>
              <w:t xml:space="preserve"> </w:t>
            </w:r>
            <w:proofErr w:type="spellStart"/>
            <w:r w:rsidRPr="005D53C1">
              <w:rPr>
                <w:rFonts w:ascii="Arial" w:hAnsi="Arial" w:cs="Arial"/>
                <w:sz w:val="22"/>
                <w:szCs w:val="22"/>
              </w:rPr>
              <w:t>рада</w:t>
            </w:r>
            <w:proofErr w:type="spellEnd"/>
            <w:r w:rsidRPr="005D53C1">
              <w:rPr>
                <w:rFonts w:ascii="Arial" w:hAnsi="Arial" w:cs="Arial"/>
                <w:sz w:val="22"/>
                <w:szCs w:val="22"/>
              </w:rPr>
              <w:t>.</w:t>
            </w:r>
          </w:p>
          <w:p w14:paraId="095F25CE" w14:textId="77777777" w:rsidR="007B4EC5" w:rsidRDefault="001813F8" w:rsidP="001813F8">
            <w:pPr>
              <w:pStyle w:val="Default"/>
              <w:ind w:firstLine="567"/>
              <w:jc w:val="both"/>
              <w:rPr>
                <w:rFonts w:ascii="Arial" w:hAnsi="Arial" w:cs="Arial"/>
                <w:sz w:val="22"/>
                <w:szCs w:val="22"/>
                <w:lang w:val="sr-Cyrl-RS"/>
              </w:rPr>
            </w:pPr>
            <w:proofErr w:type="spellStart"/>
            <w:r w:rsidRPr="001813F8">
              <w:rPr>
                <w:rFonts w:ascii="Arial" w:hAnsi="Arial" w:cs="Arial"/>
                <w:sz w:val="22"/>
                <w:szCs w:val="22"/>
              </w:rPr>
              <w:t>Орган</w:t>
            </w:r>
            <w:proofErr w:type="spellEnd"/>
            <w:r w:rsidRPr="001813F8">
              <w:rPr>
                <w:rFonts w:ascii="Arial" w:hAnsi="Arial" w:cs="Arial"/>
                <w:sz w:val="22"/>
                <w:szCs w:val="22"/>
              </w:rPr>
              <w:t xml:space="preserve"> </w:t>
            </w:r>
            <w:proofErr w:type="spellStart"/>
            <w:r w:rsidRPr="001813F8">
              <w:rPr>
                <w:rFonts w:ascii="Arial" w:hAnsi="Arial" w:cs="Arial"/>
                <w:sz w:val="22"/>
                <w:szCs w:val="22"/>
              </w:rPr>
              <w:t>управљања</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Факултетом</w:t>
            </w:r>
            <w:proofErr w:type="spellEnd"/>
            <w:r w:rsidRPr="001813F8">
              <w:rPr>
                <w:rFonts w:ascii="Arial" w:hAnsi="Arial" w:cs="Arial"/>
                <w:sz w:val="22"/>
                <w:szCs w:val="22"/>
              </w:rPr>
              <w:t xml:space="preserve"> </w:t>
            </w:r>
            <w:proofErr w:type="spellStart"/>
            <w:r w:rsidRPr="001813F8">
              <w:rPr>
                <w:rFonts w:ascii="Arial" w:hAnsi="Arial" w:cs="Arial"/>
                <w:sz w:val="22"/>
                <w:szCs w:val="22"/>
              </w:rPr>
              <w:t>је</w:t>
            </w:r>
            <w:proofErr w:type="spellEnd"/>
            <w:r w:rsidRPr="001813F8">
              <w:rPr>
                <w:rFonts w:ascii="Arial" w:hAnsi="Arial" w:cs="Arial"/>
                <w:sz w:val="22"/>
                <w:szCs w:val="22"/>
              </w:rPr>
              <w:t xml:space="preserve"> </w:t>
            </w:r>
            <w:proofErr w:type="spellStart"/>
            <w:r w:rsidRPr="001813F8">
              <w:rPr>
                <w:rFonts w:ascii="Arial" w:hAnsi="Arial" w:cs="Arial"/>
                <w:sz w:val="22"/>
                <w:szCs w:val="22"/>
              </w:rPr>
              <w:t>Савет</w:t>
            </w:r>
            <w:proofErr w:type="spellEnd"/>
            <w:r w:rsidRPr="001813F8">
              <w:rPr>
                <w:rFonts w:ascii="Arial" w:hAnsi="Arial" w:cs="Arial"/>
                <w:sz w:val="22"/>
                <w:szCs w:val="22"/>
              </w:rPr>
              <w:t xml:space="preserve">. </w:t>
            </w:r>
            <w:proofErr w:type="spellStart"/>
            <w:r w:rsidRPr="001813F8">
              <w:rPr>
                <w:rFonts w:ascii="Arial" w:hAnsi="Arial" w:cs="Arial"/>
                <w:sz w:val="22"/>
                <w:szCs w:val="22"/>
              </w:rPr>
              <w:t>Састав</w:t>
            </w:r>
            <w:proofErr w:type="spellEnd"/>
            <w:r w:rsidRPr="001813F8">
              <w:rPr>
                <w:rFonts w:ascii="Arial" w:hAnsi="Arial" w:cs="Arial"/>
                <w:sz w:val="22"/>
                <w:szCs w:val="22"/>
              </w:rPr>
              <w:t xml:space="preserve">, </w:t>
            </w:r>
            <w:proofErr w:type="spellStart"/>
            <w:r w:rsidRPr="001813F8">
              <w:rPr>
                <w:rFonts w:ascii="Arial" w:hAnsi="Arial" w:cs="Arial"/>
                <w:sz w:val="22"/>
                <w:szCs w:val="22"/>
              </w:rPr>
              <w:t>начин</w:t>
            </w:r>
            <w:proofErr w:type="spellEnd"/>
            <w:r w:rsidRPr="001813F8">
              <w:rPr>
                <w:rFonts w:ascii="Arial" w:hAnsi="Arial" w:cs="Arial"/>
                <w:sz w:val="22"/>
                <w:szCs w:val="22"/>
              </w:rPr>
              <w:t xml:space="preserve"> и </w:t>
            </w:r>
            <w:proofErr w:type="spellStart"/>
            <w:r w:rsidRPr="001813F8">
              <w:rPr>
                <w:rFonts w:ascii="Arial" w:hAnsi="Arial" w:cs="Arial"/>
                <w:sz w:val="22"/>
                <w:szCs w:val="22"/>
              </w:rPr>
              <w:t>поступак</w:t>
            </w:r>
            <w:proofErr w:type="spellEnd"/>
            <w:r w:rsidRPr="001813F8">
              <w:rPr>
                <w:rFonts w:ascii="Arial" w:hAnsi="Arial" w:cs="Arial"/>
                <w:sz w:val="22"/>
                <w:szCs w:val="22"/>
              </w:rPr>
              <w:t xml:space="preserve"> </w:t>
            </w:r>
            <w:proofErr w:type="spellStart"/>
            <w:r w:rsidRPr="001813F8">
              <w:rPr>
                <w:rFonts w:ascii="Arial" w:hAnsi="Arial" w:cs="Arial"/>
                <w:sz w:val="22"/>
                <w:szCs w:val="22"/>
              </w:rPr>
              <w:t>избора</w:t>
            </w:r>
            <w:proofErr w:type="spellEnd"/>
            <w:r w:rsidRPr="001813F8">
              <w:rPr>
                <w:rFonts w:ascii="Arial" w:hAnsi="Arial" w:cs="Arial"/>
                <w:sz w:val="22"/>
                <w:szCs w:val="22"/>
              </w:rPr>
              <w:t xml:space="preserve"> и </w:t>
            </w:r>
            <w:proofErr w:type="spellStart"/>
            <w:r w:rsidRPr="001813F8">
              <w:rPr>
                <w:rFonts w:ascii="Arial" w:hAnsi="Arial" w:cs="Arial"/>
                <w:sz w:val="22"/>
                <w:szCs w:val="22"/>
              </w:rPr>
              <w:t>надлежности</w:t>
            </w:r>
            <w:proofErr w:type="spellEnd"/>
            <w:r w:rsidRPr="001813F8">
              <w:rPr>
                <w:rFonts w:ascii="Arial" w:hAnsi="Arial" w:cs="Arial"/>
                <w:sz w:val="22"/>
                <w:szCs w:val="22"/>
              </w:rPr>
              <w:t xml:space="preserve"> </w:t>
            </w:r>
            <w:proofErr w:type="spellStart"/>
            <w:r w:rsidRPr="001813F8">
              <w:rPr>
                <w:rFonts w:ascii="Arial" w:hAnsi="Arial" w:cs="Arial"/>
                <w:sz w:val="22"/>
                <w:szCs w:val="22"/>
              </w:rPr>
              <w:t>Савета</w:t>
            </w:r>
            <w:proofErr w:type="spellEnd"/>
            <w:r w:rsidRPr="001813F8">
              <w:rPr>
                <w:rFonts w:ascii="Arial" w:hAnsi="Arial" w:cs="Arial"/>
                <w:sz w:val="22"/>
                <w:szCs w:val="22"/>
              </w:rPr>
              <w:t xml:space="preserve"> </w:t>
            </w:r>
            <w:proofErr w:type="spellStart"/>
            <w:r w:rsidRPr="001813F8">
              <w:rPr>
                <w:rFonts w:ascii="Arial" w:hAnsi="Arial" w:cs="Arial"/>
                <w:sz w:val="22"/>
                <w:szCs w:val="22"/>
              </w:rPr>
              <w:t>утврђени</w:t>
            </w:r>
            <w:proofErr w:type="spellEnd"/>
            <w:r w:rsidRPr="001813F8">
              <w:rPr>
                <w:rFonts w:ascii="Arial" w:hAnsi="Arial" w:cs="Arial"/>
                <w:sz w:val="22"/>
                <w:szCs w:val="22"/>
              </w:rPr>
              <w:t xml:space="preserve"> </w:t>
            </w:r>
            <w:proofErr w:type="spellStart"/>
            <w:r w:rsidRPr="001813F8">
              <w:rPr>
                <w:rFonts w:ascii="Arial" w:hAnsi="Arial" w:cs="Arial"/>
                <w:sz w:val="22"/>
                <w:szCs w:val="22"/>
              </w:rPr>
              <w:t>су</w:t>
            </w:r>
            <w:proofErr w:type="spellEnd"/>
            <w:r w:rsidRPr="001813F8">
              <w:rPr>
                <w:rFonts w:ascii="Arial" w:hAnsi="Arial" w:cs="Arial"/>
                <w:sz w:val="22"/>
                <w:szCs w:val="22"/>
              </w:rPr>
              <w:t xml:space="preserve"> </w:t>
            </w:r>
            <w:proofErr w:type="spellStart"/>
            <w:r w:rsidRPr="001813F8">
              <w:rPr>
                <w:rFonts w:ascii="Arial" w:hAnsi="Arial" w:cs="Arial"/>
                <w:sz w:val="22"/>
                <w:szCs w:val="22"/>
              </w:rPr>
              <w:t>Статутом</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Факултета</w:t>
            </w:r>
            <w:proofErr w:type="spellEnd"/>
            <w:r w:rsidRPr="001813F8">
              <w:rPr>
                <w:rFonts w:ascii="Arial" w:hAnsi="Arial" w:cs="Arial"/>
                <w:sz w:val="22"/>
                <w:szCs w:val="22"/>
              </w:rPr>
              <w:t xml:space="preserve">, у </w:t>
            </w:r>
            <w:proofErr w:type="spellStart"/>
            <w:r w:rsidRPr="001813F8">
              <w:rPr>
                <w:rFonts w:ascii="Arial" w:hAnsi="Arial" w:cs="Arial"/>
                <w:sz w:val="22"/>
                <w:szCs w:val="22"/>
              </w:rPr>
              <w:t>складу</w:t>
            </w:r>
            <w:proofErr w:type="spellEnd"/>
            <w:r w:rsidRPr="001813F8">
              <w:rPr>
                <w:rFonts w:ascii="Arial" w:hAnsi="Arial" w:cs="Arial"/>
                <w:sz w:val="22"/>
                <w:szCs w:val="22"/>
              </w:rPr>
              <w:t xml:space="preserve"> </w:t>
            </w:r>
            <w:proofErr w:type="spellStart"/>
            <w:r w:rsidRPr="001813F8">
              <w:rPr>
                <w:rFonts w:ascii="Arial" w:hAnsi="Arial" w:cs="Arial"/>
                <w:sz w:val="22"/>
                <w:szCs w:val="22"/>
              </w:rPr>
              <w:t>са</w:t>
            </w:r>
            <w:proofErr w:type="spellEnd"/>
            <w:r w:rsidRPr="001813F8">
              <w:rPr>
                <w:rFonts w:ascii="Arial" w:hAnsi="Arial" w:cs="Arial"/>
                <w:sz w:val="22"/>
                <w:szCs w:val="22"/>
              </w:rPr>
              <w:t xml:space="preserve"> </w:t>
            </w:r>
            <w:proofErr w:type="spellStart"/>
            <w:r w:rsidRPr="001813F8">
              <w:rPr>
                <w:rFonts w:ascii="Arial" w:hAnsi="Arial" w:cs="Arial"/>
                <w:sz w:val="22"/>
                <w:szCs w:val="22"/>
              </w:rPr>
              <w:t>Законом</w:t>
            </w:r>
            <w:proofErr w:type="spellEnd"/>
            <w:r w:rsidRPr="001813F8">
              <w:rPr>
                <w:rFonts w:ascii="Arial" w:hAnsi="Arial" w:cs="Arial"/>
                <w:sz w:val="22"/>
                <w:szCs w:val="22"/>
              </w:rPr>
              <w:t xml:space="preserve"> о </w:t>
            </w:r>
            <w:proofErr w:type="spellStart"/>
            <w:r w:rsidRPr="001813F8">
              <w:rPr>
                <w:rFonts w:ascii="Arial" w:hAnsi="Arial" w:cs="Arial"/>
                <w:sz w:val="22"/>
                <w:szCs w:val="22"/>
              </w:rPr>
              <w:t>високом</w:t>
            </w:r>
            <w:proofErr w:type="spellEnd"/>
            <w:r w:rsidRPr="001813F8">
              <w:rPr>
                <w:rFonts w:ascii="Arial" w:hAnsi="Arial" w:cs="Arial"/>
                <w:sz w:val="22"/>
                <w:szCs w:val="22"/>
              </w:rPr>
              <w:t xml:space="preserve"> </w:t>
            </w:r>
            <w:proofErr w:type="spellStart"/>
            <w:r w:rsidRPr="001813F8">
              <w:rPr>
                <w:rFonts w:ascii="Arial" w:hAnsi="Arial" w:cs="Arial"/>
                <w:sz w:val="22"/>
                <w:szCs w:val="22"/>
              </w:rPr>
              <w:t>образовању</w:t>
            </w:r>
            <w:proofErr w:type="spellEnd"/>
            <w:r w:rsidRPr="001813F8">
              <w:rPr>
                <w:rFonts w:ascii="Arial" w:hAnsi="Arial" w:cs="Arial"/>
                <w:sz w:val="22"/>
                <w:szCs w:val="22"/>
              </w:rPr>
              <w:t xml:space="preserve">, а </w:t>
            </w:r>
            <w:proofErr w:type="spellStart"/>
            <w:r w:rsidRPr="001813F8">
              <w:rPr>
                <w:rFonts w:ascii="Arial" w:hAnsi="Arial" w:cs="Arial"/>
                <w:sz w:val="22"/>
                <w:szCs w:val="22"/>
              </w:rPr>
              <w:t>начин</w:t>
            </w:r>
            <w:proofErr w:type="spellEnd"/>
            <w:r w:rsidRPr="001813F8">
              <w:rPr>
                <w:rFonts w:ascii="Arial" w:hAnsi="Arial" w:cs="Arial"/>
                <w:sz w:val="22"/>
                <w:szCs w:val="22"/>
              </w:rPr>
              <w:t xml:space="preserve"> </w:t>
            </w:r>
            <w:proofErr w:type="spellStart"/>
            <w:r w:rsidRPr="001813F8">
              <w:rPr>
                <w:rFonts w:ascii="Arial" w:hAnsi="Arial" w:cs="Arial"/>
                <w:sz w:val="22"/>
                <w:szCs w:val="22"/>
              </w:rPr>
              <w:t>рада</w:t>
            </w:r>
            <w:proofErr w:type="spellEnd"/>
            <w:r w:rsidRPr="001813F8">
              <w:rPr>
                <w:rFonts w:ascii="Arial" w:hAnsi="Arial" w:cs="Arial"/>
                <w:sz w:val="22"/>
                <w:szCs w:val="22"/>
              </w:rPr>
              <w:t xml:space="preserve"> и </w:t>
            </w:r>
            <w:proofErr w:type="spellStart"/>
            <w:r w:rsidRPr="001813F8">
              <w:rPr>
                <w:rFonts w:ascii="Arial" w:hAnsi="Arial" w:cs="Arial"/>
                <w:sz w:val="22"/>
                <w:szCs w:val="22"/>
              </w:rPr>
              <w:t>одлучивања</w:t>
            </w:r>
            <w:proofErr w:type="spellEnd"/>
            <w:r w:rsidRPr="001813F8">
              <w:rPr>
                <w:rFonts w:ascii="Arial" w:hAnsi="Arial" w:cs="Arial"/>
                <w:sz w:val="22"/>
                <w:szCs w:val="22"/>
              </w:rPr>
              <w:t xml:space="preserve"> </w:t>
            </w:r>
            <w:proofErr w:type="spellStart"/>
            <w:r w:rsidRPr="001813F8">
              <w:rPr>
                <w:rFonts w:ascii="Arial" w:hAnsi="Arial" w:cs="Arial"/>
                <w:sz w:val="22"/>
                <w:szCs w:val="22"/>
              </w:rPr>
              <w:t>Пословником</w:t>
            </w:r>
            <w:proofErr w:type="spellEnd"/>
            <w:r w:rsidRPr="001813F8">
              <w:rPr>
                <w:rFonts w:ascii="Arial" w:hAnsi="Arial" w:cs="Arial"/>
                <w:sz w:val="22"/>
                <w:szCs w:val="22"/>
              </w:rPr>
              <w:t xml:space="preserve"> о </w:t>
            </w:r>
            <w:proofErr w:type="spellStart"/>
            <w:r w:rsidRPr="001813F8">
              <w:rPr>
                <w:rFonts w:ascii="Arial" w:hAnsi="Arial" w:cs="Arial"/>
                <w:sz w:val="22"/>
                <w:szCs w:val="22"/>
              </w:rPr>
              <w:t>раду</w:t>
            </w:r>
            <w:proofErr w:type="spellEnd"/>
            <w:r w:rsidRPr="001813F8">
              <w:rPr>
                <w:rFonts w:ascii="Arial" w:hAnsi="Arial" w:cs="Arial"/>
                <w:sz w:val="22"/>
                <w:szCs w:val="22"/>
              </w:rPr>
              <w:t xml:space="preserve">. </w:t>
            </w:r>
            <w:proofErr w:type="spellStart"/>
            <w:r w:rsidRPr="001813F8">
              <w:rPr>
                <w:rFonts w:ascii="Arial" w:hAnsi="Arial" w:cs="Arial"/>
                <w:sz w:val="22"/>
                <w:szCs w:val="22"/>
              </w:rPr>
              <w:t>Савет</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Факултета</w:t>
            </w:r>
            <w:proofErr w:type="spellEnd"/>
            <w:r w:rsidRPr="001813F8">
              <w:rPr>
                <w:rFonts w:ascii="Arial" w:hAnsi="Arial" w:cs="Arial"/>
                <w:sz w:val="22"/>
                <w:szCs w:val="22"/>
              </w:rPr>
              <w:t xml:space="preserve"> </w:t>
            </w:r>
            <w:proofErr w:type="spellStart"/>
            <w:r w:rsidRPr="001813F8">
              <w:rPr>
                <w:rFonts w:ascii="Arial" w:hAnsi="Arial" w:cs="Arial"/>
                <w:sz w:val="22"/>
                <w:szCs w:val="22"/>
              </w:rPr>
              <w:t>одлучује</w:t>
            </w:r>
            <w:proofErr w:type="spellEnd"/>
            <w:r w:rsidRPr="001813F8">
              <w:rPr>
                <w:rFonts w:ascii="Arial" w:hAnsi="Arial" w:cs="Arial"/>
                <w:sz w:val="22"/>
                <w:szCs w:val="22"/>
              </w:rPr>
              <w:t xml:space="preserve"> о </w:t>
            </w:r>
            <w:proofErr w:type="spellStart"/>
            <w:r w:rsidRPr="001813F8">
              <w:rPr>
                <w:rFonts w:ascii="Arial" w:hAnsi="Arial" w:cs="Arial"/>
                <w:sz w:val="22"/>
                <w:szCs w:val="22"/>
              </w:rPr>
              <w:t>наjбитнијим</w:t>
            </w:r>
            <w:proofErr w:type="spellEnd"/>
            <w:r w:rsidRPr="001813F8">
              <w:rPr>
                <w:rFonts w:ascii="Arial" w:hAnsi="Arial" w:cs="Arial"/>
                <w:sz w:val="22"/>
                <w:szCs w:val="22"/>
              </w:rPr>
              <w:t xml:space="preserve"> </w:t>
            </w:r>
            <w:proofErr w:type="spellStart"/>
            <w:r w:rsidRPr="001813F8">
              <w:rPr>
                <w:rFonts w:ascii="Arial" w:hAnsi="Arial" w:cs="Arial"/>
                <w:sz w:val="22"/>
                <w:szCs w:val="22"/>
              </w:rPr>
              <w:t>питањима</w:t>
            </w:r>
            <w:proofErr w:type="spellEnd"/>
            <w:r w:rsidRPr="001813F8">
              <w:rPr>
                <w:rFonts w:ascii="Arial" w:hAnsi="Arial" w:cs="Arial"/>
                <w:sz w:val="22"/>
                <w:szCs w:val="22"/>
              </w:rPr>
              <w:t xml:space="preserve"> </w:t>
            </w:r>
            <w:proofErr w:type="spellStart"/>
            <w:r w:rsidRPr="001813F8">
              <w:rPr>
                <w:rFonts w:ascii="Arial" w:hAnsi="Arial" w:cs="Arial"/>
                <w:sz w:val="22"/>
                <w:szCs w:val="22"/>
              </w:rPr>
              <w:t>рада</w:t>
            </w:r>
            <w:proofErr w:type="spellEnd"/>
            <w:r w:rsidRPr="001813F8">
              <w:rPr>
                <w:rFonts w:ascii="Arial" w:hAnsi="Arial" w:cs="Arial"/>
                <w:sz w:val="22"/>
                <w:szCs w:val="22"/>
              </w:rPr>
              <w:t xml:space="preserve"> и </w:t>
            </w:r>
            <w:proofErr w:type="spellStart"/>
            <w:r w:rsidRPr="001813F8">
              <w:rPr>
                <w:rFonts w:ascii="Arial" w:hAnsi="Arial" w:cs="Arial"/>
                <w:sz w:val="22"/>
                <w:szCs w:val="22"/>
              </w:rPr>
              <w:t>развоја</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Факултета</w:t>
            </w:r>
            <w:proofErr w:type="spellEnd"/>
            <w:r w:rsidR="005C255C">
              <w:rPr>
                <w:rFonts w:ascii="Arial" w:hAnsi="Arial" w:cs="Arial"/>
                <w:sz w:val="22"/>
                <w:szCs w:val="22"/>
                <w:lang w:val="sr-Cyrl-RS"/>
              </w:rPr>
              <w:t>:</w:t>
            </w:r>
            <w:r w:rsidR="005C255C">
              <w:rPr>
                <w:rFonts w:ascii="Arial" w:hAnsi="Arial" w:cs="Arial"/>
                <w:sz w:val="22"/>
                <w:szCs w:val="22"/>
              </w:rPr>
              <w:t xml:space="preserve"> </w:t>
            </w:r>
            <w:proofErr w:type="spellStart"/>
            <w:r w:rsidR="005C255C">
              <w:rPr>
                <w:rFonts w:ascii="Arial" w:hAnsi="Arial" w:cs="Arial"/>
                <w:sz w:val="22"/>
                <w:szCs w:val="22"/>
              </w:rPr>
              <w:t>доношење</w:t>
            </w:r>
            <w:proofErr w:type="spellEnd"/>
            <w:r w:rsidRPr="001813F8">
              <w:rPr>
                <w:rFonts w:ascii="Arial" w:hAnsi="Arial" w:cs="Arial"/>
                <w:sz w:val="22"/>
                <w:szCs w:val="22"/>
              </w:rPr>
              <w:t xml:space="preserve"> </w:t>
            </w:r>
            <w:proofErr w:type="spellStart"/>
            <w:r w:rsidRPr="001813F8">
              <w:rPr>
                <w:rFonts w:ascii="Arial" w:hAnsi="Arial" w:cs="Arial"/>
                <w:sz w:val="22"/>
                <w:szCs w:val="22"/>
              </w:rPr>
              <w:t>Статута</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Факултета</w:t>
            </w:r>
            <w:proofErr w:type="spellEnd"/>
            <w:r w:rsidRPr="001813F8">
              <w:rPr>
                <w:rFonts w:ascii="Arial" w:hAnsi="Arial" w:cs="Arial"/>
                <w:sz w:val="22"/>
                <w:szCs w:val="22"/>
              </w:rPr>
              <w:t xml:space="preserve"> и </w:t>
            </w:r>
            <w:proofErr w:type="spellStart"/>
            <w:r w:rsidRPr="001813F8">
              <w:rPr>
                <w:rFonts w:ascii="Arial" w:hAnsi="Arial" w:cs="Arial"/>
                <w:sz w:val="22"/>
                <w:szCs w:val="22"/>
              </w:rPr>
              <w:t>планских</w:t>
            </w:r>
            <w:proofErr w:type="spellEnd"/>
            <w:r w:rsidRPr="001813F8">
              <w:rPr>
                <w:rFonts w:ascii="Arial" w:hAnsi="Arial" w:cs="Arial"/>
                <w:sz w:val="22"/>
                <w:szCs w:val="22"/>
              </w:rPr>
              <w:t xml:space="preserve"> </w:t>
            </w:r>
            <w:proofErr w:type="spellStart"/>
            <w:r w:rsidRPr="001813F8">
              <w:rPr>
                <w:rFonts w:ascii="Arial" w:hAnsi="Arial" w:cs="Arial"/>
                <w:sz w:val="22"/>
                <w:szCs w:val="22"/>
              </w:rPr>
              <w:t>докумената</w:t>
            </w:r>
            <w:proofErr w:type="spellEnd"/>
            <w:r w:rsidRPr="001813F8">
              <w:rPr>
                <w:rFonts w:ascii="Arial" w:hAnsi="Arial" w:cs="Arial"/>
                <w:sz w:val="22"/>
                <w:szCs w:val="22"/>
              </w:rPr>
              <w:t xml:space="preserve"> (</w:t>
            </w:r>
            <w:proofErr w:type="spellStart"/>
            <w:r w:rsidRPr="001813F8">
              <w:rPr>
                <w:rFonts w:ascii="Arial" w:hAnsi="Arial" w:cs="Arial"/>
                <w:sz w:val="22"/>
                <w:szCs w:val="22"/>
              </w:rPr>
              <w:t>план</w:t>
            </w:r>
            <w:proofErr w:type="spellEnd"/>
            <w:r w:rsidRPr="001813F8">
              <w:rPr>
                <w:rFonts w:ascii="Arial" w:hAnsi="Arial" w:cs="Arial"/>
                <w:sz w:val="22"/>
                <w:szCs w:val="22"/>
              </w:rPr>
              <w:t xml:space="preserve"> </w:t>
            </w:r>
            <w:proofErr w:type="spellStart"/>
            <w:r w:rsidRPr="001813F8">
              <w:rPr>
                <w:rFonts w:ascii="Arial" w:hAnsi="Arial" w:cs="Arial"/>
                <w:sz w:val="22"/>
                <w:szCs w:val="22"/>
              </w:rPr>
              <w:t>развоја</w:t>
            </w:r>
            <w:proofErr w:type="spellEnd"/>
            <w:r w:rsidRPr="001813F8">
              <w:rPr>
                <w:rFonts w:ascii="Arial" w:hAnsi="Arial" w:cs="Arial"/>
                <w:sz w:val="22"/>
                <w:szCs w:val="22"/>
              </w:rPr>
              <w:t xml:space="preserve">, </w:t>
            </w:r>
            <w:proofErr w:type="spellStart"/>
            <w:r w:rsidRPr="001813F8">
              <w:rPr>
                <w:rFonts w:ascii="Arial" w:hAnsi="Arial" w:cs="Arial"/>
                <w:sz w:val="22"/>
                <w:szCs w:val="22"/>
              </w:rPr>
              <w:t>стратегија</w:t>
            </w:r>
            <w:proofErr w:type="spellEnd"/>
            <w:r w:rsidRPr="001813F8">
              <w:rPr>
                <w:rFonts w:ascii="Arial" w:hAnsi="Arial" w:cs="Arial"/>
                <w:sz w:val="22"/>
                <w:szCs w:val="22"/>
              </w:rPr>
              <w:t xml:space="preserve"> </w:t>
            </w:r>
            <w:proofErr w:type="spellStart"/>
            <w:r w:rsidRPr="001813F8">
              <w:rPr>
                <w:rFonts w:ascii="Arial" w:hAnsi="Arial" w:cs="Arial"/>
                <w:sz w:val="22"/>
                <w:szCs w:val="22"/>
              </w:rPr>
              <w:t>обезбеђења</w:t>
            </w:r>
            <w:proofErr w:type="spellEnd"/>
            <w:r w:rsidRPr="001813F8">
              <w:rPr>
                <w:rFonts w:ascii="Arial" w:hAnsi="Arial" w:cs="Arial"/>
                <w:sz w:val="22"/>
                <w:szCs w:val="22"/>
              </w:rPr>
              <w:t xml:space="preserve"> </w:t>
            </w:r>
            <w:proofErr w:type="spellStart"/>
            <w:r w:rsidRPr="001813F8">
              <w:rPr>
                <w:rFonts w:ascii="Arial" w:hAnsi="Arial" w:cs="Arial"/>
                <w:sz w:val="22"/>
                <w:szCs w:val="22"/>
              </w:rPr>
              <w:t>квалитета</w:t>
            </w:r>
            <w:proofErr w:type="spellEnd"/>
            <w:r w:rsidRPr="001813F8">
              <w:rPr>
                <w:rFonts w:ascii="Arial" w:hAnsi="Arial" w:cs="Arial"/>
                <w:sz w:val="22"/>
                <w:szCs w:val="22"/>
              </w:rPr>
              <w:t xml:space="preserve">, </w:t>
            </w:r>
            <w:proofErr w:type="spellStart"/>
            <w:r w:rsidRPr="001813F8">
              <w:rPr>
                <w:rFonts w:ascii="Arial" w:hAnsi="Arial" w:cs="Arial"/>
                <w:sz w:val="22"/>
                <w:szCs w:val="22"/>
              </w:rPr>
              <w:t>програми</w:t>
            </w:r>
            <w:proofErr w:type="spellEnd"/>
            <w:r w:rsidRPr="001813F8">
              <w:rPr>
                <w:rFonts w:ascii="Arial" w:hAnsi="Arial" w:cs="Arial"/>
                <w:sz w:val="22"/>
                <w:szCs w:val="22"/>
              </w:rPr>
              <w:t xml:space="preserve"> </w:t>
            </w:r>
            <w:proofErr w:type="spellStart"/>
            <w:r w:rsidRPr="001813F8">
              <w:rPr>
                <w:rFonts w:ascii="Arial" w:hAnsi="Arial" w:cs="Arial"/>
                <w:sz w:val="22"/>
                <w:szCs w:val="22"/>
              </w:rPr>
              <w:t>рада</w:t>
            </w:r>
            <w:proofErr w:type="spellEnd"/>
            <w:r w:rsidRPr="001813F8">
              <w:rPr>
                <w:rFonts w:ascii="Arial" w:hAnsi="Arial" w:cs="Arial"/>
                <w:sz w:val="22"/>
                <w:szCs w:val="22"/>
              </w:rPr>
              <w:t xml:space="preserve">, </w:t>
            </w:r>
            <w:proofErr w:type="spellStart"/>
            <w:r w:rsidR="005C255C">
              <w:rPr>
                <w:rFonts w:ascii="Arial" w:hAnsi="Arial" w:cs="Arial"/>
                <w:sz w:val="22"/>
                <w:szCs w:val="22"/>
              </w:rPr>
              <w:t>финансијски</w:t>
            </w:r>
            <w:proofErr w:type="spellEnd"/>
            <w:r w:rsidR="005C255C">
              <w:rPr>
                <w:rFonts w:ascii="Arial" w:hAnsi="Arial" w:cs="Arial"/>
                <w:sz w:val="22"/>
                <w:szCs w:val="22"/>
              </w:rPr>
              <w:t xml:space="preserve"> </w:t>
            </w:r>
            <w:proofErr w:type="spellStart"/>
            <w:r w:rsidR="005C255C">
              <w:rPr>
                <w:rFonts w:ascii="Arial" w:hAnsi="Arial" w:cs="Arial"/>
                <w:sz w:val="22"/>
                <w:szCs w:val="22"/>
              </w:rPr>
              <w:t>план</w:t>
            </w:r>
            <w:proofErr w:type="spellEnd"/>
            <w:r w:rsidR="005C255C">
              <w:rPr>
                <w:rFonts w:ascii="Arial" w:hAnsi="Arial" w:cs="Arial"/>
                <w:sz w:val="22"/>
                <w:szCs w:val="22"/>
              </w:rPr>
              <w:t xml:space="preserve"> и </w:t>
            </w:r>
            <w:proofErr w:type="spellStart"/>
            <w:r w:rsidR="005C255C">
              <w:rPr>
                <w:rFonts w:ascii="Arial" w:hAnsi="Arial" w:cs="Arial"/>
                <w:sz w:val="22"/>
                <w:szCs w:val="22"/>
              </w:rPr>
              <w:t>др</w:t>
            </w:r>
            <w:proofErr w:type="spellEnd"/>
            <w:r w:rsidR="005C255C">
              <w:rPr>
                <w:rFonts w:ascii="Arial" w:hAnsi="Arial" w:cs="Arial"/>
                <w:sz w:val="22"/>
                <w:szCs w:val="22"/>
              </w:rPr>
              <w:t xml:space="preserve">.); </w:t>
            </w:r>
            <w:proofErr w:type="spellStart"/>
            <w:r w:rsidR="005C255C">
              <w:rPr>
                <w:rFonts w:ascii="Arial" w:hAnsi="Arial" w:cs="Arial"/>
                <w:sz w:val="22"/>
                <w:szCs w:val="22"/>
              </w:rPr>
              <w:t>давање</w:t>
            </w:r>
            <w:proofErr w:type="spellEnd"/>
            <w:r w:rsidRPr="001813F8">
              <w:rPr>
                <w:rFonts w:ascii="Arial" w:hAnsi="Arial" w:cs="Arial"/>
                <w:sz w:val="22"/>
                <w:szCs w:val="22"/>
              </w:rPr>
              <w:t xml:space="preserve"> </w:t>
            </w:r>
            <w:proofErr w:type="spellStart"/>
            <w:r w:rsidRPr="001813F8">
              <w:rPr>
                <w:rFonts w:ascii="Arial" w:hAnsi="Arial" w:cs="Arial"/>
                <w:sz w:val="22"/>
                <w:szCs w:val="22"/>
              </w:rPr>
              <w:t>сагласности</w:t>
            </w:r>
            <w:proofErr w:type="spellEnd"/>
            <w:r w:rsidRPr="001813F8">
              <w:rPr>
                <w:rFonts w:ascii="Arial" w:hAnsi="Arial" w:cs="Arial"/>
                <w:sz w:val="22"/>
                <w:szCs w:val="22"/>
              </w:rPr>
              <w:t xml:space="preserve"> </w:t>
            </w:r>
            <w:proofErr w:type="spellStart"/>
            <w:r w:rsidRPr="001813F8">
              <w:rPr>
                <w:rFonts w:ascii="Arial" w:hAnsi="Arial" w:cs="Arial"/>
                <w:sz w:val="22"/>
                <w:szCs w:val="22"/>
              </w:rPr>
              <w:t>на</w:t>
            </w:r>
            <w:proofErr w:type="spellEnd"/>
            <w:r w:rsidRPr="001813F8">
              <w:rPr>
                <w:rFonts w:ascii="Arial" w:hAnsi="Arial" w:cs="Arial"/>
                <w:sz w:val="22"/>
                <w:szCs w:val="22"/>
              </w:rPr>
              <w:t xml:space="preserve"> </w:t>
            </w:r>
            <w:proofErr w:type="spellStart"/>
            <w:r w:rsidRPr="001813F8">
              <w:rPr>
                <w:rFonts w:ascii="Arial" w:hAnsi="Arial" w:cs="Arial"/>
                <w:sz w:val="22"/>
                <w:szCs w:val="22"/>
              </w:rPr>
              <w:t>одлуке</w:t>
            </w:r>
            <w:proofErr w:type="spellEnd"/>
            <w:r w:rsidRPr="001813F8">
              <w:rPr>
                <w:rFonts w:ascii="Arial" w:hAnsi="Arial" w:cs="Arial"/>
                <w:sz w:val="22"/>
                <w:szCs w:val="22"/>
              </w:rPr>
              <w:t xml:space="preserve"> о </w:t>
            </w:r>
            <w:proofErr w:type="spellStart"/>
            <w:r w:rsidRPr="001813F8">
              <w:rPr>
                <w:rFonts w:ascii="Arial" w:hAnsi="Arial" w:cs="Arial"/>
                <w:sz w:val="22"/>
                <w:szCs w:val="22"/>
              </w:rPr>
              <w:t>управљању</w:t>
            </w:r>
            <w:proofErr w:type="spellEnd"/>
            <w:r w:rsidRPr="001813F8">
              <w:rPr>
                <w:rFonts w:ascii="Arial" w:hAnsi="Arial" w:cs="Arial"/>
                <w:sz w:val="22"/>
                <w:szCs w:val="22"/>
              </w:rPr>
              <w:t xml:space="preserve"> </w:t>
            </w:r>
            <w:proofErr w:type="spellStart"/>
            <w:r w:rsidRPr="001813F8">
              <w:rPr>
                <w:rFonts w:ascii="Arial" w:hAnsi="Arial" w:cs="Arial"/>
                <w:sz w:val="22"/>
                <w:szCs w:val="22"/>
              </w:rPr>
              <w:t>имовином</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Факултета</w:t>
            </w:r>
            <w:proofErr w:type="spellEnd"/>
            <w:r w:rsidRPr="001813F8">
              <w:rPr>
                <w:rFonts w:ascii="Arial" w:hAnsi="Arial" w:cs="Arial"/>
                <w:sz w:val="22"/>
                <w:szCs w:val="22"/>
              </w:rPr>
              <w:t xml:space="preserve"> и </w:t>
            </w:r>
            <w:proofErr w:type="spellStart"/>
            <w:r w:rsidRPr="001813F8">
              <w:rPr>
                <w:rFonts w:ascii="Arial" w:hAnsi="Arial" w:cs="Arial"/>
                <w:sz w:val="22"/>
                <w:szCs w:val="22"/>
              </w:rPr>
              <w:t>сагласности</w:t>
            </w:r>
            <w:proofErr w:type="spellEnd"/>
            <w:r w:rsidRPr="001813F8">
              <w:rPr>
                <w:rFonts w:ascii="Arial" w:hAnsi="Arial" w:cs="Arial"/>
                <w:sz w:val="22"/>
                <w:szCs w:val="22"/>
              </w:rPr>
              <w:t xml:space="preserve"> </w:t>
            </w:r>
            <w:proofErr w:type="spellStart"/>
            <w:r w:rsidRPr="001813F8">
              <w:rPr>
                <w:rFonts w:ascii="Arial" w:hAnsi="Arial" w:cs="Arial"/>
                <w:sz w:val="22"/>
                <w:szCs w:val="22"/>
              </w:rPr>
              <w:t>на</w:t>
            </w:r>
            <w:proofErr w:type="spellEnd"/>
            <w:r w:rsidRPr="001813F8">
              <w:rPr>
                <w:rFonts w:ascii="Arial" w:hAnsi="Arial" w:cs="Arial"/>
                <w:sz w:val="22"/>
                <w:szCs w:val="22"/>
              </w:rPr>
              <w:t xml:space="preserve"> </w:t>
            </w:r>
            <w:proofErr w:type="spellStart"/>
            <w:r w:rsidRPr="001813F8">
              <w:rPr>
                <w:rFonts w:ascii="Arial" w:hAnsi="Arial" w:cs="Arial"/>
                <w:sz w:val="22"/>
                <w:szCs w:val="22"/>
              </w:rPr>
              <w:t>расподелу</w:t>
            </w:r>
            <w:proofErr w:type="spellEnd"/>
            <w:r w:rsidRPr="001813F8">
              <w:rPr>
                <w:rFonts w:ascii="Arial" w:hAnsi="Arial" w:cs="Arial"/>
                <w:sz w:val="22"/>
                <w:szCs w:val="22"/>
              </w:rPr>
              <w:t xml:space="preserve"> </w:t>
            </w:r>
            <w:proofErr w:type="spellStart"/>
            <w:r w:rsidRPr="001813F8">
              <w:rPr>
                <w:rFonts w:ascii="Arial" w:hAnsi="Arial" w:cs="Arial"/>
                <w:sz w:val="22"/>
                <w:szCs w:val="22"/>
              </w:rPr>
              <w:t>ф</w:t>
            </w:r>
            <w:r w:rsidR="005C255C">
              <w:rPr>
                <w:rFonts w:ascii="Arial" w:hAnsi="Arial" w:cs="Arial"/>
                <w:sz w:val="22"/>
                <w:szCs w:val="22"/>
              </w:rPr>
              <w:t>инансијских</w:t>
            </w:r>
            <w:proofErr w:type="spellEnd"/>
            <w:r w:rsidR="005C255C">
              <w:rPr>
                <w:rFonts w:ascii="Arial" w:hAnsi="Arial" w:cs="Arial"/>
                <w:sz w:val="22"/>
                <w:szCs w:val="22"/>
              </w:rPr>
              <w:t xml:space="preserve"> </w:t>
            </w:r>
            <w:proofErr w:type="spellStart"/>
            <w:r w:rsidR="005C255C">
              <w:rPr>
                <w:rFonts w:ascii="Arial" w:hAnsi="Arial" w:cs="Arial"/>
                <w:sz w:val="22"/>
                <w:szCs w:val="22"/>
              </w:rPr>
              <w:t>средстава</w:t>
            </w:r>
            <w:proofErr w:type="spellEnd"/>
            <w:r w:rsidR="005C255C">
              <w:rPr>
                <w:rFonts w:ascii="Arial" w:hAnsi="Arial" w:cs="Arial"/>
                <w:sz w:val="22"/>
                <w:szCs w:val="22"/>
              </w:rPr>
              <w:t xml:space="preserve">; </w:t>
            </w:r>
            <w:proofErr w:type="spellStart"/>
            <w:r w:rsidR="005C255C">
              <w:rPr>
                <w:rFonts w:ascii="Arial" w:hAnsi="Arial" w:cs="Arial"/>
                <w:sz w:val="22"/>
                <w:szCs w:val="22"/>
              </w:rPr>
              <w:t>усвајање</w:t>
            </w:r>
            <w:proofErr w:type="spellEnd"/>
            <w:r w:rsidRPr="001813F8">
              <w:rPr>
                <w:rFonts w:ascii="Arial" w:hAnsi="Arial" w:cs="Arial"/>
                <w:sz w:val="22"/>
                <w:szCs w:val="22"/>
              </w:rPr>
              <w:t xml:space="preserve"> </w:t>
            </w:r>
            <w:proofErr w:type="spellStart"/>
            <w:r w:rsidRPr="001813F8">
              <w:rPr>
                <w:rFonts w:ascii="Arial" w:hAnsi="Arial" w:cs="Arial"/>
                <w:sz w:val="22"/>
                <w:szCs w:val="22"/>
              </w:rPr>
              <w:t>плана</w:t>
            </w:r>
            <w:proofErr w:type="spellEnd"/>
            <w:r w:rsidRPr="001813F8">
              <w:rPr>
                <w:rFonts w:ascii="Arial" w:hAnsi="Arial" w:cs="Arial"/>
                <w:sz w:val="22"/>
                <w:szCs w:val="22"/>
              </w:rPr>
              <w:t xml:space="preserve"> </w:t>
            </w:r>
            <w:proofErr w:type="spellStart"/>
            <w:r w:rsidRPr="001813F8">
              <w:rPr>
                <w:rFonts w:ascii="Arial" w:hAnsi="Arial" w:cs="Arial"/>
                <w:sz w:val="22"/>
                <w:szCs w:val="22"/>
              </w:rPr>
              <w:t>коришћења</w:t>
            </w:r>
            <w:proofErr w:type="spellEnd"/>
            <w:r w:rsidRPr="001813F8">
              <w:rPr>
                <w:rFonts w:ascii="Arial" w:hAnsi="Arial" w:cs="Arial"/>
                <w:sz w:val="22"/>
                <w:szCs w:val="22"/>
              </w:rPr>
              <w:t xml:space="preserve"> </w:t>
            </w:r>
            <w:proofErr w:type="spellStart"/>
            <w:r w:rsidR="005C255C">
              <w:rPr>
                <w:rFonts w:ascii="Arial" w:hAnsi="Arial" w:cs="Arial"/>
                <w:sz w:val="22"/>
                <w:szCs w:val="22"/>
              </w:rPr>
              <w:t>средстава</w:t>
            </w:r>
            <w:proofErr w:type="spellEnd"/>
            <w:r w:rsidR="005C255C">
              <w:rPr>
                <w:rFonts w:ascii="Arial" w:hAnsi="Arial" w:cs="Arial"/>
                <w:sz w:val="22"/>
                <w:szCs w:val="22"/>
              </w:rPr>
              <w:t xml:space="preserve"> </w:t>
            </w:r>
            <w:proofErr w:type="spellStart"/>
            <w:r w:rsidR="005C255C">
              <w:rPr>
                <w:rFonts w:ascii="Arial" w:hAnsi="Arial" w:cs="Arial"/>
                <w:sz w:val="22"/>
                <w:szCs w:val="22"/>
              </w:rPr>
              <w:t>Факултета</w:t>
            </w:r>
            <w:proofErr w:type="spellEnd"/>
            <w:r w:rsidR="005C255C">
              <w:rPr>
                <w:rFonts w:ascii="Arial" w:hAnsi="Arial" w:cs="Arial"/>
                <w:sz w:val="22"/>
                <w:szCs w:val="22"/>
              </w:rPr>
              <w:t xml:space="preserve">; </w:t>
            </w:r>
            <w:proofErr w:type="spellStart"/>
            <w:r w:rsidR="005C255C">
              <w:rPr>
                <w:rFonts w:ascii="Arial" w:hAnsi="Arial" w:cs="Arial"/>
                <w:sz w:val="22"/>
                <w:szCs w:val="22"/>
              </w:rPr>
              <w:t>утврђивање</w:t>
            </w:r>
            <w:proofErr w:type="spellEnd"/>
            <w:r w:rsidRPr="001813F8">
              <w:rPr>
                <w:rFonts w:ascii="Arial" w:hAnsi="Arial" w:cs="Arial"/>
                <w:sz w:val="22"/>
                <w:szCs w:val="22"/>
              </w:rPr>
              <w:t xml:space="preserve"> </w:t>
            </w:r>
            <w:proofErr w:type="spellStart"/>
            <w:r w:rsidRPr="001813F8">
              <w:rPr>
                <w:rFonts w:ascii="Arial" w:hAnsi="Arial" w:cs="Arial"/>
                <w:sz w:val="22"/>
                <w:szCs w:val="22"/>
              </w:rPr>
              <w:t>висине</w:t>
            </w:r>
            <w:proofErr w:type="spellEnd"/>
            <w:r w:rsidRPr="001813F8">
              <w:rPr>
                <w:rFonts w:ascii="Arial" w:hAnsi="Arial" w:cs="Arial"/>
                <w:sz w:val="22"/>
                <w:szCs w:val="22"/>
              </w:rPr>
              <w:t xml:space="preserve"> </w:t>
            </w:r>
            <w:proofErr w:type="spellStart"/>
            <w:r w:rsidRPr="001813F8">
              <w:rPr>
                <w:rFonts w:ascii="Arial" w:hAnsi="Arial" w:cs="Arial"/>
                <w:sz w:val="22"/>
                <w:szCs w:val="22"/>
              </w:rPr>
              <w:t>школарине</w:t>
            </w:r>
            <w:proofErr w:type="spellEnd"/>
            <w:r w:rsidRPr="001813F8">
              <w:rPr>
                <w:rFonts w:ascii="Arial" w:hAnsi="Arial" w:cs="Arial"/>
                <w:sz w:val="22"/>
                <w:szCs w:val="22"/>
              </w:rPr>
              <w:t xml:space="preserve"> и </w:t>
            </w:r>
            <w:proofErr w:type="spellStart"/>
            <w:r w:rsidRPr="001813F8">
              <w:rPr>
                <w:rFonts w:ascii="Arial" w:hAnsi="Arial" w:cs="Arial"/>
                <w:sz w:val="22"/>
                <w:szCs w:val="22"/>
              </w:rPr>
              <w:t>др</w:t>
            </w:r>
            <w:proofErr w:type="spellEnd"/>
            <w:r w:rsidRPr="001813F8">
              <w:rPr>
                <w:rFonts w:ascii="Arial" w:hAnsi="Arial" w:cs="Arial"/>
                <w:sz w:val="22"/>
                <w:szCs w:val="22"/>
              </w:rPr>
              <w:t xml:space="preserve">. </w:t>
            </w:r>
            <w:proofErr w:type="spellStart"/>
            <w:r w:rsidRPr="001813F8">
              <w:rPr>
                <w:rFonts w:ascii="Arial" w:hAnsi="Arial" w:cs="Arial"/>
                <w:sz w:val="22"/>
                <w:szCs w:val="22"/>
              </w:rPr>
              <w:t>Истовремено</w:t>
            </w:r>
            <w:proofErr w:type="spellEnd"/>
            <w:r w:rsidRPr="001813F8">
              <w:rPr>
                <w:rFonts w:ascii="Arial" w:hAnsi="Arial" w:cs="Arial"/>
                <w:sz w:val="22"/>
                <w:szCs w:val="22"/>
              </w:rPr>
              <w:t xml:space="preserve">, </w:t>
            </w:r>
            <w:proofErr w:type="spellStart"/>
            <w:r w:rsidRPr="001813F8">
              <w:rPr>
                <w:rFonts w:ascii="Arial" w:hAnsi="Arial" w:cs="Arial"/>
                <w:sz w:val="22"/>
                <w:szCs w:val="22"/>
              </w:rPr>
              <w:t>Савет</w:t>
            </w:r>
            <w:proofErr w:type="spellEnd"/>
            <w:r w:rsidRPr="001813F8">
              <w:rPr>
                <w:rFonts w:ascii="Arial" w:hAnsi="Arial" w:cs="Arial"/>
                <w:sz w:val="22"/>
                <w:szCs w:val="22"/>
              </w:rPr>
              <w:t xml:space="preserve"> </w:t>
            </w:r>
            <w:proofErr w:type="spellStart"/>
            <w:r w:rsidRPr="001813F8">
              <w:rPr>
                <w:rFonts w:ascii="Arial" w:hAnsi="Arial" w:cs="Arial"/>
                <w:sz w:val="22"/>
                <w:szCs w:val="22"/>
              </w:rPr>
              <w:t>има</w:t>
            </w:r>
            <w:proofErr w:type="spellEnd"/>
            <w:r w:rsidRPr="001813F8">
              <w:rPr>
                <w:rFonts w:ascii="Arial" w:hAnsi="Arial" w:cs="Arial"/>
                <w:sz w:val="22"/>
                <w:szCs w:val="22"/>
              </w:rPr>
              <w:t xml:space="preserve"> и </w:t>
            </w:r>
            <w:proofErr w:type="spellStart"/>
            <w:r w:rsidRPr="001813F8">
              <w:rPr>
                <w:rFonts w:ascii="Arial" w:hAnsi="Arial" w:cs="Arial"/>
                <w:sz w:val="22"/>
                <w:szCs w:val="22"/>
              </w:rPr>
              <w:t>изборну</w:t>
            </w:r>
            <w:proofErr w:type="spellEnd"/>
            <w:r w:rsidRPr="001813F8">
              <w:rPr>
                <w:rFonts w:ascii="Arial" w:hAnsi="Arial" w:cs="Arial"/>
                <w:sz w:val="22"/>
                <w:szCs w:val="22"/>
              </w:rPr>
              <w:t xml:space="preserve"> </w:t>
            </w:r>
            <w:proofErr w:type="spellStart"/>
            <w:r w:rsidRPr="001813F8">
              <w:rPr>
                <w:rFonts w:ascii="Arial" w:hAnsi="Arial" w:cs="Arial"/>
                <w:sz w:val="22"/>
                <w:szCs w:val="22"/>
              </w:rPr>
              <w:t>функцију</w:t>
            </w:r>
            <w:proofErr w:type="spellEnd"/>
            <w:r w:rsidRPr="001813F8">
              <w:rPr>
                <w:rFonts w:ascii="Arial" w:hAnsi="Arial" w:cs="Arial"/>
                <w:sz w:val="22"/>
                <w:szCs w:val="22"/>
              </w:rPr>
              <w:t xml:space="preserve"> (</w:t>
            </w:r>
            <w:proofErr w:type="spellStart"/>
            <w:r w:rsidRPr="001813F8">
              <w:rPr>
                <w:rFonts w:ascii="Arial" w:hAnsi="Arial" w:cs="Arial"/>
                <w:sz w:val="22"/>
                <w:szCs w:val="22"/>
              </w:rPr>
              <w:t>бира</w:t>
            </w:r>
            <w:proofErr w:type="spellEnd"/>
            <w:r w:rsidRPr="001813F8">
              <w:rPr>
                <w:rFonts w:ascii="Arial" w:hAnsi="Arial" w:cs="Arial"/>
                <w:sz w:val="22"/>
                <w:szCs w:val="22"/>
              </w:rPr>
              <w:t xml:space="preserve"> и </w:t>
            </w:r>
            <w:proofErr w:type="spellStart"/>
            <w:r w:rsidRPr="001813F8">
              <w:rPr>
                <w:rFonts w:ascii="Arial" w:hAnsi="Arial" w:cs="Arial"/>
                <w:sz w:val="22"/>
                <w:szCs w:val="22"/>
              </w:rPr>
              <w:t>разрешава</w:t>
            </w:r>
            <w:proofErr w:type="spellEnd"/>
            <w:r w:rsidRPr="001813F8">
              <w:rPr>
                <w:rFonts w:ascii="Arial" w:hAnsi="Arial" w:cs="Arial"/>
                <w:sz w:val="22"/>
                <w:szCs w:val="22"/>
              </w:rPr>
              <w:t xml:space="preserve"> </w:t>
            </w:r>
            <w:proofErr w:type="spellStart"/>
            <w:r w:rsidRPr="001813F8">
              <w:rPr>
                <w:rFonts w:ascii="Arial" w:hAnsi="Arial" w:cs="Arial"/>
                <w:sz w:val="22"/>
                <w:szCs w:val="22"/>
              </w:rPr>
              <w:t>декана</w:t>
            </w:r>
            <w:proofErr w:type="spellEnd"/>
            <w:r w:rsidRPr="001813F8">
              <w:rPr>
                <w:rFonts w:ascii="Arial" w:hAnsi="Arial" w:cs="Arial"/>
                <w:sz w:val="22"/>
                <w:szCs w:val="22"/>
              </w:rPr>
              <w:t xml:space="preserve"> и </w:t>
            </w:r>
            <w:proofErr w:type="spellStart"/>
            <w:r w:rsidRPr="001813F8">
              <w:rPr>
                <w:rFonts w:ascii="Arial" w:hAnsi="Arial" w:cs="Arial"/>
                <w:sz w:val="22"/>
                <w:szCs w:val="22"/>
              </w:rPr>
              <w:t>продекане</w:t>
            </w:r>
            <w:proofErr w:type="spellEnd"/>
            <w:r w:rsidRPr="001813F8">
              <w:rPr>
                <w:rFonts w:ascii="Arial" w:hAnsi="Arial" w:cs="Arial"/>
                <w:sz w:val="22"/>
                <w:szCs w:val="22"/>
              </w:rPr>
              <w:t xml:space="preserve">) и </w:t>
            </w:r>
            <w:proofErr w:type="spellStart"/>
            <w:r w:rsidRPr="001813F8">
              <w:rPr>
                <w:rFonts w:ascii="Arial" w:hAnsi="Arial" w:cs="Arial"/>
                <w:sz w:val="22"/>
                <w:szCs w:val="22"/>
              </w:rPr>
              <w:t>контролну</w:t>
            </w:r>
            <w:proofErr w:type="spellEnd"/>
            <w:r w:rsidRPr="001813F8">
              <w:rPr>
                <w:rFonts w:ascii="Arial" w:hAnsi="Arial" w:cs="Arial"/>
                <w:sz w:val="22"/>
                <w:szCs w:val="22"/>
              </w:rPr>
              <w:t xml:space="preserve"> </w:t>
            </w:r>
            <w:proofErr w:type="spellStart"/>
            <w:r w:rsidRPr="001813F8">
              <w:rPr>
                <w:rFonts w:ascii="Arial" w:hAnsi="Arial" w:cs="Arial"/>
                <w:sz w:val="22"/>
                <w:szCs w:val="22"/>
              </w:rPr>
              <w:t>функцију</w:t>
            </w:r>
            <w:proofErr w:type="spellEnd"/>
            <w:r w:rsidRPr="001813F8">
              <w:rPr>
                <w:rFonts w:ascii="Arial" w:hAnsi="Arial" w:cs="Arial"/>
                <w:sz w:val="22"/>
                <w:szCs w:val="22"/>
              </w:rPr>
              <w:t xml:space="preserve"> </w:t>
            </w:r>
            <w:proofErr w:type="spellStart"/>
            <w:r w:rsidRPr="001813F8">
              <w:rPr>
                <w:rFonts w:ascii="Arial" w:hAnsi="Arial" w:cs="Arial"/>
                <w:sz w:val="22"/>
                <w:szCs w:val="22"/>
              </w:rPr>
              <w:t>коју</w:t>
            </w:r>
            <w:proofErr w:type="spellEnd"/>
            <w:r w:rsidRPr="001813F8">
              <w:rPr>
                <w:rFonts w:ascii="Arial" w:hAnsi="Arial" w:cs="Arial"/>
                <w:sz w:val="22"/>
                <w:szCs w:val="22"/>
              </w:rPr>
              <w:t xml:space="preserve"> </w:t>
            </w:r>
            <w:proofErr w:type="spellStart"/>
            <w:r w:rsidRPr="001813F8">
              <w:rPr>
                <w:rFonts w:ascii="Arial" w:hAnsi="Arial" w:cs="Arial"/>
                <w:sz w:val="22"/>
                <w:szCs w:val="22"/>
              </w:rPr>
              <w:t>остварује</w:t>
            </w:r>
            <w:proofErr w:type="spellEnd"/>
            <w:r w:rsidRPr="001813F8">
              <w:rPr>
                <w:rFonts w:ascii="Arial" w:hAnsi="Arial" w:cs="Arial"/>
                <w:sz w:val="22"/>
                <w:szCs w:val="22"/>
              </w:rPr>
              <w:t xml:space="preserve"> </w:t>
            </w:r>
            <w:proofErr w:type="spellStart"/>
            <w:r w:rsidRPr="001813F8">
              <w:rPr>
                <w:rFonts w:ascii="Arial" w:hAnsi="Arial" w:cs="Arial"/>
                <w:sz w:val="22"/>
                <w:szCs w:val="22"/>
              </w:rPr>
              <w:t>разматрањем</w:t>
            </w:r>
            <w:proofErr w:type="spellEnd"/>
            <w:r w:rsidRPr="001813F8">
              <w:rPr>
                <w:rFonts w:ascii="Arial" w:hAnsi="Arial" w:cs="Arial"/>
                <w:sz w:val="22"/>
                <w:szCs w:val="22"/>
              </w:rPr>
              <w:t xml:space="preserve"> </w:t>
            </w:r>
            <w:proofErr w:type="spellStart"/>
            <w:r w:rsidRPr="001813F8">
              <w:rPr>
                <w:rFonts w:ascii="Arial" w:hAnsi="Arial" w:cs="Arial"/>
                <w:sz w:val="22"/>
                <w:szCs w:val="22"/>
              </w:rPr>
              <w:t>извештаја</w:t>
            </w:r>
            <w:proofErr w:type="spellEnd"/>
            <w:r w:rsidRPr="001813F8">
              <w:rPr>
                <w:rFonts w:ascii="Arial" w:hAnsi="Arial" w:cs="Arial"/>
                <w:sz w:val="22"/>
                <w:szCs w:val="22"/>
              </w:rPr>
              <w:t xml:space="preserve"> о </w:t>
            </w:r>
            <w:proofErr w:type="spellStart"/>
            <w:r w:rsidRPr="001813F8">
              <w:rPr>
                <w:rFonts w:ascii="Arial" w:hAnsi="Arial" w:cs="Arial"/>
                <w:sz w:val="22"/>
                <w:szCs w:val="22"/>
              </w:rPr>
              <w:t>раду</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Факултета</w:t>
            </w:r>
            <w:proofErr w:type="spellEnd"/>
            <w:r w:rsidRPr="001813F8">
              <w:rPr>
                <w:rFonts w:ascii="Arial" w:hAnsi="Arial" w:cs="Arial"/>
                <w:sz w:val="22"/>
                <w:szCs w:val="22"/>
              </w:rPr>
              <w:t xml:space="preserve"> и </w:t>
            </w:r>
            <w:proofErr w:type="spellStart"/>
            <w:r w:rsidRPr="001813F8">
              <w:rPr>
                <w:rFonts w:ascii="Arial" w:hAnsi="Arial" w:cs="Arial"/>
                <w:sz w:val="22"/>
                <w:szCs w:val="22"/>
              </w:rPr>
              <w:t>извештаје</w:t>
            </w:r>
            <w:proofErr w:type="spellEnd"/>
            <w:r w:rsidRPr="001813F8">
              <w:rPr>
                <w:rFonts w:ascii="Arial" w:hAnsi="Arial" w:cs="Arial"/>
                <w:sz w:val="22"/>
                <w:szCs w:val="22"/>
              </w:rPr>
              <w:t xml:space="preserve"> о </w:t>
            </w:r>
            <w:proofErr w:type="spellStart"/>
            <w:r w:rsidRPr="001813F8">
              <w:rPr>
                <w:rFonts w:ascii="Arial" w:hAnsi="Arial" w:cs="Arial"/>
                <w:sz w:val="22"/>
                <w:szCs w:val="22"/>
              </w:rPr>
              <w:t>остварењу</w:t>
            </w:r>
            <w:proofErr w:type="spellEnd"/>
            <w:r w:rsidRPr="001813F8">
              <w:rPr>
                <w:rFonts w:ascii="Arial" w:hAnsi="Arial" w:cs="Arial"/>
                <w:sz w:val="22"/>
                <w:szCs w:val="22"/>
              </w:rPr>
              <w:t xml:space="preserve"> </w:t>
            </w:r>
            <w:proofErr w:type="spellStart"/>
            <w:r w:rsidRPr="001813F8">
              <w:rPr>
                <w:rFonts w:ascii="Arial" w:hAnsi="Arial" w:cs="Arial"/>
                <w:sz w:val="22"/>
                <w:szCs w:val="22"/>
              </w:rPr>
              <w:t>планских</w:t>
            </w:r>
            <w:proofErr w:type="spellEnd"/>
            <w:r w:rsidRPr="001813F8">
              <w:rPr>
                <w:rFonts w:ascii="Arial" w:hAnsi="Arial" w:cs="Arial"/>
                <w:sz w:val="22"/>
                <w:szCs w:val="22"/>
              </w:rPr>
              <w:t xml:space="preserve"> и </w:t>
            </w:r>
            <w:proofErr w:type="spellStart"/>
            <w:r w:rsidRPr="001813F8">
              <w:rPr>
                <w:rFonts w:ascii="Arial" w:hAnsi="Arial" w:cs="Arial"/>
                <w:sz w:val="22"/>
                <w:szCs w:val="22"/>
              </w:rPr>
              <w:t>програмских</w:t>
            </w:r>
            <w:proofErr w:type="spellEnd"/>
            <w:r w:rsidRPr="001813F8">
              <w:rPr>
                <w:rFonts w:ascii="Arial" w:hAnsi="Arial" w:cs="Arial"/>
                <w:sz w:val="22"/>
                <w:szCs w:val="22"/>
              </w:rPr>
              <w:t xml:space="preserve"> </w:t>
            </w:r>
            <w:proofErr w:type="spellStart"/>
            <w:r w:rsidRPr="001813F8">
              <w:rPr>
                <w:rFonts w:ascii="Arial" w:hAnsi="Arial" w:cs="Arial"/>
                <w:sz w:val="22"/>
                <w:szCs w:val="22"/>
              </w:rPr>
              <w:t>докумената</w:t>
            </w:r>
            <w:proofErr w:type="spellEnd"/>
            <w:r w:rsidRPr="001813F8">
              <w:rPr>
                <w:rFonts w:ascii="Arial" w:hAnsi="Arial" w:cs="Arial"/>
                <w:sz w:val="22"/>
                <w:szCs w:val="22"/>
              </w:rPr>
              <w:t xml:space="preserve">. </w:t>
            </w:r>
            <w:proofErr w:type="spellStart"/>
            <w:r w:rsidRPr="001813F8">
              <w:rPr>
                <w:rFonts w:ascii="Arial" w:hAnsi="Arial" w:cs="Arial"/>
                <w:sz w:val="22"/>
                <w:szCs w:val="22"/>
              </w:rPr>
              <w:t>Питања</w:t>
            </w:r>
            <w:proofErr w:type="spellEnd"/>
            <w:r w:rsidRPr="001813F8">
              <w:rPr>
                <w:rFonts w:ascii="Arial" w:hAnsi="Arial" w:cs="Arial"/>
                <w:sz w:val="22"/>
                <w:szCs w:val="22"/>
              </w:rPr>
              <w:t xml:space="preserve"> о </w:t>
            </w:r>
            <w:proofErr w:type="spellStart"/>
            <w:r w:rsidRPr="001813F8">
              <w:rPr>
                <w:rFonts w:ascii="Arial" w:hAnsi="Arial" w:cs="Arial"/>
                <w:sz w:val="22"/>
                <w:szCs w:val="22"/>
              </w:rPr>
              <w:t>којима</w:t>
            </w:r>
            <w:proofErr w:type="spellEnd"/>
            <w:r w:rsidRPr="001813F8">
              <w:rPr>
                <w:rFonts w:ascii="Arial" w:hAnsi="Arial" w:cs="Arial"/>
                <w:sz w:val="22"/>
                <w:szCs w:val="22"/>
              </w:rPr>
              <w:t xml:space="preserve"> </w:t>
            </w:r>
            <w:proofErr w:type="spellStart"/>
            <w:r w:rsidRPr="001813F8">
              <w:rPr>
                <w:rFonts w:ascii="Arial" w:hAnsi="Arial" w:cs="Arial"/>
                <w:sz w:val="22"/>
                <w:szCs w:val="22"/>
              </w:rPr>
              <w:t>одлучује</w:t>
            </w:r>
            <w:proofErr w:type="spellEnd"/>
            <w:r w:rsidRPr="001813F8">
              <w:rPr>
                <w:rFonts w:ascii="Arial" w:hAnsi="Arial" w:cs="Arial"/>
                <w:sz w:val="22"/>
                <w:szCs w:val="22"/>
              </w:rPr>
              <w:t xml:space="preserve"> </w:t>
            </w:r>
            <w:proofErr w:type="spellStart"/>
            <w:r w:rsidRPr="001813F8">
              <w:rPr>
                <w:rFonts w:ascii="Arial" w:hAnsi="Arial" w:cs="Arial"/>
                <w:sz w:val="22"/>
                <w:szCs w:val="22"/>
              </w:rPr>
              <w:t>Савет</w:t>
            </w:r>
            <w:proofErr w:type="spellEnd"/>
            <w:r w:rsidRPr="001813F8">
              <w:rPr>
                <w:rFonts w:ascii="Arial" w:hAnsi="Arial" w:cs="Arial"/>
                <w:sz w:val="22"/>
                <w:szCs w:val="22"/>
              </w:rPr>
              <w:t xml:space="preserve"> </w:t>
            </w:r>
            <w:proofErr w:type="spellStart"/>
            <w:r w:rsidRPr="001813F8">
              <w:rPr>
                <w:rFonts w:ascii="Arial" w:hAnsi="Arial" w:cs="Arial"/>
                <w:sz w:val="22"/>
                <w:szCs w:val="22"/>
              </w:rPr>
              <w:t>претходно</w:t>
            </w:r>
            <w:proofErr w:type="spellEnd"/>
            <w:r w:rsidRPr="001813F8">
              <w:rPr>
                <w:rFonts w:ascii="Arial" w:hAnsi="Arial" w:cs="Arial"/>
                <w:sz w:val="22"/>
                <w:szCs w:val="22"/>
              </w:rPr>
              <w:t xml:space="preserve"> </w:t>
            </w:r>
            <w:proofErr w:type="spellStart"/>
            <w:r w:rsidRPr="001813F8">
              <w:rPr>
                <w:rFonts w:ascii="Arial" w:hAnsi="Arial" w:cs="Arial"/>
                <w:sz w:val="22"/>
                <w:szCs w:val="22"/>
              </w:rPr>
              <w:t>разматра</w:t>
            </w:r>
            <w:proofErr w:type="spellEnd"/>
            <w:r w:rsidRPr="001813F8">
              <w:rPr>
                <w:rFonts w:ascii="Arial" w:hAnsi="Arial" w:cs="Arial"/>
                <w:sz w:val="22"/>
                <w:szCs w:val="22"/>
              </w:rPr>
              <w:t xml:space="preserve"> </w:t>
            </w:r>
            <w:proofErr w:type="spellStart"/>
            <w:r w:rsidRPr="001813F8">
              <w:rPr>
                <w:rFonts w:ascii="Arial" w:hAnsi="Arial" w:cs="Arial"/>
                <w:sz w:val="22"/>
                <w:szCs w:val="22"/>
              </w:rPr>
              <w:t>Наставно-научно</w:t>
            </w:r>
            <w:proofErr w:type="spellEnd"/>
            <w:r w:rsidRPr="001813F8">
              <w:rPr>
                <w:rFonts w:ascii="Arial" w:hAnsi="Arial" w:cs="Arial"/>
                <w:sz w:val="22"/>
                <w:szCs w:val="22"/>
              </w:rPr>
              <w:t xml:space="preserve"> </w:t>
            </w:r>
            <w:proofErr w:type="spellStart"/>
            <w:r w:rsidRPr="001813F8">
              <w:rPr>
                <w:rFonts w:ascii="Arial" w:hAnsi="Arial" w:cs="Arial"/>
                <w:sz w:val="22"/>
                <w:szCs w:val="22"/>
              </w:rPr>
              <w:t>веће</w:t>
            </w:r>
            <w:proofErr w:type="spellEnd"/>
            <w:r w:rsidRPr="001813F8">
              <w:rPr>
                <w:rFonts w:ascii="Arial" w:hAnsi="Arial" w:cs="Arial"/>
                <w:sz w:val="22"/>
                <w:szCs w:val="22"/>
              </w:rPr>
              <w:t xml:space="preserve">. </w:t>
            </w:r>
            <w:proofErr w:type="spellStart"/>
            <w:r w:rsidRPr="001813F8">
              <w:rPr>
                <w:rFonts w:ascii="Arial" w:hAnsi="Arial" w:cs="Arial"/>
                <w:sz w:val="22"/>
                <w:szCs w:val="22"/>
              </w:rPr>
              <w:t>Одлуке</w:t>
            </w:r>
            <w:proofErr w:type="spellEnd"/>
            <w:r w:rsidRPr="001813F8">
              <w:rPr>
                <w:rFonts w:ascii="Arial" w:hAnsi="Arial" w:cs="Arial"/>
                <w:sz w:val="22"/>
                <w:szCs w:val="22"/>
              </w:rPr>
              <w:t xml:space="preserve"> </w:t>
            </w:r>
            <w:proofErr w:type="spellStart"/>
            <w:r w:rsidRPr="001813F8">
              <w:rPr>
                <w:rFonts w:ascii="Arial" w:hAnsi="Arial" w:cs="Arial"/>
                <w:sz w:val="22"/>
                <w:szCs w:val="22"/>
              </w:rPr>
              <w:t>Савета</w:t>
            </w:r>
            <w:proofErr w:type="spellEnd"/>
            <w:r w:rsidRPr="001813F8">
              <w:rPr>
                <w:rFonts w:ascii="Arial" w:hAnsi="Arial" w:cs="Arial"/>
                <w:sz w:val="22"/>
                <w:szCs w:val="22"/>
              </w:rPr>
              <w:t xml:space="preserve"> </w:t>
            </w:r>
            <w:proofErr w:type="spellStart"/>
            <w:r w:rsidRPr="001813F8">
              <w:rPr>
                <w:rFonts w:ascii="Arial" w:hAnsi="Arial" w:cs="Arial"/>
                <w:sz w:val="22"/>
                <w:szCs w:val="22"/>
              </w:rPr>
              <w:t>засноване</w:t>
            </w:r>
            <w:proofErr w:type="spellEnd"/>
            <w:r w:rsidRPr="001813F8">
              <w:rPr>
                <w:rFonts w:ascii="Arial" w:hAnsi="Arial" w:cs="Arial"/>
                <w:sz w:val="22"/>
                <w:szCs w:val="22"/>
              </w:rPr>
              <w:t xml:space="preserve"> </w:t>
            </w:r>
            <w:proofErr w:type="spellStart"/>
            <w:r w:rsidRPr="001813F8">
              <w:rPr>
                <w:rFonts w:ascii="Arial" w:hAnsi="Arial" w:cs="Arial"/>
                <w:sz w:val="22"/>
                <w:szCs w:val="22"/>
              </w:rPr>
              <w:t>су</w:t>
            </w:r>
            <w:proofErr w:type="spellEnd"/>
            <w:r w:rsidRPr="001813F8">
              <w:rPr>
                <w:rFonts w:ascii="Arial" w:hAnsi="Arial" w:cs="Arial"/>
                <w:sz w:val="22"/>
                <w:szCs w:val="22"/>
              </w:rPr>
              <w:t xml:space="preserve"> </w:t>
            </w:r>
            <w:proofErr w:type="spellStart"/>
            <w:r w:rsidRPr="001813F8">
              <w:rPr>
                <w:rFonts w:ascii="Arial" w:hAnsi="Arial" w:cs="Arial"/>
                <w:sz w:val="22"/>
                <w:szCs w:val="22"/>
              </w:rPr>
              <w:t>на</w:t>
            </w:r>
            <w:proofErr w:type="spellEnd"/>
            <w:r w:rsidRPr="001813F8">
              <w:rPr>
                <w:rFonts w:ascii="Arial" w:hAnsi="Arial" w:cs="Arial"/>
                <w:sz w:val="22"/>
                <w:szCs w:val="22"/>
              </w:rPr>
              <w:t xml:space="preserve"> </w:t>
            </w:r>
            <w:proofErr w:type="spellStart"/>
            <w:r w:rsidRPr="001813F8">
              <w:rPr>
                <w:rFonts w:ascii="Arial" w:hAnsi="Arial" w:cs="Arial"/>
                <w:sz w:val="22"/>
                <w:szCs w:val="22"/>
              </w:rPr>
              <w:t>важећим</w:t>
            </w:r>
            <w:proofErr w:type="spellEnd"/>
            <w:r w:rsidRPr="001813F8">
              <w:rPr>
                <w:rFonts w:ascii="Arial" w:hAnsi="Arial" w:cs="Arial"/>
                <w:sz w:val="22"/>
                <w:szCs w:val="22"/>
              </w:rPr>
              <w:t xml:space="preserve"> </w:t>
            </w:r>
            <w:proofErr w:type="spellStart"/>
            <w:r w:rsidRPr="001813F8">
              <w:rPr>
                <w:rFonts w:ascii="Arial" w:hAnsi="Arial" w:cs="Arial"/>
                <w:sz w:val="22"/>
                <w:szCs w:val="22"/>
              </w:rPr>
              <w:t>прописима</w:t>
            </w:r>
            <w:proofErr w:type="spellEnd"/>
            <w:r w:rsidRPr="001813F8">
              <w:rPr>
                <w:rFonts w:ascii="Arial" w:hAnsi="Arial" w:cs="Arial"/>
                <w:sz w:val="22"/>
                <w:szCs w:val="22"/>
              </w:rPr>
              <w:t xml:space="preserve">. </w:t>
            </w:r>
            <w:proofErr w:type="spellStart"/>
            <w:r w:rsidRPr="001813F8">
              <w:rPr>
                <w:rFonts w:ascii="Arial" w:hAnsi="Arial" w:cs="Arial"/>
                <w:sz w:val="22"/>
                <w:szCs w:val="22"/>
              </w:rPr>
              <w:t>Одговорност</w:t>
            </w:r>
            <w:proofErr w:type="spellEnd"/>
            <w:r w:rsidRPr="001813F8">
              <w:rPr>
                <w:rFonts w:ascii="Arial" w:hAnsi="Arial" w:cs="Arial"/>
                <w:sz w:val="22"/>
                <w:szCs w:val="22"/>
              </w:rPr>
              <w:t xml:space="preserve"> </w:t>
            </w:r>
            <w:proofErr w:type="spellStart"/>
            <w:r w:rsidRPr="001813F8">
              <w:rPr>
                <w:rFonts w:ascii="Arial" w:hAnsi="Arial" w:cs="Arial"/>
                <w:sz w:val="22"/>
                <w:szCs w:val="22"/>
              </w:rPr>
              <w:t>Савета</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Факултета</w:t>
            </w:r>
            <w:proofErr w:type="spellEnd"/>
            <w:r w:rsidRPr="001813F8">
              <w:rPr>
                <w:rFonts w:ascii="Arial" w:hAnsi="Arial" w:cs="Arial"/>
                <w:sz w:val="22"/>
                <w:szCs w:val="22"/>
              </w:rPr>
              <w:t xml:space="preserve"> </w:t>
            </w:r>
            <w:proofErr w:type="spellStart"/>
            <w:r w:rsidRPr="001813F8">
              <w:rPr>
                <w:rFonts w:ascii="Arial" w:hAnsi="Arial" w:cs="Arial"/>
                <w:sz w:val="22"/>
                <w:szCs w:val="22"/>
              </w:rPr>
              <w:t>дефинисана</w:t>
            </w:r>
            <w:proofErr w:type="spellEnd"/>
            <w:r w:rsidRPr="001813F8">
              <w:rPr>
                <w:rFonts w:ascii="Arial" w:hAnsi="Arial" w:cs="Arial"/>
                <w:sz w:val="22"/>
                <w:szCs w:val="22"/>
              </w:rPr>
              <w:t xml:space="preserve"> </w:t>
            </w:r>
            <w:proofErr w:type="spellStart"/>
            <w:r w:rsidRPr="001813F8">
              <w:rPr>
                <w:rFonts w:ascii="Arial" w:hAnsi="Arial" w:cs="Arial"/>
                <w:sz w:val="22"/>
                <w:szCs w:val="22"/>
              </w:rPr>
              <w:t>је</w:t>
            </w:r>
            <w:proofErr w:type="spellEnd"/>
            <w:r w:rsidRPr="001813F8">
              <w:rPr>
                <w:rFonts w:ascii="Arial" w:hAnsi="Arial" w:cs="Arial"/>
                <w:sz w:val="22"/>
                <w:szCs w:val="22"/>
              </w:rPr>
              <w:t xml:space="preserve"> </w:t>
            </w:r>
            <w:proofErr w:type="spellStart"/>
            <w:r w:rsidRPr="001813F8">
              <w:rPr>
                <w:rFonts w:ascii="Arial" w:hAnsi="Arial" w:cs="Arial"/>
                <w:sz w:val="22"/>
                <w:szCs w:val="22"/>
              </w:rPr>
              <w:t>позитивним</w:t>
            </w:r>
            <w:proofErr w:type="spellEnd"/>
            <w:r w:rsidRPr="001813F8">
              <w:rPr>
                <w:rFonts w:ascii="Arial" w:hAnsi="Arial" w:cs="Arial"/>
                <w:sz w:val="22"/>
                <w:szCs w:val="22"/>
              </w:rPr>
              <w:t xml:space="preserve"> </w:t>
            </w:r>
            <w:proofErr w:type="spellStart"/>
            <w:r w:rsidRPr="001813F8">
              <w:rPr>
                <w:rFonts w:ascii="Arial" w:hAnsi="Arial" w:cs="Arial"/>
                <w:sz w:val="22"/>
                <w:szCs w:val="22"/>
              </w:rPr>
              <w:t>прописима</w:t>
            </w:r>
            <w:proofErr w:type="spellEnd"/>
            <w:r w:rsidRPr="001813F8">
              <w:rPr>
                <w:rFonts w:ascii="Arial" w:hAnsi="Arial" w:cs="Arial"/>
                <w:sz w:val="22"/>
                <w:szCs w:val="22"/>
              </w:rPr>
              <w:t xml:space="preserve">, </w:t>
            </w:r>
            <w:proofErr w:type="spellStart"/>
            <w:r w:rsidRPr="001813F8">
              <w:rPr>
                <w:rFonts w:ascii="Arial" w:hAnsi="Arial" w:cs="Arial"/>
                <w:sz w:val="22"/>
                <w:szCs w:val="22"/>
              </w:rPr>
              <w:t>Статутом</w:t>
            </w:r>
            <w:proofErr w:type="spellEnd"/>
            <w:r w:rsidRPr="001813F8">
              <w:rPr>
                <w:rFonts w:ascii="Arial" w:hAnsi="Arial" w:cs="Arial"/>
                <w:sz w:val="22"/>
                <w:szCs w:val="22"/>
              </w:rPr>
              <w:t xml:space="preserve"> и </w:t>
            </w:r>
            <w:proofErr w:type="spellStart"/>
            <w:r w:rsidRPr="001813F8">
              <w:rPr>
                <w:rFonts w:ascii="Arial" w:hAnsi="Arial" w:cs="Arial"/>
                <w:sz w:val="22"/>
                <w:szCs w:val="22"/>
              </w:rPr>
              <w:t>општим</w:t>
            </w:r>
            <w:proofErr w:type="spellEnd"/>
            <w:r w:rsidRPr="001813F8">
              <w:rPr>
                <w:rFonts w:ascii="Arial" w:hAnsi="Arial" w:cs="Arial"/>
                <w:sz w:val="22"/>
                <w:szCs w:val="22"/>
              </w:rPr>
              <w:t xml:space="preserve"> </w:t>
            </w:r>
            <w:proofErr w:type="spellStart"/>
            <w:r w:rsidRPr="001813F8">
              <w:rPr>
                <w:rFonts w:ascii="Arial" w:hAnsi="Arial" w:cs="Arial"/>
                <w:sz w:val="22"/>
                <w:szCs w:val="22"/>
              </w:rPr>
              <w:t>актима</w:t>
            </w:r>
            <w:proofErr w:type="spellEnd"/>
            <w:r w:rsidRPr="001813F8">
              <w:rPr>
                <w:rFonts w:ascii="Arial" w:hAnsi="Arial" w:cs="Arial"/>
                <w:sz w:val="22"/>
                <w:szCs w:val="22"/>
              </w:rPr>
              <w:t xml:space="preserve"> </w:t>
            </w:r>
            <w:proofErr w:type="spellStart"/>
            <w:r w:rsidRPr="001813F8">
              <w:rPr>
                <w:rFonts w:ascii="Arial" w:hAnsi="Arial" w:cs="Arial"/>
                <w:sz w:val="22"/>
                <w:szCs w:val="22"/>
              </w:rPr>
              <w:t>Факултета</w:t>
            </w:r>
            <w:proofErr w:type="spellEnd"/>
            <w:r w:rsidRPr="001813F8">
              <w:rPr>
                <w:rFonts w:ascii="Arial" w:hAnsi="Arial" w:cs="Arial"/>
                <w:sz w:val="22"/>
                <w:szCs w:val="22"/>
              </w:rPr>
              <w:t>.</w:t>
            </w:r>
          </w:p>
          <w:p w14:paraId="2239F407"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Орган руковођења Факултетом је декан. Услови за избор декана утврђени су Законом, а начин и поступак избора и његове надлежности Статутом Факултета, у складу са законом. У складу са својим надлежностима декан представља и заступа Факултет и руководи његовим радом.</w:t>
            </w:r>
            <w:r w:rsidR="00D078B1">
              <w:rPr>
                <w:rFonts w:ascii="Arial" w:hAnsi="Arial" w:cs="Arial"/>
                <w:sz w:val="22"/>
                <w:szCs w:val="22"/>
                <w:lang w:val="sr-Cyrl-RS"/>
              </w:rPr>
              <w:t xml:space="preserve"> </w:t>
            </w:r>
            <w:r w:rsidRPr="008228A7">
              <w:rPr>
                <w:rFonts w:ascii="Arial" w:hAnsi="Arial" w:cs="Arial"/>
                <w:sz w:val="22"/>
                <w:szCs w:val="22"/>
                <w:lang w:val="sr-Cyrl-RS"/>
              </w:rPr>
              <w:t>Руковођење обухвата планирање, организовање, вођење, праћење, евалуацију, унапређивање и контролу рада Факултета. Послови руковођења обављају се у границама овлашћења, законито и благовремено.</w:t>
            </w:r>
            <w:r w:rsidR="00D078B1">
              <w:rPr>
                <w:rFonts w:ascii="Arial" w:hAnsi="Arial" w:cs="Arial"/>
                <w:sz w:val="22"/>
                <w:szCs w:val="22"/>
                <w:lang w:val="sr-Cyrl-RS"/>
              </w:rPr>
              <w:t xml:space="preserve"> </w:t>
            </w:r>
            <w:r w:rsidRPr="008228A7">
              <w:rPr>
                <w:rFonts w:ascii="Arial" w:hAnsi="Arial" w:cs="Arial"/>
                <w:sz w:val="22"/>
                <w:szCs w:val="22"/>
                <w:lang w:val="sr-Cyrl-RS"/>
              </w:rPr>
              <w:t>Декан је одговоран за законитост рада Факултета, функционисање система управљања квалитетом, спровођење утврђених стандарда квалитета у свим областима рада.</w:t>
            </w:r>
            <w:r w:rsidR="00D078B1">
              <w:rPr>
                <w:rFonts w:ascii="Arial" w:hAnsi="Arial" w:cs="Arial"/>
                <w:sz w:val="22"/>
                <w:szCs w:val="22"/>
                <w:lang w:val="sr-Cyrl-RS"/>
              </w:rPr>
              <w:t xml:space="preserve"> </w:t>
            </w:r>
            <w:r w:rsidRPr="008228A7">
              <w:rPr>
                <w:rFonts w:ascii="Arial" w:hAnsi="Arial" w:cs="Arial"/>
                <w:sz w:val="22"/>
                <w:szCs w:val="22"/>
                <w:lang w:val="sr-Cyrl-RS"/>
              </w:rPr>
              <w:t>Декану у раду помажу продекани чије су надлежности утврђене Статутом Факултета.</w:t>
            </w:r>
          </w:p>
          <w:p w14:paraId="3266D4FE"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Декан, продекани и лица са извршном одговорношћу своју опредељеност за успостављање и примену и стално унапређивања система управљања квалитетом испољавају кроз јасно утврђену политику развоја, утврђивање мерљивих циљева и индикатора њиховог остваривања, стално периодично испитивање система обезбеђења квалитета ради повећања ефективности и ефикасности.</w:t>
            </w:r>
          </w:p>
          <w:p w14:paraId="2E05E2CD"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Ненаставну подршку раду Факултета пружа Секретаријат, кога чине секретар и стручне службе дефинисане у Статуту Факултета. Радом служби руководи секретар.</w:t>
            </w:r>
          </w:p>
          <w:p w14:paraId="32DA93BD"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Свака служба има свог шефа који непосредно организује и руководи радом службе.</w:t>
            </w:r>
          </w:p>
          <w:p w14:paraId="06627528"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 xml:space="preserve">Подела послова унутар служби Секретаријата, њихов опис, услови за рад (квалификације), дужности и одговорности за свако радно место запослених ван наставе утврђени су </w:t>
            </w:r>
            <w:r w:rsidRPr="00E9139E">
              <w:rPr>
                <w:rFonts w:ascii="Arial" w:hAnsi="Arial" w:cs="Arial"/>
                <w:i/>
                <w:sz w:val="22"/>
                <w:szCs w:val="22"/>
                <w:lang w:val="sr-Cyrl-RS"/>
              </w:rPr>
              <w:t>Правилником о систематизацији радних места</w:t>
            </w:r>
            <w:r w:rsidRPr="008228A7">
              <w:rPr>
                <w:rFonts w:ascii="Arial" w:hAnsi="Arial" w:cs="Arial"/>
                <w:sz w:val="22"/>
                <w:szCs w:val="22"/>
                <w:lang w:val="sr-Cyrl-RS"/>
              </w:rPr>
              <w:t>, који представља акт кадровске политике.</w:t>
            </w:r>
          </w:p>
          <w:p w14:paraId="0A353B8D"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lastRenderedPageBreak/>
              <w:t>Мерила за процену радних места јесу: сложеност послова, самосталност у раду, одговорност, пословна комуникација и компетентност. Број запослених усклађује се са акредитационим захтевима.</w:t>
            </w:r>
            <w:r w:rsidR="00E9139E">
              <w:rPr>
                <w:rFonts w:ascii="Arial" w:hAnsi="Arial" w:cs="Arial"/>
                <w:sz w:val="22"/>
                <w:szCs w:val="22"/>
                <w:lang w:val="sr-Cyrl-RS"/>
              </w:rPr>
              <w:t xml:space="preserve"> </w:t>
            </w:r>
            <w:r w:rsidRPr="008228A7">
              <w:rPr>
                <w:rFonts w:ascii="Arial" w:hAnsi="Arial" w:cs="Arial"/>
                <w:sz w:val="22"/>
                <w:szCs w:val="22"/>
                <w:lang w:val="sr-Cyrl-RS"/>
              </w:rPr>
              <w:t xml:space="preserve">Основни принципи професионалног понашања </w:t>
            </w:r>
            <w:r w:rsidR="00E9139E" w:rsidRPr="008228A7">
              <w:rPr>
                <w:rFonts w:ascii="Arial" w:hAnsi="Arial" w:cs="Arial"/>
                <w:sz w:val="22"/>
                <w:szCs w:val="22"/>
                <w:lang w:val="sr-Cyrl-RS"/>
              </w:rPr>
              <w:t xml:space="preserve">у раду служби Секретаријата </w:t>
            </w:r>
            <w:r w:rsidRPr="008228A7">
              <w:rPr>
                <w:rFonts w:ascii="Arial" w:hAnsi="Arial" w:cs="Arial"/>
                <w:sz w:val="22"/>
                <w:szCs w:val="22"/>
                <w:lang w:val="sr-Cyrl-RS"/>
              </w:rPr>
              <w:t xml:space="preserve">јесу: уредност; економичност; будност и, у првом реду, тачност заснована на закону; стално стручно усавршавање праћењем </w:t>
            </w:r>
            <w:r w:rsidR="00E9139E">
              <w:rPr>
                <w:rFonts w:ascii="Arial" w:hAnsi="Arial" w:cs="Arial"/>
                <w:sz w:val="22"/>
                <w:szCs w:val="22"/>
                <w:lang w:val="sr-Cyrl-RS"/>
              </w:rPr>
              <w:t>стручне литературе, учествовање</w:t>
            </w:r>
            <w:r w:rsidRPr="008228A7">
              <w:rPr>
                <w:rFonts w:ascii="Arial" w:hAnsi="Arial" w:cs="Arial"/>
                <w:sz w:val="22"/>
                <w:szCs w:val="22"/>
                <w:lang w:val="sr-Cyrl-RS"/>
              </w:rPr>
              <w:t xml:space="preserve"> на стручним семинарима и курсевима.</w:t>
            </w:r>
          </w:p>
          <w:p w14:paraId="373A56A8"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Стандарди рада служби утврђени су општим актима Факултета којима се уређују одговарајуће области рада, у складу са позитивним прописима.</w:t>
            </w:r>
          </w:p>
          <w:p w14:paraId="541B3AFB"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Радни однос са ненаставним особљем заснива се сагласно одредбама важећих прописа из области рада.</w:t>
            </w:r>
            <w:r w:rsidR="00E9139E">
              <w:rPr>
                <w:rFonts w:ascii="Arial" w:hAnsi="Arial" w:cs="Arial"/>
                <w:sz w:val="22"/>
                <w:szCs w:val="22"/>
                <w:lang w:val="sr-Cyrl-RS"/>
              </w:rPr>
              <w:t xml:space="preserve"> </w:t>
            </w:r>
            <w:r w:rsidRPr="008228A7">
              <w:rPr>
                <w:rFonts w:ascii="Arial" w:hAnsi="Arial" w:cs="Arial"/>
                <w:sz w:val="22"/>
                <w:szCs w:val="22"/>
                <w:lang w:val="sr-Cyrl-RS"/>
              </w:rPr>
              <w:t>Процена потенцијалних кандидата обавља се на основу документације о квалификацијама и референци, као и на основу општег утиска који кандидат оставља у непосредном разговору са деканом, секретаром или шефом одговарајуће службе (професионална компетентност, начин изражавања, информи</w:t>
            </w:r>
            <w:r w:rsidR="005D53C1">
              <w:rPr>
                <w:rFonts w:ascii="Arial" w:hAnsi="Arial" w:cs="Arial"/>
                <w:sz w:val="22"/>
                <w:szCs w:val="22"/>
              </w:rPr>
              <w:softHyphen/>
            </w:r>
            <w:r w:rsidRPr="008228A7">
              <w:rPr>
                <w:rFonts w:ascii="Arial" w:hAnsi="Arial" w:cs="Arial"/>
                <w:sz w:val="22"/>
                <w:szCs w:val="22"/>
                <w:lang w:val="sr-Cyrl-RS"/>
              </w:rPr>
              <w:t>са</w:t>
            </w:r>
            <w:r w:rsidR="005D53C1">
              <w:rPr>
                <w:rFonts w:ascii="Arial" w:hAnsi="Arial" w:cs="Arial"/>
                <w:sz w:val="22"/>
                <w:szCs w:val="22"/>
                <w:lang w:val="sr-Cyrl-RS"/>
              </w:rPr>
              <w:softHyphen/>
            </w:r>
            <w:r w:rsidRPr="008228A7">
              <w:rPr>
                <w:rFonts w:ascii="Arial" w:hAnsi="Arial" w:cs="Arial"/>
                <w:sz w:val="22"/>
                <w:szCs w:val="22"/>
                <w:lang w:val="sr-Cyrl-RS"/>
              </w:rPr>
              <w:t>ност и др).</w:t>
            </w:r>
          </w:p>
          <w:p w14:paraId="33B281C1"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Увођење у посао, односно оспособљавање за самостално обављање послова спроводи се како на новозапослене, тако и на запослене распоређене на друга радна места. Увођење у посао обавља непосредни руководилац службе и оно обухвата:</w:t>
            </w:r>
            <w:r w:rsidR="005D53C1">
              <w:rPr>
                <w:rFonts w:ascii="Arial" w:hAnsi="Arial" w:cs="Arial"/>
                <w:sz w:val="22"/>
                <w:szCs w:val="22"/>
                <w:lang w:val="sr-Cyrl-RS"/>
              </w:rPr>
              <w:t xml:space="preserve"> </w:t>
            </w:r>
            <w:r w:rsidRPr="008228A7">
              <w:rPr>
                <w:rFonts w:ascii="Arial" w:hAnsi="Arial" w:cs="Arial"/>
                <w:sz w:val="22"/>
                <w:szCs w:val="22"/>
                <w:lang w:val="sr-Cyrl-RS"/>
              </w:rPr>
              <w:t>упознавање са организацијом и описом послова, прописима које се односе на одговарајућу врсту посла, нормативним актима и правилима рада.</w:t>
            </w:r>
          </w:p>
          <w:p w14:paraId="6228A965"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Период увођења у посао одређује непосредни руководилац, односно шеф службе и зависи од врсте и сложености послова. На крају периода рада под надзором спроводи се процена оспособљености и на основу тога предузимају даље мере.</w:t>
            </w:r>
          </w:p>
          <w:p w14:paraId="4CF77131" w14:textId="77777777" w:rsid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Факултет спречава сваки вид непосредне и посредне дискриминације лица приликом избора кандидата за запошљавање и обављање одређеног посла, као и запослених.</w:t>
            </w:r>
          </w:p>
          <w:p w14:paraId="4BBE350C"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Квалитет управљања и квалитет ненаставне подршке обезбеђују се:</w:t>
            </w:r>
            <w:r w:rsidR="005D53C1">
              <w:rPr>
                <w:rFonts w:ascii="Arial" w:hAnsi="Arial" w:cs="Arial"/>
                <w:sz w:val="22"/>
                <w:szCs w:val="22"/>
                <w:lang w:val="sr-Cyrl-RS"/>
              </w:rPr>
              <w:t xml:space="preserve"> </w:t>
            </w:r>
            <w:r w:rsidRPr="008228A7">
              <w:rPr>
                <w:rFonts w:ascii="Arial" w:hAnsi="Arial" w:cs="Arial"/>
                <w:sz w:val="22"/>
                <w:szCs w:val="22"/>
                <w:lang w:val="sr-Cyrl-RS"/>
              </w:rPr>
              <w:t>систематским праћењем, контролом и извештавањем о њиховом раду; предузимањем подстицајних и корективних мера према запосленима; оцењивањем квалитета рада органа и служби Факултета и унапређивањем професионалних компетенција запослених ван наставе.</w:t>
            </w:r>
          </w:p>
          <w:p w14:paraId="5B05FBCD"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Факултет обезбеђује запосленима радно окружење које је подстицајно за њихов рад.</w:t>
            </w:r>
          </w:p>
          <w:p w14:paraId="0F99DDA3" w14:textId="77777777" w:rsidR="008228A7" w:rsidRPr="008228A7" w:rsidRDefault="008228A7" w:rsidP="008228A7">
            <w:pPr>
              <w:pStyle w:val="Default"/>
              <w:ind w:firstLine="567"/>
              <w:jc w:val="both"/>
              <w:rPr>
                <w:rFonts w:ascii="Arial" w:hAnsi="Arial" w:cs="Arial"/>
                <w:sz w:val="22"/>
                <w:szCs w:val="22"/>
                <w:lang w:val="sr-Cyrl-RS"/>
              </w:rPr>
            </w:pPr>
            <w:r w:rsidRPr="008228A7">
              <w:rPr>
                <w:rFonts w:ascii="Arial" w:hAnsi="Arial" w:cs="Arial"/>
                <w:sz w:val="22"/>
                <w:szCs w:val="22"/>
                <w:lang w:val="sr-Cyrl-RS"/>
              </w:rPr>
              <w:t>Из</w:t>
            </w:r>
            <w:r w:rsidR="005D53C1">
              <w:rPr>
                <w:rFonts w:ascii="Arial" w:hAnsi="Arial" w:cs="Arial"/>
                <w:sz w:val="22"/>
                <w:szCs w:val="22"/>
                <w:lang w:val="sr-Cyrl-RS"/>
              </w:rPr>
              <w:t>вештаји о раду органа управљања</w:t>
            </w:r>
            <w:r w:rsidRPr="008228A7">
              <w:rPr>
                <w:rFonts w:ascii="Arial" w:hAnsi="Arial" w:cs="Arial"/>
                <w:sz w:val="22"/>
                <w:szCs w:val="22"/>
                <w:lang w:val="sr-Cyrl-RS"/>
              </w:rPr>
              <w:t>, руковођења, стручних органа и о раду служби Факултета саставни су део извештаја о раду Факултета који сваке године разматра и усваја Савет, на предлог Наставно-научног већа.</w:t>
            </w:r>
          </w:p>
          <w:p w14:paraId="023BB15F" w14:textId="77777777" w:rsidR="008228A7" w:rsidRDefault="008228A7" w:rsidP="005D53C1">
            <w:pPr>
              <w:pStyle w:val="Default"/>
              <w:ind w:firstLine="567"/>
              <w:jc w:val="both"/>
              <w:rPr>
                <w:rFonts w:ascii="Arial" w:hAnsi="Arial" w:cs="Arial"/>
                <w:sz w:val="22"/>
                <w:szCs w:val="22"/>
                <w:lang w:val="sr-Cyrl-RS"/>
              </w:rPr>
            </w:pPr>
            <w:r w:rsidRPr="008228A7">
              <w:rPr>
                <w:rFonts w:ascii="Arial" w:hAnsi="Arial" w:cs="Arial"/>
                <w:sz w:val="22"/>
                <w:szCs w:val="22"/>
                <w:lang w:val="sr-Cyrl-RS"/>
              </w:rPr>
              <w:t xml:space="preserve">Факултетска </w:t>
            </w:r>
            <w:r w:rsidR="00D078B1">
              <w:rPr>
                <w:rFonts w:ascii="Arial" w:hAnsi="Arial" w:cs="Arial"/>
                <w:sz w:val="22"/>
                <w:szCs w:val="22"/>
                <w:lang w:val="sr-Cyrl-RS"/>
              </w:rPr>
              <w:t>К</w:t>
            </w:r>
            <w:r w:rsidRPr="008228A7">
              <w:rPr>
                <w:rFonts w:ascii="Arial" w:hAnsi="Arial" w:cs="Arial"/>
                <w:sz w:val="22"/>
                <w:szCs w:val="22"/>
                <w:lang w:val="sr-Cyrl-RS"/>
              </w:rPr>
              <w:t xml:space="preserve">омисија за </w:t>
            </w:r>
            <w:r w:rsidR="00D078B1">
              <w:rPr>
                <w:rFonts w:ascii="Arial" w:hAnsi="Arial" w:cs="Arial"/>
                <w:sz w:val="22"/>
                <w:szCs w:val="22"/>
                <w:lang w:val="sr-Cyrl-RS"/>
              </w:rPr>
              <w:t xml:space="preserve">обезбеђење </w:t>
            </w:r>
            <w:r w:rsidRPr="008228A7">
              <w:rPr>
                <w:rFonts w:ascii="Arial" w:hAnsi="Arial" w:cs="Arial"/>
                <w:sz w:val="22"/>
                <w:szCs w:val="22"/>
                <w:lang w:val="sr-Cyrl-RS"/>
              </w:rPr>
              <w:t>квалитет</w:t>
            </w:r>
            <w:r w:rsidR="00D078B1">
              <w:rPr>
                <w:rFonts w:ascii="Arial" w:hAnsi="Arial" w:cs="Arial"/>
                <w:sz w:val="22"/>
                <w:szCs w:val="22"/>
                <w:lang w:val="sr-Cyrl-RS"/>
              </w:rPr>
              <w:t>а</w:t>
            </w:r>
            <w:r w:rsidRPr="008228A7">
              <w:rPr>
                <w:rFonts w:ascii="Arial" w:hAnsi="Arial" w:cs="Arial"/>
                <w:sz w:val="22"/>
                <w:szCs w:val="22"/>
                <w:lang w:val="sr-Cyrl-RS"/>
              </w:rPr>
              <w:t xml:space="preserve"> периодично спроводи анкету којом испитује ставове, мишљења и оцене наставника, сарадника, ненаставног особља и студентата о раду и деловању органа Факултета и ненаставног особља. Извештај о резултатима анкете Комисија подноси Савету. На основу објективно утврђених слабости и пропуста у раду утврђују се мере за њихово отклањање.</w:t>
            </w:r>
          </w:p>
          <w:p w14:paraId="1CD87ADA" w14:textId="1C08373C" w:rsidR="00402318" w:rsidRPr="008228A7" w:rsidRDefault="00402318" w:rsidP="005D53C1">
            <w:pPr>
              <w:pStyle w:val="Default"/>
              <w:ind w:firstLine="567"/>
              <w:jc w:val="both"/>
              <w:rPr>
                <w:rFonts w:ascii="Arial" w:hAnsi="Arial" w:cs="Arial"/>
                <w:sz w:val="22"/>
                <w:szCs w:val="22"/>
                <w:lang w:val="sr-Cyrl-RS"/>
              </w:rPr>
            </w:pPr>
          </w:p>
        </w:tc>
      </w:tr>
      <w:tr w:rsidR="007B4EC5" w:rsidRPr="00C70168" w14:paraId="5520527D" w14:textId="77777777" w:rsidTr="00891DD2">
        <w:trPr>
          <w:trHeight w:val="283"/>
        </w:trPr>
        <w:tc>
          <w:tcPr>
            <w:tcW w:w="9606" w:type="dxa"/>
            <w:gridSpan w:val="2"/>
            <w:shd w:val="clear" w:color="auto" w:fill="DBE5F1" w:themeFill="accent1" w:themeFillTint="33"/>
            <w:vAlign w:val="center"/>
          </w:tcPr>
          <w:p w14:paraId="36D2EECF"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1</w:t>
            </w:r>
            <w:r>
              <w:rPr>
                <w:rFonts w:ascii="Arial" w:hAnsi="Arial" w:cs="Arial"/>
                <w:b/>
                <w:sz w:val="22"/>
                <w:szCs w:val="22"/>
              </w:rPr>
              <w:t>0</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7B4EC5" w:rsidRPr="00C70168" w14:paraId="0F17E340" w14:textId="77777777" w:rsidTr="00891DD2">
        <w:tc>
          <w:tcPr>
            <w:tcW w:w="9606" w:type="dxa"/>
            <w:gridSpan w:val="2"/>
            <w:shd w:val="clear" w:color="auto" w:fill="auto"/>
          </w:tcPr>
          <w:p w14:paraId="55CC9E67" w14:textId="77777777" w:rsidR="00402318" w:rsidRDefault="00402318" w:rsidP="002B507A">
            <w:pPr>
              <w:pStyle w:val="Default"/>
              <w:spacing w:after="120"/>
              <w:ind w:firstLine="720"/>
              <w:jc w:val="both"/>
              <w:rPr>
                <w:rFonts w:ascii="Arial" w:hAnsi="Arial" w:cs="Arial"/>
                <w:sz w:val="22"/>
                <w:szCs w:val="22"/>
                <w:lang w:val="sr-Cyrl-RS"/>
              </w:rPr>
            </w:pPr>
          </w:p>
          <w:p w14:paraId="540976B3" w14:textId="4710424F" w:rsidR="00711753" w:rsidRPr="001813F8" w:rsidRDefault="00711753" w:rsidP="002B507A">
            <w:pPr>
              <w:pStyle w:val="Default"/>
              <w:spacing w:after="120"/>
              <w:ind w:firstLine="720"/>
              <w:jc w:val="both"/>
              <w:rPr>
                <w:rFonts w:ascii="Arial" w:hAnsi="Arial" w:cs="Arial"/>
                <w:sz w:val="22"/>
                <w:szCs w:val="22"/>
                <w:lang w:val="sr-Cyrl-RS"/>
              </w:rPr>
            </w:pPr>
            <w:r w:rsidRPr="001813F8">
              <w:rPr>
                <w:rFonts w:ascii="Arial" w:hAnsi="Arial" w:cs="Arial"/>
                <w:sz w:val="22"/>
                <w:szCs w:val="22"/>
                <w:lang w:val="sr-Cyrl-RS"/>
              </w:rPr>
              <w:t xml:space="preserve">У оквиру стандарда 10, </w:t>
            </w:r>
            <w:r w:rsidR="001813F8" w:rsidRPr="001813F8">
              <w:rPr>
                <w:rFonts w:ascii="Arial" w:hAnsi="Arial" w:cs="Arial"/>
                <w:sz w:val="22"/>
                <w:szCs w:val="22"/>
                <w:lang w:val="sr-Cyrl-RS"/>
              </w:rPr>
              <w:t>Факултет</w:t>
            </w:r>
            <w:r w:rsidRPr="001813F8">
              <w:rPr>
                <w:rFonts w:ascii="Arial" w:hAnsi="Arial" w:cs="Arial"/>
                <w:sz w:val="22"/>
                <w:szCs w:val="22"/>
                <w:lang w:val="sr-Cyrl-RS"/>
              </w:rPr>
              <w:t xml:space="preserve"> је анализира</w:t>
            </w:r>
            <w:r w:rsidR="001813F8" w:rsidRPr="001813F8">
              <w:rPr>
                <w:rFonts w:ascii="Arial" w:hAnsi="Arial" w:cs="Arial"/>
                <w:sz w:val="22"/>
                <w:szCs w:val="22"/>
                <w:lang w:val="sr-Cyrl-RS"/>
              </w:rPr>
              <w:t>о</w:t>
            </w:r>
            <w:r w:rsidRPr="001813F8">
              <w:rPr>
                <w:rFonts w:ascii="Arial" w:hAnsi="Arial" w:cs="Arial"/>
                <w:sz w:val="22"/>
                <w:szCs w:val="22"/>
                <w:lang w:val="sr-Cyrl-RS"/>
              </w:rPr>
              <w:t xml:space="preserve"> и квантитативно оцени</w:t>
            </w:r>
            <w:r w:rsidR="001813F8" w:rsidRPr="001813F8">
              <w:rPr>
                <w:rFonts w:ascii="Arial" w:hAnsi="Arial" w:cs="Arial"/>
                <w:sz w:val="22"/>
                <w:szCs w:val="22"/>
                <w:lang w:val="sr-Cyrl-RS"/>
              </w:rPr>
              <w:t>о</w:t>
            </w:r>
            <w:r w:rsidRPr="001813F8">
              <w:rPr>
                <w:rFonts w:ascii="Arial" w:hAnsi="Arial" w:cs="Arial"/>
                <w:sz w:val="22"/>
                <w:szCs w:val="22"/>
                <w:lang w:val="sr-Cyrl-RS"/>
              </w:rPr>
              <w:t xml:space="preserve"> следеће елементе:</w:t>
            </w:r>
          </w:p>
          <w:p w14:paraId="0A1BA372"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Дефинисаност надлежности органа управљања, пословођења и стручних органа +++</w:t>
            </w:r>
          </w:p>
          <w:p w14:paraId="615A0DE6" w14:textId="77777777" w:rsidR="00711753" w:rsidRDefault="008228A7" w:rsidP="001813F8">
            <w:pPr>
              <w:pStyle w:val="Default"/>
              <w:ind w:left="284"/>
              <w:jc w:val="both"/>
              <w:rPr>
                <w:rFonts w:ascii="Arial" w:hAnsi="Arial" w:cs="Arial"/>
                <w:sz w:val="22"/>
                <w:szCs w:val="22"/>
                <w:lang w:val="sr-Cyrl-RS"/>
              </w:rPr>
            </w:pPr>
            <w:r>
              <w:rPr>
                <w:rFonts w:ascii="Arial" w:hAnsi="Arial" w:cs="Arial"/>
                <w:sz w:val="22"/>
                <w:szCs w:val="22"/>
                <w:lang w:val="sr-Cyrl-RS"/>
              </w:rPr>
              <w:t>Н</w:t>
            </w:r>
            <w:r w:rsidRPr="001813F8">
              <w:rPr>
                <w:rFonts w:ascii="Arial" w:hAnsi="Arial" w:cs="Arial"/>
                <w:sz w:val="22"/>
                <w:szCs w:val="22"/>
                <w:lang w:val="sr-Cyrl-RS"/>
              </w:rPr>
              <w:t xml:space="preserve">адлежност свих руководећих структура </w:t>
            </w:r>
            <w:r>
              <w:rPr>
                <w:rFonts w:ascii="Arial" w:hAnsi="Arial" w:cs="Arial"/>
                <w:sz w:val="22"/>
                <w:szCs w:val="22"/>
                <w:lang w:val="sr-Cyrl-RS"/>
              </w:rPr>
              <w:t>је ј</w:t>
            </w:r>
            <w:r w:rsidR="00711753" w:rsidRPr="001813F8">
              <w:rPr>
                <w:rFonts w:ascii="Arial" w:hAnsi="Arial" w:cs="Arial"/>
                <w:sz w:val="22"/>
                <w:szCs w:val="22"/>
                <w:lang w:val="sr-Cyrl-RS"/>
              </w:rPr>
              <w:t xml:space="preserve">асно дефинисана </w:t>
            </w:r>
            <w:r>
              <w:rPr>
                <w:rFonts w:ascii="Arial" w:hAnsi="Arial" w:cs="Arial"/>
                <w:sz w:val="22"/>
                <w:szCs w:val="22"/>
                <w:lang w:val="sr-Cyrl-RS"/>
              </w:rPr>
              <w:t xml:space="preserve">што </w:t>
            </w:r>
            <w:r w:rsidR="00711753" w:rsidRPr="001813F8">
              <w:rPr>
                <w:rFonts w:ascii="Arial" w:hAnsi="Arial" w:cs="Arial"/>
                <w:sz w:val="22"/>
                <w:szCs w:val="22"/>
                <w:lang w:val="sr-Cyrl-RS"/>
              </w:rPr>
              <w:t>омогућава ефикасан рад Факултета.</w:t>
            </w:r>
          </w:p>
          <w:p w14:paraId="56D42751" w14:textId="77777777" w:rsidR="001813F8" w:rsidRPr="001813F8" w:rsidRDefault="001813F8" w:rsidP="001813F8">
            <w:pPr>
              <w:pStyle w:val="Default"/>
              <w:ind w:left="284"/>
              <w:jc w:val="both"/>
              <w:rPr>
                <w:rFonts w:ascii="Arial" w:hAnsi="Arial" w:cs="Arial"/>
                <w:sz w:val="22"/>
                <w:szCs w:val="22"/>
                <w:lang w:val="sr-Cyrl-RS"/>
              </w:rPr>
            </w:pPr>
          </w:p>
          <w:p w14:paraId="23F52472"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Дефинисаност организационе структуре +++</w:t>
            </w:r>
          </w:p>
          <w:p w14:paraId="0E83F0F9" w14:textId="20D1AE7A" w:rsidR="00711753" w:rsidRDefault="008228A7" w:rsidP="001813F8">
            <w:pPr>
              <w:pStyle w:val="Default"/>
              <w:ind w:left="284"/>
              <w:jc w:val="both"/>
              <w:rPr>
                <w:rFonts w:ascii="Arial" w:hAnsi="Arial" w:cs="Arial"/>
                <w:sz w:val="22"/>
                <w:szCs w:val="22"/>
                <w:lang w:val="sr-Cyrl-RS"/>
              </w:rPr>
            </w:pPr>
            <w:r>
              <w:rPr>
                <w:rFonts w:ascii="Arial" w:hAnsi="Arial" w:cs="Arial"/>
                <w:sz w:val="22"/>
                <w:szCs w:val="22"/>
                <w:lang w:val="sr-Cyrl-RS"/>
              </w:rPr>
              <w:t xml:space="preserve">Организациона структура </w:t>
            </w:r>
            <w:r w:rsidRPr="001813F8">
              <w:rPr>
                <w:rFonts w:ascii="Arial" w:hAnsi="Arial" w:cs="Arial"/>
                <w:sz w:val="22"/>
                <w:szCs w:val="22"/>
                <w:lang w:val="sr-Cyrl-RS"/>
              </w:rPr>
              <w:t xml:space="preserve">надлежности органа управљања и </w:t>
            </w:r>
            <w:r>
              <w:rPr>
                <w:rFonts w:ascii="Arial" w:hAnsi="Arial" w:cs="Arial"/>
                <w:sz w:val="22"/>
                <w:szCs w:val="22"/>
                <w:lang w:val="sr-Cyrl-RS"/>
              </w:rPr>
              <w:t xml:space="preserve">органа </w:t>
            </w:r>
            <w:r w:rsidRPr="001813F8">
              <w:rPr>
                <w:rFonts w:ascii="Arial" w:hAnsi="Arial" w:cs="Arial"/>
                <w:sz w:val="22"/>
                <w:szCs w:val="22"/>
                <w:lang w:val="sr-Cyrl-RS"/>
              </w:rPr>
              <w:t>пословођења</w:t>
            </w:r>
            <w:r>
              <w:rPr>
                <w:rFonts w:ascii="Arial" w:hAnsi="Arial" w:cs="Arial"/>
                <w:sz w:val="22"/>
                <w:szCs w:val="22"/>
                <w:lang w:val="sr-Cyrl-RS"/>
              </w:rPr>
              <w:t>,</w:t>
            </w:r>
            <w:r w:rsidRPr="001813F8">
              <w:rPr>
                <w:rFonts w:ascii="Arial" w:hAnsi="Arial" w:cs="Arial"/>
                <w:sz w:val="22"/>
                <w:szCs w:val="22"/>
                <w:lang w:val="sr-Cyrl-RS"/>
              </w:rPr>
              <w:t xml:space="preserve"> које су регулисане Статутом </w:t>
            </w:r>
            <w:r>
              <w:rPr>
                <w:rFonts w:ascii="Arial" w:hAnsi="Arial" w:cs="Arial"/>
                <w:sz w:val="22"/>
                <w:szCs w:val="22"/>
                <w:lang w:val="sr-Cyrl-RS"/>
              </w:rPr>
              <w:t>ПМФ-а, су</w:t>
            </w:r>
            <w:r w:rsidR="00711753" w:rsidRPr="001813F8">
              <w:rPr>
                <w:rFonts w:ascii="Arial" w:hAnsi="Arial" w:cs="Arial"/>
                <w:sz w:val="22"/>
                <w:szCs w:val="22"/>
                <w:lang w:val="sr-Cyrl-RS"/>
              </w:rPr>
              <w:t xml:space="preserve"> јасно дефинисан</w:t>
            </w:r>
            <w:r>
              <w:rPr>
                <w:rFonts w:ascii="Arial" w:hAnsi="Arial" w:cs="Arial"/>
                <w:sz w:val="22"/>
                <w:szCs w:val="22"/>
                <w:lang w:val="sr-Cyrl-RS"/>
              </w:rPr>
              <w:t>е</w:t>
            </w:r>
            <w:r w:rsidR="00711753" w:rsidRPr="001813F8">
              <w:rPr>
                <w:rFonts w:ascii="Arial" w:hAnsi="Arial" w:cs="Arial"/>
                <w:sz w:val="22"/>
                <w:szCs w:val="22"/>
                <w:lang w:val="sr-Cyrl-RS"/>
              </w:rPr>
              <w:t>. Сваки продекан је задужен</w:t>
            </w:r>
            <w:r>
              <w:rPr>
                <w:rFonts w:ascii="Arial" w:hAnsi="Arial" w:cs="Arial"/>
                <w:sz w:val="22"/>
                <w:szCs w:val="22"/>
                <w:lang w:val="sr-Cyrl-RS"/>
              </w:rPr>
              <w:t xml:space="preserve"> и одговоран</w:t>
            </w:r>
            <w:r w:rsidR="00711753" w:rsidRPr="001813F8">
              <w:rPr>
                <w:rFonts w:ascii="Arial" w:hAnsi="Arial" w:cs="Arial"/>
                <w:sz w:val="22"/>
                <w:szCs w:val="22"/>
                <w:lang w:val="sr-Cyrl-RS"/>
              </w:rPr>
              <w:t xml:space="preserve"> за одређену област, чиме </w:t>
            </w:r>
            <w:r>
              <w:rPr>
                <w:rFonts w:ascii="Arial" w:hAnsi="Arial" w:cs="Arial"/>
                <w:sz w:val="22"/>
                <w:szCs w:val="22"/>
                <w:lang w:val="sr-Cyrl-RS"/>
              </w:rPr>
              <w:t>је</w:t>
            </w:r>
            <w:r w:rsidR="00711753" w:rsidRPr="001813F8">
              <w:rPr>
                <w:rFonts w:ascii="Arial" w:hAnsi="Arial" w:cs="Arial"/>
                <w:sz w:val="22"/>
                <w:szCs w:val="22"/>
                <w:lang w:val="sr-Cyrl-RS"/>
              </w:rPr>
              <w:t xml:space="preserve"> омогућ</w:t>
            </w:r>
            <w:r>
              <w:rPr>
                <w:rFonts w:ascii="Arial" w:hAnsi="Arial" w:cs="Arial"/>
                <w:sz w:val="22"/>
                <w:szCs w:val="22"/>
                <w:lang w:val="sr-Cyrl-RS"/>
              </w:rPr>
              <w:t xml:space="preserve">ено </w:t>
            </w:r>
            <w:r w:rsidR="00711753" w:rsidRPr="001813F8">
              <w:rPr>
                <w:rFonts w:ascii="Arial" w:hAnsi="Arial" w:cs="Arial"/>
                <w:sz w:val="22"/>
                <w:szCs w:val="22"/>
                <w:lang w:val="sr-Cyrl-RS"/>
              </w:rPr>
              <w:t>ефикасниј</w:t>
            </w:r>
            <w:r w:rsidR="00DC4CA6">
              <w:rPr>
                <w:rFonts w:ascii="Arial" w:hAnsi="Arial" w:cs="Arial"/>
                <w:sz w:val="22"/>
                <w:szCs w:val="22"/>
                <w:lang w:val="sr-Cyrl-RS"/>
              </w:rPr>
              <w:t>е</w:t>
            </w:r>
            <w:r w:rsidR="00711753" w:rsidRPr="001813F8">
              <w:rPr>
                <w:rFonts w:ascii="Arial" w:hAnsi="Arial" w:cs="Arial"/>
                <w:sz w:val="22"/>
                <w:szCs w:val="22"/>
                <w:lang w:val="sr-Cyrl-RS"/>
              </w:rPr>
              <w:t xml:space="preserve"> </w:t>
            </w:r>
            <w:r>
              <w:rPr>
                <w:rFonts w:ascii="Arial" w:hAnsi="Arial" w:cs="Arial"/>
                <w:sz w:val="22"/>
                <w:szCs w:val="22"/>
                <w:lang w:val="sr-Cyrl-RS"/>
              </w:rPr>
              <w:t>пословање Факултета</w:t>
            </w:r>
            <w:r w:rsidR="00711753" w:rsidRPr="001813F8">
              <w:rPr>
                <w:rFonts w:ascii="Arial" w:hAnsi="Arial" w:cs="Arial"/>
                <w:sz w:val="22"/>
                <w:szCs w:val="22"/>
                <w:lang w:val="sr-Cyrl-RS"/>
              </w:rPr>
              <w:t>.</w:t>
            </w:r>
          </w:p>
          <w:p w14:paraId="76C045D6" w14:textId="77777777" w:rsidR="001813F8" w:rsidRPr="001813F8" w:rsidRDefault="001813F8" w:rsidP="001813F8">
            <w:pPr>
              <w:pStyle w:val="Default"/>
              <w:ind w:left="284"/>
              <w:jc w:val="both"/>
              <w:rPr>
                <w:rFonts w:ascii="Arial" w:hAnsi="Arial" w:cs="Arial"/>
                <w:sz w:val="22"/>
                <w:szCs w:val="22"/>
                <w:lang w:val="sr-Cyrl-RS"/>
              </w:rPr>
            </w:pPr>
          </w:p>
          <w:p w14:paraId="49442A96"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Праћење и оцењивање квалитета управљања институцијом, мере за унапређење +++</w:t>
            </w:r>
          </w:p>
          <w:p w14:paraId="5722A278" w14:textId="77777777" w:rsidR="00711753" w:rsidRDefault="008228A7" w:rsidP="001813F8">
            <w:pPr>
              <w:pStyle w:val="Default"/>
              <w:ind w:left="284"/>
              <w:jc w:val="both"/>
              <w:rPr>
                <w:rFonts w:ascii="Arial" w:hAnsi="Arial" w:cs="Arial"/>
                <w:sz w:val="22"/>
                <w:szCs w:val="22"/>
                <w:lang w:val="sr-Cyrl-RS"/>
              </w:rPr>
            </w:pPr>
            <w:r>
              <w:rPr>
                <w:rFonts w:ascii="Arial" w:hAnsi="Arial" w:cs="Arial"/>
                <w:sz w:val="22"/>
                <w:szCs w:val="22"/>
                <w:lang w:val="sr-Cyrl-RS"/>
              </w:rPr>
              <w:t>Комисија</w:t>
            </w:r>
            <w:r w:rsidR="00711753" w:rsidRPr="001813F8">
              <w:rPr>
                <w:rFonts w:ascii="Arial" w:hAnsi="Arial" w:cs="Arial"/>
                <w:sz w:val="22"/>
                <w:szCs w:val="22"/>
                <w:lang w:val="sr-Cyrl-RS"/>
              </w:rPr>
              <w:t xml:space="preserve"> за </w:t>
            </w:r>
            <w:r>
              <w:rPr>
                <w:rFonts w:ascii="Arial" w:hAnsi="Arial" w:cs="Arial"/>
                <w:sz w:val="22"/>
                <w:szCs w:val="22"/>
                <w:lang w:val="sr-Cyrl-RS"/>
              </w:rPr>
              <w:t>обезбеђење</w:t>
            </w:r>
            <w:r w:rsidR="00711753" w:rsidRPr="001813F8">
              <w:rPr>
                <w:rFonts w:ascii="Arial" w:hAnsi="Arial" w:cs="Arial"/>
                <w:sz w:val="22"/>
                <w:szCs w:val="22"/>
                <w:lang w:val="sr-Cyrl-RS"/>
              </w:rPr>
              <w:t xml:space="preserve"> квалитета </w:t>
            </w:r>
            <w:r>
              <w:rPr>
                <w:rFonts w:ascii="Arial" w:hAnsi="Arial" w:cs="Arial"/>
                <w:sz w:val="22"/>
                <w:szCs w:val="22"/>
                <w:lang w:val="sr-Cyrl-RS"/>
              </w:rPr>
              <w:t>врши</w:t>
            </w:r>
            <w:r w:rsidR="00711753" w:rsidRPr="001813F8">
              <w:rPr>
                <w:rFonts w:ascii="Arial" w:hAnsi="Arial" w:cs="Arial"/>
                <w:sz w:val="22"/>
                <w:szCs w:val="22"/>
                <w:lang w:val="sr-Cyrl-RS"/>
              </w:rPr>
              <w:t xml:space="preserve"> перманетну контролу наставног процеса</w:t>
            </w:r>
            <w:r>
              <w:rPr>
                <w:rFonts w:ascii="Arial" w:hAnsi="Arial" w:cs="Arial"/>
                <w:sz w:val="22"/>
                <w:szCs w:val="22"/>
                <w:lang w:val="sr-Cyrl-RS"/>
              </w:rPr>
              <w:t>,</w:t>
            </w:r>
            <w:r w:rsidR="00711753" w:rsidRPr="001813F8">
              <w:rPr>
                <w:rFonts w:ascii="Arial" w:hAnsi="Arial" w:cs="Arial"/>
                <w:sz w:val="22"/>
                <w:szCs w:val="22"/>
                <w:lang w:val="sr-Cyrl-RS"/>
              </w:rPr>
              <w:t xml:space="preserve"> </w:t>
            </w:r>
            <w:r>
              <w:rPr>
                <w:rFonts w:ascii="Arial" w:hAnsi="Arial" w:cs="Arial"/>
                <w:sz w:val="22"/>
                <w:szCs w:val="22"/>
                <w:lang w:val="sr-Cyrl-RS"/>
              </w:rPr>
              <w:t>рада</w:t>
            </w:r>
            <w:r w:rsidR="00711753" w:rsidRPr="001813F8">
              <w:rPr>
                <w:rFonts w:ascii="Arial" w:hAnsi="Arial" w:cs="Arial"/>
                <w:sz w:val="22"/>
                <w:szCs w:val="22"/>
                <w:lang w:val="sr-Cyrl-RS"/>
              </w:rPr>
              <w:t xml:space="preserve"> руководећих структура, </w:t>
            </w:r>
            <w:r>
              <w:rPr>
                <w:rFonts w:ascii="Arial" w:hAnsi="Arial" w:cs="Arial"/>
                <w:sz w:val="22"/>
                <w:szCs w:val="22"/>
                <w:lang w:val="sr-Cyrl-RS"/>
              </w:rPr>
              <w:t>рада ненаставног особља</w:t>
            </w:r>
            <w:r w:rsidR="00711753" w:rsidRPr="001813F8">
              <w:rPr>
                <w:rFonts w:ascii="Arial" w:hAnsi="Arial" w:cs="Arial"/>
                <w:sz w:val="22"/>
                <w:szCs w:val="22"/>
                <w:lang w:val="sr-Cyrl-RS"/>
              </w:rPr>
              <w:t xml:space="preserve"> </w:t>
            </w:r>
            <w:r>
              <w:rPr>
                <w:rFonts w:ascii="Arial" w:hAnsi="Arial" w:cs="Arial"/>
                <w:sz w:val="22"/>
                <w:szCs w:val="22"/>
                <w:lang w:val="sr-Cyrl-RS"/>
              </w:rPr>
              <w:t>и</w:t>
            </w:r>
            <w:r w:rsidR="00711753" w:rsidRPr="001813F8">
              <w:rPr>
                <w:rFonts w:ascii="Arial" w:hAnsi="Arial" w:cs="Arial"/>
                <w:sz w:val="22"/>
                <w:szCs w:val="22"/>
                <w:lang w:val="sr-Cyrl-RS"/>
              </w:rPr>
              <w:t xml:space="preserve"> рад стручних служби. Евалуација </w:t>
            </w:r>
            <w:r>
              <w:rPr>
                <w:rFonts w:ascii="Arial" w:hAnsi="Arial" w:cs="Arial"/>
                <w:sz w:val="22"/>
                <w:szCs w:val="22"/>
                <w:lang w:val="sr-Cyrl-RS"/>
              </w:rPr>
              <w:t>квалитета се</w:t>
            </w:r>
            <w:r w:rsidR="00711753" w:rsidRPr="001813F8">
              <w:rPr>
                <w:rFonts w:ascii="Arial" w:hAnsi="Arial" w:cs="Arial"/>
                <w:sz w:val="22"/>
                <w:szCs w:val="22"/>
                <w:lang w:val="sr-Cyrl-RS"/>
              </w:rPr>
              <w:t xml:space="preserve"> </w:t>
            </w:r>
            <w:r>
              <w:rPr>
                <w:rFonts w:ascii="Arial" w:hAnsi="Arial" w:cs="Arial"/>
                <w:sz w:val="22"/>
                <w:szCs w:val="22"/>
                <w:lang w:val="sr-Cyrl-RS"/>
              </w:rPr>
              <w:t>врши</w:t>
            </w:r>
            <w:r w:rsidR="00711753" w:rsidRPr="001813F8">
              <w:rPr>
                <w:rFonts w:ascii="Arial" w:hAnsi="Arial" w:cs="Arial"/>
                <w:sz w:val="22"/>
                <w:szCs w:val="22"/>
                <w:lang w:val="sr-Cyrl-RS"/>
              </w:rPr>
              <w:t xml:space="preserve"> </w:t>
            </w:r>
            <w:r>
              <w:rPr>
                <w:rFonts w:ascii="Arial" w:hAnsi="Arial" w:cs="Arial"/>
                <w:sz w:val="22"/>
                <w:szCs w:val="22"/>
                <w:lang w:val="sr-Cyrl-RS"/>
              </w:rPr>
              <w:t>анкетирањем студената, наставника и ненаставног особља</w:t>
            </w:r>
            <w:r w:rsidR="00711753" w:rsidRPr="001813F8">
              <w:rPr>
                <w:rFonts w:ascii="Arial" w:hAnsi="Arial" w:cs="Arial"/>
                <w:sz w:val="22"/>
                <w:szCs w:val="22"/>
                <w:lang w:val="sr-Cyrl-RS"/>
              </w:rPr>
              <w:t xml:space="preserve">. </w:t>
            </w:r>
          </w:p>
          <w:p w14:paraId="66BFB799" w14:textId="77777777" w:rsidR="001813F8" w:rsidRPr="001813F8" w:rsidRDefault="001813F8" w:rsidP="001813F8">
            <w:pPr>
              <w:pStyle w:val="Default"/>
              <w:ind w:left="284"/>
              <w:jc w:val="both"/>
              <w:rPr>
                <w:rFonts w:ascii="Arial" w:hAnsi="Arial" w:cs="Arial"/>
                <w:sz w:val="22"/>
                <w:szCs w:val="22"/>
                <w:lang w:val="sr-Cyrl-RS"/>
              </w:rPr>
            </w:pPr>
          </w:p>
          <w:p w14:paraId="63F358E6"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Праћење и оцењивање квалитета рада стручних служби и ненаставног особља, мере за унапређење +++</w:t>
            </w:r>
          </w:p>
          <w:p w14:paraId="09A6541D" w14:textId="4F62B279" w:rsidR="00711753" w:rsidRDefault="008228A7" w:rsidP="001813F8">
            <w:pPr>
              <w:pStyle w:val="Default"/>
              <w:ind w:left="284"/>
              <w:jc w:val="both"/>
              <w:rPr>
                <w:rFonts w:ascii="Arial" w:hAnsi="Arial" w:cs="Arial"/>
                <w:sz w:val="22"/>
                <w:szCs w:val="22"/>
                <w:lang w:val="sr-Cyrl-RS"/>
              </w:rPr>
            </w:pPr>
            <w:r w:rsidRPr="008228A7">
              <w:rPr>
                <w:rFonts w:ascii="Arial" w:hAnsi="Arial" w:cs="Arial"/>
                <w:sz w:val="22"/>
                <w:szCs w:val="22"/>
                <w:lang w:val="sr-Cyrl-RS"/>
              </w:rPr>
              <w:t xml:space="preserve">Факултетска комисија за квалитет периодично спроводи анкету којом испитује ставове, мишљења и оцене наставника, сарадника, ненаставног особља и студентата о раду стручних служби и ненаставног особља. Извештај о резултатима анкете Комисија подноси </w:t>
            </w:r>
            <w:r w:rsidR="007109E4">
              <w:rPr>
                <w:rFonts w:ascii="Arial" w:hAnsi="Arial" w:cs="Arial"/>
                <w:sz w:val="22"/>
                <w:szCs w:val="22"/>
                <w:lang w:val="sr-Cyrl-RS"/>
              </w:rPr>
              <w:t>Наставно-научном већу</w:t>
            </w:r>
            <w:r w:rsidRPr="008228A7">
              <w:rPr>
                <w:rFonts w:ascii="Arial" w:hAnsi="Arial" w:cs="Arial"/>
                <w:sz w:val="22"/>
                <w:szCs w:val="22"/>
                <w:lang w:val="sr-Cyrl-RS"/>
              </w:rPr>
              <w:t>. На основу објективно утврђених слабости и пропуста у раду утврђују се мере за њихово отклањање.</w:t>
            </w:r>
            <w:r>
              <w:rPr>
                <w:rFonts w:ascii="Arial" w:hAnsi="Arial" w:cs="Arial"/>
                <w:sz w:val="22"/>
                <w:szCs w:val="22"/>
                <w:lang w:val="sr-Cyrl-RS"/>
              </w:rPr>
              <w:t xml:space="preserve"> </w:t>
            </w:r>
          </w:p>
          <w:p w14:paraId="4CF586DF" w14:textId="77777777" w:rsidR="001813F8" w:rsidRPr="001813F8" w:rsidRDefault="001813F8" w:rsidP="001813F8">
            <w:pPr>
              <w:pStyle w:val="Default"/>
              <w:ind w:left="284"/>
              <w:jc w:val="both"/>
              <w:rPr>
                <w:rFonts w:ascii="Arial" w:hAnsi="Arial" w:cs="Arial"/>
                <w:sz w:val="22"/>
                <w:szCs w:val="22"/>
                <w:lang w:val="sr-Cyrl-RS"/>
              </w:rPr>
            </w:pPr>
          </w:p>
          <w:p w14:paraId="0243E48B"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Дефинисаност и доступност услова за напредовање ненаставног особља ++</w:t>
            </w:r>
          </w:p>
          <w:p w14:paraId="01A35F93" w14:textId="77777777" w:rsidR="001813F8" w:rsidRDefault="00D078B1" w:rsidP="001813F8">
            <w:pPr>
              <w:pStyle w:val="Default"/>
              <w:ind w:left="284"/>
              <w:jc w:val="both"/>
              <w:rPr>
                <w:rFonts w:ascii="Arial" w:hAnsi="Arial" w:cs="Arial"/>
                <w:sz w:val="22"/>
                <w:szCs w:val="22"/>
                <w:lang w:val="sr-Cyrl-RS"/>
              </w:rPr>
            </w:pPr>
            <w:r w:rsidRPr="00D078B1">
              <w:rPr>
                <w:rFonts w:ascii="Arial" w:hAnsi="Arial" w:cs="Arial"/>
                <w:sz w:val="22"/>
                <w:szCs w:val="22"/>
                <w:lang w:val="sr-Cyrl-RS"/>
              </w:rPr>
              <w:t xml:space="preserve">Напредовање ненаставног особља представља важан аспект рада стручних служби и у домену рада је руководилаца стручних служби. </w:t>
            </w:r>
          </w:p>
          <w:p w14:paraId="73962AEC" w14:textId="77777777" w:rsidR="00D078B1" w:rsidRDefault="00D078B1" w:rsidP="001813F8">
            <w:pPr>
              <w:pStyle w:val="Default"/>
              <w:ind w:left="284"/>
              <w:jc w:val="both"/>
              <w:rPr>
                <w:rFonts w:ascii="Arial" w:hAnsi="Arial" w:cs="Arial"/>
                <w:sz w:val="22"/>
                <w:szCs w:val="22"/>
                <w:lang w:val="sr-Cyrl-RS"/>
              </w:rPr>
            </w:pPr>
          </w:p>
          <w:p w14:paraId="62F98A20"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Доступност релеватних информација о раду стручних служби и органа управљања +++</w:t>
            </w:r>
          </w:p>
          <w:p w14:paraId="1A34D81A" w14:textId="2596D852" w:rsidR="00711753" w:rsidRDefault="003A2307" w:rsidP="001813F8">
            <w:pPr>
              <w:pStyle w:val="Default"/>
              <w:ind w:left="284"/>
              <w:jc w:val="both"/>
              <w:rPr>
                <w:rFonts w:ascii="Arial" w:hAnsi="Arial" w:cs="Arial"/>
                <w:sz w:val="22"/>
                <w:szCs w:val="22"/>
                <w:lang w:val="sr-Cyrl-RS"/>
              </w:rPr>
            </w:pPr>
            <w:r>
              <w:rPr>
                <w:rFonts w:ascii="Arial" w:hAnsi="Arial" w:cs="Arial"/>
                <w:sz w:val="22"/>
                <w:szCs w:val="22"/>
                <w:lang w:val="sr-Cyrl-RS"/>
              </w:rPr>
              <w:t xml:space="preserve">На </w:t>
            </w:r>
            <w:r w:rsidR="00711753" w:rsidRPr="001813F8">
              <w:rPr>
                <w:rFonts w:ascii="Arial" w:hAnsi="Arial" w:cs="Arial"/>
                <w:sz w:val="22"/>
                <w:szCs w:val="22"/>
                <w:lang w:val="sr-Cyrl-RS"/>
              </w:rPr>
              <w:t>интернет сајт</w:t>
            </w:r>
            <w:r>
              <w:rPr>
                <w:rFonts w:ascii="Arial" w:hAnsi="Arial" w:cs="Arial"/>
                <w:sz w:val="22"/>
                <w:szCs w:val="22"/>
                <w:lang w:val="sr-Cyrl-RS"/>
              </w:rPr>
              <w:t>у</w:t>
            </w:r>
            <w:r w:rsidR="00711753" w:rsidRPr="001813F8">
              <w:rPr>
                <w:rFonts w:ascii="Arial" w:hAnsi="Arial" w:cs="Arial"/>
                <w:sz w:val="22"/>
                <w:szCs w:val="22"/>
                <w:lang w:val="sr-Cyrl-RS"/>
              </w:rPr>
              <w:t xml:space="preserve"> Факултета </w:t>
            </w:r>
            <w:r>
              <w:rPr>
                <w:rFonts w:ascii="Arial" w:hAnsi="Arial" w:cs="Arial"/>
                <w:sz w:val="22"/>
                <w:szCs w:val="22"/>
                <w:lang w:val="sr-Cyrl-RS"/>
              </w:rPr>
              <w:t xml:space="preserve">доступне су информације </w:t>
            </w:r>
            <w:r w:rsidR="00711753" w:rsidRPr="001813F8">
              <w:rPr>
                <w:rFonts w:ascii="Arial" w:hAnsi="Arial" w:cs="Arial"/>
                <w:sz w:val="22"/>
                <w:szCs w:val="22"/>
                <w:lang w:val="sr-Cyrl-RS"/>
              </w:rPr>
              <w:t xml:space="preserve"> о раду стручних служби и органа управљања. На Наставно-научном већу се анализирају добијени резултати</w:t>
            </w:r>
            <w:r w:rsidR="00FD0FC8">
              <w:rPr>
                <w:rFonts w:ascii="Arial" w:hAnsi="Arial" w:cs="Arial"/>
                <w:sz w:val="22"/>
                <w:szCs w:val="22"/>
                <w:lang w:val="sr-Cyrl-RS"/>
              </w:rPr>
              <w:t xml:space="preserve"> приликом анкетирања</w:t>
            </w:r>
            <w:r w:rsidR="00711753" w:rsidRPr="001813F8">
              <w:rPr>
                <w:rFonts w:ascii="Arial" w:hAnsi="Arial" w:cs="Arial"/>
                <w:sz w:val="22"/>
                <w:szCs w:val="22"/>
                <w:lang w:val="sr-Cyrl-RS"/>
              </w:rPr>
              <w:t xml:space="preserve">. </w:t>
            </w:r>
            <w:r>
              <w:rPr>
                <w:rFonts w:ascii="Arial" w:hAnsi="Arial" w:cs="Arial"/>
                <w:sz w:val="22"/>
                <w:szCs w:val="22"/>
                <w:lang w:val="sr-Cyrl-RS"/>
              </w:rPr>
              <w:t>А</w:t>
            </w:r>
            <w:r w:rsidR="00711753" w:rsidRPr="001813F8">
              <w:rPr>
                <w:rFonts w:ascii="Arial" w:hAnsi="Arial" w:cs="Arial"/>
                <w:sz w:val="22"/>
                <w:szCs w:val="22"/>
                <w:lang w:val="sr-Cyrl-RS"/>
              </w:rPr>
              <w:t xml:space="preserve">нкете дају </w:t>
            </w:r>
            <w:r>
              <w:rPr>
                <w:rFonts w:ascii="Arial" w:hAnsi="Arial" w:cs="Arial"/>
                <w:sz w:val="22"/>
                <w:szCs w:val="22"/>
                <w:lang w:val="sr-Cyrl-RS"/>
              </w:rPr>
              <w:t>оцену</w:t>
            </w:r>
            <w:r w:rsidR="00711753" w:rsidRPr="001813F8">
              <w:rPr>
                <w:rFonts w:ascii="Arial" w:hAnsi="Arial" w:cs="Arial"/>
                <w:sz w:val="22"/>
                <w:szCs w:val="22"/>
                <w:lang w:val="sr-Cyrl-RS"/>
              </w:rPr>
              <w:t xml:space="preserve"> рада органа управљања и свих стручних служби, са могућношћу указивања на пропусте и добре поступке у раду свих служби</w:t>
            </w:r>
            <w:r w:rsidR="001813F8">
              <w:rPr>
                <w:rFonts w:ascii="Arial" w:hAnsi="Arial" w:cs="Arial"/>
                <w:sz w:val="22"/>
                <w:szCs w:val="22"/>
                <w:lang w:val="sr-Cyrl-RS"/>
              </w:rPr>
              <w:t>.</w:t>
            </w:r>
          </w:p>
          <w:p w14:paraId="78531530" w14:textId="77777777" w:rsidR="001813F8" w:rsidRPr="001813F8" w:rsidRDefault="001813F8" w:rsidP="001813F8">
            <w:pPr>
              <w:pStyle w:val="Default"/>
              <w:ind w:left="284"/>
              <w:jc w:val="both"/>
              <w:rPr>
                <w:rFonts w:ascii="Arial" w:hAnsi="Arial" w:cs="Arial"/>
                <w:sz w:val="22"/>
                <w:szCs w:val="22"/>
                <w:lang w:val="sr-Cyrl-RS"/>
              </w:rPr>
            </w:pPr>
          </w:p>
          <w:p w14:paraId="2660D809" w14:textId="77777777" w:rsidR="00711753" w:rsidRPr="001813F8" w:rsidRDefault="00711753" w:rsidP="001813F8">
            <w:pPr>
              <w:pStyle w:val="Default"/>
              <w:numPr>
                <w:ilvl w:val="0"/>
                <w:numId w:val="3"/>
              </w:numPr>
              <w:spacing w:after="120"/>
              <w:ind w:left="284" w:hanging="284"/>
              <w:jc w:val="both"/>
              <w:rPr>
                <w:rFonts w:ascii="Arial" w:hAnsi="Arial" w:cs="Arial"/>
                <w:b/>
                <w:sz w:val="22"/>
                <w:szCs w:val="22"/>
                <w:lang w:val="sr-Cyrl-RS"/>
              </w:rPr>
            </w:pPr>
            <w:r w:rsidRPr="001813F8">
              <w:rPr>
                <w:rFonts w:ascii="Arial" w:hAnsi="Arial" w:cs="Arial"/>
                <w:b/>
                <w:sz w:val="22"/>
                <w:szCs w:val="22"/>
                <w:lang w:val="sr-Cyrl-RS"/>
              </w:rPr>
              <w:t>Перманентно усавршавање и образовање ненаставног особља +</w:t>
            </w:r>
          </w:p>
          <w:p w14:paraId="6C4CA603" w14:textId="77777777" w:rsidR="00D078B1" w:rsidRDefault="00D078B1" w:rsidP="00D078B1">
            <w:pPr>
              <w:pStyle w:val="Default"/>
              <w:ind w:left="284"/>
              <w:jc w:val="both"/>
              <w:rPr>
                <w:rFonts w:ascii="Arial" w:hAnsi="Arial" w:cs="Arial"/>
                <w:sz w:val="22"/>
                <w:szCs w:val="22"/>
                <w:lang w:val="sr-Cyrl-RS"/>
              </w:rPr>
            </w:pPr>
            <w:r>
              <w:rPr>
                <w:rFonts w:ascii="Arial" w:hAnsi="Arial" w:cs="Arial"/>
                <w:sz w:val="22"/>
                <w:szCs w:val="22"/>
                <w:lang w:val="sr-Cyrl-RS"/>
              </w:rPr>
              <w:t xml:space="preserve">Потребно је развити програм </w:t>
            </w:r>
            <w:r w:rsidRPr="00D078B1">
              <w:rPr>
                <w:rFonts w:ascii="Arial" w:hAnsi="Arial" w:cs="Arial"/>
                <w:sz w:val="22"/>
                <w:szCs w:val="22"/>
                <w:lang w:val="sr-Cyrl-RS"/>
              </w:rPr>
              <w:t xml:space="preserve">усавршавања и образовања целокупног ненаставног особља. </w:t>
            </w:r>
          </w:p>
          <w:p w14:paraId="5389ABA3" w14:textId="77777777" w:rsidR="001813F8" w:rsidRDefault="00D078B1" w:rsidP="005F201E">
            <w:pPr>
              <w:pStyle w:val="Default"/>
              <w:spacing w:after="120"/>
              <w:jc w:val="both"/>
              <w:rPr>
                <w:rFonts w:ascii="Arial" w:hAnsi="Arial" w:cs="Arial"/>
                <w:sz w:val="22"/>
                <w:szCs w:val="22"/>
                <w:lang w:val="sr-Cyrl-RS"/>
              </w:rPr>
            </w:pPr>
            <w:r w:rsidRPr="00D078B1">
              <w:rPr>
                <w:rFonts w:ascii="Arial" w:hAnsi="Arial" w:cs="Arial"/>
                <w:sz w:val="22"/>
                <w:szCs w:val="22"/>
                <w:lang w:val="sr-Cyrl-RS"/>
              </w:rPr>
              <w:t xml:space="preserve"> </w:t>
            </w:r>
          </w:p>
          <w:p w14:paraId="638A7171" w14:textId="77777777" w:rsidR="007B4EC5" w:rsidRPr="00C70168" w:rsidRDefault="007B4EC5" w:rsidP="005F201E">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512EE519" w14:textId="77777777" w:rsidR="007B4EC5" w:rsidRPr="00C70168" w:rsidRDefault="007B4EC5" w:rsidP="001813F8">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1813F8">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1813F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1813F8">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sidR="00207D9C">
              <w:rPr>
                <w:rFonts w:ascii="Arial" w:hAnsi="Arial" w:cs="Arial"/>
                <w:sz w:val="22"/>
                <w:szCs w:val="22"/>
              </w:rPr>
              <w:t>значаја</w:t>
            </w:r>
            <w:proofErr w:type="spellEnd"/>
          </w:p>
        </w:tc>
      </w:tr>
      <w:tr w:rsidR="007B4EC5" w:rsidRPr="00C70168" w14:paraId="701349A9" w14:textId="77777777" w:rsidTr="00891DD2">
        <w:tc>
          <w:tcPr>
            <w:tcW w:w="4803" w:type="dxa"/>
            <w:shd w:val="clear" w:color="auto" w:fill="E5B8B7"/>
          </w:tcPr>
          <w:p w14:paraId="2275C8B2" w14:textId="77777777" w:rsidR="007B4EC5" w:rsidRPr="00C70168" w:rsidRDefault="007B4EC5" w:rsidP="00B240C4">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1BA12238" w14:textId="1337F7DE" w:rsidR="007B4EC5" w:rsidRPr="00C70168" w:rsidRDefault="00906ED5" w:rsidP="00B240C4">
            <w:pPr>
              <w:pStyle w:val="Default"/>
              <w:tabs>
                <w:tab w:val="right" w:leader="dot" w:pos="4587"/>
              </w:tabs>
              <w:spacing w:after="120"/>
              <w:rPr>
                <w:rFonts w:ascii="Arial" w:hAnsi="Arial" w:cs="Arial"/>
                <w:sz w:val="22"/>
                <w:szCs w:val="22"/>
              </w:rPr>
            </w:pPr>
            <w:r w:rsidRPr="00906ED5">
              <w:rPr>
                <w:rFonts w:ascii="Arial" w:hAnsi="Arial" w:cs="Arial"/>
                <w:sz w:val="22"/>
                <w:szCs w:val="22"/>
                <w:lang w:val="sr-Cyrl-RS"/>
              </w:rPr>
              <w:t>Органи управљања и органи пословођења, њихове надлежности и одговорности у организацији и управљању Факултетом утврђени су Статутом Факултета у складу са законо</w:t>
            </w:r>
            <w:r>
              <w:rPr>
                <w:rFonts w:ascii="Arial" w:hAnsi="Arial" w:cs="Arial"/>
                <w:sz w:val="22"/>
                <w:szCs w:val="22"/>
                <w:lang w:val="sr-Cyrl-RS"/>
              </w:rPr>
              <w:t>м</w:t>
            </w:r>
            <w:r w:rsidR="00C43613" w:rsidRPr="00C43613">
              <w:rPr>
                <w:rFonts w:ascii="Arial" w:hAnsi="Arial" w:cs="Arial"/>
                <w:sz w:val="22"/>
                <w:szCs w:val="22"/>
              </w:rPr>
              <w:t>.</w:t>
            </w:r>
            <w:r w:rsidR="007B4EC5" w:rsidRPr="00C70168">
              <w:rPr>
                <w:rFonts w:ascii="Arial" w:hAnsi="Arial" w:cs="Arial"/>
                <w:sz w:val="22"/>
                <w:szCs w:val="22"/>
              </w:rPr>
              <w:t>.</w:t>
            </w:r>
            <w:r w:rsidR="007B4EC5" w:rsidRPr="00C70168">
              <w:rPr>
                <w:rFonts w:ascii="Arial" w:hAnsi="Arial" w:cs="Arial"/>
                <w:sz w:val="22"/>
                <w:szCs w:val="22"/>
              </w:rPr>
              <w:tab/>
              <w:t>+++</w:t>
            </w:r>
          </w:p>
          <w:p w14:paraId="0FAA71BF" w14:textId="77777777" w:rsidR="007B4EC5" w:rsidRPr="00C70168" w:rsidRDefault="00B240C4" w:rsidP="00B240C4">
            <w:pPr>
              <w:pStyle w:val="Default"/>
              <w:tabs>
                <w:tab w:val="right" w:leader="dot" w:pos="4587"/>
              </w:tabs>
              <w:spacing w:after="120"/>
              <w:rPr>
                <w:rFonts w:ascii="Arial" w:hAnsi="Arial" w:cs="Arial"/>
                <w:sz w:val="22"/>
                <w:szCs w:val="22"/>
              </w:rPr>
            </w:pPr>
            <w:proofErr w:type="spellStart"/>
            <w:r w:rsidRPr="00B240C4">
              <w:rPr>
                <w:rFonts w:ascii="Arial" w:hAnsi="Arial" w:cs="Arial"/>
                <w:sz w:val="22"/>
                <w:szCs w:val="22"/>
              </w:rPr>
              <w:t>Области</w:t>
            </w:r>
            <w:proofErr w:type="spellEnd"/>
            <w:r w:rsidRPr="00B240C4">
              <w:rPr>
                <w:rFonts w:ascii="Arial" w:hAnsi="Arial" w:cs="Arial"/>
                <w:sz w:val="22"/>
                <w:szCs w:val="22"/>
              </w:rPr>
              <w:t xml:space="preserve"> </w:t>
            </w:r>
            <w:proofErr w:type="spellStart"/>
            <w:r w:rsidRPr="00B240C4">
              <w:rPr>
                <w:rFonts w:ascii="Arial" w:hAnsi="Arial" w:cs="Arial"/>
                <w:sz w:val="22"/>
                <w:szCs w:val="22"/>
              </w:rPr>
              <w:t>деловања</w:t>
            </w:r>
            <w:proofErr w:type="spellEnd"/>
            <w:r w:rsidRPr="00B240C4">
              <w:rPr>
                <w:rFonts w:ascii="Arial" w:hAnsi="Arial" w:cs="Arial"/>
                <w:sz w:val="22"/>
                <w:szCs w:val="22"/>
              </w:rPr>
              <w:t xml:space="preserve"> </w:t>
            </w:r>
            <w:proofErr w:type="spellStart"/>
            <w:r w:rsidRPr="00B240C4">
              <w:rPr>
                <w:rFonts w:ascii="Arial" w:hAnsi="Arial" w:cs="Arial"/>
                <w:sz w:val="22"/>
                <w:szCs w:val="22"/>
              </w:rPr>
              <w:t>органа</w:t>
            </w:r>
            <w:proofErr w:type="spellEnd"/>
            <w:r w:rsidRPr="00B240C4">
              <w:rPr>
                <w:rFonts w:ascii="Arial" w:hAnsi="Arial" w:cs="Arial"/>
                <w:sz w:val="22"/>
                <w:szCs w:val="22"/>
              </w:rPr>
              <w:t xml:space="preserve"> </w:t>
            </w:r>
            <w:proofErr w:type="spellStart"/>
            <w:r w:rsidRPr="00B240C4">
              <w:rPr>
                <w:rFonts w:ascii="Arial" w:hAnsi="Arial" w:cs="Arial"/>
                <w:sz w:val="22"/>
                <w:szCs w:val="22"/>
              </w:rPr>
              <w:t>управљања</w:t>
            </w:r>
            <w:proofErr w:type="spellEnd"/>
            <w:r w:rsidRPr="00B240C4">
              <w:rPr>
                <w:rFonts w:ascii="Arial" w:hAnsi="Arial" w:cs="Arial"/>
                <w:sz w:val="22"/>
                <w:szCs w:val="22"/>
              </w:rPr>
              <w:t xml:space="preserve"> и </w:t>
            </w:r>
            <w:proofErr w:type="spellStart"/>
            <w:r w:rsidRPr="00B240C4">
              <w:rPr>
                <w:rFonts w:ascii="Arial" w:hAnsi="Arial" w:cs="Arial"/>
                <w:sz w:val="22"/>
                <w:szCs w:val="22"/>
              </w:rPr>
              <w:t>стручних</w:t>
            </w:r>
            <w:proofErr w:type="spellEnd"/>
            <w:r w:rsidRPr="00B240C4">
              <w:rPr>
                <w:rFonts w:ascii="Arial" w:hAnsi="Arial" w:cs="Arial"/>
                <w:sz w:val="22"/>
                <w:szCs w:val="22"/>
              </w:rPr>
              <w:t xml:space="preserve"> </w:t>
            </w:r>
            <w:proofErr w:type="spellStart"/>
            <w:r w:rsidRPr="00B240C4">
              <w:rPr>
                <w:rFonts w:ascii="Arial" w:hAnsi="Arial" w:cs="Arial"/>
                <w:sz w:val="22"/>
                <w:szCs w:val="22"/>
              </w:rPr>
              <w:t>служби</w:t>
            </w:r>
            <w:proofErr w:type="spellEnd"/>
            <w:r w:rsidRPr="00B240C4">
              <w:rPr>
                <w:rFonts w:ascii="Arial" w:hAnsi="Arial" w:cs="Arial"/>
                <w:sz w:val="22"/>
                <w:szCs w:val="22"/>
              </w:rPr>
              <w:t xml:space="preserve"> </w:t>
            </w:r>
            <w:proofErr w:type="spellStart"/>
            <w:r w:rsidRPr="00B240C4">
              <w:rPr>
                <w:rFonts w:ascii="Arial" w:hAnsi="Arial" w:cs="Arial"/>
                <w:sz w:val="22"/>
                <w:szCs w:val="22"/>
              </w:rPr>
              <w:t>су</w:t>
            </w:r>
            <w:proofErr w:type="spellEnd"/>
            <w:r w:rsidRPr="00B240C4">
              <w:rPr>
                <w:rFonts w:ascii="Arial" w:hAnsi="Arial" w:cs="Arial"/>
                <w:sz w:val="22"/>
                <w:szCs w:val="22"/>
              </w:rPr>
              <w:t xml:space="preserve"> </w:t>
            </w:r>
            <w:proofErr w:type="spellStart"/>
            <w:r w:rsidRPr="00B240C4">
              <w:rPr>
                <w:rFonts w:ascii="Arial" w:hAnsi="Arial" w:cs="Arial"/>
                <w:sz w:val="22"/>
                <w:szCs w:val="22"/>
              </w:rPr>
              <w:t>јасно</w:t>
            </w:r>
            <w:proofErr w:type="spellEnd"/>
            <w:r w:rsidRPr="00B240C4">
              <w:rPr>
                <w:rFonts w:ascii="Arial" w:hAnsi="Arial" w:cs="Arial"/>
                <w:sz w:val="22"/>
                <w:szCs w:val="22"/>
              </w:rPr>
              <w:t xml:space="preserve"> </w:t>
            </w:r>
            <w:proofErr w:type="spellStart"/>
            <w:r w:rsidRPr="00B240C4">
              <w:rPr>
                <w:rFonts w:ascii="Arial" w:hAnsi="Arial" w:cs="Arial"/>
                <w:sz w:val="22"/>
                <w:szCs w:val="22"/>
              </w:rPr>
              <w:t>дефинисане</w:t>
            </w:r>
            <w:proofErr w:type="spellEnd"/>
            <w:r w:rsidR="007B4EC5" w:rsidRPr="00C70168">
              <w:rPr>
                <w:rFonts w:ascii="Arial" w:hAnsi="Arial" w:cs="Arial"/>
                <w:sz w:val="22"/>
                <w:szCs w:val="22"/>
              </w:rPr>
              <w:t>.</w:t>
            </w:r>
            <w:r w:rsidR="007B4EC5" w:rsidRPr="00C70168">
              <w:rPr>
                <w:rFonts w:ascii="Arial" w:hAnsi="Arial" w:cs="Arial"/>
                <w:sz w:val="22"/>
                <w:szCs w:val="22"/>
              </w:rPr>
              <w:tab/>
              <w:t>+++</w:t>
            </w:r>
          </w:p>
          <w:p w14:paraId="2D6DB3E1" w14:textId="77777777" w:rsidR="007B4EC5" w:rsidRDefault="00B240C4" w:rsidP="00B240C4">
            <w:pPr>
              <w:pStyle w:val="Default"/>
              <w:tabs>
                <w:tab w:val="right" w:leader="dot" w:pos="4587"/>
              </w:tabs>
              <w:spacing w:after="120"/>
              <w:rPr>
                <w:rFonts w:ascii="Arial" w:hAnsi="Arial" w:cs="Arial"/>
                <w:sz w:val="22"/>
                <w:szCs w:val="22"/>
              </w:rPr>
            </w:pPr>
            <w:proofErr w:type="spellStart"/>
            <w:r w:rsidRPr="00B240C4">
              <w:rPr>
                <w:rFonts w:ascii="Arial" w:hAnsi="Arial" w:cs="Arial"/>
                <w:sz w:val="22"/>
                <w:szCs w:val="22"/>
              </w:rPr>
              <w:t>Квалитет</w:t>
            </w:r>
            <w:proofErr w:type="spellEnd"/>
            <w:r w:rsidRPr="00B240C4">
              <w:rPr>
                <w:rFonts w:ascii="Arial" w:hAnsi="Arial" w:cs="Arial"/>
                <w:sz w:val="22"/>
                <w:szCs w:val="22"/>
              </w:rPr>
              <w:t xml:space="preserve"> </w:t>
            </w:r>
            <w:proofErr w:type="spellStart"/>
            <w:r w:rsidRPr="00B240C4">
              <w:rPr>
                <w:rFonts w:ascii="Arial" w:hAnsi="Arial" w:cs="Arial"/>
                <w:sz w:val="22"/>
                <w:szCs w:val="22"/>
              </w:rPr>
              <w:t>управљања</w:t>
            </w:r>
            <w:proofErr w:type="spellEnd"/>
            <w:r w:rsidRPr="00B240C4">
              <w:rPr>
                <w:rFonts w:ascii="Arial" w:hAnsi="Arial" w:cs="Arial"/>
                <w:sz w:val="22"/>
                <w:szCs w:val="22"/>
              </w:rPr>
              <w:t xml:space="preserve"> </w:t>
            </w:r>
            <w:proofErr w:type="spellStart"/>
            <w:r w:rsidRPr="00B240C4">
              <w:rPr>
                <w:rFonts w:ascii="Arial" w:hAnsi="Arial" w:cs="Arial"/>
                <w:sz w:val="22"/>
                <w:szCs w:val="22"/>
              </w:rPr>
              <w:t>Факултетом</w:t>
            </w:r>
            <w:proofErr w:type="spellEnd"/>
            <w:r w:rsidRPr="00B240C4">
              <w:rPr>
                <w:rFonts w:ascii="Arial" w:hAnsi="Arial" w:cs="Arial"/>
                <w:sz w:val="22"/>
                <w:szCs w:val="22"/>
              </w:rPr>
              <w:t xml:space="preserve"> </w:t>
            </w:r>
            <w:proofErr w:type="spellStart"/>
            <w:r w:rsidRPr="00B240C4">
              <w:rPr>
                <w:rFonts w:ascii="Arial" w:hAnsi="Arial" w:cs="Arial"/>
                <w:sz w:val="22"/>
                <w:szCs w:val="22"/>
              </w:rPr>
              <w:t>се</w:t>
            </w:r>
            <w:proofErr w:type="spellEnd"/>
            <w:r w:rsidRPr="00B240C4">
              <w:rPr>
                <w:rFonts w:ascii="Arial" w:hAnsi="Arial" w:cs="Arial"/>
                <w:sz w:val="22"/>
                <w:szCs w:val="22"/>
              </w:rPr>
              <w:t xml:space="preserve"> </w:t>
            </w:r>
            <w:proofErr w:type="spellStart"/>
            <w:r w:rsidRPr="00B240C4">
              <w:rPr>
                <w:rFonts w:ascii="Arial" w:hAnsi="Arial" w:cs="Arial"/>
                <w:sz w:val="22"/>
                <w:szCs w:val="22"/>
              </w:rPr>
              <w:t>редовно</w:t>
            </w:r>
            <w:proofErr w:type="spellEnd"/>
            <w:r w:rsidRPr="00B240C4">
              <w:rPr>
                <w:rFonts w:ascii="Arial" w:hAnsi="Arial" w:cs="Arial"/>
                <w:sz w:val="22"/>
                <w:szCs w:val="22"/>
              </w:rPr>
              <w:t xml:space="preserve"> </w:t>
            </w:r>
            <w:proofErr w:type="spellStart"/>
            <w:r w:rsidRPr="00B240C4">
              <w:rPr>
                <w:rFonts w:ascii="Arial" w:hAnsi="Arial" w:cs="Arial"/>
                <w:sz w:val="22"/>
                <w:szCs w:val="22"/>
              </w:rPr>
              <w:t>оцењује</w:t>
            </w:r>
            <w:proofErr w:type="spellEnd"/>
            <w:r w:rsidR="007B4EC5" w:rsidRPr="00C70168">
              <w:rPr>
                <w:rFonts w:ascii="Arial" w:hAnsi="Arial" w:cs="Arial"/>
                <w:sz w:val="22"/>
                <w:szCs w:val="22"/>
              </w:rPr>
              <w:t>.</w:t>
            </w:r>
            <w:r w:rsidR="007B4EC5" w:rsidRPr="00C70168">
              <w:rPr>
                <w:rFonts w:ascii="Arial" w:hAnsi="Arial" w:cs="Arial"/>
                <w:sz w:val="22"/>
                <w:szCs w:val="22"/>
              </w:rPr>
              <w:tab/>
              <w:t>+++</w:t>
            </w:r>
          </w:p>
          <w:p w14:paraId="18DA7718" w14:textId="248EFE71" w:rsidR="00953FF2" w:rsidRPr="00C70168" w:rsidRDefault="00953FF2" w:rsidP="00B240C4">
            <w:pPr>
              <w:pStyle w:val="Default"/>
              <w:tabs>
                <w:tab w:val="right" w:leader="dot" w:pos="4587"/>
              </w:tabs>
              <w:spacing w:after="120"/>
              <w:rPr>
                <w:rFonts w:ascii="Arial" w:hAnsi="Arial" w:cs="Arial"/>
                <w:sz w:val="22"/>
                <w:szCs w:val="22"/>
              </w:rPr>
            </w:pPr>
            <w:r w:rsidRPr="00953FF2">
              <w:rPr>
                <w:rFonts w:ascii="Arial" w:hAnsi="Arial" w:cs="Arial"/>
                <w:sz w:val="22"/>
                <w:szCs w:val="22"/>
              </w:rPr>
              <w:t xml:space="preserve">У </w:t>
            </w:r>
            <w:proofErr w:type="spellStart"/>
            <w:r w:rsidRPr="00953FF2">
              <w:rPr>
                <w:rFonts w:ascii="Arial" w:hAnsi="Arial" w:cs="Arial"/>
                <w:sz w:val="22"/>
                <w:szCs w:val="22"/>
              </w:rPr>
              <w:t>ненастави</w:t>
            </w:r>
            <w:proofErr w:type="spellEnd"/>
            <w:r w:rsidRPr="00953FF2">
              <w:rPr>
                <w:rFonts w:ascii="Arial" w:hAnsi="Arial" w:cs="Arial"/>
                <w:sz w:val="22"/>
                <w:szCs w:val="22"/>
              </w:rPr>
              <w:t xml:space="preserve"> </w:t>
            </w:r>
            <w:proofErr w:type="spellStart"/>
            <w:r w:rsidRPr="00953FF2">
              <w:rPr>
                <w:rFonts w:ascii="Arial" w:hAnsi="Arial" w:cs="Arial"/>
                <w:sz w:val="22"/>
                <w:szCs w:val="22"/>
              </w:rPr>
              <w:t>се</w:t>
            </w:r>
            <w:proofErr w:type="spellEnd"/>
            <w:r w:rsidRPr="00953FF2">
              <w:rPr>
                <w:rFonts w:ascii="Arial" w:hAnsi="Arial" w:cs="Arial"/>
                <w:sz w:val="22"/>
                <w:szCs w:val="22"/>
              </w:rPr>
              <w:t xml:space="preserve"> </w:t>
            </w:r>
            <w:proofErr w:type="spellStart"/>
            <w:r w:rsidRPr="00953FF2">
              <w:rPr>
                <w:rFonts w:ascii="Arial" w:hAnsi="Arial" w:cs="Arial"/>
                <w:sz w:val="22"/>
                <w:szCs w:val="22"/>
              </w:rPr>
              <w:t>користе</w:t>
            </w:r>
            <w:proofErr w:type="spellEnd"/>
            <w:r w:rsidRPr="00953FF2">
              <w:rPr>
                <w:rFonts w:ascii="Arial" w:hAnsi="Arial" w:cs="Arial"/>
                <w:sz w:val="22"/>
                <w:szCs w:val="22"/>
              </w:rPr>
              <w:t xml:space="preserve"> </w:t>
            </w:r>
            <w:proofErr w:type="spellStart"/>
            <w:r w:rsidRPr="00953FF2">
              <w:rPr>
                <w:rFonts w:ascii="Arial" w:hAnsi="Arial" w:cs="Arial"/>
                <w:sz w:val="22"/>
                <w:szCs w:val="22"/>
              </w:rPr>
              <w:t>нове</w:t>
            </w:r>
            <w:proofErr w:type="spellEnd"/>
            <w:r w:rsidRPr="00953FF2">
              <w:rPr>
                <w:rFonts w:ascii="Arial" w:hAnsi="Arial" w:cs="Arial"/>
                <w:sz w:val="22"/>
                <w:szCs w:val="22"/>
              </w:rPr>
              <w:t xml:space="preserve"> </w:t>
            </w:r>
            <w:proofErr w:type="spellStart"/>
            <w:r w:rsidRPr="00953FF2">
              <w:rPr>
                <w:rFonts w:ascii="Arial" w:hAnsi="Arial" w:cs="Arial"/>
                <w:sz w:val="22"/>
                <w:szCs w:val="22"/>
              </w:rPr>
              <w:t>технологије</w:t>
            </w:r>
            <w:proofErr w:type="spellEnd"/>
            <w:r w:rsidRPr="00953FF2">
              <w:rPr>
                <w:rFonts w:ascii="Arial" w:hAnsi="Arial" w:cs="Arial"/>
                <w:sz w:val="22"/>
                <w:szCs w:val="22"/>
              </w:rPr>
              <w:t xml:space="preserve"> </w:t>
            </w:r>
            <w:proofErr w:type="spellStart"/>
            <w:r w:rsidRPr="00953FF2">
              <w:rPr>
                <w:rFonts w:ascii="Arial" w:hAnsi="Arial" w:cs="Arial"/>
                <w:sz w:val="22"/>
                <w:szCs w:val="22"/>
              </w:rPr>
              <w:t>подржане</w:t>
            </w:r>
            <w:proofErr w:type="spellEnd"/>
            <w:r w:rsidRPr="00953FF2">
              <w:rPr>
                <w:rFonts w:ascii="Arial" w:hAnsi="Arial" w:cs="Arial"/>
                <w:sz w:val="22"/>
                <w:szCs w:val="22"/>
              </w:rPr>
              <w:t xml:space="preserve"> </w:t>
            </w:r>
            <w:proofErr w:type="spellStart"/>
            <w:r w:rsidRPr="00953FF2">
              <w:rPr>
                <w:rFonts w:ascii="Arial" w:hAnsi="Arial" w:cs="Arial"/>
                <w:sz w:val="22"/>
                <w:szCs w:val="22"/>
              </w:rPr>
              <w:t>новим</w:t>
            </w:r>
            <w:proofErr w:type="spellEnd"/>
            <w:r w:rsidRPr="00953FF2">
              <w:rPr>
                <w:rFonts w:ascii="Arial" w:hAnsi="Arial" w:cs="Arial"/>
                <w:sz w:val="22"/>
                <w:szCs w:val="22"/>
              </w:rPr>
              <w:t xml:space="preserve"> </w:t>
            </w:r>
            <w:proofErr w:type="spellStart"/>
            <w:r w:rsidRPr="00953FF2">
              <w:rPr>
                <w:rFonts w:ascii="Arial" w:hAnsi="Arial" w:cs="Arial"/>
                <w:sz w:val="22"/>
                <w:szCs w:val="22"/>
              </w:rPr>
              <w:t>софтверима</w:t>
            </w:r>
            <w:proofErr w:type="spellEnd"/>
            <w:r w:rsidRPr="00953FF2">
              <w:rPr>
                <w:rFonts w:ascii="Arial" w:hAnsi="Arial" w:cs="Arial"/>
                <w:sz w:val="22"/>
                <w:szCs w:val="22"/>
              </w:rPr>
              <w:t xml:space="preserve">, </w:t>
            </w:r>
            <w:proofErr w:type="spellStart"/>
            <w:r w:rsidRPr="00953FF2">
              <w:rPr>
                <w:rFonts w:ascii="Arial" w:hAnsi="Arial" w:cs="Arial"/>
                <w:sz w:val="22"/>
                <w:szCs w:val="22"/>
              </w:rPr>
              <w:t>чиме</w:t>
            </w:r>
            <w:proofErr w:type="spellEnd"/>
            <w:r w:rsidRPr="00953FF2">
              <w:rPr>
                <w:rFonts w:ascii="Arial" w:hAnsi="Arial" w:cs="Arial"/>
                <w:sz w:val="22"/>
                <w:szCs w:val="22"/>
              </w:rPr>
              <w:t xml:space="preserve"> </w:t>
            </w:r>
            <w:proofErr w:type="spellStart"/>
            <w:r w:rsidRPr="00953FF2">
              <w:rPr>
                <w:rFonts w:ascii="Arial" w:hAnsi="Arial" w:cs="Arial"/>
                <w:sz w:val="22"/>
                <w:szCs w:val="22"/>
              </w:rPr>
              <w:t>се</w:t>
            </w:r>
            <w:proofErr w:type="spellEnd"/>
            <w:r w:rsidRPr="00953FF2">
              <w:rPr>
                <w:rFonts w:ascii="Arial" w:hAnsi="Arial" w:cs="Arial"/>
                <w:sz w:val="22"/>
                <w:szCs w:val="22"/>
              </w:rPr>
              <w:t xml:space="preserve"> </w:t>
            </w:r>
            <w:proofErr w:type="spellStart"/>
            <w:proofErr w:type="gramStart"/>
            <w:r w:rsidRPr="00953FF2">
              <w:rPr>
                <w:rFonts w:ascii="Arial" w:hAnsi="Arial" w:cs="Arial"/>
                <w:sz w:val="22"/>
                <w:szCs w:val="22"/>
              </w:rPr>
              <w:t>повећава</w:t>
            </w:r>
            <w:proofErr w:type="spellEnd"/>
            <w:r w:rsidRPr="00953FF2">
              <w:rPr>
                <w:rFonts w:ascii="Arial" w:hAnsi="Arial" w:cs="Arial"/>
                <w:sz w:val="22"/>
                <w:szCs w:val="22"/>
              </w:rPr>
              <w:t xml:space="preserve">  </w:t>
            </w:r>
            <w:proofErr w:type="spellStart"/>
            <w:r w:rsidRPr="00953FF2">
              <w:rPr>
                <w:rFonts w:ascii="Arial" w:hAnsi="Arial" w:cs="Arial"/>
                <w:sz w:val="22"/>
                <w:szCs w:val="22"/>
              </w:rPr>
              <w:t>ефикасност</w:t>
            </w:r>
            <w:proofErr w:type="spellEnd"/>
            <w:proofErr w:type="gramEnd"/>
            <w:r w:rsidRPr="00953FF2">
              <w:rPr>
                <w:rFonts w:ascii="Arial" w:hAnsi="Arial" w:cs="Arial"/>
                <w:sz w:val="22"/>
                <w:szCs w:val="22"/>
              </w:rPr>
              <w:t xml:space="preserve"> у </w:t>
            </w:r>
            <w:proofErr w:type="spellStart"/>
            <w:r w:rsidRPr="00953FF2">
              <w:rPr>
                <w:rFonts w:ascii="Arial" w:hAnsi="Arial" w:cs="Arial"/>
                <w:sz w:val="22"/>
                <w:szCs w:val="22"/>
              </w:rPr>
              <w:t>раду</w:t>
            </w:r>
            <w:proofErr w:type="spellEnd"/>
            <w:r w:rsidRPr="00C70168">
              <w:rPr>
                <w:rFonts w:ascii="Arial" w:hAnsi="Arial" w:cs="Arial"/>
                <w:sz w:val="22"/>
                <w:szCs w:val="22"/>
              </w:rPr>
              <w:tab/>
              <w:t>+++</w:t>
            </w:r>
          </w:p>
        </w:tc>
        <w:tc>
          <w:tcPr>
            <w:tcW w:w="4803" w:type="dxa"/>
            <w:shd w:val="clear" w:color="auto" w:fill="FBD4B4"/>
          </w:tcPr>
          <w:p w14:paraId="10178ADF" w14:textId="77777777" w:rsidR="007B4EC5" w:rsidRPr="00C70168" w:rsidRDefault="007B4EC5" w:rsidP="00B240C4">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7237347F" w14:textId="77777777" w:rsidR="007B4EC5" w:rsidRPr="00C70168" w:rsidRDefault="00B240C4" w:rsidP="00B240C4">
            <w:pPr>
              <w:pStyle w:val="Default"/>
              <w:tabs>
                <w:tab w:val="right" w:leader="dot" w:pos="4587"/>
              </w:tabs>
              <w:spacing w:after="120"/>
              <w:rPr>
                <w:rFonts w:ascii="Arial" w:hAnsi="Arial" w:cs="Arial"/>
                <w:sz w:val="22"/>
                <w:szCs w:val="22"/>
              </w:rPr>
            </w:pPr>
            <w:proofErr w:type="spellStart"/>
            <w:r w:rsidRPr="00B240C4">
              <w:rPr>
                <w:rFonts w:ascii="Arial" w:hAnsi="Arial" w:cs="Arial"/>
                <w:sz w:val="22"/>
                <w:szCs w:val="22"/>
              </w:rPr>
              <w:t>Недостатак</w:t>
            </w:r>
            <w:proofErr w:type="spellEnd"/>
            <w:r w:rsidRPr="00B240C4">
              <w:rPr>
                <w:rFonts w:ascii="Arial" w:hAnsi="Arial" w:cs="Arial"/>
                <w:sz w:val="22"/>
                <w:szCs w:val="22"/>
              </w:rPr>
              <w:t xml:space="preserve"> </w:t>
            </w:r>
            <w:proofErr w:type="spellStart"/>
            <w:r w:rsidRPr="00B240C4">
              <w:rPr>
                <w:rFonts w:ascii="Arial" w:hAnsi="Arial" w:cs="Arial"/>
                <w:sz w:val="22"/>
                <w:szCs w:val="22"/>
              </w:rPr>
              <w:t>перманентног</w:t>
            </w:r>
            <w:proofErr w:type="spellEnd"/>
            <w:r w:rsidRPr="00B240C4">
              <w:rPr>
                <w:rFonts w:ascii="Arial" w:hAnsi="Arial" w:cs="Arial"/>
                <w:sz w:val="22"/>
                <w:szCs w:val="22"/>
              </w:rPr>
              <w:t xml:space="preserve"> </w:t>
            </w:r>
            <w:proofErr w:type="spellStart"/>
            <w:r w:rsidRPr="00B240C4">
              <w:rPr>
                <w:rFonts w:ascii="Arial" w:hAnsi="Arial" w:cs="Arial"/>
                <w:sz w:val="22"/>
                <w:szCs w:val="22"/>
              </w:rPr>
              <w:t>усавршавања</w:t>
            </w:r>
            <w:proofErr w:type="spellEnd"/>
            <w:r w:rsidRPr="00B240C4">
              <w:rPr>
                <w:rFonts w:ascii="Arial" w:hAnsi="Arial" w:cs="Arial"/>
                <w:sz w:val="22"/>
                <w:szCs w:val="22"/>
              </w:rPr>
              <w:t xml:space="preserve"> и </w:t>
            </w:r>
            <w:proofErr w:type="spellStart"/>
            <w:r w:rsidRPr="00B240C4">
              <w:rPr>
                <w:rFonts w:ascii="Arial" w:hAnsi="Arial" w:cs="Arial"/>
                <w:sz w:val="22"/>
                <w:szCs w:val="22"/>
              </w:rPr>
              <w:t>образовања</w:t>
            </w:r>
            <w:proofErr w:type="spellEnd"/>
            <w:r w:rsidRPr="00B240C4">
              <w:rPr>
                <w:rFonts w:ascii="Arial" w:hAnsi="Arial" w:cs="Arial"/>
                <w:sz w:val="22"/>
                <w:szCs w:val="22"/>
              </w:rPr>
              <w:t xml:space="preserve"> </w:t>
            </w:r>
            <w:proofErr w:type="spellStart"/>
            <w:r w:rsidRPr="00B240C4">
              <w:rPr>
                <w:rFonts w:ascii="Arial" w:hAnsi="Arial" w:cs="Arial"/>
                <w:sz w:val="22"/>
                <w:szCs w:val="22"/>
              </w:rPr>
              <w:t>ненаставног</w:t>
            </w:r>
            <w:proofErr w:type="spellEnd"/>
            <w:r w:rsidRPr="00B240C4">
              <w:rPr>
                <w:rFonts w:ascii="Arial" w:hAnsi="Arial" w:cs="Arial"/>
                <w:sz w:val="22"/>
                <w:szCs w:val="22"/>
              </w:rPr>
              <w:t xml:space="preserve"> </w:t>
            </w:r>
            <w:proofErr w:type="spellStart"/>
            <w:r w:rsidRPr="00B240C4">
              <w:rPr>
                <w:rFonts w:ascii="Arial" w:hAnsi="Arial" w:cs="Arial"/>
                <w:sz w:val="22"/>
                <w:szCs w:val="22"/>
              </w:rPr>
              <w:t>особља</w:t>
            </w:r>
            <w:proofErr w:type="spellEnd"/>
            <w:r w:rsidR="007B4EC5" w:rsidRPr="00C70168">
              <w:rPr>
                <w:rFonts w:ascii="Arial" w:hAnsi="Arial" w:cs="Arial"/>
                <w:sz w:val="22"/>
                <w:szCs w:val="22"/>
              </w:rPr>
              <w:t>.</w:t>
            </w:r>
            <w:r w:rsidR="007B4EC5" w:rsidRPr="00C70168">
              <w:rPr>
                <w:rFonts w:ascii="Arial" w:hAnsi="Arial" w:cs="Arial"/>
                <w:sz w:val="22"/>
                <w:szCs w:val="22"/>
              </w:rPr>
              <w:tab/>
              <w:t>++</w:t>
            </w:r>
          </w:p>
          <w:p w14:paraId="264D38E3" w14:textId="309972A9" w:rsidR="007B4EC5" w:rsidRDefault="00894C73" w:rsidP="00B240C4">
            <w:pPr>
              <w:pStyle w:val="Default"/>
              <w:tabs>
                <w:tab w:val="right" w:leader="dot" w:pos="4587"/>
              </w:tabs>
              <w:spacing w:after="120"/>
              <w:rPr>
                <w:rFonts w:ascii="Arial" w:hAnsi="Arial" w:cs="Arial"/>
                <w:sz w:val="22"/>
                <w:szCs w:val="22"/>
                <w:lang w:val="sr-Cyrl-RS"/>
              </w:rPr>
            </w:pPr>
            <w:proofErr w:type="spellStart"/>
            <w:r w:rsidRPr="00894C73">
              <w:rPr>
                <w:rFonts w:ascii="Arial" w:hAnsi="Arial" w:cs="Arial"/>
                <w:sz w:val="22"/>
                <w:szCs w:val="22"/>
              </w:rPr>
              <w:t>Недовољно</w:t>
            </w:r>
            <w:proofErr w:type="spellEnd"/>
            <w:r w:rsidRPr="00894C73">
              <w:rPr>
                <w:rFonts w:ascii="Arial" w:hAnsi="Arial" w:cs="Arial"/>
                <w:sz w:val="22"/>
                <w:szCs w:val="22"/>
              </w:rPr>
              <w:t xml:space="preserve"> </w:t>
            </w:r>
            <w:proofErr w:type="spellStart"/>
            <w:r w:rsidRPr="00894C73">
              <w:rPr>
                <w:rFonts w:ascii="Arial" w:hAnsi="Arial" w:cs="Arial"/>
                <w:sz w:val="22"/>
                <w:szCs w:val="22"/>
              </w:rPr>
              <w:t>познавање</w:t>
            </w:r>
            <w:proofErr w:type="spellEnd"/>
            <w:r w:rsidRPr="00894C73">
              <w:rPr>
                <w:rFonts w:ascii="Arial" w:hAnsi="Arial" w:cs="Arial"/>
                <w:sz w:val="22"/>
                <w:szCs w:val="22"/>
              </w:rPr>
              <w:t xml:space="preserve"> </w:t>
            </w:r>
            <w:proofErr w:type="spellStart"/>
            <w:r w:rsidRPr="00894C73">
              <w:rPr>
                <w:rFonts w:ascii="Arial" w:hAnsi="Arial" w:cs="Arial"/>
                <w:sz w:val="22"/>
                <w:szCs w:val="22"/>
              </w:rPr>
              <w:t>страних</w:t>
            </w:r>
            <w:proofErr w:type="spellEnd"/>
            <w:r w:rsidRPr="00894C73">
              <w:rPr>
                <w:rFonts w:ascii="Arial" w:hAnsi="Arial" w:cs="Arial"/>
                <w:sz w:val="22"/>
                <w:szCs w:val="22"/>
              </w:rPr>
              <w:t xml:space="preserve"> </w:t>
            </w:r>
            <w:proofErr w:type="spellStart"/>
            <w:r w:rsidRPr="00894C73">
              <w:rPr>
                <w:rFonts w:ascii="Arial" w:hAnsi="Arial" w:cs="Arial"/>
                <w:sz w:val="22"/>
                <w:szCs w:val="22"/>
              </w:rPr>
              <w:t>језика</w:t>
            </w:r>
            <w:proofErr w:type="spellEnd"/>
            <w:r w:rsidRPr="00894C73">
              <w:rPr>
                <w:rFonts w:ascii="Arial" w:hAnsi="Arial" w:cs="Arial"/>
                <w:sz w:val="22"/>
                <w:szCs w:val="22"/>
              </w:rPr>
              <w:t xml:space="preserve"> </w:t>
            </w:r>
            <w:proofErr w:type="spellStart"/>
            <w:r w:rsidRPr="00894C73">
              <w:rPr>
                <w:rFonts w:ascii="Arial" w:hAnsi="Arial" w:cs="Arial"/>
                <w:sz w:val="22"/>
                <w:szCs w:val="22"/>
              </w:rPr>
              <w:t>од</w:t>
            </w:r>
            <w:proofErr w:type="spellEnd"/>
            <w:r w:rsidRPr="00894C73">
              <w:rPr>
                <w:rFonts w:ascii="Arial" w:hAnsi="Arial" w:cs="Arial"/>
                <w:sz w:val="22"/>
                <w:szCs w:val="22"/>
              </w:rPr>
              <w:t xml:space="preserve"> </w:t>
            </w:r>
            <w:proofErr w:type="spellStart"/>
            <w:r w:rsidRPr="00894C73">
              <w:rPr>
                <w:rFonts w:ascii="Arial" w:hAnsi="Arial" w:cs="Arial"/>
                <w:sz w:val="22"/>
                <w:szCs w:val="22"/>
              </w:rPr>
              <w:t>стране</w:t>
            </w:r>
            <w:proofErr w:type="spellEnd"/>
            <w:r w:rsidRPr="00894C73">
              <w:rPr>
                <w:rFonts w:ascii="Arial" w:hAnsi="Arial" w:cs="Arial"/>
                <w:sz w:val="22"/>
                <w:szCs w:val="22"/>
              </w:rPr>
              <w:t xml:space="preserve"> </w:t>
            </w:r>
            <w:proofErr w:type="spellStart"/>
            <w:r w:rsidRPr="00894C73">
              <w:rPr>
                <w:rFonts w:ascii="Arial" w:hAnsi="Arial" w:cs="Arial"/>
                <w:sz w:val="22"/>
                <w:szCs w:val="22"/>
              </w:rPr>
              <w:t>једног</w:t>
            </w:r>
            <w:proofErr w:type="spellEnd"/>
            <w:r w:rsidRPr="00894C73">
              <w:rPr>
                <w:rFonts w:ascii="Arial" w:hAnsi="Arial" w:cs="Arial"/>
                <w:sz w:val="22"/>
                <w:szCs w:val="22"/>
              </w:rPr>
              <w:t xml:space="preserve"> </w:t>
            </w:r>
            <w:proofErr w:type="spellStart"/>
            <w:r w:rsidRPr="00894C73">
              <w:rPr>
                <w:rFonts w:ascii="Arial" w:hAnsi="Arial" w:cs="Arial"/>
                <w:sz w:val="22"/>
                <w:szCs w:val="22"/>
              </w:rPr>
              <w:t>дела</w:t>
            </w:r>
            <w:proofErr w:type="spellEnd"/>
            <w:r w:rsidRPr="00894C73">
              <w:rPr>
                <w:rFonts w:ascii="Arial" w:hAnsi="Arial" w:cs="Arial"/>
                <w:sz w:val="22"/>
                <w:szCs w:val="22"/>
              </w:rPr>
              <w:t xml:space="preserve"> </w:t>
            </w:r>
            <w:proofErr w:type="spellStart"/>
            <w:r w:rsidRPr="00894C73">
              <w:rPr>
                <w:rFonts w:ascii="Arial" w:hAnsi="Arial" w:cs="Arial"/>
                <w:sz w:val="22"/>
                <w:szCs w:val="22"/>
              </w:rPr>
              <w:t>запослених</w:t>
            </w:r>
            <w:proofErr w:type="spellEnd"/>
            <w:r w:rsidRPr="00894C73">
              <w:rPr>
                <w:rFonts w:ascii="Arial" w:hAnsi="Arial" w:cs="Arial"/>
                <w:sz w:val="22"/>
                <w:szCs w:val="22"/>
              </w:rPr>
              <w:t xml:space="preserve"> у </w:t>
            </w:r>
            <w:proofErr w:type="spellStart"/>
            <w:r w:rsidRPr="00894C73">
              <w:rPr>
                <w:rFonts w:ascii="Arial" w:hAnsi="Arial" w:cs="Arial"/>
                <w:sz w:val="22"/>
                <w:szCs w:val="22"/>
              </w:rPr>
              <w:t>ненастав</w:t>
            </w:r>
            <w:proofErr w:type="spellEnd"/>
            <w:r w:rsidR="00547FBC">
              <w:rPr>
                <w:rFonts w:ascii="Arial" w:hAnsi="Arial" w:cs="Arial"/>
                <w:sz w:val="22"/>
                <w:szCs w:val="22"/>
                <w:lang w:val="sr-Cyrl-RS"/>
              </w:rPr>
              <w:t>и...............++</w:t>
            </w:r>
          </w:p>
          <w:p w14:paraId="4AE5E1C6" w14:textId="5A67269A" w:rsidR="00E652F9" w:rsidRPr="00547FBC" w:rsidRDefault="00E652F9" w:rsidP="00B240C4">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Недовољна</w:t>
            </w:r>
            <w:r w:rsidRPr="003F7773">
              <w:rPr>
                <w:rFonts w:ascii="Arial" w:hAnsi="Arial" w:cs="Arial"/>
                <w:sz w:val="22"/>
                <w:szCs w:val="22"/>
                <w:lang w:val="sr-Cyrl-RS"/>
              </w:rPr>
              <w:t xml:space="preserve"> комуникациј</w:t>
            </w:r>
            <w:r>
              <w:rPr>
                <w:rFonts w:ascii="Arial" w:hAnsi="Arial" w:cs="Arial"/>
                <w:sz w:val="22"/>
                <w:szCs w:val="22"/>
                <w:lang w:val="sr-Cyrl-RS"/>
              </w:rPr>
              <w:t>а</w:t>
            </w:r>
            <w:r w:rsidRPr="003F7773">
              <w:rPr>
                <w:rFonts w:ascii="Arial" w:hAnsi="Arial" w:cs="Arial"/>
                <w:sz w:val="22"/>
                <w:szCs w:val="22"/>
                <w:lang w:val="sr-Cyrl-RS"/>
              </w:rPr>
              <w:t xml:space="preserve"> управе Факултета са Студентским парламентом у решавању уочених проблема</w:t>
            </w:r>
            <w:r>
              <w:rPr>
                <w:rFonts w:ascii="Arial" w:hAnsi="Arial" w:cs="Arial"/>
                <w:sz w:val="22"/>
                <w:szCs w:val="22"/>
                <w:lang w:val="sr-Cyrl-RS"/>
              </w:rPr>
              <w:t>..............++</w:t>
            </w:r>
          </w:p>
        </w:tc>
      </w:tr>
      <w:tr w:rsidR="007B4EC5" w:rsidRPr="00C70168" w14:paraId="36781D2F" w14:textId="77777777" w:rsidTr="00891DD2">
        <w:tc>
          <w:tcPr>
            <w:tcW w:w="4803" w:type="dxa"/>
            <w:shd w:val="clear" w:color="auto" w:fill="F2DBDB"/>
          </w:tcPr>
          <w:p w14:paraId="2EFDC557" w14:textId="77777777" w:rsidR="007B4EC5" w:rsidRPr="00C70168" w:rsidRDefault="007B4EC5" w:rsidP="00B240C4">
            <w:pPr>
              <w:pStyle w:val="Default"/>
              <w:spacing w:before="120" w:after="120"/>
              <w:rPr>
                <w:rFonts w:ascii="Arial" w:hAnsi="Arial" w:cs="Arial"/>
                <w:b/>
                <w:sz w:val="22"/>
                <w:szCs w:val="22"/>
              </w:rPr>
            </w:pPr>
            <w:r w:rsidRPr="00C70168">
              <w:rPr>
                <w:rFonts w:ascii="Arial" w:hAnsi="Arial" w:cs="Arial"/>
                <w:b/>
                <w:sz w:val="22"/>
                <w:szCs w:val="22"/>
              </w:rPr>
              <w:lastRenderedPageBreak/>
              <w:t>МОГУЋНОСТИ</w:t>
            </w:r>
          </w:p>
          <w:p w14:paraId="588878A4" w14:textId="77777777" w:rsidR="007B4EC5" w:rsidRPr="00B240C4" w:rsidRDefault="00B240C4" w:rsidP="00B240C4">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Учешће на међународним пројектима који дају могућност</w:t>
            </w:r>
            <w:r w:rsidRPr="00B240C4">
              <w:rPr>
                <w:rFonts w:ascii="Arial" w:hAnsi="Arial" w:cs="Arial"/>
                <w:sz w:val="22"/>
                <w:szCs w:val="22"/>
              </w:rPr>
              <w:t xml:space="preserve"> </w:t>
            </w:r>
            <w:proofErr w:type="spellStart"/>
            <w:r w:rsidRPr="00B240C4">
              <w:rPr>
                <w:rFonts w:ascii="Arial" w:hAnsi="Arial" w:cs="Arial"/>
                <w:sz w:val="22"/>
                <w:szCs w:val="22"/>
              </w:rPr>
              <w:t>увид</w:t>
            </w:r>
            <w:proofErr w:type="spellEnd"/>
            <w:r>
              <w:rPr>
                <w:rFonts w:ascii="Arial" w:hAnsi="Arial" w:cs="Arial"/>
                <w:sz w:val="22"/>
                <w:szCs w:val="22"/>
                <w:lang w:val="sr-Cyrl-RS"/>
              </w:rPr>
              <w:t>а</w:t>
            </w:r>
            <w:r w:rsidRPr="00B240C4">
              <w:rPr>
                <w:rFonts w:ascii="Arial" w:hAnsi="Arial" w:cs="Arial"/>
                <w:sz w:val="22"/>
                <w:szCs w:val="22"/>
              </w:rPr>
              <w:t xml:space="preserve"> у </w:t>
            </w:r>
            <w:proofErr w:type="spellStart"/>
            <w:r w:rsidRPr="00B240C4">
              <w:rPr>
                <w:rFonts w:ascii="Arial" w:hAnsi="Arial" w:cs="Arial"/>
                <w:sz w:val="22"/>
                <w:szCs w:val="22"/>
              </w:rPr>
              <w:t>менаџмент</w:t>
            </w:r>
            <w:proofErr w:type="spellEnd"/>
            <w:r w:rsidRPr="00B240C4">
              <w:rPr>
                <w:rFonts w:ascii="Arial" w:hAnsi="Arial" w:cs="Arial"/>
                <w:sz w:val="22"/>
                <w:szCs w:val="22"/>
              </w:rPr>
              <w:t xml:space="preserve"> </w:t>
            </w:r>
            <w:proofErr w:type="spellStart"/>
            <w:r w:rsidRPr="00B240C4">
              <w:rPr>
                <w:rFonts w:ascii="Arial" w:hAnsi="Arial" w:cs="Arial"/>
                <w:sz w:val="22"/>
                <w:szCs w:val="22"/>
              </w:rPr>
              <w:t>високообразовних</w:t>
            </w:r>
            <w:proofErr w:type="spellEnd"/>
            <w:r w:rsidRPr="00B240C4">
              <w:rPr>
                <w:rFonts w:ascii="Arial" w:hAnsi="Arial" w:cs="Arial"/>
                <w:sz w:val="22"/>
                <w:szCs w:val="22"/>
              </w:rPr>
              <w:t xml:space="preserve"> </w:t>
            </w:r>
            <w:proofErr w:type="spellStart"/>
            <w:r w:rsidRPr="00B240C4">
              <w:rPr>
                <w:rFonts w:ascii="Arial" w:hAnsi="Arial" w:cs="Arial"/>
                <w:sz w:val="22"/>
                <w:szCs w:val="22"/>
              </w:rPr>
              <w:t>институција</w:t>
            </w:r>
            <w:proofErr w:type="spellEnd"/>
            <w:r w:rsidRPr="00B240C4">
              <w:rPr>
                <w:rFonts w:ascii="Arial" w:hAnsi="Arial" w:cs="Arial"/>
                <w:sz w:val="22"/>
                <w:szCs w:val="22"/>
              </w:rPr>
              <w:t xml:space="preserve"> у </w:t>
            </w:r>
            <w:proofErr w:type="spellStart"/>
            <w:r w:rsidRPr="00B240C4">
              <w:rPr>
                <w:rFonts w:ascii="Arial" w:hAnsi="Arial" w:cs="Arial"/>
                <w:sz w:val="22"/>
                <w:szCs w:val="22"/>
              </w:rPr>
              <w:t>Европи</w:t>
            </w:r>
            <w:proofErr w:type="spellEnd"/>
            <w:r>
              <w:rPr>
                <w:rFonts w:ascii="Arial" w:hAnsi="Arial" w:cs="Arial"/>
                <w:sz w:val="22"/>
                <w:szCs w:val="22"/>
                <w:lang w:val="sr-Cyrl-RS"/>
              </w:rPr>
              <w:t>, као и едукацију ненаставног особља</w:t>
            </w:r>
            <w:r>
              <w:rPr>
                <w:rFonts w:ascii="Arial" w:hAnsi="Arial" w:cs="Arial"/>
                <w:sz w:val="22"/>
                <w:szCs w:val="22"/>
              </w:rPr>
              <w:t>.</w:t>
            </w:r>
            <w:r>
              <w:rPr>
                <w:rFonts w:ascii="Arial" w:hAnsi="Arial" w:cs="Arial"/>
                <w:sz w:val="22"/>
                <w:szCs w:val="22"/>
              </w:rPr>
              <w:tab/>
              <w:t>+++</w:t>
            </w:r>
          </w:p>
        </w:tc>
        <w:tc>
          <w:tcPr>
            <w:tcW w:w="4803" w:type="dxa"/>
            <w:shd w:val="clear" w:color="auto" w:fill="FDE9D9"/>
          </w:tcPr>
          <w:p w14:paraId="068903D9" w14:textId="77777777" w:rsidR="007B4EC5" w:rsidRPr="00C70168" w:rsidRDefault="007B4EC5" w:rsidP="00B240C4">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51654E42" w14:textId="77777777" w:rsidR="007B4EC5" w:rsidRPr="00B240C4" w:rsidRDefault="00B240C4" w:rsidP="00B240C4">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Услед н</w:t>
            </w:r>
            <w:proofErr w:type="spellStart"/>
            <w:r w:rsidRPr="00B240C4">
              <w:rPr>
                <w:rFonts w:ascii="Arial" w:hAnsi="Arial" w:cs="Arial"/>
                <w:sz w:val="22"/>
                <w:szCs w:val="22"/>
              </w:rPr>
              <w:t>едовољно</w:t>
            </w:r>
            <w:proofErr w:type="spellEnd"/>
            <w:r w:rsidRPr="00B240C4">
              <w:rPr>
                <w:rFonts w:ascii="Arial" w:hAnsi="Arial" w:cs="Arial"/>
                <w:sz w:val="22"/>
                <w:szCs w:val="22"/>
              </w:rPr>
              <w:t xml:space="preserve"> </w:t>
            </w:r>
            <w:proofErr w:type="spellStart"/>
            <w:r w:rsidRPr="00B240C4">
              <w:rPr>
                <w:rFonts w:ascii="Arial" w:hAnsi="Arial" w:cs="Arial"/>
                <w:sz w:val="22"/>
                <w:szCs w:val="22"/>
              </w:rPr>
              <w:t>дефинисани</w:t>
            </w:r>
            <w:proofErr w:type="spellEnd"/>
            <w:r>
              <w:rPr>
                <w:rFonts w:ascii="Arial" w:hAnsi="Arial" w:cs="Arial"/>
                <w:sz w:val="22"/>
                <w:szCs w:val="22"/>
                <w:lang w:val="sr-Cyrl-RS"/>
              </w:rPr>
              <w:t>х</w:t>
            </w:r>
            <w:r w:rsidRPr="00B240C4">
              <w:rPr>
                <w:rFonts w:ascii="Arial" w:hAnsi="Arial" w:cs="Arial"/>
                <w:sz w:val="22"/>
                <w:szCs w:val="22"/>
              </w:rPr>
              <w:t xml:space="preserve"> </w:t>
            </w:r>
            <w:proofErr w:type="spellStart"/>
            <w:r w:rsidRPr="00B240C4">
              <w:rPr>
                <w:rFonts w:ascii="Arial" w:hAnsi="Arial" w:cs="Arial"/>
                <w:sz w:val="22"/>
                <w:szCs w:val="22"/>
              </w:rPr>
              <w:t>услов</w:t>
            </w:r>
            <w:proofErr w:type="spellEnd"/>
            <w:r>
              <w:rPr>
                <w:rFonts w:ascii="Arial" w:hAnsi="Arial" w:cs="Arial"/>
                <w:sz w:val="22"/>
                <w:szCs w:val="22"/>
                <w:lang w:val="sr-Cyrl-RS"/>
              </w:rPr>
              <w:t xml:space="preserve">а </w:t>
            </w:r>
            <w:proofErr w:type="spellStart"/>
            <w:r w:rsidRPr="00B240C4">
              <w:rPr>
                <w:rFonts w:ascii="Arial" w:hAnsi="Arial" w:cs="Arial"/>
                <w:sz w:val="22"/>
                <w:szCs w:val="22"/>
              </w:rPr>
              <w:t>за</w:t>
            </w:r>
            <w:proofErr w:type="spellEnd"/>
            <w:r w:rsidRPr="00B240C4">
              <w:rPr>
                <w:rFonts w:ascii="Arial" w:hAnsi="Arial" w:cs="Arial"/>
                <w:sz w:val="22"/>
                <w:szCs w:val="22"/>
              </w:rPr>
              <w:t xml:space="preserve"> </w:t>
            </w:r>
            <w:proofErr w:type="spellStart"/>
            <w:r w:rsidRPr="00B240C4">
              <w:rPr>
                <w:rFonts w:ascii="Arial" w:hAnsi="Arial" w:cs="Arial"/>
                <w:sz w:val="22"/>
                <w:szCs w:val="22"/>
              </w:rPr>
              <w:t>напредовање</w:t>
            </w:r>
            <w:proofErr w:type="spellEnd"/>
            <w:r w:rsidRPr="00B240C4">
              <w:rPr>
                <w:rFonts w:ascii="Arial" w:hAnsi="Arial" w:cs="Arial"/>
                <w:sz w:val="22"/>
                <w:szCs w:val="22"/>
              </w:rPr>
              <w:t xml:space="preserve"> </w:t>
            </w:r>
            <w:proofErr w:type="spellStart"/>
            <w:r w:rsidRPr="00B240C4">
              <w:rPr>
                <w:rFonts w:ascii="Arial" w:hAnsi="Arial" w:cs="Arial"/>
                <w:sz w:val="22"/>
                <w:szCs w:val="22"/>
              </w:rPr>
              <w:t>ненаставног</w:t>
            </w:r>
            <w:proofErr w:type="spellEnd"/>
            <w:r w:rsidRPr="00B240C4">
              <w:rPr>
                <w:rFonts w:ascii="Arial" w:hAnsi="Arial" w:cs="Arial"/>
                <w:sz w:val="22"/>
                <w:szCs w:val="22"/>
              </w:rPr>
              <w:t xml:space="preserve"> </w:t>
            </w:r>
            <w:proofErr w:type="spellStart"/>
            <w:r w:rsidRPr="00B240C4">
              <w:rPr>
                <w:rFonts w:ascii="Arial" w:hAnsi="Arial" w:cs="Arial"/>
                <w:sz w:val="22"/>
                <w:szCs w:val="22"/>
              </w:rPr>
              <w:t>особља</w:t>
            </w:r>
            <w:proofErr w:type="spellEnd"/>
            <w:r>
              <w:rPr>
                <w:rFonts w:ascii="Arial" w:hAnsi="Arial" w:cs="Arial"/>
                <w:sz w:val="22"/>
                <w:szCs w:val="22"/>
                <w:lang w:val="sr-Cyrl-RS"/>
              </w:rPr>
              <w:t xml:space="preserve">, одсуство мотивације за унапређењем квалитета </w:t>
            </w:r>
            <w:r>
              <w:rPr>
                <w:rFonts w:ascii="Arial" w:hAnsi="Arial" w:cs="Arial"/>
                <w:sz w:val="22"/>
                <w:szCs w:val="22"/>
              </w:rPr>
              <w:t>.</w:t>
            </w:r>
            <w:r>
              <w:rPr>
                <w:rFonts w:ascii="Arial" w:hAnsi="Arial" w:cs="Arial"/>
                <w:sz w:val="22"/>
                <w:szCs w:val="22"/>
              </w:rPr>
              <w:tab/>
              <w:t>+</w:t>
            </w:r>
          </w:p>
        </w:tc>
      </w:tr>
      <w:tr w:rsidR="007B4EC5" w:rsidRPr="00C70168" w14:paraId="770E1D4D" w14:textId="77777777" w:rsidTr="00891DD2">
        <w:trPr>
          <w:trHeight w:val="283"/>
        </w:trPr>
        <w:tc>
          <w:tcPr>
            <w:tcW w:w="9606" w:type="dxa"/>
            <w:gridSpan w:val="2"/>
            <w:shd w:val="clear" w:color="auto" w:fill="DBE5F1" w:themeFill="accent1" w:themeFillTint="33"/>
            <w:vAlign w:val="center"/>
          </w:tcPr>
          <w:p w14:paraId="39045A6F" w14:textId="77777777" w:rsidR="007B4EC5" w:rsidRPr="00C70168" w:rsidRDefault="007B4EC5" w:rsidP="007B4EC5">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1</w:t>
            </w:r>
            <w:r>
              <w:rPr>
                <w:rFonts w:ascii="Arial" w:hAnsi="Arial" w:cs="Arial"/>
                <w:b/>
                <w:bCs/>
                <w:sz w:val="22"/>
                <w:szCs w:val="22"/>
              </w:rPr>
              <w:t>0</w:t>
            </w:r>
          </w:p>
        </w:tc>
      </w:tr>
      <w:tr w:rsidR="007B4EC5" w:rsidRPr="00C70168" w14:paraId="5C1354BE" w14:textId="77777777" w:rsidTr="00891DD2">
        <w:tc>
          <w:tcPr>
            <w:tcW w:w="9606" w:type="dxa"/>
            <w:gridSpan w:val="2"/>
            <w:shd w:val="clear" w:color="auto" w:fill="auto"/>
          </w:tcPr>
          <w:p w14:paraId="4E04F3E9" w14:textId="77777777" w:rsidR="00402318" w:rsidRDefault="00402318" w:rsidP="00222368">
            <w:pPr>
              <w:pStyle w:val="Default"/>
              <w:ind w:firstLine="851"/>
              <w:jc w:val="both"/>
              <w:rPr>
                <w:rFonts w:ascii="Arial" w:hAnsi="Arial" w:cs="Arial"/>
                <w:sz w:val="22"/>
                <w:szCs w:val="22"/>
                <w:lang w:val="sr-Cyrl-RS"/>
              </w:rPr>
            </w:pPr>
          </w:p>
          <w:p w14:paraId="58175825" w14:textId="184C9BE2" w:rsidR="00222368" w:rsidRPr="003F7773" w:rsidRDefault="00222368" w:rsidP="00222368">
            <w:pPr>
              <w:pStyle w:val="Default"/>
              <w:ind w:firstLine="851"/>
              <w:jc w:val="both"/>
              <w:rPr>
                <w:rFonts w:ascii="Arial" w:hAnsi="Arial" w:cs="Arial"/>
                <w:sz w:val="22"/>
                <w:szCs w:val="22"/>
                <w:lang w:val="sr-Cyrl-RS"/>
              </w:rPr>
            </w:pPr>
            <w:r w:rsidRPr="003F7773">
              <w:rPr>
                <w:rFonts w:ascii="Arial" w:hAnsi="Arial" w:cs="Arial"/>
                <w:sz w:val="22"/>
                <w:szCs w:val="22"/>
                <w:lang w:val="sr-Cyrl-RS"/>
              </w:rPr>
              <w:t xml:space="preserve">Повећати комуникацију управе Факултета са Студентским парламентом у решавању уочених проблема. </w:t>
            </w:r>
          </w:p>
          <w:p w14:paraId="129D70B1" w14:textId="650F530C" w:rsidR="00222368" w:rsidRPr="003F7773" w:rsidRDefault="00222368" w:rsidP="00222368">
            <w:pPr>
              <w:pStyle w:val="Default"/>
              <w:ind w:firstLine="851"/>
              <w:jc w:val="both"/>
              <w:rPr>
                <w:rFonts w:ascii="Arial" w:hAnsi="Arial" w:cs="Arial"/>
                <w:sz w:val="22"/>
                <w:szCs w:val="22"/>
                <w:lang w:val="sr-Cyrl-RS"/>
              </w:rPr>
            </w:pPr>
            <w:r w:rsidRPr="003F7773">
              <w:rPr>
                <w:rFonts w:ascii="Arial" w:hAnsi="Arial" w:cs="Arial"/>
                <w:sz w:val="22"/>
                <w:szCs w:val="22"/>
                <w:lang w:val="sr-Cyrl-RS"/>
              </w:rPr>
              <w:t>Повећати број промотивних публикација Факултета и видљивост институције. Могућност ангажовања маркетиншке агенције.</w:t>
            </w:r>
          </w:p>
          <w:p w14:paraId="3CF8E355" w14:textId="12B02428" w:rsidR="00222368" w:rsidRPr="003F7773" w:rsidRDefault="00222368" w:rsidP="00222368">
            <w:pPr>
              <w:pStyle w:val="Default"/>
              <w:ind w:firstLine="851"/>
              <w:jc w:val="both"/>
              <w:rPr>
                <w:rFonts w:ascii="Arial" w:hAnsi="Arial" w:cs="Arial"/>
                <w:sz w:val="22"/>
                <w:szCs w:val="22"/>
                <w:lang w:val="sr-Cyrl-RS"/>
              </w:rPr>
            </w:pPr>
            <w:r w:rsidRPr="003F7773">
              <w:rPr>
                <w:rFonts w:ascii="Arial" w:hAnsi="Arial" w:cs="Arial"/>
                <w:sz w:val="22"/>
                <w:szCs w:val="22"/>
                <w:lang w:val="sr-Cyrl-RS"/>
              </w:rPr>
              <w:t>Вршити анкетирање студената и наставника о дизајну и  информацијама које пружа сајт.</w:t>
            </w:r>
          </w:p>
          <w:p w14:paraId="52EC8E2E" w14:textId="16987AE4" w:rsidR="00222368" w:rsidRDefault="00222368" w:rsidP="00222368">
            <w:pPr>
              <w:pStyle w:val="Default"/>
              <w:ind w:firstLine="851"/>
              <w:jc w:val="both"/>
              <w:rPr>
                <w:rFonts w:ascii="Arial" w:hAnsi="Arial" w:cs="Arial"/>
                <w:sz w:val="22"/>
                <w:szCs w:val="22"/>
              </w:rPr>
            </w:pPr>
            <w:r w:rsidRPr="003F7773">
              <w:rPr>
                <w:rFonts w:ascii="Arial" w:hAnsi="Arial" w:cs="Arial"/>
                <w:sz w:val="22"/>
                <w:szCs w:val="22"/>
                <w:lang w:val="sr-Cyrl-RS"/>
              </w:rPr>
              <w:t>У циљу благовременог и адекватног информисања о одлукама донетим на Научно-стручним већима, Сенату и Савету Универзитета од стране представника факултета, увести могућност да се на сајт постављају овакве одлуке.</w:t>
            </w:r>
          </w:p>
          <w:p w14:paraId="73871006" w14:textId="5DF674D2" w:rsidR="00C43613" w:rsidRPr="00C43613" w:rsidRDefault="00C43613" w:rsidP="004322CB">
            <w:pPr>
              <w:pStyle w:val="Default"/>
              <w:ind w:firstLine="851"/>
              <w:jc w:val="both"/>
              <w:rPr>
                <w:rFonts w:ascii="Arial" w:hAnsi="Arial" w:cs="Arial"/>
                <w:sz w:val="22"/>
                <w:szCs w:val="22"/>
              </w:rPr>
            </w:pPr>
            <w:proofErr w:type="spellStart"/>
            <w:r w:rsidRPr="00C43613">
              <w:rPr>
                <w:rFonts w:ascii="Arial" w:hAnsi="Arial" w:cs="Arial"/>
                <w:sz w:val="22"/>
                <w:szCs w:val="22"/>
              </w:rPr>
              <w:t>Комисија</w:t>
            </w:r>
            <w:proofErr w:type="spellEnd"/>
            <w:r w:rsidRPr="00C43613">
              <w:rPr>
                <w:rFonts w:ascii="Arial" w:hAnsi="Arial" w:cs="Arial"/>
                <w:sz w:val="22"/>
                <w:szCs w:val="22"/>
              </w:rPr>
              <w:t xml:space="preserve"> </w:t>
            </w:r>
            <w:proofErr w:type="spellStart"/>
            <w:r w:rsidRPr="00C43613">
              <w:rPr>
                <w:rFonts w:ascii="Arial" w:hAnsi="Arial" w:cs="Arial"/>
                <w:sz w:val="22"/>
                <w:szCs w:val="22"/>
              </w:rPr>
              <w:t>за</w:t>
            </w:r>
            <w:proofErr w:type="spellEnd"/>
            <w:r w:rsidRPr="00C43613">
              <w:rPr>
                <w:rFonts w:ascii="Arial" w:hAnsi="Arial" w:cs="Arial"/>
                <w:sz w:val="22"/>
                <w:szCs w:val="22"/>
              </w:rPr>
              <w:t xml:space="preserve"> </w:t>
            </w:r>
            <w:proofErr w:type="spellStart"/>
            <w:r w:rsidRPr="00C43613">
              <w:rPr>
                <w:rFonts w:ascii="Arial" w:hAnsi="Arial" w:cs="Arial"/>
                <w:sz w:val="22"/>
                <w:szCs w:val="22"/>
              </w:rPr>
              <w:t>обезбеђење</w:t>
            </w:r>
            <w:proofErr w:type="spellEnd"/>
            <w:r w:rsidRPr="00C43613">
              <w:rPr>
                <w:rFonts w:ascii="Arial" w:hAnsi="Arial" w:cs="Arial"/>
                <w:sz w:val="22"/>
                <w:szCs w:val="22"/>
              </w:rPr>
              <w:t xml:space="preserve"> </w:t>
            </w:r>
            <w:proofErr w:type="spellStart"/>
            <w:r w:rsidRPr="00C43613">
              <w:rPr>
                <w:rFonts w:ascii="Arial" w:hAnsi="Arial" w:cs="Arial"/>
                <w:sz w:val="22"/>
                <w:szCs w:val="22"/>
              </w:rPr>
              <w:t>квалитета</w:t>
            </w:r>
            <w:proofErr w:type="spellEnd"/>
            <w:r w:rsidRPr="00C43613">
              <w:rPr>
                <w:rFonts w:ascii="Arial" w:hAnsi="Arial" w:cs="Arial"/>
                <w:sz w:val="22"/>
                <w:szCs w:val="22"/>
              </w:rPr>
              <w:t xml:space="preserve"> </w:t>
            </w:r>
            <w:r w:rsidR="004322CB">
              <w:rPr>
                <w:rFonts w:ascii="Arial" w:hAnsi="Arial" w:cs="Arial"/>
                <w:sz w:val="22"/>
                <w:szCs w:val="22"/>
                <w:lang w:val="sr-Cyrl-RS"/>
              </w:rPr>
              <w:t xml:space="preserve">ће </w:t>
            </w:r>
            <w:r w:rsidR="004322CB" w:rsidRPr="00C43613">
              <w:rPr>
                <w:rFonts w:ascii="Arial" w:hAnsi="Arial" w:cs="Arial"/>
                <w:sz w:val="22"/>
                <w:szCs w:val="22"/>
              </w:rPr>
              <w:t xml:space="preserve">у </w:t>
            </w:r>
            <w:proofErr w:type="spellStart"/>
            <w:r w:rsidR="004322CB" w:rsidRPr="00C43613">
              <w:rPr>
                <w:rFonts w:ascii="Arial" w:hAnsi="Arial" w:cs="Arial"/>
                <w:sz w:val="22"/>
                <w:szCs w:val="22"/>
              </w:rPr>
              <w:t>наредном</w:t>
            </w:r>
            <w:proofErr w:type="spellEnd"/>
            <w:r w:rsidR="004322CB">
              <w:rPr>
                <w:rFonts w:ascii="Arial" w:hAnsi="Arial" w:cs="Arial"/>
                <w:sz w:val="22"/>
                <w:szCs w:val="22"/>
                <w:lang w:val="sr-Cyrl-RS"/>
              </w:rPr>
              <w:t xml:space="preserve"> </w:t>
            </w:r>
            <w:proofErr w:type="spellStart"/>
            <w:r w:rsidR="004322CB" w:rsidRPr="00C43613">
              <w:rPr>
                <w:rFonts w:ascii="Arial" w:hAnsi="Arial" w:cs="Arial"/>
                <w:sz w:val="22"/>
                <w:szCs w:val="22"/>
              </w:rPr>
              <w:t>периоду</w:t>
            </w:r>
            <w:proofErr w:type="spellEnd"/>
            <w:r w:rsidR="004322CB" w:rsidRPr="00C43613">
              <w:rPr>
                <w:rFonts w:ascii="Arial" w:hAnsi="Arial" w:cs="Arial"/>
                <w:sz w:val="22"/>
                <w:szCs w:val="22"/>
              </w:rPr>
              <w:t xml:space="preserve"> </w:t>
            </w:r>
            <w:proofErr w:type="spellStart"/>
            <w:r w:rsidRPr="00C43613">
              <w:rPr>
                <w:rFonts w:ascii="Arial" w:hAnsi="Arial" w:cs="Arial"/>
                <w:sz w:val="22"/>
                <w:szCs w:val="22"/>
              </w:rPr>
              <w:t>акционим</w:t>
            </w:r>
            <w:proofErr w:type="spellEnd"/>
            <w:r w:rsidRPr="00C43613">
              <w:rPr>
                <w:rFonts w:ascii="Arial" w:hAnsi="Arial" w:cs="Arial"/>
                <w:sz w:val="22"/>
                <w:szCs w:val="22"/>
              </w:rPr>
              <w:t xml:space="preserve"> </w:t>
            </w:r>
            <w:proofErr w:type="spellStart"/>
            <w:r w:rsidRPr="00C43613">
              <w:rPr>
                <w:rFonts w:ascii="Arial" w:hAnsi="Arial" w:cs="Arial"/>
                <w:sz w:val="22"/>
                <w:szCs w:val="22"/>
              </w:rPr>
              <w:t>плановима</w:t>
            </w:r>
            <w:proofErr w:type="spellEnd"/>
            <w:r w:rsidRPr="00C43613">
              <w:rPr>
                <w:rFonts w:ascii="Arial" w:hAnsi="Arial" w:cs="Arial"/>
                <w:sz w:val="22"/>
                <w:szCs w:val="22"/>
              </w:rPr>
              <w:t xml:space="preserve"> </w:t>
            </w:r>
            <w:proofErr w:type="spellStart"/>
            <w:r w:rsidRPr="00C43613">
              <w:rPr>
                <w:rFonts w:ascii="Arial" w:hAnsi="Arial" w:cs="Arial"/>
                <w:sz w:val="22"/>
                <w:szCs w:val="22"/>
              </w:rPr>
              <w:t>предвид</w:t>
            </w:r>
            <w:proofErr w:type="spellEnd"/>
            <w:r w:rsidR="004322CB">
              <w:rPr>
                <w:rFonts w:ascii="Arial" w:hAnsi="Arial" w:cs="Arial"/>
                <w:sz w:val="22"/>
                <w:szCs w:val="22"/>
                <w:lang w:val="sr-Cyrl-RS"/>
              </w:rPr>
              <w:t>ети</w:t>
            </w:r>
            <w:r w:rsidRPr="00C43613">
              <w:rPr>
                <w:rFonts w:ascii="Arial" w:hAnsi="Arial" w:cs="Arial"/>
                <w:sz w:val="22"/>
                <w:szCs w:val="22"/>
              </w:rPr>
              <w:t xml:space="preserve"> </w:t>
            </w:r>
            <w:proofErr w:type="spellStart"/>
            <w:r w:rsidRPr="00C43613">
              <w:rPr>
                <w:rFonts w:ascii="Arial" w:hAnsi="Arial" w:cs="Arial"/>
                <w:sz w:val="22"/>
                <w:szCs w:val="22"/>
              </w:rPr>
              <w:t>едукациј</w:t>
            </w:r>
            <w:proofErr w:type="spellEnd"/>
            <w:r w:rsidR="004322CB">
              <w:rPr>
                <w:rFonts w:ascii="Arial" w:hAnsi="Arial" w:cs="Arial"/>
                <w:sz w:val="22"/>
                <w:szCs w:val="22"/>
                <w:lang w:val="sr-Cyrl-RS"/>
              </w:rPr>
              <w:t>у</w:t>
            </w:r>
            <w:r w:rsidRPr="00C43613">
              <w:rPr>
                <w:rFonts w:ascii="Arial" w:hAnsi="Arial" w:cs="Arial"/>
                <w:sz w:val="22"/>
                <w:szCs w:val="22"/>
              </w:rPr>
              <w:t xml:space="preserve"> </w:t>
            </w:r>
            <w:proofErr w:type="spellStart"/>
            <w:r w:rsidRPr="00C43613">
              <w:rPr>
                <w:rFonts w:ascii="Arial" w:hAnsi="Arial" w:cs="Arial"/>
                <w:sz w:val="22"/>
                <w:szCs w:val="22"/>
              </w:rPr>
              <w:t>комплетног</w:t>
            </w:r>
            <w:proofErr w:type="spellEnd"/>
            <w:r w:rsidR="004322CB">
              <w:rPr>
                <w:rFonts w:ascii="Arial" w:hAnsi="Arial" w:cs="Arial"/>
                <w:sz w:val="22"/>
                <w:szCs w:val="22"/>
                <w:lang w:val="sr-Cyrl-RS"/>
              </w:rPr>
              <w:t xml:space="preserve"> </w:t>
            </w:r>
            <w:proofErr w:type="spellStart"/>
            <w:r w:rsidRPr="00C43613">
              <w:rPr>
                <w:rFonts w:ascii="Arial" w:hAnsi="Arial" w:cs="Arial"/>
                <w:sz w:val="22"/>
                <w:szCs w:val="22"/>
              </w:rPr>
              <w:t>ненаставног</w:t>
            </w:r>
            <w:proofErr w:type="spellEnd"/>
            <w:r w:rsidRPr="00C43613">
              <w:rPr>
                <w:rFonts w:ascii="Arial" w:hAnsi="Arial" w:cs="Arial"/>
                <w:sz w:val="22"/>
                <w:szCs w:val="22"/>
              </w:rPr>
              <w:t xml:space="preserve"> </w:t>
            </w:r>
            <w:r w:rsidR="004322CB">
              <w:rPr>
                <w:rFonts w:ascii="Arial" w:hAnsi="Arial" w:cs="Arial"/>
                <w:sz w:val="22"/>
                <w:szCs w:val="22"/>
                <w:lang w:val="sr-Cyrl-RS"/>
              </w:rPr>
              <w:t>о</w:t>
            </w:r>
            <w:proofErr w:type="spellStart"/>
            <w:r w:rsidRPr="00C43613">
              <w:rPr>
                <w:rFonts w:ascii="Arial" w:hAnsi="Arial" w:cs="Arial"/>
                <w:sz w:val="22"/>
                <w:szCs w:val="22"/>
              </w:rPr>
              <w:t>собља</w:t>
            </w:r>
            <w:proofErr w:type="spellEnd"/>
            <w:r w:rsidRPr="00C43613">
              <w:rPr>
                <w:rFonts w:ascii="Arial" w:hAnsi="Arial" w:cs="Arial"/>
                <w:sz w:val="22"/>
                <w:szCs w:val="22"/>
              </w:rPr>
              <w:t xml:space="preserve"> </w:t>
            </w:r>
            <w:r w:rsidR="000F4332">
              <w:rPr>
                <w:rFonts w:ascii="Arial" w:hAnsi="Arial" w:cs="Arial"/>
                <w:sz w:val="22"/>
                <w:szCs w:val="22"/>
                <w:lang w:val="sr-Cyrl-RS"/>
              </w:rPr>
              <w:t>из области</w:t>
            </w:r>
            <w:r w:rsidRPr="00C43613">
              <w:rPr>
                <w:rFonts w:ascii="Arial" w:hAnsi="Arial" w:cs="Arial"/>
                <w:sz w:val="22"/>
                <w:szCs w:val="22"/>
              </w:rPr>
              <w:t xml:space="preserve"> </w:t>
            </w:r>
            <w:r w:rsidR="004322CB">
              <w:rPr>
                <w:rFonts w:ascii="Arial" w:hAnsi="Arial" w:cs="Arial"/>
                <w:sz w:val="22"/>
                <w:szCs w:val="22"/>
                <w:lang w:val="sr-Cyrl-RS"/>
              </w:rPr>
              <w:t>С</w:t>
            </w:r>
            <w:proofErr w:type="spellStart"/>
            <w:r w:rsidR="000F4332">
              <w:rPr>
                <w:rFonts w:ascii="Arial" w:hAnsi="Arial" w:cs="Arial"/>
                <w:sz w:val="22"/>
                <w:szCs w:val="22"/>
              </w:rPr>
              <w:t>тандард</w:t>
            </w:r>
            <w:r w:rsidRPr="00C43613">
              <w:rPr>
                <w:rFonts w:ascii="Arial" w:hAnsi="Arial" w:cs="Arial"/>
                <w:sz w:val="22"/>
                <w:szCs w:val="22"/>
              </w:rPr>
              <w:t>а</w:t>
            </w:r>
            <w:proofErr w:type="spellEnd"/>
            <w:r w:rsidRPr="00C43613">
              <w:rPr>
                <w:rFonts w:ascii="Arial" w:hAnsi="Arial" w:cs="Arial"/>
                <w:sz w:val="22"/>
                <w:szCs w:val="22"/>
              </w:rPr>
              <w:t xml:space="preserve"> </w:t>
            </w:r>
            <w:proofErr w:type="spellStart"/>
            <w:r w:rsidRPr="00C43613">
              <w:rPr>
                <w:rFonts w:ascii="Arial" w:hAnsi="Arial" w:cs="Arial"/>
                <w:sz w:val="22"/>
                <w:szCs w:val="22"/>
              </w:rPr>
              <w:t>за</w:t>
            </w:r>
            <w:proofErr w:type="spellEnd"/>
            <w:r w:rsidRPr="00C43613">
              <w:rPr>
                <w:rFonts w:ascii="Arial" w:hAnsi="Arial" w:cs="Arial"/>
                <w:sz w:val="22"/>
                <w:szCs w:val="22"/>
              </w:rPr>
              <w:t xml:space="preserve"> </w:t>
            </w:r>
            <w:proofErr w:type="spellStart"/>
            <w:r w:rsidRPr="00C43613">
              <w:rPr>
                <w:rFonts w:ascii="Arial" w:hAnsi="Arial" w:cs="Arial"/>
                <w:sz w:val="22"/>
                <w:szCs w:val="22"/>
              </w:rPr>
              <w:t>унапређење</w:t>
            </w:r>
            <w:proofErr w:type="spellEnd"/>
            <w:r w:rsidRPr="00C43613">
              <w:rPr>
                <w:rFonts w:ascii="Arial" w:hAnsi="Arial" w:cs="Arial"/>
                <w:sz w:val="22"/>
                <w:szCs w:val="22"/>
              </w:rPr>
              <w:t xml:space="preserve"> </w:t>
            </w:r>
            <w:proofErr w:type="spellStart"/>
            <w:r w:rsidRPr="00C43613">
              <w:rPr>
                <w:rFonts w:ascii="Arial" w:hAnsi="Arial" w:cs="Arial"/>
                <w:sz w:val="22"/>
                <w:szCs w:val="22"/>
              </w:rPr>
              <w:t>квалитета</w:t>
            </w:r>
            <w:proofErr w:type="spellEnd"/>
            <w:r w:rsidRPr="00C43613">
              <w:rPr>
                <w:rFonts w:ascii="Arial" w:hAnsi="Arial" w:cs="Arial"/>
                <w:sz w:val="22"/>
                <w:szCs w:val="22"/>
              </w:rPr>
              <w:t xml:space="preserve"> </w:t>
            </w:r>
            <w:proofErr w:type="spellStart"/>
            <w:r w:rsidRPr="00C43613">
              <w:rPr>
                <w:rFonts w:ascii="Arial" w:hAnsi="Arial" w:cs="Arial"/>
                <w:sz w:val="22"/>
                <w:szCs w:val="22"/>
              </w:rPr>
              <w:t>рада</w:t>
            </w:r>
            <w:proofErr w:type="spellEnd"/>
            <w:r w:rsidRPr="00C43613">
              <w:rPr>
                <w:rFonts w:ascii="Arial" w:hAnsi="Arial" w:cs="Arial"/>
                <w:sz w:val="22"/>
                <w:szCs w:val="22"/>
              </w:rPr>
              <w:t xml:space="preserve">, </w:t>
            </w:r>
            <w:proofErr w:type="spellStart"/>
            <w:r w:rsidRPr="00C43613">
              <w:rPr>
                <w:rFonts w:ascii="Arial" w:hAnsi="Arial" w:cs="Arial"/>
                <w:sz w:val="22"/>
                <w:szCs w:val="22"/>
              </w:rPr>
              <w:t>као</w:t>
            </w:r>
            <w:proofErr w:type="spellEnd"/>
            <w:r w:rsidRPr="00C43613">
              <w:rPr>
                <w:rFonts w:ascii="Arial" w:hAnsi="Arial" w:cs="Arial"/>
                <w:sz w:val="22"/>
                <w:szCs w:val="22"/>
              </w:rPr>
              <w:t xml:space="preserve"> и </w:t>
            </w:r>
            <w:r w:rsidR="004322CB">
              <w:rPr>
                <w:rFonts w:ascii="Arial" w:hAnsi="Arial" w:cs="Arial"/>
                <w:sz w:val="22"/>
                <w:szCs w:val="22"/>
                <w:lang w:val="sr-Cyrl-RS"/>
              </w:rPr>
              <w:t>С</w:t>
            </w:r>
            <w:proofErr w:type="spellStart"/>
            <w:r w:rsidR="000F4332">
              <w:rPr>
                <w:rFonts w:ascii="Arial" w:hAnsi="Arial" w:cs="Arial"/>
                <w:sz w:val="22"/>
                <w:szCs w:val="22"/>
              </w:rPr>
              <w:t>тандард</w:t>
            </w:r>
            <w:r w:rsidRPr="00C43613">
              <w:rPr>
                <w:rFonts w:ascii="Arial" w:hAnsi="Arial" w:cs="Arial"/>
                <w:sz w:val="22"/>
                <w:szCs w:val="22"/>
              </w:rPr>
              <w:t>а</w:t>
            </w:r>
            <w:proofErr w:type="spellEnd"/>
            <w:r w:rsidRPr="00C43613">
              <w:rPr>
                <w:rFonts w:ascii="Arial" w:hAnsi="Arial" w:cs="Arial"/>
                <w:sz w:val="22"/>
                <w:szCs w:val="22"/>
              </w:rPr>
              <w:t xml:space="preserve"> </w:t>
            </w:r>
            <w:proofErr w:type="spellStart"/>
            <w:r w:rsidRPr="00C43613">
              <w:rPr>
                <w:rFonts w:ascii="Arial" w:hAnsi="Arial" w:cs="Arial"/>
                <w:sz w:val="22"/>
                <w:szCs w:val="22"/>
              </w:rPr>
              <w:t>за</w:t>
            </w:r>
            <w:proofErr w:type="spellEnd"/>
            <w:r w:rsidR="004322CB">
              <w:rPr>
                <w:rFonts w:ascii="Arial" w:hAnsi="Arial" w:cs="Arial"/>
                <w:sz w:val="22"/>
                <w:szCs w:val="22"/>
                <w:lang w:val="sr-Cyrl-RS"/>
              </w:rPr>
              <w:t xml:space="preserve"> </w:t>
            </w:r>
            <w:proofErr w:type="spellStart"/>
            <w:r w:rsidRPr="00C43613">
              <w:rPr>
                <w:rFonts w:ascii="Arial" w:hAnsi="Arial" w:cs="Arial"/>
                <w:sz w:val="22"/>
                <w:szCs w:val="22"/>
              </w:rPr>
              <w:t>акредитацију</w:t>
            </w:r>
            <w:proofErr w:type="spellEnd"/>
            <w:r w:rsidRPr="00C43613">
              <w:rPr>
                <w:rFonts w:ascii="Arial" w:hAnsi="Arial" w:cs="Arial"/>
                <w:sz w:val="22"/>
                <w:szCs w:val="22"/>
              </w:rPr>
              <w:t xml:space="preserve">. </w:t>
            </w:r>
            <w:r w:rsidR="004322CB">
              <w:rPr>
                <w:rFonts w:ascii="Arial" w:hAnsi="Arial" w:cs="Arial"/>
                <w:sz w:val="22"/>
                <w:szCs w:val="22"/>
                <w:lang w:val="sr-Cyrl-RS"/>
              </w:rPr>
              <w:t xml:space="preserve">Благовременом едукацијом ненаставног особља о потребним информацијама и врсти анализе у процесу </w:t>
            </w:r>
            <w:proofErr w:type="spellStart"/>
            <w:r w:rsidRPr="00C43613">
              <w:rPr>
                <w:rFonts w:ascii="Arial" w:hAnsi="Arial" w:cs="Arial"/>
                <w:sz w:val="22"/>
                <w:szCs w:val="22"/>
              </w:rPr>
              <w:t>самовредновања</w:t>
            </w:r>
            <w:proofErr w:type="spellEnd"/>
            <w:r w:rsidR="004322CB">
              <w:rPr>
                <w:rFonts w:ascii="Arial" w:hAnsi="Arial" w:cs="Arial"/>
                <w:sz w:val="22"/>
                <w:szCs w:val="22"/>
                <w:lang w:val="sr-Cyrl-RS"/>
              </w:rPr>
              <w:t xml:space="preserve"> омогућиће се континуално прикупљање информација и показатеља испуњености стандарда.</w:t>
            </w:r>
            <w:r w:rsidRPr="00C43613">
              <w:rPr>
                <w:rFonts w:ascii="Arial" w:hAnsi="Arial" w:cs="Arial"/>
                <w:sz w:val="22"/>
                <w:szCs w:val="22"/>
              </w:rPr>
              <w:t xml:space="preserve"> </w:t>
            </w:r>
            <w:r w:rsidR="004322CB">
              <w:rPr>
                <w:rFonts w:ascii="Arial" w:hAnsi="Arial" w:cs="Arial"/>
                <w:sz w:val="22"/>
                <w:szCs w:val="22"/>
                <w:lang w:val="sr-Cyrl-RS"/>
              </w:rPr>
              <w:t xml:space="preserve">Исто важи и за процес акредитације. </w:t>
            </w:r>
          </w:p>
          <w:p w14:paraId="7747CB3B" w14:textId="77777777" w:rsidR="003F7773" w:rsidRDefault="004322CB" w:rsidP="00222368">
            <w:pPr>
              <w:pStyle w:val="Default"/>
              <w:ind w:firstLine="851"/>
              <w:jc w:val="both"/>
              <w:rPr>
                <w:rFonts w:ascii="Arial" w:hAnsi="Arial" w:cs="Arial"/>
                <w:sz w:val="22"/>
                <w:szCs w:val="22"/>
              </w:rPr>
            </w:pPr>
            <w:r>
              <w:rPr>
                <w:rFonts w:ascii="Arial" w:hAnsi="Arial" w:cs="Arial"/>
                <w:sz w:val="22"/>
                <w:szCs w:val="22"/>
                <w:lang w:val="sr-Cyrl-RS"/>
              </w:rPr>
              <w:t>А</w:t>
            </w:r>
            <w:proofErr w:type="spellStart"/>
            <w:r w:rsidR="00C43613" w:rsidRPr="00C43613">
              <w:rPr>
                <w:rFonts w:ascii="Arial" w:hAnsi="Arial" w:cs="Arial"/>
                <w:sz w:val="22"/>
                <w:szCs w:val="22"/>
              </w:rPr>
              <w:t>нкетирањем</w:t>
            </w:r>
            <w:proofErr w:type="spellEnd"/>
            <w:r w:rsidR="00C43613" w:rsidRPr="00C43613">
              <w:rPr>
                <w:rFonts w:ascii="Arial" w:hAnsi="Arial" w:cs="Arial"/>
                <w:sz w:val="22"/>
                <w:szCs w:val="22"/>
              </w:rPr>
              <w:t xml:space="preserve"> о </w:t>
            </w:r>
            <w:proofErr w:type="spellStart"/>
            <w:r w:rsidR="00C43613" w:rsidRPr="00C43613">
              <w:rPr>
                <w:rFonts w:ascii="Arial" w:hAnsi="Arial" w:cs="Arial"/>
                <w:sz w:val="22"/>
                <w:szCs w:val="22"/>
              </w:rPr>
              <w:t>квалитету</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управљања</w:t>
            </w:r>
            <w:proofErr w:type="spellEnd"/>
            <w:r w:rsidR="00C43613" w:rsidRPr="00C43613">
              <w:rPr>
                <w:rFonts w:ascii="Arial" w:hAnsi="Arial" w:cs="Arial"/>
                <w:sz w:val="22"/>
                <w:szCs w:val="22"/>
              </w:rPr>
              <w:t xml:space="preserve"> и </w:t>
            </w:r>
            <w:proofErr w:type="spellStart"/>
            <w:r w:rsidR="00C43613" w:rsidRPr="00C43613">
              <w:rPr>
                <w:rFonts w:ascii="Arial" w:hAnsi="Arial" w:cs="Arial"/>
                <w:sz w:val="22"/>
                <w:szCs w:val="22"/>
              </w:rPr>
              <w:t>ненаставне</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подршке</w:t>
            </w:r>
            <w:proofErr w:type="spellEnd"/>
            <w:r w:rsidR="00C43613" w:rsidRPr="00C43613">
              <w:rPr>
                <w:rFonts w:ascii="Arial" w:hAnsi="Arial" w:cs="Arial"/>
                <w:sz w:val="22"/>
                <w:szCs w:val="22"/>
              </w:rPr>
              <w:t xml:space="preserve"> у </w:t>
            </w:r>
            <w:proofErr w:type="spellStart"/>
            <w:r w:rsidR="00C43613" w:rsidRPr="00C43613">
              <w:rPr>
                <w:rFonts w:ascii="Arial" w:hAnsi="Arial" w:cs="Arial"/>
                <w:sz w:val="22"/>
                <w:szCs w:val="22"/>
              </w:rPr>
              <w:t>наредном</w:t>
            </w:r>
            <w:proofErr w:type="spellEnd"/>
            <w:r>
              <w:rPr>
                <w:rFonts w:ascii="Arial" w:hAnsi="Arial" w:cs="Arial"/>
                <w:sz w:val="22"/>
                <w:szCs w:val="22"/>
                <w:lang w:val="sr-Cyrl-RS"/>
              </w:rPr>
              <w:t xml:space="preserve"> </w:t>
            </w:r>
            <w:proofErr w:type="spellStart"/>
            <w:r w:rsidR="00C43613" w:rsidRPr="00C43613">
              <w:rPr>
                <w:rFonts w:ascii="Arial" w:hAnsi="Arial" w:cs="Arial"/>
                <w:sz w:val="22"/>
                <w:szCs w:val="22"/>
              </w:rPr>
              <w:t>периоду</w:t>
            </w:r>
            <w:proofErr w:type="spellEnd"/>
            <w:r w:rsidR="00C43613" w:rsidRPr="00C43613">
              <w:rPr>
                <w:rFonts w:ascii="Arial" w:hAnsi="Arial" w:cs="Arial"/>
                <w:sz w:val="22"/>
                <w:szCs w:val="22"/>
              </w:rPr>
              <w:t xml:space="preserve"> </w:t>
            </w:r>
            <w:r>
              <w:rPr>
                <w:rFonts w:ascii="Arial" w:hAnsi="Arial" w:cs="Arial"/>
                <w:sz w:val="22"/>
                <w:szCs w:val="22"/>
                <w:lang w:val="sr-Cyrl-RS"/>
              </w:rPr>
              <w:t>у већој мери ће бити укључено и</w:t>
            </w:r>
            <w:r w:rsidR="00C43613" w:rsidRPr="00C43613">
              <w:rPr>
                <w:rFonts w:ascii="Arial" w:hAnsi="Arial" w:cs="Arial"/>
                <w:sz w:val="22"/>
                <w:szCs w:val="22"/>
              </w:rPr>
              <w:t xml:space="preserve"> </w:t>
            </w:r>
            <w:proofErr w:type="spellStart"/>
            <w:r w:rsidR="00C43613" w:rsidRPr="00C43613">
              <w:rPr>
                <w:rFonts w:ascii="Arial" w:hAnsi="Arial" w:cs="Arial"/>
                <w:sz w:val="22"/>
                <w:szCs w:val="22"/>
              </w:rPr>
              <w:t>ненаставно</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особље</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како</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би</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сви</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запослени</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добили</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прилику</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да</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оцене</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рад</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своје</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службе</w:t>
            </w:r>
            <w:proofErr w:type="spellEnd"/>
            <w:r w:rsidR="00C43613" w:rsidRPr="00C43613">
              <w:rPr>
                <w:rFonts w:ascii="Arial" w:hAnsi="Arial" w:cs="Arial"/>
                <w:sz w:val="22"/>
                <w:szCs w:val="22"/>
              </w:rPr>
              <w:t>,</w:t>
            </w:r>
            <w:r>
              <w:rPr>
                <w:rFonts w:ascii="Arial" w:hAnsi="Arial" w:cs="Arial"/>
                <w:sz w:val="22"/>
                <w:szCs w:val="22"/>
                <w:lang w:val="sr-Cyrl-RS"/>
              </w:rPr>
              <w:t xml:space="preserve"> </w:t>
            </w:r>
            <w:proofErr w:type="spellStart"/>
            <w:r w:rsidR="00C43613" w:rsidRPr="00C43613">
              <w:rPr>
                <w:rFonts w:ascii="Arial" w:hAnsi="Arial" w:cs="Arial"/>
                <w:sz w:val="22"/>
                <w:szCs w:val="22"/>
              </w:rPr>
              <w:t>сопствени</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рад</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као</w:t>
            </w:r>
            <w:proofErr w:type="spellEnd"/>
            <w:r w:rsidR="00C43613" w:rsidRPr="00C43613">
              <w:rPr>
                <w:rFonts w:ascii="Arial" w:hAnsi="Arial" w:cs="Arial"/>
                <w:sz w:val="22"/>
                <w:szCs w:val="22"/>
              </w:rPr>
              <w:t xml:space="preserve"> и </w:t>
            </w:r>
            <w:proofErr w:type="spellStart"/>
            <w:r w:rsidR="00C43613" w:rsidRPr="00C43613">
              <w:rPr>
                <w:rFonts w:ascii="Arial" w:hAnsi="Arial" w:cs="Arial"/>
                <w:sz w:val="22"/>
                <w:szCs w:val="22"/>
              </w:rPr>
              <w:t>рад</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колега</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из</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других</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организационих</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јединица</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Процењивање</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квалитета</w:t>
            </w:r>
            <w:proofErr w:type="spellEnd"/>
            <w:r>
              <w:rPr>
                <w:rFonts w:ascii="Arial" w:hAnsi="Arial" w:cs="Arial"/>
                <w:sz w:val="22"/>
                <w:szCs w:val="22"/>
                <w:lang w:val="sr-Cyrl-RS"/>
              </w:rPr>
              <w:t xml:space="preserve"> </w:t>
            </w:r>
            <w:proofErr w:type="spellStart"/>
            <w:r w:rsidR="00C43613" w:rsidRPr="00C43613">
              <w:rPr>
                <w:rFonts w:ascii="Arial" w:hAnsi="Arial" w:cs="Arial"/>
                <w:sz w:val="22"/>
                <w:szCs w:val="22"/>
              </w:rPr>
              <w:t>сопственог</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рада</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доприноси</w:t>
            </w:r>
            <w:proofErr w:type="spellEnd"/>
            <w:r>
              <w:rPr>
                <w:rFonts w:ascii="Arial" w:hAnsi="Arial" w:cs="Arial"/>
                <w:sz w:val="22"/>
                <w:szCs w:val="22"/>
                <w:lang w:val="sr-Cyrl-RS"/>
              </w:rPr>
              <w:t xml:space="preserve"> испуњености стандарда квалитета али</w:t>
            </w:r>
            <w:r w:rsidR="00C43613" w:rsidRPr="00C43613">
              <w:rPr>
                <w:rFonts w:ascii="Arial" w:hAnsi="Arial" w:cs="Arial"/>
                <w:sz w:val="22"/>
                <w:szCs w:val="22"/>
              </w:rPr>
              <w:t xml:space="preserve"> и </w:t>
            </w:r>
            <w:proofErr w:type="spellStart"/>
            <w:r w:rsidR="00C43613" w:rsidRPr="00C43613">
              <w:rPr>
                <w:rFonts w:ascii="Arial" w:hAnsi="Arial" w:cs="Arial"/>
                <w:sz w:val="22"/>
                <w:szCs w:val="22"/>
              </w:rPr>
              <w:t>развијању</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организационе</w:t>
            </w:r>
            <w:proofErr w:type="spellEnd"/>
            <w:r>
              <w:rPr>
                <w:rFonts w:ascii="Arial" w:hAnsi="Arial" w:cs="Arial"/>
                <w:sz w:val="22"/>
                <w:szCs w:val="22"/>
                <w:lang w:val="sr-Cyrl-RS"/>
              </w:rPr>
              <w:t xml:space="preserve"> </w:t>
            </w:r>
            <w:proofErr w:type="spellStart"/>
            <w:r w:rsidR="00C43613" w:rsidRPr="00C43613">
              <w:rPr>
                <w:rFonts w:ascii="Arial" w:hAnsi="Arial" w:cs="Arial"/>
                <w:sz w:val="22"/>
                <w:szCs w:val="22"/>
              </w:rPr>
              <w:t>културе</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квалитета</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на</w:t>
            </w:r>
            <w:proofErr w:type="spellEnd"/>
            <w:r w:rsidR="00C43613" w:rsidRPr="00C43613">
              <w:rPr>
                <w:rFonts w:ascii="Arial" w:hAnsi="Arial" w:cs="Arial"/>
                <w:sz w:val="22"/>
                <w:szCs w:val="22"/>
              </w:rPr>
              <w:t xml:space="preserve"> </w:t>
            </w:r>
            <w:proofErr w:type="spellStart"/>
            <w:r w:rsidR="00C43613" w:rsidRPr="00C43613">
              <w:rPr>
                <w:rFonts w:ascii="Arial" w:hAnsi="Arial" w:cs="Arial"/>
                <w:sz w:val="22"/>
                <w:szCs w:val="22"/>
              </w:rPr>
              <w:t>Факултету</w:t>
            </w:r>
            <w:proofErr w:type="spellEnd"/>
            <w:r w:rsidR="00C43613" w:rsidRPr="00C43613">
              <w:rPr>
                <w:rFonts w:ascii="Arial" w:hAnsi="Arial" w:cs="Arial"/>
                <w:sz w:val="22"/>
                <w:szCs w:val="22"/>
              </w:rPr>
              <w:t>.</w:t>
            </w:r>
          </w:p>
          <w:p w14:paraId="1F7EBC87" w14:textId="25E5ADC3" w:rsidR="00402318" w:rsidRPr="00222368" w:rsidRDefault="00402318" w:rsidP="00222368">
            <w:pPr>
              <w:pStyle w:val="Default"/>
              <w:ind w:firstLine="851"/>
              <w:jc w:val="both"/>
              <w:rPr>
                <w:rFonts w:ascii="Arial" w:hAnsi="Arial" w:cs="Arial"/>
                <w:sz w:val="22"/>
                <w:szCs w:val="22"/>
              </w:rPr>
            </w:pPr>
          </w:p>
        </w:tc>
      </w:tr>
      <w:tr w:rsidR="007B4EC5" w:rsidRPr="00C70168" w14:paraId="59A17608" w14:textId="77777777" w:rsidTr="00891DD2">
        <w:trPr>
          <w:trHeight w:val="283"/>
        </w:trPr>
        <w:tc>
          <w:tcPr>
            <w:tcW w:w="9606" w:type="dxa"/>
            <w:gridSpan w:val="2"/>
            <w:shd w:val="clear" w:color="auto" w:fill="DBE5F1" w:themeFill="accent1" w:themeFillTint="33"/>
            <w:vAlign w:val="center"/>
          </w:tcPr>
          <w:p w14:paraId="6CA6E4B9" w14:textId="77777777" w:rsidR="007B4EC5" w:rsidRPr="00C70168" w:rsidRDefault="007B4EC5" w:rsidP="007B4EC5">
            <w:pPr>
              <w:pStyle w:val="Default"/>
              <w:rPr>
                <w:rFonts w:ascii="Arial" w:hAnsi="Arial" w:cs="Arial"/>
                <w:b/>
                <w:sz w:val="22"/>
                <w:szCs w:val="22"/>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1</w:t>
            </w:r>
            <w:r>
              <w:rPr>
                <w:rFonts w:ascii="Arial" w:hAnsi="Arial" w:cs="Arial"/>
                <w:b/>
                <w:sz w:val="22"/>
                <w:szCs w:val="22"/>
              </w:rPr>
              <w:t>0</w:t>
            </w:r>
          </w:p>
        </w:tc>
      </w:tr>
      <w:tr w:rsidR="007B4EC5" w:rsidRPr="00C70168" w14:paraId="0C2247C6" w14:textId="77777777" w:rsidTr="00891DD2">
        <w:tc>
          <w:tcPr>
            <w:tcW w:w="9606" w:type="dxa"/>
            <w:gridSpan w:val="2"/>
            <w:shd w:val="clear" w:color="auto" w:fill="auto"/>
          </w:tcPr>
          <w:p w14:paraId="2D1E17A9" w14:textId="1E2ACD33" w:rsidR="0085737F" w:rsidRPr="002C2038" w:rsidRDefault="006F4F7E" w:rsidP="0085737F">
            <w:pPr>
              <w:pStyle w:val="ListParagraph"/>
              <w:numPr>
                <w:ilvl w:val="0"/>
                <w:numId w:val="31"/>
              </w:numPr>
              <w:spacing w:before="120" w:after="0" w:line="240" w:lineRule="auto"/>
              <w:ind w:left="447" w:hanging="283"/>
              <w:contextualSpacing w:val="0"/>
              <w:jc w:val="both"/>
              <w:rPr>
                <w:rFonts w:ascii="Arial" w:hAnsi="Arial" w:cs="Arial"/>
                <w:b/>
              </w:rPr>
            </w:pPr>
            <w:hyperlink r:id="rId32" w:history="1">
              <w:proofErr w:type="spellStart"/>
              <w:r w:rsidR="0085737F" w:rsidRPr="00DE3A8B">
                <w:rPr>
                  <w:rStyle w:val="Hyperlink"/>
                  <w:rFonts w:ascii="Arial" w:hAnsi="Arial" w:cs="Arial"/>
                </w:rPr>
                <w:t>Табела</w:t>
              </w:r>
              <w:proofErr w:type="spellEnd"/>
              <w:r w:rsidR="0085737F" w:rsidRPr="00DE3A8B">
                <w:rPr>
                  <w:rStyle w:val="Hyperlink"/>
                  <w:rFonts w:ascii="Arial" w:hAnsi="Arial" w:cs="Arial"/>
                </w:rPr>
                <w:t xml:space="preserve"> 10.1. </w:t>
              </w:r>
              <w:proofErr w:type="spellStart"/>
              <w:r w:rsidR="0085737F" w:rsidRPr="00DE3A8B">
                <w:rPr>
                  <w:rStyle w:val="Hyperlink"/>
                  <w:rFonts w:ascii="Arial" w:hAnsi="Arial" w:cs="Arial"/>
                </w:rPr>
                <w:t>Број</w:t>
              </w:r>
              <w:proofErr w:type="spellEnd"/>
              <w:r w:rsidR="0085737F" w:rsidRPr="00DE3A8B">
                <w:rPr>
                  <w:rStyle w:val="Hyperlink"/>
                  <w:rFonts w:ascii="Arial" w:hAnsi="Arial" w:cs="Arial"/>
                </w:rPr>
                <w:t xml:space="preserve"> </w:t>
              </w:r>
              <w:proofErr w:type="spellStart"/>
              <w:proofErr w:type="gramStart"/>
              <w:r w:rsidR="0085737F" w:rsidRPr="00DE3A8B">
                <w:rPr>
                  <w:rStyle w:val="Hyperlink"/>
                  <w:rFonts w:ascii="Arial" w:hAnsi="Arial" w:cs="Arial"/>
                </w:rPr>
                <w:t>ненаставних</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радника</w:t>
              </w:r>
              <w:proofErr w:type="spellEnd"/>
              <w:proofErr w:type="gramEnd"/>
              <w:r w:rsidR="0085737F" w:rsidRPr="00DE3A8B">
                <w:rPr>
                  <w:rStyle w:val="Hyperlink"/>
                  <w:rFonts w:ascii="Arial" w:hAnsi="Arial" w:cs="Arial"/>
                </w:rPr>
                <w:t xml:space="preserve">  </w:t>
              </w:r>
              <w:proofErr w:type="spellStart"/>
              <w:r w:rsidR="0085737F" w:rsidRPr="00DE3A8B">
                <w:rPr>
                  <w:rStyle w:val="Hyperlink"/>
                  <w:rFonts w:ascii="Arial" w:hAnsi="Arial" w:cs="Arial"/>
                </w:rPr>
                <w:t>стално</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запослених</w:t>
              </w:r>
              <w:proofErr w:type="spellEnd"/>
              <w:r w:rsidR="0085737F" w:rsidRPr="00DE3A8B">
                <w:rPr>
                  <w:rStyle w:val="Hyperlink"/>
                  <w:rFonts w:ascii="Arial" w:hAnsi="Arial" w:cs="Arial"/>
                </w:rPr>
                <w:t xml:space="preserve">  у  </w:t>
              </w:r>
              <w:proofErr w:type="spellStart"/>
              <w:r w:rsidR="0085737F" w:rsidRPr="00DE3A8B">
                <w:rPr>
                  <w:rStyle w:val="Hyperlink"/>
                  <w:rFonts w:ascii="Arial" w:hAnsi="Arial" w:cs="Arial"/>
                </w:rPr>
                <w:t>високошколској</w:t>
              </w:r>
              <w:proofErr w:type="spellEnd"/>
              <w:r w:rsidR="0085737F" w:rsidRPr="00DE3A8B">
                <w:rPr>
                  <w:rStyle w:val="Hyperlink"/>
                  <w:rFonts w:ascii="Arial" w:hAnsi="Arial" w:cs="Arial"/>
                </w:rPr>
                <w:t xml:space="preserve"> </w:t>
              </w:r>
              <w:r w:rsidR="0085737F" w:rsidRPr="00DE3A8B">
                <w:rPr>
                  <w:rStyle w:val="Hyperlink"/>
                  <w:rFonts w:ascii="Arial" w:hAnsi="Arial" w:cs="Arial"/>
                </w:rPr>
                <w:br/>
              </w:r>
              <w:proofErr w:type="spellStart"/>
              <w:r w:rsidR="0085737F" w:rsidRPr="00DE3A8B">
                <w:rPr>
                  <w:rStyle w:val="Hyperlink"/>
                  <w:rFonts w:ascii="Arial" w:hAnsi="Arial" w:cs="Arial"/>
                </w:rPr>
                <w:t>установи</w:t>
              </w:r>
              <w:proofErr w:type="spellEnd"/>
              <w:r w:rsidR="0085737F" w:rsidRPr="00DE3A8B">
                <w:rPr>
                  <w:rStyle w:val="Hyperlink"/>
                  <w:rFonts w:ascii="Arial" w:hAnsi="Arial" w:cs="Arial"/>
                </w:rPr>
                <w:t xml:space="preserve"> у </w:t>
              </w:r>
              <w:proofErr w:type="spellStart"/>
              <w:r w:rsidR="0085737F" w:rsidRPr="00DE3A8B">
                <w:rPr>
                  <w:rStyle w:val="Hyperlink"/>
                  <w:rFonts w:ascii="Arial" w:hAnsi="Arial" w:cs="Arial"/>
                </w:rPr>
                <w:t>оквиру</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одговарајућих</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организационих</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јединица</w:t>
              </w:r>
              <w:proofErr w:type="spellEnd"/>
            </w:hyperlink>
            <w:r w:rsidR="0085737F" w:rsidRPr="002C2038">
              <w:rPr>
                <w:rFonts w:ascii="Arial" w:hAnsi="Arial" w:cs="Arial"/>
              </w:rPr>
              <w:t xml:space="preserve"> </w:t>
            </w:r>
          </w:p>
          <w:p w14:paraId="767E6983" w14:textId="49DBE906" w:rsidR="0085737F" w:rsidRPr="00581722" w:rsidRDefault="00581722" w:rsidP="0085737F">
            <w:pPr>
              <w:pStyle w:val="ListParagraph"/>
              <w:numPr>
                <w:ilvl w:val="0"/>
                <w:numId w:val="31"/>
              </w:numPr>
              <w:spacing w:before="120" w:after="0" w:line="240" w:lineRule="auto"/>
              <w:ind w:left="447" w:hanging="283"/>
              <w:contextualSpacing w:val="0"/>
              <w:jc w:val="both"/>
              <w:rPr>
                <w:rStyle w:val="Hyperlink"/>
                <w:rFonts w:ascii="Arial" w:hAnsi="Arial" w:cs="Arial"/>
              </w:rPr>
            </w:pPr>
            <w:r>
              <w:rPr>
                <w:rFonts w:ascii="Arial" w:hAnsi="Arial" w:cs="Arial"/>
              </w:rPr>
              <w:fldChar w:fldCharType="begin"/>
            </w:r>
            <w:r>
              <w:rPr>
                <w:rFonts w:ascii="Arial" w:hAnsi="Arial" w:cs="Arial"/>
              </w:rPr>
              <w:instrText xml:space="preserve"> HYPERLINK "Prilog_10_1_Sematska%20organizaciona%20struktura%20PMFa.docx" </w:instrText>
            </w:r>
            <w:r>
              <w:rPr>
                <w:rFonts w:ascii="Arial" w:hAnsi="Arial" w:cs="Arial"/>
              </w:rPr>
              <w:fldChar w:fldCharType="separate"/>
            </w:r>
            <w:proofErr w:type="spellStart"/>
            <w:r w:rsidR="0085737F" w:rsidRPr="00581722">
              <w:rPr>
                <w:rStyle w:val="Hyperlink"/>
                <w:rFonts w:ascii="Arial" w:hAnsi="Arial" w:cs="Arial"/>
              </w:rPr>
              <w:t>Прилог</w:t>
            </w:r>
            <w:proofErr w:type="spellEnd"/>
            <w:r w:rsidR="0085737F" w:rsidRPr="00581722">
              <w:rPr>
                <w:rStyle w:val="Hyperlink"/>
                <w:rFonts w:ascii="Arial" w:hAnsi="Arial" w:cs="Arial"/>
              </w:rPr>
              <w:t xml:space="preserve"> 10.1. </w:t>
            </w:r>
            <w:proofErr w:type="spellStart"/>
            <w:r w:rsidR="0085737F" w:rsidRPr="00581722">
              <w:rPr>
                <w:rStyle w:val="Hyperlink"/>
                <w:rFonts w:ascii="Arial" w:hAnsi="Arial" w:cs="Arial"/>
              </w:rPr>
              <w:t>Шематска</w:t>
            </w:r>
            <w:proofErr w:type="spellEnd"/>
            <w:r w:rsidR="0085737F" w:rsidRPr="00581722">
              <w:rPr>
                <w:rStyle w:val="Hyperlink"/>
                <w:rFonts w:ascii="Arial" w:hAnsi="Arial" w:cs="Arial"/>
              </w:rPr>
              <w:t xml:space="preserve"> </w:t>
            </w:r>
            <w:proofErr w:type="spellStart"/>
            <w:r w:rsidR="0085737F" w:rsidRPr="00581722">
              <w:rPr>
                <w:rStyle w:val="Hyperlink"/>
                <w:rFonts w:ascii="Arial" w:hAnsi="Arial" w:cs="Arial"/>
              </w:rPr>
              <w:t>организациона</w:t>
            </w:r>
            <w:proofErr w:type="spellEnd"/>
            <w:r w:rsidR="0085737F" w:rsidRPr="00581722">
              <w:rPr>
                <w:rStyle w:val="Hyperlink"/>
                <w:rFonts w:ascii="Arial" w:hAnsi="Arial" w:cs="Arial"/>
              </w:rPr>
              <w:t xml:space="preserve"> </w:t>
            </w:r>
            <w:proofErr w:type="spellStart"/>
            <w:r w:rsidR="0085737F" w:rsidRPr="00581722">
              <w:rPr>
                <w:rStyle w:val="Hyperlink"/>
                <w:rFonts w:ascii="Arial" w:hAnsi="Arial" w:cs="Arial"/>
              </w:rPr>
              <w:t>структура</w:t>
            </w:r>
            <w:proofErr w:type="spellEnd"/>
            <w:r w:rsidR="0085737F" w:rsidRPr="00581722">
              <w:rPr>
                <w:rStyle w:val="Hyperlink"/>
                <w:rFonts w:ascii="Arial" w:hAnsi="Arial" w:cs="Arial"/>
              </w:rPr>
              <w:t xml:space="preserve"> </w:t>
            </w:r>
            <w:proofErr w:type="spellStart"/>
            <w:r w:rsidR="0085737F" w:rsidRPr="00581722">
              <w:rPr>
                <w:rStyle w:val="Hyperlink"/>
                <w:rFonts w:ascii="Arial" w:hAnsi="Arial" w:cs="Arial"/>
              </w:rPr>
              <w:t>високошколске</w:t>
            </w:r>
            <w:proofErr w:type="spellEnd"/>
            <w:r w:rsidR="0085737F" w:rsidRPr="00581722">
              <w:rPr>
                <w:rStyle w:val="Hyperlink"/>
                <w:rFonts w:ascii="Arial" w:hAnsi="Arial" w:cs="Arial"/>
              </w:rPr>
              <w:t xml:space="preserve"> </w:t>
            </w:r>
            <w:proofErr w:type="spellStart"/>
            <w:r w:rsidR="0085737F" w:rsidRPr="00581722">
              <w:rPr>
                <w:rStyle w:val="Hyperlink"/>
                <w:rFonts w:ascii="Arial" w:hAnsi="Arial" w:cs="Arial"/>
              </w:rPr>
              <w:t>установе</w:t>
            </w:r>
            <w:proofErr w:type="spellEnd"/>
            <w:r w:rsidR="0085737F" w:rsidRPr="00581722">
              <w:rPr>
                <w:rStyle w:val="Hyperlink"/>
                <w:rFonts w:ascii="Arial" w:hAnsi="Arial" w:cs="Arial"/>
              </w:rPr>
              <w:t xml:space="preserve"> </w:t>
            </w:r>
          </w:p>
          <w:p w14:paraId="6AA2AC7D" w14:textId="7C0D5A8A" w:rsidR="0085737F" w:rsidRPr="002C2038" w:rsidRDefault="00581722" w:rsidP="0085737F">
            <w:pPr>
              <w:pStyle w:val="ListParagraph"/>
              <w:numPr>
                <w:ilvl w:val="0"/>
                <w:numId w:val="31"/>
              </w:numPr>
              <w:spacing w:before="120" w:after="0" w:line="240" w:lineRule="auto"/>
              <w:ind w:left="447" w:hanging="283"/>
              <w:contextualSpacing w:val="0"/>
              <w:jc w:val="both"/>
              <w:rPr>
                <w:rFonts w:ascii="Arial" w:hAnsi="Arial" w:cs="Arial"/>
              </w:rPr>
            </w:pPr>
            <w:r>
              <w:rPr>
                <w:rFonts w:ascii="Arial" w:hAnsi="Arial" w:cs="Arial"/>
              </w:rPr>
              <w:fldChar w:fldCharType="end"/>
            </w:r>
            <w:r w:rsidR="006F4F7E">
              <w:fldChar w:fldCharType="begin"/>
            </w:r>
            <w:r w:rsidR="006F4F7E">
              <w:instrText xml:space="preserve"> HYPERLINK "Prilog_10_2_Analiza%20rezultata%20ankete%20o%20proceni%20kvaliteta%20uprave%20i%20sluzbi%20od%20strane%20studenata.docx" </w:instrText>
            </w:r>
            <w:r w:rsidR="006F4F7E">
              <w:fldChar w:fldCharType="separate"/>
            </w:r>
            <w:proofErr w:type="spellStart"/>
            <w:r w:rsidR="0085737F" w:rsidRPr="00DE3A8B">
              <w:rPr>
                <w:rStyle w:val="Hyperlink"/>
                <w:rFonts w:ascii="Arial" w:hAnsi="Arial" w:cs="Arial"/>
              </w:rPr>
              <w:t>Прилог</w:t>
            </w:r>
            <w:proofErr w:type="spellEnd"/>
            <w:r w:rsidR="0085737F" w:rsidRPr="00DE3A8B">
              <w:rPr>
                <w:rStyle w:val="Hyperlink"/>
                <w:rFonts w:ascii="Arial" w:hAnsi="Arial" w:cs="Arial"/>
              </w:rPr>
              <w:t xml:space="preserve"> 10.2. </w:t>
            </w:r>
            <w:proofErr w:type="spellStart"/>
            <w:r w:rsidR="0085737F" w:rsidRPr="00DE3A8B">
              <w:rPr>
                <w:rStyle w:val="Hyperlink"/>
                <w:rFonts w:ascii="Arial" w:hAnsi="Arial" w:cs="Arial"/>
              </w:rPr>
              <w:t>Aнализа</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резултата</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анкете</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студената</w:t>
            </w:r>
            <w:proofErr w:type="spellEnd"/>
            <w:r w:rsidR="0085737F" w:rsidRPr="00DE3A8B">
              <w:rPr>
                <w:rStyle w:val="Hyperlink"/>
                <w:rFonts w:ascii="Arial" w:hAnsi="Arial" w:cs="Arial"/>
              </w:rPr>
              <w:t xml:space="preserve"> о </w:t>
            </w:r>
            <w:proofErr w:type="spellStart"/>
            <w:r w:rsidR="0085737F" w:rsidRPr="00DE3A8B">
              <w:rPr>
                <w:rStyle w:val="Hyperlink"/>
                <w:rFonts w:ascii="Arial" w:hAnsi="Arial" w:cs="Arial"/>
              </w:rPr>
              <w:t>процени</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квалитета</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рада</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органа</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управљања</w:t>
            </w:r>
            <w:proofErr w:type="spellEnd"/>
            <w:r w:rsidR="0085737F" w:rsidRPr="00DE3A8B">
              <w:rPr>
                <w:rStyle w:val="Hyperlink"/>
                <w:rFonts w:ascii="Arial" w:hAnsi="Arial" w:cs="Arial"/>
              </w:rPr>
              <w:t xml:space="preserve"> и </w:t>
            </w:r>
            <w:proofErr w:type="spellStart"/>
            <w:r w:rsidR="0085737F" w:rsidRPr="00DE3A8B">
              <w:rPr>
                <w:rStyle w:val="Hyperlink"/>
                <w:rFonts w:ascii="Arial" w:hAnsi="Arial" w:cs="Arial"/>
              </w:rPr>
              <w:t>рада</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стручних</w:t>
            </w:r>
            <w:proofErr w:type="spellEnd"/>
            <w:r w:rsidR="0085737F" w:rsidRPr="00DE3A8B">
              <w:rPr>
                <w:rStyle w:val="Hyperlink"/>
                <w:rFonts w:ascii="Arial" w:hAnsi="Arial" w:cs="Arial"/>
              </w:rPr>
              <w:t xml:space="preserve"> </w:t>
            </w:r>
            <w:proofErr w:type="spellStart"/>
            <w:r w:rsidR="0085737F" w:rsidRPr="00DE3A8B">
              <w:rPr>
                <w:rStyle w:val="Hyperlink"/>
                <w:rFonts w:ascii="Arial" w:hAnsi="Arial" w:cs="Arial"/>
              </w:rPr>
              <w:t>служби</w:t>
            </w:r>
            <w:proofErr w:type="spellEnd"/>
            <w:r w:rsidR="006F4F7E">
              <w:rPr>
                <w:rStyle w:val="Hyperlink"/>
                <w:rFonts w:ascii="Arial" w:hAnsi="Arial" w:cs="Arial"/>
              </w:rPr>
              <w:fldChar w:fldCharType="end"/>
            </w:r>
          </w:p>
          <w:p w14:paraId="7603D57E" w14:textId="77777777" w:rsidR="002B507A" w:rsidRPr="002B507A" w:rsidRDefault="002B507A" w:rsidP="002C2038">
            <w:pPr>
              <w:pStyle w:val="ListParagraph"/>
              <w:autoSpaceDE w:val="0"/>
              <w:autoSpaceDN w:val="0"/>
              <w:adjustRightInd w:val="0"/>
              <w:spacing w:after="0" w:line="240" w:lineRule="auto"/>
              <w:ind w:left="284"/>
              <w:rPr>
                <w:rFonts w:ascii="Arial" w:hAnsi="Arial" w:cs="Arial"/>
                <w:color w:val="000000"/>
                <w:lang w:val="sr-Cyrl-RS"/>
              </w:rPr>
            </w:pPr>
          </w:p>
        </w:tc>
      </w:tr>
    </w:tbl>
    <w:p w14:paraId="1A283A4B" w14:textId="77777777" w:rsidR="00C074B6" w:rsidRDefault="00C074B6"/>
    <w:p w14:paraId="14510E0A" w14:textId="77777777" w:rsidR="00C074B6" w:rsidRDefault="00C074B6">
      <w:r>
        <w:br w:type="page"/>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694"/>
        <w:gridCol w:w="4689"/>
      </w:tblGrid>
      <w:tr w:rsidR="00C54906" w:rsidRPr="00C70168" w14:paraId="578CA849" w14:textId="77777777" w:rsidTr="00D74C85">
        <w:tc>
          <w:tcPr>
            <w:tcW w:w="9606" w:type="dxa"/>
            <w:gridSpan w:val="2"/>
            <w:shd w:val="clear" w:color="auto" w:fill="95B3D7" w:themeFill="accent1" w:themeFillTint="99"/>
          </w:tcPr>
          <w:p w14:paraId="5CE3E957" w14:textId="77777777" w:rsidR="00C54906" w:rsidRPr="0057095D" w:rsidRDefault="00C54906" w:rsidP="00D74C85">
            <w:pPr>
              <w:spacing w:after="0" w:line="240" w:lineRule="auto"/>
              <w:rPr>
                <w:rFonts w:ascii="Arial" w:hAnsi="Arial" w:cs="Arial"/>
                <w:lang w:val="sr-Cyrl-RS"/>
              </w:rPr>
            </w:pPr>
            <w:proofErr w:type="spellStart"/>
            <w:r w:rsidRPr="00C70168">
              <w:rPr>
                <w:rFonts w:ascii="Arial" w:hAnsi="Arial" w:cs="Arial"/>
                <w:b/>
              </w:rPr>
              <w:lastRenderedPageBreak/>
              <w:t>Стандард</w:t>
            </w:r>
            <w:proofErr w:type="spellEnd"/>
            <w:r w:rsidRPr="00C70168">
              <w:rPr>
                <w:rFonts w:ascii="Arial" w:hAnsi="Arial" w:cs="Arial"/>
                <w:b/>
              </w:rPr>
              <w:t xml:space="preserve"> </w:t>
            </w:r>
            <w:r>
              <w:rPr>
                <w:rFonts w:ascii="Arial" w:hAnsi="Arial" w:cs="Arial"/>
                <w:b/>
              </w:rPr>
              <w:t>11</w:t>
            </w:r>
            <w:r w:rsidRPr="00C70168">
              <w:rPr>
                <w:rFonts w:ascii="Arial" w:hAnsi="Arial" w:cs="Arial"/>
                <w:b/>
              </w:rPr>
              <w:t xml:space="preserve">. </w:t>
            </w:r>
            <w:r>
              <w:rPr>
                <w:rFonts w:ascii="Arial" w:hAnsi="Arial" w:cs="Arial"/>
                <w:b/>
                <w:lang w:val="sr-Cyrl-RS"/>
              </w:rPr>
              <w:t>Квалитет простора и опреме</w:t>
            </w:r>
          </w:p>
          <w:p w14:paraId="2E7B9EED" w14:textId="77777777" w:rsidR="00C54906" w:rsidRPr="00C70168" w:rsidRDefault="00C54906" w:rsidP="00D74C85">
            <w:pPr>
              <w:autoSpaceDE w:val="0"/>
              <w:autoSpaceDN w:val="0"/>
              <w:adjustRightInd w:val="0"/>
              <w:spacing w:after="0" w:line="240" w:lineRule="auto"/>
              <w:rPr>
                <w:rFonts w:ascii="Arial" w:hAnsi="Arial" w:cs="Arial"/>
              </w:rPr>
            </w:pPr>
            <w:proofErr w:type="spellStart"/>
            <w:r w:rsidRPr="00A561FF">
              <w:rPr>
                <w:rFonts w:ascii="Arial" w:hAnsi="Arial" w:cs="Arial"/>
              </w:rPr>
              <w:t>Квалитет</w:t>
            </w:r>
            <w:proofErr w:type="spellEnd"/>
            <w:r w:rsidRPr="00A561FF">
              <w:rPr>
                <w:rFonts w:ascii="Arial" w:hAnsi="Arial" w:cs="Arial"/>
              </w:rPr>
              <w:t xml:space="preserve"> </w:t>
            </w:r>
            <w:proofErr w:type="spellStart"/>
            <w:r w:rsidRPr="00A561FF">
              <w:rPr>
                <w:rFonts w:ascii="Arial" w:hAnsi="Arial" w:cs="Arial"/>
              </w:rPr>
              <w:t>простора</w:t>
            </w:r>
            <w:proofErr w:type="spellEnd"/>
            <w:r w:rsidRPr="00A561FF">
              <w:rPr>
                <w:rFonts w:ascii="Arial" w:hAnsi="Arial" w:cs="Arial"/>
              </w:rPr>
              <w:t xml:space="preserve"> и </w:t>
            </w:r>
            <w:proofErr w:type="spellStart"/>
            <w:r w:rsidRPr="00A561FF">
              <w:rPr>
                <w:rFonts w:ascii="Arial" w:hAnsi="Arial" w:cs="Arial"/>
              </w:rPr>
              <w:t>опреме</w:t>
            </w:r>
            <w:proofErr w:type="spellEnd"/>
            <w:r w:rsidRPr="00A561FF">
              <w:rPr>
                <w:rFonts w:ascii="Arial" w:hAnsi="Arial" w:cs="Arial"/>
              </w:rPr>
              <w:t xml:space="preserve"> </w:t>
            </w:r>
            <w:proofErr w:type="spellStart"/>
            <w:r w:rsidRPr="00A561FF">
              <w:rPr>
                <w:rFonts w:ascii="Arial" w:hAnsi="Arial" w:cs="Arial"/>
              </w:rPr>
              <w:t>се</w:t>
            </w:r>
            <w:proofErr w:type="spellEnd"/>
            <w:r w:rsidRPr="00A561FF">
              <w:rPr>
                <w:rFonts w:ascii="Arial" w:hAnsi="Arial" w:cs="Arial"/>
              </w:rPr>
              <w:t xml:space="preserve"> </w:t>
            </w:r>
            <w:proofErr w:type="spellStart"/>
            <w:r w:rsidRPr="00A561FF">
              <w:rPr>
                <w:rFonts w:ascii="Arial" w:hAnsi="Arial" w:cs="Arial"/>
              </w:rPr>
              <w:t>обезбеђује</w:t>
            </w:r>
            <w:proofErr w:type="spellEnd"/>
            <w:r w:rsidRPr="00A561FF">
              <w:rPr>
                <w:rFonts w:ascii="Arial" w:hAnsi="Arial" w:cs="Arial"/>
              </w:rPr>
              <w:t xml:space="preserve"> </w:t>
            </w:r>
            <w:proofErr w:type="spellStart"/>
            <w:r w:rsidRPr="00A561FF">
              <w:rPr>
                <w:rFonts w:ascii="Arial" w:hAnsi="Arial" w:cs="Arial"/>
              </w:rPr>
              <w:t>кроз</w:t>
            </w:r>
            <w:proofErr w:type="spellEnd"/>
            <w:r w:rsidRPr="00A561FF">
              <w:rPr>
                <w:rFonts w:ascii="Arial" w:hAnsi="Arial" w:cs="Arial"/>
              </w:rPr>
              <w:t xml:space="preserve"> </w:t>
            </w:r>
            <w:proofErr w:type="spellStart"/>
            <w:r w:rsidRPr="00A561FF">
              <w:rPr>
                <w:rFonts w:ascii="Arial" w:hAnsi="Arial" w:cs="Arial"/>
              </w:rPr>
              <w:t>њихов</w:t>
            </w:r>
            <w:proofErr w:type="spellEnd"/>
            <w:r w:rsidRPr="00A561FF">
              <w:rPr>
                <w:rFonts w:ascii="Arial" w:hAnsi="Arial" w:cs="Arial"/>
              </w:rPr>
              <w:t xml:space="preserve"> </w:t>
            </w:r>
            <w:proofErr w:type="spellStart"/>
            <w:r w:rsidRPr="00A561FF">
              <w:rPr>
                <w:rFonts w:ascii="Arial" w:hAnsi="Arial" w:cs="Arial"/>
              </w:rPr>
              <w:t>адекватан</w:t>
            </w:r>
            <w:proofErr w:type="spellEnd"/>
            <w:r w:rsidRPr="00A561FF">
              <w:rPr>
                <w:rFonts w:ascii="Arial" w:hAnsi="Arial" w:cs="Arial"/>
              </w:rPr>
              <w:t xml:space="preserve"> </w:t>
            </w:r>
            <w:proofErr w:type="spellStart"/>
            <w:r w:rsidRPr="00A561FF">
              <w:rPr>
                <w:rFonts w:ascii="Arial" w:hAnsi="Arial" w:cs="Arial"/>
              </w:rPr>
              <w:t>обим</w:t>
            </w:r>
            <w:proofErr w:type="spellEnd"/>
            <w:r w:rsidRPr="00A561FF">
              <w:rPr>
                <w:rFonts w:ascii="Arial" w:hAnsi="Arial" w:cs="Arial"/>
              </w:rPr>
              <w:t xml:space="preserve"> и </w:t>
            </w:r>
            <w:proofErr w:type="spellStart"/>
            <w:r w:rsidRPr="00A561FF">
              <w:rPr>
                <w:rFonts w:ascii="Arial" w:hAnsi="Arial" w:cs="Arial"/>
              </w:rPr>
              <w:t>структуру</w:t>
            </w:r>
            <w:proofErr w:type="spellEnd"/>
            <w:r w:rsidRPr="00A561FF">
              <w:rPr>
                <w:rFonts w:ascii="Arial" w:hAnsi="Arial" w:cs="Arial"/>
              </w:rPr>
              <w:t>.</w:t>
            </w:r>
          </w:p>
        </w:tc>
      </w:tr>
      <w:tr w:rsidR="00C54906" w:rsidRPr="007B4EC5" w14:paraId="6C93F2A7" w14:textId="77777777" w:rsidTr="00D74C85">
        <w:trPr>
          <w:trHeight w:val="283"/>
        </w:trPr>
        <w:tc>
          <w:tcPr>
            <w:tcW w:w="9606" w:type="dxa"/>
            <w:gridSpan w:val="2"/>
            <w:shd w:val="clear" w:color="auto" w:fill="DBE5F1" w:themeFill="accent1" w:themeFillTint="33"/>
            <w:vAlign w:val="center"/>
          </w:tcPr>
          <w:p w14:paraId="4A20EF95" w14:textId="77777777" w:rsidR="00C54906" w:rsidRPr="007B4EC5" w:rsidRDefault="00C54906" w:rsidP="00D74C8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11</w:t>
            </w:r>
          </w:p>
        </w:tc>
      </w:tr>
      <w:tr w:rsidR="00C54906" w:rsidRPr="0057095D" w14:paraId="3F46A296" w14:textId="77777777" w:rsidTr="00D74C85">
        <w:tc>
          <w:tcPr>
            <w:tcW w:w="9606" w:type="dxa"/>
            <w:gridSpan w:val="2"/>
            <w:shd w:val="clear" w:color="auto" w:fill="auto"/>
          </w:tcPr>
          <w:p w14:paraId="02D0F479" w14:textId="77777777" w:rsidR="00C54906" w:rsidRDefault="00C54906" w:rsidP="00D74C85">
            <w:pPr>
              <w:pStyle w:val="Default"/>
              <w:ind w:firstLine="720"/>
              <w:jc w:val="both"/>
              <w:rPr>
                <w:rFonts w:ascii="Arial" w:hAnsi="Arial" w:cs="Arial"/>
                <w:sz w:val="22"/>
                <w:szCs w:val="22"/>
                <w:lang w:val="sr-Cyrl-RS"/>
              </w:rPr>
            </w:pPr>
          </w:p>
          <w:p w14:paraId="253F668E" w14:textId="77777777" w:rsidR="00C54906" w:rsidRDefault="00C54906" w:rsidP="00D74C85">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факултет је смештен у 3 зграде: </w:t>
            </w:r>
          </w:p>
          <w:p w14:paraId="0C4E0998" w14:textId="77777777" w:rsidR="00C54906" w:rsidRDefault="00C54906" w:rsidP="00D74C85">
            <w:pPr>
              <w:pStyle w:val="Default"/>
              <w:numPr>
                <w:ilvl w:val="0"/>
                <w:numId w:val="3"/>
              </w:numPr>
              <w:jc w:val="both"/>
              <w:rPr>
                <w:rFonts w:ascii="Arial" w:hAnsi="Arial" w:cs="Arial"/>
                <w:sz w:val="22"/>
                <w:szCs w:val="22"/>
                <w:lang w:val="sr-Cyrl-RS"/>
              </w:rPr>
            </w:pPr>
            <w:r>
              <w:rPr>
                <w:rFonts w:ascii="Arial" w:hAnsi="Arial" w:cs="Arial"/>
                <w:sz w:val="22"/>
                <w:szCs w:val="22"/>
                <w:lang w:val="sr-Cyrl-RS"/>
              </w:rPr>
              <w:t xml:space="preserve">зграда у улици Вишеградска 33, </w:t>
            </w:r>
          </w:p>
          <w:p w14:paraId="28D2B295" w14:textId="77777777" w:rsidR="00C54906" w:rsidRDefault="00C54906" w:rsidP="00D74C85">
            <w:pPr>
              <w:pStyle w:val="Default"/>
              <w:numPr>
                <w:ilvl w:val="0"/>
                <w:numId w:val="3"/>
              </w:numPr>
              <w:jc w:val="both"/>
              <w:rPr>
                <w:rFonts w:ascii="Arial" w:hAnsi="Arial" w:cs="Arial"/>
                <w:sz w:val="22"/>
                <w:szCs w:val="22"/>
                <w:lang w:val="sr-Cyrl-RS"/>
              </w:rPr>
            </w:pPr>
            <w:r>
              <w:rPr>
                <w:rFonts w:ascii="Arial" w:hAnsi="Arial" w:cs="Arial"/>
                <w:sz w:val="22"/>
                <w:szCs w:val="22"/>
                <w:lang w:val="sr-Cyrl-RS"/>
              </w:rPr>
              <w:t xml:space="preserve">део зграде МИН-Института у улици Вишеградска 33 и </w:t>
            </w:r>
          </w:p>
          <w:p w14:paraId="3619D7F8" w14:textId="77777777" w:rsidR="00C54906" w:rsidRDefault="00C54906" w:rsidP="00D74C85">
            <w:pPr>
              <w:pStyle w:val="Default"/>
              <w:numPr>
                <w:ilvl w:val="0"/>
                <w:numId w:val="3"/>
              </w:numPr>
              <w:jc w:val="both"/>
              <w:rPr>
                <w:rFonts w:ascii="Arial" w:hAnsi="Arial" w:cs="Arial"/>
                <w:sz w:val="22"/>
                <w:szCs w:val="22"/>
                <w:lang w:val="sr-Latn-RS"/>
              </w:rPr>
            </w:pPr>
            <w:r>
              <w:rPr>
                <w:rFonts w:ascii="Arial" w:hAnsi="Arial" w:cs="Arial"/>
                <w:sz w:val="22"/>
                <w:szCs w:val="22"/>
                <w:lang w:val="sr-Cyrl-RS"/>
              </w:rPr>
              <w:t>део зграде Филозофског факултета у улици Ћирила и Методија 2.</w:t>
            </w:r>
          </w:p>
          <w:p w14:paraId="77E7D742" w14:textId="77777777" w:rsidR="00DE1AE5" w:rsidRDefault="00DE1AE5" w:rsidP="00DE1AE5">
            <w:pPr>
              <w:pStyle w:val="Default"/>
              <w:ind w:firstLine="720"/>
              <w:jc w:val="both"/>
              <w:rPr>
                <w:rFonts w:ascii="Arial" w:hAnsi="Arial" w:cs="Arial"/>
                <w:sz w:val="22"/>
                <w:szCs w:val="22"/>
                <w:lang w:val="sr-Cyrl-RS"/>
              </w:rPr>
            </w:pPr>
            <w:r>
              <w:rPr>
                <w:rFonts w:ascii="Arial" w:hAnsi="Arial" w:cs="Arial"/>
                <w:sz w:val="22"/>
                <w:szCs w:val="22"/>
                <w:lang w:val="sr-Cyrl-RS"/>
              </w:rPr>
              <w:t>Факултет располаже потребним простором за извођење наставе на студијама првог, другог и трећег степена и за обављање потребних административних послова.</w:t>
            </w:r>
          </w:p>
          <w:p w14:paraId="5E993697" w14:textId="143A08C6" w:rsidR="00C54906" w:rsidRDefault="00DE1AE5" w:rsidP="00DE1AE5">
            <w:pPr>
              <w:pStyle w:val="Default"/>
              <w:ind w:firstLine="720"/>
              <w:jc w:val="both"/>
              <w:rPr>
                <w:rFonts w:ascii="Arial" w:hAnsi="Arial" w:cs="Arial"/>
                <w:sz w:val="22"/>
                <w:szCs w:val="22"/>
                <w:lang w:val="sr-Cyrl-RS"/>
              </w:rPr>
            </w:pPr>
            <w:r w:rsidRPr="0057095D">
              <w:rPr>
                <w:rFonts w:ascii="Arial" w:hAnsi="Arial" w:cs="Arial"/>
                <w:sz w:val="22"/>
                <w:szCs w:val="22"/>
                <w:lang w:val="sr-Cyrl-RS"/>
              </w:rPr>
              <w:t>Просторни капацитети и опрема Факултета</w:t>
            </w:r>
            <w:r>
              <w:rPr>
                <w:rFonts w:ascii="Arial" w:hAnsi="Arial" w:cs="Arial"/>
                <w:sz w:val="22"/>
                <w:szCs w:val="22"/>
                <w:lang w:val="sr-Cyrl-RS"/>
              </w:rPr>
              <w:t xml:space="preserve"> </w:t>
            </w:r>
            <w:r w:rsidRPr="0057095D">
              <w:rPr>
                <w:rFonts w:ascii="Arial" w:hAnsi="Arial" w:cs="Arial"/>
                <w:sz w:val="22"/>
                <w:szCs w:val="22"/>
                <w:lang w:val="sr-Cyrl-RS"/>
              </w:rPr>
              <w:t>одговарају потребама наставе и истраживања на свим студијским програмима</w:t>
            </w:r>
            <w:r w:rsidR="00C54906" w:rsidRPr="0057095D">
              <w:rPr>
                <w:rFonts w:ascii="Arial" w:hAnsi="Arial" w:cs="Arial"/>
                <w:sz w:val="22"/>
                <w:szCs w:val="22"/>
                <w:lang w:val="sr-Cyrl-RS"/>
              </w:rPr>
              <w:t>. Факултет има адекватан простор за извођење наставе (1 амфитеатар,</w:t>
            </w:r>
            <w:r w:rsidR="00C54906">
              <w:rPr>
                <w:rFonts w:ascii="Arial" w:hAnsi="Arial" w:cs="Arial"/>
                <w:sz w:val="22"/>
                <w:szCs w:val="22"/>
                <w:lang w:val="sr-Cyrl-RS"/>
              </w:rPr>
              <w:t xml:space="preserve"> 1 свечана сала,</w:t>
            </w:r>
            <w:r w:rsidR="00C54906" w:rsidRPr="0057095D">
              <w:rPr>
                <w:rFonts w:ascii="Arial" w:hAnsi="Arial" w:cs="Arial"/>
                <w:sz w:val="22"/>
                <w:szCs w:val="22"/>
                <w:lang w:val="sr-Cyrl-RS"/>
              </w:rPr>
              <w:t xml:space="preserve"> </w:t>
            </w:r>
            <w:r w:rsidR="00C54906">
              <w:rPr>
                <w:rFonts w:ascii="Arial" w:hAnsi="Arial" w:cs="Arial"/>
                <w:sz w:val="22"/>
                <w:szCs w:val="22"/>
                <w:lang w:val="sr-Cyrl-RS"/>
              </w:rPr>
              <w:t>12</w:t>
            </w:r>
            <w:r w:rsidR="00C54906" w:rsidRPr="0057095D">
              <w:rPr>
                <w:rFonts w:ascii="Arial" w:hAnsi="Arial" w:cs="Arial"/>
                <w:sz w:val="22"/>
                <w:szCs w:val="22"/>
                <w:lang w:val="sr-Cyrl-RS"/>
              </w:rPr>
              <w:t xml:space="preserve"> учионицa, </w:t>
            </w:r>
            <w:r w:rsidR="00C54906">
              <w:rPr>
                <w:rFonts w:ascii="Arial" w:hAnsi="Arial" w:cs="Arial"/>
                <w:sz w:val="22"/>
                <w:szCs w:val="22"/>
                <w:lang w:val="sr-Cyrl-RS"/>
              </w:rPr>
              <w:t>48</w:t>
            </w:r>
            <w:r w:rsidR="00C54906" w:rsidRPr="0057095D">
              <w:rPr>
                <w:rFonts w:ascii="Arial" w:hAnsi="Arial" w:cs="Arial"/>
                <w:sz w:val="22"/>
                <w:szCs w:val="22"/>
                <w:lang w:val="sr-Cyrl-RS"/>
              </w:rPr>
              <w:t xml:space="preserve"> лабораториј</w:t>
            </w:r>
            <w:r w:rsidR="00C54906">
              <w:rPr>
                <w:rFonts w:ascii="Arial" w:hAnsi="Arial" w:cs="Arial"/>
                <w:sz w:val="22"/>
                <w:szCs w:val="22"/>
                <w:lang w:val="sr-Cyrl-RS"/>
              </w:rPr>
              <w:t>а</w:t>
            </w:r>
            <w:r w:rsidR="00C54906" w:rsidRPr="0057095D">
              <w:rPr>
                <w:rFonts w:ascii="Arial" w:hAnsi="Arial" w:cs="Arial"/>
                <w:sz w:val="22"/>
                <w:szCs w:val="22"/>
                <w:lang w:val="sr-Cyrl-RS"/>
              </w:rPr>
              <w:t>, 1 библиотек</w:t>
            </w:r>
            <w:r w:rsidR="00C54906">
              <w:rPr>
                <w:rFonts w:ascii="Arial" w:hAnsi="Arial" w:cs="Arial"/>
                <w:sz w:val="22"/>
                <w:szCs w:val="22"/>
                <w:lang w:val="sr-Cyrl-RS"/>
              </w:rPr>
              <w:t>а</w:t>
            </w:r>
            <w:r w:rsidR="00C54906" w:rsidRPr="0057095D">
              <w:rPr>
                <w:rFonts w:ascii="Arial" w:hAnsi="Arial" w:cs="Arial"/>
                <w:sz w:val="22"/>
                <w:szCs w:val="22"/>
                <w:lang w:val="sr-Cyrl-RS"/>
              </w:rPr>
              <w:t xml:space="preserve"> са </w:t>
            </w:r>
            <w:r w:rsidR="00C54906">
              <w:rPr>
                <w:rFonts w:ascii="Arial" w:hAnsi="Arial" w:cs="Arial"/>
                <w:sz w:val="22"/>
                <w:szCs w:val="22"/>
                <w:lang w:val="sr-Cyrl-RS"/>
              </w:rPr>
              <w:t xml:space="preserve">2 </w:t>
            </w:r>
            <w:r w:rsidR="00C54906" w:rsidRPr="0057095D">
              <w:rPr>
                <w:rFonts w:ascii="Arial" w:hAnsi="Arial" w:cs="Arial"/>
                <w:sz w:val="22"/>
                <w:szCs w:val="22"/>
                <w:lang w:val="sr-Cyrl-RS"/>
              </w:rPr>
              <w:t>читаониц</w:t>
            </w:r>
            <w:r w:rsidR="00C54906">
              <w:rPr>
                <w:rFonts w:ascii="Arial" w:hAnsi="Arial" w:cs="Arial"/>
                <w:sz w:val="22"/>
                <w:szCs w:val="22"/>
                <w:lang w:val="sr-Cyrl-RS"/>
              </w:rPr>
              <w:t>е</w:t>
            </w:r>
            <w:r w:rsidR="00C54906" w:rsidRPr="0057095D">
              <w:rPr>
                <w:rFonts w:ascii="Arial" w:hAnsi="Arial" w:cs="Arial"/>
                <w:sz w:val="22"/>
                <w:szCs w:val="22"/>
                <w:lang w:val="sr-Cyrl-RS"/>
              </w:rPr>
              <w:t xml:space="preserve">, </w:t>
            </w:r>
            <w:r w:rsidR="00C54906">
              <w:rPr>
                <w:rFonts w:ascii="Arial" w:hAnsi="Arial" w:cs="Arial"/>
                <w:sz w:val="22"/>
                <w:szCs w:val="22"/>
                <w:lang w:val="sr-Cyrl-RS"/>
              </w:rPr>
              <w:t>5</w:t>
            </w:r>
            <w:r w:rsidR="00C54906" w:rsidRPr="0057095D">
              <w:rPr>
                <w:rFonts w:ascii="Arial" w:hAnsi="Arial" w:cs="Arial"/>
                <w:sz w:val="22"/>
                <w:szCs w:val="22"/>
                <w:lang w:val="sr-Cyrl-RS"/>
              </w:rPr>
              <w:t xml:space="preserve"> рачунарск</w:t>
            </w:r>
            <w:r w:rsidR="00C54906">
              <w:rPr>
                <w:rFonts w:ascii="Arial" w:hAnsi="Arial" w:cs="Arial"/>
                <w:sz w:val="22"/>
                <w:szCs w:val="22"/>
                <w:lang w:val="sr-Cyrl-RS"/>
              </w:rPr>
              <w:t>их</w:t>
            </w:r>
            <w:r w:rsidR="00C54906" w:rsidRPr="0057095D">
              <w:rPr>
                <w:rFonts w:ascii="Arial" w:hAnsi="Arial" w:cs="Arial"/>
                <w:sz w:val="22"/>
                <w:szCs w:val="22"/>
                <w:lang w:val="sr-Cyrl-RS"/>
              </w:rPr>
              <w:t xml:space="preserve"> </w:t>
            </w:r>
            <w:r w:rsidR="00C54906">
              <w:rPr>
                <w:rFonts w:ascii="Arial" w:hAnsi="Arial" w:cs="Arial"/>
                <w:sz w:val="22"/>
                <w:szCs w:val="22"/>
                <w:lang w:val="sr-Cyrl-RS"/>
              </w:rPr>
              <w:t>учионица, 1 хербар, 1 видео-конференцијска сала</w:t>
            </w:r>
            <w:r w:rsidR="00C54906" w:rsidRPr="0057095D">
              <w:rPr>
                <w:rFonts w:ascii="Arial" w:hAnsi="Arial" w:cs="Arial"/>
                <w:sz w:val="22"/>
                <w:szCs w:val="22"/>
                <w:lang w:val="sr-Cyrl-RS"/>
              </w:rPr>
              <w:t>), просторије за наставнике и сараднике (</w:t>
            </w:r>
            <w:r w:rsidR="00C54906">
              <w:rPr>
                <w:rFonts w:ascii="Arial" w:hAnsi="Arial" w:cs="Arial"/>
                <w:sz w:val="22"/>
                <w:szCs w:val="22"/>
                <w:lang w:val="sr-Cyrl-RS"/>
              </w:rPr>
              <w:t>38 кабинета</w:t>
            </w:r>
            <w:r w:rsidR="00C54906" w:rsidRPr="0057095D">
              <w:rPr>
                <w:rFonts w:ascii="Arial" w:hAnsi="Arial" w:cs="Arial"/>
                <w:sz w:val="22"/>
                <w:szCs w:val="22"/>
                <w:lang w:val="sr-Cyrl-RS"/>
              </w:rPr>
              <w:t xml:space="preserve">), просторије за рад пословодног органа и просторије за </w:t>
            </w:r>
            <w:r w:rsidR="00C54906">
              <w:rPr>
                <w:rFonts w:ascii="Arial" w:hAnsi="Arial" w:cs="Arial"/>
                <w:sz w:val="22"/>
                <w:szCs w:val="22"/>
                <w:lang w:val="sr-Cyrl-RS"/>
              </w:rPr>
              <w:t>рад Секрета</w:t>
            </w:r>
            <w:r w:rsidR="00C54906" w:rsidRPr="0057095D">
              <w:rPr>
                <w:rFonts w:ascii="Arial" w:hAnsi="Arial" w:cs="Arial"/>
                <w:sz w:val="22"/>
                <w:szCs w:val="22"/>
                <w:lang w:val="sr-Cyrl-RS"/>
              </w:rPr>
              <w:t>ријата Факултета (</w:t>
            </w:r>
            <w:r w:rsidR="00C54906">
              <w:rPr>
                <w:rFonts w:ascii="Arial" w:hAnsi="Arial" w:cs="Arial"/>
                <w:sz w:val="22"/>
                <w:szCs w:val="22"/>
                <w:lang w:val="sr-Cyrl-RS"/>
              </w:rPr>
              <w:t>16</w:t>
            </w:r>
            <w:r w:rsidR="00C54906" w:rsidRPr="0057095D">
              <w:rPr>
                <w:rFonts w:ascii="Arial" w:hAnsi="Arial" w:cs="Arial"/>
                <w:sz w:val="22"/>
                <w:szCs w:val="22"/>
                <w:lang w:val="sr-Cyrl-RS"/>
              </w:rPr>
              <w:t xml:space="preserve"> </w:t>
            </w:r>
            <w:r w:rsidR="00C54906">
              <w:rPr>
                <w:rFonts w:ascii="Arial" w:hAnsi="Arial" w:cs="Arial"/>
                <w:sz w:val="22"/>
                <w:szCs w:val="22"/>
                <w:lang w:val="sr-Cyrl-RS"/>
              </w:rPr>
              <w:t>канцеларија</w:t>
            </w:r>
            <w:r w:rsidR="00C54906" w:rsidRPr="0057095D">
              <w:rPr>
                <w:rFonts w:ascii="Arial" w:hAnsi="Arial" w:cs="Arial"/>
                <w:sz w:val="22"/>
                <w:szCs w:val="22"/>
                <w:lang w:val="sr-Cyrl-RS"/>
              </w:rPr>
              <w:t>)</w:t>
            </w:r>
            <w:r w:rsidR="00C54906">
              <w:rPr>
                <w:rFonts w:ascii="Arial" w:hAnsi="Arial" w:cs="Arial"/>
                <w:sz w:val="22"/>
                <w:szCs w:val="22"/>
                <w:lang w:val="sr-Cyrl-RS"/>
              </w:rPr>
              <w:t>, 2 просторије за Студентски парламент</w:t>
            </w:r>
            <w:r w:rsidR="00C54906" w:rsidRPr="0057095D">
              <w:rPr>
                <w:rFonts w:ascii="Arial" w:hAnsi="Arial" w:cs="Arial"/>
                <w:sz w:val="22"/>
                <w:szCs w:val="22"/>
                <w:lang w:val="sr-Cyrl-RS"/>
              </w:rPr>
              <w:t>.</w:t>
            </w:r>
            <w:r w:rsidR="00C54906">
              <w:rPr>
                <w:rFonts w:ascii="Arial" w:hAnsi="Arial" w:cs="Arial"/>
                <w:sz w:val="22"/>
                <w:szCs w:val="22"/>
                <w:lang w:val="sr-Cyrl-RS"/>
              </w:rPr>
              <w:t xml:space="preserve"> </w:t>
            </w:r>
          </w:p>
          <w:p w14:paraId="36D03372" w14:textId="77777777" w:rsidR="00C54906" w:rsidRDefault="00C54906" w:rsidP="00D74C85">
            <w:pPr>
              <w:pStyle w:val="Default"/>
              <w:ind w:firstLine="720"/>
              <w:jc w:val="both"/>
              <w:rPr>
                <w:rFonts w:ascii="Arial" w:hAnsi="Arial" w:cs="Arial"/>
                <w:sz w:val="22"/>
                <w:szCs w:val="22"/>
                <w:lang w:val="sr-Cyrl-RS"/>
              </w:rPr>
            </w:pPr>
            <w:r>
              <w:rPr>
                <w:rFonts w:ascii="Arial" w:hAnsi="Arial" w:cs="Arial"/>
                <w:sz w:val="22"/>
                <w:szCs w:val="22"/>
                <w:lang w:val="sr-Cyrl-RS"/>
              </w:rPr>
              <w:t>Студенти и наставно особље Департмана за математику користе учионице и рачунарске учионице које се налазе у главној згради у улици Вишеградска 33 и у згради МИН- Института на истој адреси.</w:t>
            </w:r>
          </w:p>
          <w:p w14:paraId="6C52682A" w14:textId="77777777" w:rsidR="00C54906" w:rsidRDefault="00C54906" w:rsidP="00D74C85">
            <w:pPr>
              <w:pStyle w:val="Default"/>
              <w:ind w:firstLine="720"/>
              <w:jc w:val="both"/>
              <w:rPr>
                <w:rFonts w:ascii="Arial" w:hAnsi="Arial" w:cs="Arial"/>
                <w:sz w:val="22"/>
                <w:szCs w:val="22"/>
                <w:lang w:val="sr-Cyrl-RS"/>
              </w:rPr>
            </w:pPr>
            <w:r w:rsidRPr="00344C66">
              <w:rPr>
                <w:rFonts w:ascii="Arial" w:hAnsi="Arial" w:cs="Arial"/>
                <w:sz w:val="22"/>
                <w:szCs w:val="22"/>
                <w:lang w:val="sr-Cyrl-RS"/>
              </w:rPr>
              <w:t xml:space="preserve">Простор </w:t>
            </w:r>
            <w:r>
              <w:rPr>
                <w:rFonts w:ascii="Arial" w:hAnsi="Arial" w:cs="Arial"/>
                <w:sz w:val="22"/>
                <w:szCs w:val="22"/>
                <w:lang w:val="sr-Cyrl-RS"/>
              </w:rPr>
              <w:t>је</w:t>
            </w:r>
            <w:r w:rsidRPr="00344C66">
              <w:rPr>
                <w:rFonts w:ascii="Arial" w:hAnsi="Arial" w:cs="Arial"/>
                <w:sz w:val="22"/>
                <w:szCs w:val="22"/>
                <w:lang w:val="sr-Cyrl-RS"/>
              </w:rPr>
              <w:t xml:space="preserve"> приступачан за студенте и професоре, као и остало академско и неакадемско особље са отежаним кретањем, а у складу са Правилником о техничким стандардима приступачности.  </w:t>
            </w:r>
          </w:p>
          <w:p w14:paraId="3073059A" w14:textId="77777777" w:rsidR="00C54906" w:rsidRPr="009142CF" w:rsidRDefault="00C54906" w:rsidP="00D74C85">
            <w:pPr>
              <w:pStyle w:val="Default"/>
              <w:ind w:firstLine="720"/>
              <w:jc w:val="both"/>
              <w:rPr>
                <w:rFonts w:ascii="Arial" w:hAnsi="Arial" w:cs="Arial"/>
                <w:sz w:val="22"/>
                <w:szCs w:val="22"/>
                <w:lang w:val="sr-Cyrl-RS"/>
              </w:rPr>
            </w:pPr>
            <w:r w:rsidRPr="0057095D">
              <w:rPr>
                <w:rFonts w:ascii="Arial" w:hAnsi="Arial" w:cs="Arial"/>
                <w:sz w:val="22"/>
                <w:szCs w:val="22"/>
                <w:lang w:val="sr-Cyrl-RS"/>
              </w:rPr>
              <w:t xml:space="preserve">Природно-математички факултет реализује своје активности на </w:t>
            </w:r>
            <w:r>
              <w:rPr>
                <w:rFonts w:ascii="Arial" w:hAnsi="Arial" w:cs="Arial"/>
                <w:sz w:val="22"/>
                <w:szCs w:val="22"/>
                <w:lang w:val="sr-Cyrl-RS"/>
              </w:rPr>
              <w:t xml:space="preserve">бруто </w:t>
            </w:r>
            <w:r w:rsidRPr="0057095D">
              <w:rPr>
                <w:rFonts w:ascii="Arial" w:hAnsi="Arial" w:cs="Arial"/>
                <w:sz w:val="22"/>
                <w:szCs w:val="22"/>
                <w:lang w:val="sr-Cyrl-RS"/>
              </w:rPr>
              <w:t>површини од 73</w:t>
            </w:r>
            <w:r>
              <w:rPr>
                <w:rFonts w:ascii="Arial" w:hAnsi="Arial" w:cs="Arial"/>
                <w:sz w:val="22"/>
                <w:szCs w:val="22"/>
                <w:lang w:val="sr-Cyrl-RS"/>
              </w:rPr>
              <w:t>63.94</w:t>
            </w:r>
            <w:r w:rsidRPr="0057095D">
              <w:rPr>
                <w:rFonts w:ascii="Arial" w:hAnsi="Arial" w:cs="Arial"/>
                <w:sz w:val="22"/>
                <w:szCs w:val="22"/>
                <w:lang w:val="sr-Cyrl-RS"/>
              </w:rPr>
              <w:t xml:space="preserve">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при чему је део од 6175,72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(Вишеградска 33)</w:t>
            </w:r>
            <w:r>
              <w:rPr>
                <w:rFonts w:ascii="Arial" w:hAnsi="Arial" w:cs="Arial"/>
                <w:sz w:val="22"/>
                <w:szCs w:val="22"/>
                <w:lang w:val="sr-Cyrl-RS"/>
              </w:rPr>
              <w:t xml:space="preserve"> у власништву Факултета, део</w:t>
            </w:r>
            <w:r>
              <w:rPr>
                <w:rFonts w:ascii="Arial" w:hAnsi="Arial" w:cs="Arial"/>
                <w:sz w:val="22"/>
                <w:szCs w:val="22"/>
                <w:lang w:val="sr-Latn-RS"/>
              </w:rPr>
              <w:t xml:space="preserve"> </w:t>
            </w:r>
            <w:r>
              <w:rPr>
                <w:rFonts w:ascii="Arial" w:hAnsi="Arial" w:cs="Arial"/>
                <w:sz w:val="22"/>
                <w:szCs w:val="22"/>
                <w:lang w:val="sr-Cyrl-RS"/>
              </w:rPr>
              <w:t>зграде у којој се налази Филозофски факултет, а која је по деобном билансу дата на коришћење ПМФ-у, од</w:t>
            </w:r>
            <w:r w:rsidRPr="0057095D">
              <w:rPr>
                <w:rFonts w:ascii="Arial" w:hAnsi="Arial" w:cs="Arial"/>
                <w:sz w:val="22"/>
                <w:szCs w:val="22"/>
                <w:lang w:val="sr-Cyrl-RS"/>
              </w:rPr>
              <w:t xml:space="preserve"> 760,00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(Ћирила и Методија 2)</w:t>
            </w:r>
            <w:r>
              <w:rPr>
                <w:rFonts w:ascii="Arial" w:hAnsi="Arial" w:cs="Arial"/>
                <w:sz w:val="22"/>
                <w:szCs w:val="22"/>
                <w:lang w:val="sr-Cyrl-RS"/>
              </w:rPr>
              <w:t xml:space="preserve"> </w:t>
            </w:r>
            <w:r w:rsidRPr="009813C2">
              <w:rPr>
                <w:rFonts w:ascii="Arial" w:hAnsi="Arial" w:cs="Arial"/>
                <w:sz w:val="22"/>
                <w:szCs w:val="22"/>
                <w:lang w:val="sr-Latn-RS"/>
              </w:rPr>
              <w:t>користи Департман за хемију</w:t>
            </w:r>
            <w:r w:rsidRPr="0057095D">
              <w:rPr>
                <w:rFonts w:ascii="Arial" w:hAnsi="Arial" w:cs="Arial"/>
                <w:sz w:val="22"/>
                <w:szCs w:val="22"/>
                <w:lang w:val="sr-Cyrl-RS"/>
              </w:rPr>
              <w:t xml:space="preserve">, а део од </w:t>
            </w:r>
            <w:r w:rsidRPr="004111F7">
              <w:rPr>
                <w:rFonts w:ascii="Arial" w:hAnsi="Arial" w:cs="Arial"/>
                <w:sz w:val="22"/>
                <w:szCs w:val="22"/>
                <w:lang w:val="sr-Cyrl-RS"/>
              </w:rPr>
              <w:t>428.22 м2</w:t>
            </w:r>
            <w:r w:rsidRPr="0057095D">
              <w:rPr>
                <w:rFonts w:ascii="Arial" w:hAnsi="Arial" w:cs="Arial"/>
                <w:sz w:val="22"/>
                <w:szCs w:val="22"/>
                <w:lang w:val="sr-Cyrl-RS"/>
              </w:rPr>
              <w:t xml:space="preserve"> </w:t>
            </w:r>
            <w:r>
              <w:rPr>
                <w:rFonts w:ascii="Arial" w:hAnsi="Arial" w:cs="Arial"/>
                <w:sz w:val="22"/>
                <w:szCs w:val="22"/>
                <w:lang w:val="sr-Latn-RS"/>
              </w:rPr>
              <w:t>m</w:t>
            </w:r>
            <w:r w:rsidRPr="0057095D">
              <w:rPr>
                <w:rFonts w:ascii="Arial" w:hAnsi="Arial" w:cs="Arial"/>
                <w:sz w:val="22"/>
                <w:szCs w:val="22"/>
                <w:vertAlign w:val="superscript"/>
                <w:lang w:val="sr-Cyrl-RS"/>
              </w:rPr>
              <w:t>2</w:t>
            </w:r>
            <w:r w:rsidRPr="0057095D">
              <w:rPr>
                <w:rFonts w:ascii="Arial" w:hAnsi="Arial" w:cs="Arial"/>
                <w:sz w:val="22"/>
                <w:szCs w:val="22"/>
                <w:lang w:val="sr-Cyrl-RS"/>
              </w:rPr>
              <w:t xml:space="preserve"> (Вишеградска 33) узет је у закуп</w:t>
            </w:r>
            <w:r>
              <w:rPr>
                <w:rFonts w:ascii="Arial" w:hAnsi="Arial" w:cs="Arial"/>
                <w:sz w:val="22"/>
                <w:szCs w:val="22"/>
                <w:lang w:val="sr-Cyrl-RS"/>
              </w:rPr>
              <w:t xml:space="preserve"> од МИН-Института</w:t>
            </w:r>
            <w:r w:rsidRPr="0057095D">
              <w:rPr>
                <w:rFonts w:ascii="Arial" w:hAnsi="Arial" w:cs="Arial"/>
                <w:sz w:val="22"/>
                <w:szCs w:val="22"/>
                <w:lang w:val="sr-Cyrl-RS"/>
              </w:rPr>
              <w:t>.</w:t>
            </w:r>
            <w:r>
              <w:rPr>
                <w:rFonts w:ascii="Arial" w:hAnsi="Arial" w:cs="Arial"/>
                <w:sz w:val="22"/>
                <w:szCs w:val="22"/>
                <w:lang w:val="sr-Cyrl-RS"/>
              </w:rPr>
              <w:t xml:space="preserve"> </w:t>
            </w:r>
            <w:r w:rsidRPr="009813C2">
              <w:rPr>
                <w:rFonts w:ascii="Arial" w:hAnsi="Arial" w:cs="Arial"/>
                <w:sz w:val="22"/>
                <w:szCs w:val="22"/>
                <w:lang w:val="sr-Latn-RS"/>
              </w:rPr>
              <w:t>У</w:t>
            </w:r>
            <w:r>
              <w:rPr>
                <w:rFonts w:ascii="Arial" w:hAnsi="Arial" w:cs="Arial"/>
                <w:sz w:val="22"/>
                <w:szCs w:val="22"/>
                <w:lang w:val="sr-Latn-RS"/>
              </w:rPr>
              <w:t xml:space="preserve"> </w:t>
            </w:r>
            <w:r>
              <w:rPr>
                <w:rFonts w:ascii="Arial" w:hAnsi="Arial" w:cs="Arial"/>
                <w:sz w:val="22"/>
                <w:szCs w:val="22"/>
                <w:lang w:val="sr-Cyrl-RS"/>
              </w:rPr>
              <w:t>згради Факултета у</w:t>
            </w:r>
            <w:r w:rsidRPr="009813C2">
              <w:rPr>
                <w:rFonts w:ascii="Arial" w:hAnsi="Arial" w:cs="Arial"/>
                <w:sz w:val="22"/>
                <w:szCs w:val="22"/>
                <w:lang w:val="sr-Latn-RS"/>
              </w:rPr>
              <w:t xml:space="preserve"> ул. Вишеградска бр. 33, на</w:t>
            </w:r>
            <w:r>
              <w:rPr>
                <w:rFonts w:ascii="Arial" w:hAnsi="Arial" w:cs="Arial"/>
                <w:sz w:val="22"/>
                <w:szCs w:val="22"/>
                <w:lang w:val="sr-Cyrl-RS"/>
              </w:rPr>
              <w:t xml:space="preserve"> </w:t>
            </w:r>
            <w:r w:rsidRPr="009813C2">
              <w:rPr>
                <w:rFonts w:ascii="Arial" w:hAnsi="Arial" w:cs="Arial"/>
                <w:sz w:val="22"/>
                <w:szCs w:val="22"/>
                <w:lang w:val="sr-Latn-RS"/>
              </w:rPr>
              <w:t>располaгању за употребу је око 6078,72 m2 од чега је приближно 750 m</w:t>
            </w:r>
            <w:r w:rsidRPr="0094552F">
              <w:rPr>
                <w:rFonts w:ascii="Arial" w:hAnsi="Arial" w:cs="Arial"/>
                <w:sz w:val="22"/>
                <w:szCs w:val="22"/>
                <w:vertAlign w:val="superscript"/>
                <w:lang w:val="sr-Latn-RS"/>
              </w:rPr>
              <w:t>2</w:t>
            </w:r>
            <w:r w:rsidRPr="009813C2">
              <w:rPr>
                <w:rFonts w:ascii="Arial" w:hAnsi="Arial" w:cs="Arial"/>
                <w:sz w:val="22"/>
                <w:szCs w:val="22"/>
                <w:lang w:val="sr-Latn-RS"/>
              </w:rPr>
              <w:t>, тренутно,</w:t>
            </w:r>
            <w:r>
              <w:rPr>
                <w:rFonts w:ascii="Arial" w:hAnsi="Arial" w:cs="Arial"/>
                <w:sz w:val="22"/>
                <w:szCs w:val="22"/>
                <w:lang w:val="sr-Cyrl-RS"/>
              </w:rPr>
              <w:t xml:space="preserve"> </w:t>
            </w:r>
            <w:r w:rsidRPr="009813C2">
              <w:rPr>
                <w:rFonts w:ascii="Arial" w:hAnsi="Arial" w:cs="Arial"/>
                <w:sz w:val="22"/>
                <w:szCs w:val="22"/>
                <w:lang w:val="sr-Latn-RS"/>
              </w:rPr>
              <w:t>готово неупотребљиво.</w:t>
            </w:r>
            <w:r>
              <w:rPr>
                <w:rFonts w:ascii="Arial" w:hAnsi="Arial" w:cs="Arial"/>
                <w:sz w:val="22"/>
                <w:szCs w:val="22"/>
                <w:lang w:val="sr-Cyrl-RS"/>
              </w:rPr>
              <w:t xml:space="preserve"> </w:t>
            </w:r>
          </w:p>
          <w:p w14:paraId="47AA9F9D" w14:textId="77777777" w:rsidR="00C54906" w:rsidRDefault="00C54906" w:rsidP="00D74C85">
            <w:pPr>
              <w:pStyle w:val="Default"/>
              <w:ind w:firstLine="720"/>
              <w:jc w:val="both"/>
              <w:rPr>
                <w:rFonts w:ascii="Arial" w:hAnsi="Arial" w:cs="Arial"/>
                <w:sz w:val="22"/>
                <w:szCs w:val="22"/>
                <w:lang w:val="sr-Cyrl-RS"/>
              </w:rPr>
            </w:pPr>
            <w:r>
              <w:rPr>
                <w:rFonts w:ascii="Arial" w:hAnsi="Arial" w:cs="Arial"/>
                <w:sz w:val="22"/>
                <w:szCs w:val="22"/>
                <w:lang w:val="sr-Cyrl-RS"/>
              </w:rPr>
              <w:t>Неки од евалуационих параметара расположивости простора и опреме су:</w:t>
            </w:r>
          </w:p>
          <w:p w14:paraId="77BA2C7D" w14:textId="77777777" w:rsidR="00C54906" w:rsidRPr="006048DF" w:rsidRDefault="00C54906" w:rsidP="00D74C85">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Бруто површина простора који Факултет користи за потребе наставе и активности студената износи по студенту 7363.94/1811</w:t>
            </w:r>
            <w:r w:rsidRPr="006048DF">
              <w:rPr>
                <w:rFonts w:ascii="Arial" w:hAnsi="Arial" w:cs="Arial"/>
                <w:sz w:val="22"/>
                <w:szCs w:val="22"/>
                <w:lang w:val="sr-Latn-RS"/>
              </w:rPr>
              <w:t xml:space="preserve"> </w:t>
            </w:r>
            <w:r w:rsidRPr="006048DF">
              <w:rPr>
                <w:rFonts w:ascii="Arial" w:hAnsi="Arial" w:cs="Arial"/>
                <w:sz w:val="22"/>
                <w:szCs w:val="22"/>
                <w:lang w:val="sr-Cyrl-RS"/>
              </w:rPr>
              <w:t xml:space="preserve">= </w:t>
            </w:r>
            <w:r w:rsidRPr="006048DF">
              <w:rPr>
                <w:rFonts w:ascii="Arial" w:hAnsi="Arial" w:cs="Arial"/>
                <w:sz w:val="22"/>
                <w:szCs w:val="22"/>
                <w:u w:val="single"/>
                <w:lang w:val="sr-Cyrl-RS"/>
              </w:rPr>
              <w:t xml:space="preserve">4,07 </w:t>
            </w:r>
            <w:r w:rsidRPr="006048DF">
              <w:rPr>
                <w:rFonts w:ascii="Arial" w:hAnsi="Arial" w:cs="Arial"/>
                <w:sz w:val="22"/>
                <w:szCs w:val="22"/>
                <w:u w:val="single"/>
                <w:lang w:val="sr-Latn-RS"/>
              </w:rPr>
              <w:t>m</w:t>
            </w:r>
            <w:r w:rsidRPr="006048DF">
              <w:rPr>
                <w:rFonts w:ascii="Arial" w:hAnsi="Arial" w:cs="Arial"/>
                <w:sz w:val="22"/>
                <w:szCs w:val="22"/>
                <w:u w:val="single"/>
                <w:vertAlign w:val="superscript"/>
                <w:lang w:val="sr-Cyrl-RS"/>
              </w:rPr>
              <w:t>2</w:t>
            </w:r>
            <w:r w:rsidRPr="006048DF">
              <w:rPr>
                <w:rFonts w:ascii="Arial" w:hAnsi="Arial" w:cs="Arial"/>
                <w:sz w:val="22"/>
                <w:szCs w:val="22"/>
                <w:lang w:val="sr-Cyrl-RS"/>
              </w:rPr>
              <w:t xml:space="preserve">, обзиром да факултет на свим акредитованим студијским програмима (21) и свим годинама студија може да упише 1811 студената. </w:t>
            </w:r>
          </w:p>
          <w:p w14:paraId="3C49AB2D" w14:textId="77777777" w:rsidR="00C54906" w:rsidRPr="006048DF" w:rsidRDefault="00C54906" w:rsidP="00D74C85">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 xml:space="preserve">Укупна површина учионичког простора и лабораторија износи </w:t>
            </w:r>
            <w:r w:rsidRPr="006048DF">
              <w:rPr>
                <w:rFonts w:ascii="Arial" w:hAnsi="Arial" w:cs="Arial"/>
                <w:sz w:val="22"/>
                <w:szCs w:val="22"/>
                <w:lang w:val="sr-Latn-RS"/>
              </w:rPr>
              <w:t>3012,23</w:t>
            </w:r>
            <w:r w:rsidRPr="006048DF">
              <w:rPr>
                <w:rFonts w:ascii="Arial" w:hAnsi="Arial" w:cs="Arial"/>
                <w:sz w:val="22"/>
                <w:szCs w:val="22"/>
                <w:lang w:val="sr-Cyrl-RS"/>
              </w:rPr>
              <w:t xml:space="preserve"> </w:t>
            </w:r>
            <w:r w:rsidRPr="006048DF">
              <w:rPr>
                <w:rFonts w:ascii="Arial" w:hAnsi="Arial" w:cs="Arial"/>
                <w:sz w:val="22"/>
                <w:szCs w:val="22"/>
                <w:lang w:val="sr-Latn-RS"/>
              </w:rPr>
              <w:t>m</w:t>
            </w:r>
            <w:r w:rsidRPr="006048DF">
              <w:rPr>
                <w:rFonts w:ascii="Arial" w:hAnsi="Arial" w:cs="Arial"/>
                <w:sz w:val="22"/>
                <w:szCs w:val="22"/>
                <w:vertAlign w:val="superscript"/>
                <w:lang w:val="sr-Cyrl-RS"/>
              </w:rPr>
              <w:t>2</w:t>
            </w:r>
            <w:r w:rsidRPr="006048DF">
              <w:rPr>
                <w:rFonts w:ascii="Arial" w:hAnsi="Arial" w:cs="Arial"/>
                <w:sz w:val="22"/>
                <w:szCs w:val="22"/>
                <w:lang w:val="sr-Cyrl-RS"/>
              </w:rPr>
              <w:t>, са 10</w:t>
            </w:r>
            <w:r w:rsidRPr="006048DF">
              <w:rPr>
                <w:rFonts w:ascii="Arial" w:hAnsi="Arial" w:cs="Arial"/>
                <w:sz w:val="22"/>
                <w:szCs w:val="22"/>
                <w:lang w:val="sr-Latn-RS"/>
              </w:rPr>
              <w:t>92</w:t>
            </w:r>
            <w:r w:rsidRPr="006048DF">
              <w:rPr>
                <w:rFonts w:ascii="Arial" w:hAnsi="Arial" w:cs="Arial"/>
                <w:sz w:val="22"/>
                <w:szCs w:val="22"/>
                <w:lang w:val="sr-Cyrl-RS"/>
              </w:rPr>
              <w:t xml:space="preserve"> места. Површина амфитеатра је 501,4 </w:t>
            </w:r>
            <w:r w:rsidRPr="006048DF">
              <w:rPr>
                <w:rFonts w:ascii="Arial" w:hAnsi="Arial" w:cs="Arial"/>
                <w:sz w:val="22"/>
                <w:szCs w:val="22"/>
                <w:lang w:val="sr-Latn-RS"/>
              </w:rPr>
              <w:t>m</w:t>
            </w:r>
            <w:r w:rsidRPr="006048DF">
              <w:rPr>
                <w:rFonts w:ascii="Arial" w:hAnsi="Arial" w:cs="Arial"/>
                <w:sz w:val="22"/>
                <w:szCs w:val="22"/>
                <w:vertAlign w:val="superscript"/>
                <w:lang w:val="sr-Cyrl-RS"/>
              </w:rPr>
              <w:t>2</w:t>
            </w:r>
            <w:r w:rsidRPr="006048DF">
              <w:rPr>
                <w:rFonts w:ascii="Arial" w:hAnsi="Arial" w:cs="Arial"/>
                <w:sz w:val="22"/>
                <w:szCs w:val="22"/>
                <w:lang w:val="sr-Cyrl-RS"/>
              </w:rPr>
              <w:t xml:space="preserve"> са 450 места.</w:t>
            </w:r>
          </w:p>
          <w:p w14:paraId="7138A93F" w14:textId="77777777" w:rsidR="00C54906" w:rsidRPr="006048DF" w:rsidRDefault="00C54906" w:rsidP="00D74C85">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 xml:space="preserve">Факултет поседује 48 лабораторија, укупне површине </w:t>
            </w:r>
            <w:r w:rsidRPr="006048DF">
              <w:rPr>
                <w:rFonts w:ascii="Arial" w:eastAsia="MS Mincho" w:hAnsi="Arial" w:cs="Arial"/>
                <w:sz w:val="22"/>
                <w:szCs w:val="22"/>
              </w:rPr>
              <w:t>1497.80</w:t>
            </w:r>
            <w:r w:rsidRPr="006048DF">
              <w:rPr>
                <w:rFonts w:ascii="Arial" w:eastAsia="MS Mincho" w:hAnsi="Arial" w:cs="Arial"/>
                <w:sz w:val="22"/>
                <w:szCs w:val="22"/>
                <w:lang w:val="sr-Cyrl-RS"/>
              </w:rPr>
              <w:t xml:space="preserve"> </w:t>
            </w:r>
            <w:r w:rsidRPr="006048DF">
              <w:rPr>
                <w:rFonts w:ascii="Arial" w:hAnsi="Arial" w:cs="Arial"/>
                <w:sz w:val="22"/>
                <w:szCs w:val="22"/>
                <w:lang w:val="sr-Cyrl-RS"/>
              </w:rPr>
              <w:t>м</w:t>
            </w:r>
            <w:r w:rsidRPr="006048DF">
              <w:rPr>
                <w:rFonts w:ascii="Arial" w:hAnsi="Arial" w:cs="Arial"/>
                <w:sz w:val="22"/>
                <w:szCs w:val="22"/>
                <w:vertAlign w:val="superscript"/>
                <w:lang w:val="sr-Cyrl-RS"/>
              </w:rPr>
              <w:t>2</w:t>
            </w:r>
            <w:r w:rsidRPr="006048DF">
              <w:rPr>
                <w:rFonts w:ascii="Arial" w:hAnsi="Arial" w:cs="Arial"/>
                <w:sz w:val="22"/>
                <w:szCs w:val="22"/>
                <w:lang w:val="sr-Cyrl-RS"/>
              </w:rPr>
              <w:t xml:space="preserve"> са 532 места за студенте.</w:t>
            </w:r>
          </w:p>
          <w:p w14:paraId="25C1D62A" w14:textId="77777777" w:rsidR="00C54906" w:rsidRPr="006048DF" w:rsidRDefault="00C54906" w:rsidP="00D74C85">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Наставнички простор чини 38 кабинет</w:t>
            </w:r>
            <w:r w:rsidRPr="006048DF">
              <w:rPr>
                <w:rFonts w:ascii="Arial" w:hAnsi="Arial" w:cs="Arial"/>
                <w:sz w:val="22"/>
                <w:szCs w:val="22"/>
                <w:lang w:val="sr-Latn-RS"/>
              </w:rPr>
              <w:t>a</w:t>
            </w:r>
            <w:r w:rsidRPr="006048DF">
              <w:rPr>
                <w:rFonts w:ascii="Arial" w:hAnsi="Arial" w:cs="Arial"/>
                <w:sz w:val="22"/>
                <w:szCs w:val="22"/>
                <w:lang w:val="sr-Cyrl-RS"/>
              </w:rPr>
              <w:t xml:space="preserve">, укупне површине 663,19 </w:t>
            </w:r>
            <w:r w:rsidRPr="006048DF">
              <w:rPr>
                <w:rFonts w:ascii="Arial" w:hAnsi="Arial" w:cs="Arial"/>
                <w:sz w:val="22"/>
                <w:szCs w:val="22"/>
                <w:lang w:val="sr-Latn-RS"/>
              </w:rPr>
              <w:t>m</w:t>
            </w:r>
            <w:r w:rsidRPr="006048DF">
              <w:rPr>
                <w:rFonts w:ascii="Arial" w:hAnsi="Arial" w:cs="Arial"/>
                <w:sz w:val="22"/>
                <w:szCs w:val="22"/>
                <w:vertAlign w:val="superscript"/>
                <w:lang w:val="sr-Cyrl-RS"/>
              </w:rPr>
              <w:t>2</w:t>
            </w:r>
            <w:r w:rsidRPr="006048DF">
              <w:rPr>
                <w:rFonts w:ascii="Arial" w:hAnsi="Arial" w:cs="Arial"/>
                <w:sz w:val="22"/>
                <w:szCs w:val="22"/>
                <w:lang w:val="sr-Cyrl-RS"/>
              </w:rPr>
              <w:t>.</w:t>
            </w:r>
          </w:p>
          <w:p w14:paraId="1841E1E7" w14:textId="77777777" w:rsidR="00C54906" w:rsidRPr="006048DF" w:rsidRDefault="00C54906" w:rsidP="00D74C85">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За потребе Службе за наставу и студентска питања обезбеђене су 2 канцеларије, а за потребе пословодног органа и секретаријата 16 канцеларија.</w:t>
            </w:r>
          </w:p>
          <w:p w14:paraId="328409D3" w14:textId="77777777" w:rsidR="00C54906" w:rsidRPr="006048DF" w:rsidRDefault="00C54906" w:rsidP="00D74C85">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 xml:space="preserve">За потребе рада Студентског парламента обезбеђене су 2 просторије површине 117 </w:t>
            </w:r>
            <w:r w:rsidRPr="006048DF">
              <w:rPr>
                <w:rFonts w:ascii="Arial" w:hAnsi="Arial" w:cs="Arial"/>
                <w:sz w:val="22"/>
                <w:szCs w:val="22"/>
                <w:lang w:val="sr-Latn-RS"/>
              </w:rPr>
              <w:t>m</w:t>
            </w:r>
            <w:r w:rsidRPr="006048DF">
              <w:rPr>
                <w:rFonts w:ascii="Arial" w:hAnsi="Arial" w:cs="Arial"/>
                <w:sz w:val="22"/>
                <w:szCs w:val="22"/>
                <w:vertAlign w:val="superscript"/>
                <w:lang w:val="sr-Cyrl-RS"/>
              </w:rPr>
              <w:t>2</w:t>
            </w:r>
            <w:r w:rsidRPr="006048DF">
              <w:rPr>
                <w:rFonts w:ascii="Arial" w:hAnsi="Arial" w:cs="Arial"/>
                <w:sz w:val="22"/>
                <w:szCs w:val="22"/>
                <w:lang w:val="sr-Cyrl-RS"/>
              </w:rPr>
              <w:t>.</w:t>
            </w:r>
          </w:p>
          <w:p w14:paraId="0E79B241" w14:textId="77777777" w:rsidR="00C54906" w:rsidRPr="006048DF" w:rsidRDefault="00C54906" w:rsidP="00D74C85">
            <w:pPr>
              <w:pStyle w:val="Default"/>
              <w:numPr>
                <w:ilvl w:val="0"/>
                <w:numId w:val="37"/>
              </w:numPr>
              <w:spacing w:before="120"/>
              <w:ind w:left="1077" w:hanging="357"/>
              <w:jc w:val="both"/>
              <w:rPr>
                <w:rFonts w:ascii="Arial" w:hAnsi="Arial" w:cs="Arial"/>
                <w:sz w:val="22"/>
                <w:szCs w:val="22"/>
                <w:lang w:val="sr-Cyrl-RS"/>
              </w:rPr>
            </w:pPr>
            <w:r w:rsidRPr="006048DF">
              <w:rPr>
                <w:rFonts w:ascii="Arial" w:hAnsi="Arial" w:cs="Arial"/>
                <w:sz w:val="22"/>
                <w:szCs w:val="22"/>
                <w:lang w:val="sr-Cyrl-RS"/>
              </w:rPr>
              <w:t>Факултет располаже са укупно 14</w:t>
            </w:r>
            <w:r w:rsidRPr="006048DF">
              <w:rPr>
                <w:rFonts w:ascii="Arial" w:hAnsi="Arial" w:cs="Arial"/>
                <w:sz w:val="22"/>
                <w:szCs w:val="22"/>
                <w:lang w:val="sr-Latn-RS"/>
              </w:rPr>
              <w:t>87</w:t>
            </w:r>
            <w:r w:rsidRPr="006048DF">
              <w:rPr>
                <w:rFonts w:ascii="Arial" w:hAnsi="Arial" w:cs="Arial"/>
                <w:sz w:val="22"/>
                <w:szCs w:val="22"/>
                <w:lang w:val="sr-Cyrl-RS"/>
              </w:rPr>
              <w:t xml:space="preserve"> места за праћење теоријске и практичне наставе, што је по студенту за двосменски рад </w:t>
            </w:r>
            <w:r w:rsidRPr="006048DF">
              <w:rPr>
                <w:rFonts w:ascii="Arial" w:hAnsi="Arial" w:cs="Arial"/>
                <w:sz w:val="22"/>
                <w:szCs w:val="22"/>
                <w:u w:val="single"/>
                <w:lang w:val="sr-Cyrl-RS"/>
              </w:rPr>
              <w:t>1,64 места</w:t>
            </w:r>
            <w:r w:rsidRPr="006048DF">
              <w:rPr>
                <w:rFonts w:ascii="Arial" w:hAnsi="Arial" w:cs="Arial"/>
                <w:sz w:val="22"/>
                <w:szCs w:val="22"/>
                <w:lang w:val="sr-Latn-RS"/>
              </w:rPr>
              <w:t xml:space="preserve"> (2974/1</w:t>
            </w:r>
            <w:r w:rsidRPr="006048DF">
              <w:rPr>
                <w:rFonts w:ascii="Arial" w:hAnsi="Arial" w:cs="Arial"/>
                <w:sz w:val="22"/>
                <w:szCs w:val="22"/>
                <w:lang w:val="sr-Cyrl-RS"/>
              </w:rPr>
              <w:t>8</w:t>
            </w:r>
            <w:r>
              <w:rPr>
                <w:rFonts w:ascii="Arial" w:hAnsi="Arial" w:cs="Arial"/>
                <w:sz w:val="22"/>
                <w:szCs w:val="22"/>
                <w:lang w:val="sr-Cyrl-RS"/>
              </w:rPr>
              <w:t>11</w:t>
            </w:r>
            <w:r w:rsidRPr="006048DF">
              <w:rPr>
                <w:rFonts w:ascii="Arial" w:hAnsi="Arial" w:cs="Arial"/>
                <w:sz w:val="22"/>
                <w:szCs w:val="22"/>
                <w:lang w:val="sr-Cyrl-RS"/>
              </w:rPr>
              <w:t xml:space="preserve"> </w:t>
            </w:r>
            <w:r w:rsidRPr="006048DF">
              <w:rPr>
                <w:rFonts w:ascii="Arial" w:hAnsi="Arial" w:cs="Arial"/>
                <w:sz w:val="22"/>
                <w:szCs w:val="22"/>
                <w:lang w:val="sr-Latn-RS"/>
              </w:rPr>
              <w:t>=</w:t>
            </w:r>
            <w:r w:rsidRPr="006048DF">
              <w:rPr>
                <w:rFonts w:ascii="Arial" w:hAnsi="Arial" w:cs="Arial"/>
                <w:sz w:val="22"/>
                <w:szCs w:val="22"/>
                <w:lang w:val="sr-Cyrl-RS"/>
              </w:rPr>
              <w:t xml:space="preserve"> </w:t>
            </w:r>
            <w:r w:rsidRPr="006048DF">
              <w:rPr>
                <w:rFonts w:ascii="Arial" w:hAnsi="Arial" w:cs="Arial"/>
                <w:sz w:val="22"/>
                <w:szCs w:val="22"/>
                <w:lang w:val="sr-Latn-RS"/>
              </w:rPr>
              <w:t>1,</w:t>
            </w:r>
            <w:r w:rsidRPr="006048DF">
              <w:rPr>
                <w:rFonts w:ascii="Arial" w:hAnsi="Arial" w:cs="Arial"/>
                <w:sz w:val="22"/>
                <w:szCs w:val="22"/>
                <w:lang w:val="sr-Cyrl-RS"/>
              </w:rPr>
              <w:t>64</w:t>
            </w:r>
            <w:r w:rsidRPr="006048DF">
              <w:rPr>
                <w:rFonts w:ascii="Arial" w:hAnsi="Arial" w:cs="Arial"/>
                <w:sz w:val="22"/>
                <w:szCs w:val="22"/>
                <w:lang w:val="sr-Latn-RS"/>
              </w:rPr>
              <w:t>)</w:t>
            </w:r>
            <w:r w:rsidRPr="006048DF">
              <w:rPr>
                <w:rFonts w:ascii="Arial" w:hAnsi="Arial" w:cs="Arial"/>
                <w:sz w:val="22"/>
                <w:szCs w:val="22"/>
                <w:lang w:val="sr-Cyrl-RS"/>
              </w:rPr>
              <w:t xml:space="preserve">, чиме су задовољени стандарди квалитета простора за извођење наставе. </w:t>
            </w:r>
          </w:p>
          <w:p w14:paraId="6DB82FD7" w14:textId="77777777" w:rsidR="00C54906" w:rsidRPr="0057095D" w:rsidRDefault="00C54906" w:rsidP="00D74C85">
            <w:pPr>
              <w:pStyle w:val="Default"/>
              <w:ind w:firstLine="720"/>
              <w:jc w:val="both"/>
              <w:rPr>
                <w:rFonts w:ascii="Arial" w:hAnsi="Arial" w:cs="Arial"/>
                <w:sz w:val="22"/>
                <w:szCs w:val="22"/>
                <w:lang w:val="sr-Cyrl-RS"/>
              </w:rPr>
            </w:pPr>
            <w:r>
              <w:rPr>
                <w:rFonts w:ascii="Arial" w:hAnsi="Arial" w:cs="Arial"/>
                <w:sz w:val="22"/>
                <w:szCs w:val="22"/>
                <w:lang w:val="sr-Cyrl-RS"/>
              </w:rPr>
              <w:t xml:space="preserve">Факултет поседује адекватну и савремену техничку опрему за квалитетно извођење наставе. Факултет располаже са преко 18 видео бимова, </w:t>
            </w:r>
            <w:r>
              <w:rPr>
                <w:rFonts w:ascii="Arial" w:hAnsi="Arial" w:cs="Arial"/>
                <w:sz w:val="22"/>
                <w:szCs w:val="22"/>
                <w:lang w:val="sr-Latn-RS"/>
              </w:rPr>
              <w:t xml:space="preserve">1 </w:t>
            </w:r>
            <w:r>
              <w:rPr>
                <w:rFonts w:ascii="Arial" w:hAnsi="Arial" w:cs="Arial"/>
                <w:sz w:val="22"/>
                <w:szCs w:val="22"/>
                <w:lang w:val="sr-Cyrl-RS"/>
              </w:rPr>
              <w:t xml:space="preserve">интерактивном таблом и ПРС системом, чиме је омогућено мултимедијално праћење наставе, </w:t>
            </w:r>
            <w:r w:rsidRPr="0057095D">
              <w:rPr>
                <w:rFonts w:ascii="Arial" w:hAnsi="Arial" w:cs="Arial"/>
                <w:sz w:val="22"/>
                <w:szCs w:val="22"/>
                <w:lang w:val="sr-Cyrl-RS"/>
              </w:rPr>
              <w:t xml:space="preserve">преко </w:t>
            </w:r>
            <w:r>
              <w:rPr>
                <w:rFonts w:ascii="Arial" w:hAnsi="Arial" w:cs="Arial"/>
                <w:sz w:val="22"/>
                <w:szCs w:val="22"/>
                <w:lang w:val="sr-Latn-RS"/>
              </w:rPr>
              <w:t>400</w:t>
            </w:r>
            <w:r w:rsidRPr="0057095D">
              <w:rPr>
                <w:rFonts w:ascii="Arial" w:hAnsi="Arial" w:cs="Arial"/>
                <w:sz w:val="22"/>
                <w:szCs w:val="22"/>
                <w:lang w:val="sr-Cyrl-RS"/>
              </w:rPr>
              <w:t xml:space="preserve"> рачунара, од којих је </w:t>
            </w:r>
            <w:r>
              <w:rPr>
                <w:rFonts w:ascii="Arial" w:hAnsi="Arial" w:cs="Arial"/>
                <w:sz w:val="22"/>
                <w:szCs w:val="22"/>
                <w:lang w:val="sr-Cyrl-RS"/>
              </w:rPr>
              <w:t>око 50</w:t>
            </w:r>
            <w:r w:rsidRPr="0057095D">
              <w:rPr>
                <w:rFonts w:ascii="Arial" w:hAnsi="Arial" w:cs="Arial"/>
                <w:sz w:val="22"/>
                <w:szCs w:val="22"/>
                <w:lang w:val="sr-Cyrl-RS"/>
              </w:rPr>
              <w:t xml:space="preserve"> рачунара намењено потребама студената основних и </w:t>
            </w:r>
            <w:r>
              <w:rPr>
                <w:rFonts w:ascii="Arial" w:hAnsi="Arial" w:cs="Arial"/>
                <w:sz w:val="22"/>
                <w:szCs w:val="22"/>
                <w:lang w:val="sr-Cyrl-RS"/>
              </w:rPr>
              <w:t>мастер</w:t>
            </w:r>
            <w:r w:rsidRPr="0057095D">
              <w:rPr>
                <w:rFonts w:ascii="Arial" w:hAnsi="Arial" w:cs="Arial"/>
                <w:sz w:val="22"/>
                <w:szCs w:val="22"/>
                <w:lang w:val="sr-Cyrl-RS"/>
              </w:rPr>
              <w:t xml:space="preserve"> </w:t>
            </w:r>
            <w:r w:rsidRPr="0057095D">
              <w:rPr>
                <w:rFonts w:ascii="Arial" w:hAnsi="Arial" w:cs="Arial"/>
                <w:sz w:val="22"/>
                <w:szCs w:val="22"/>
                <w:lang w:val="sr-Cyrl-RS"/>
              </w:rPr>
              <w:lastRenderedPageBreak/>
              <w:t xml:space="preserve">студија у настави, </w:t>
            </w:r>
            <w:r>
              <w:rPr>
                <w:rFonts w:ascii="Arial" w:hAnsi="Arial" w:cs="Arial"/>
                <w:sz w:val="22"/>
                <w:szCs w:val="22"/>
                <w:lang w:val="sr-Cyrl-RS"/>
              </w:rPr>
              <w:t>око</w:t>
            </w:r>
            <w:r>
              <w:rPr>
                <w:rFonts w:ascii="Arial" w:hAnsi="Arial" w:cs="Arial"/>
                <w:sz w:val="22"/>
                <w:szCs w:val="22"/>
                <w:lang w:val="sr-Latn-RS"/>
              </w:rPr>
              <w:t xml:space="preserve"> 20</w:t>
            </w:r>
            <w:r w:rsidRPr="0057095D">
              <w:rPr>
                <w:rFonts w:ascii="Arial" w:hAnsi="Arial" w:cs="Arial"/>
                <w:sz w:val="22"/>
                <w:szCs w:val="22"/>
                <w:lang w:val="sr-Cyrl-RS"/>
              </w:rPr>
              <w:t xml:space="preserve"> рачунара је намењено студентима докторских и специја</w:t>
            </w:r>
            <w:r>
              <w:rPr>
                <w:rFonts w:ascii="Arial" w:hAnsi="Arial" w:cs="Arial"/>
                <w:sz w:val="22"/>
                <w:szCs w:val="22"/>
              </w:rPr>
              <w:softHyphen/>
            </w:r>
            <w:r w:rsidRPr="0057095D">
              <w:rPr>
                <w:rFonts w:ascii="Arial" w:hAnsi="Arial" w:cs="Arial"/>
                <w:sz w:val="22"/>
                <w:szCs w:val="22"/>
                <w:lang w:val="sr-Cyrl-RS"/>
              </w:rPr>
              <w:t xml:space="preserve">листичких студија, </w:t>
            </w:r>
            <w:r>
              <w:rPr>
                <w:rFonts w:ascii="Arial" w:hAnsi="Arial" w:cs="Arial"/>
                <w:sz w:val="22"/>
                <w:szCs w:val="22"/>
                <w:lang w:val="sr-Cyrl-RS"/>
              </w:rPr>
              <w:t xml:space="preserve">преко </w:t>
            </w:r>
            <w:r>
              <w:rPr>
                <w:rFonts w:ascii="Arial" w:hAnsi="Arial" w:cs="Arial"/>
                <w:sz w:val="22"/>
                <w:szCs w:val="22"/>
                <w:lang w:val="sr-Latn-RS"/>
              </w:rPr>
              <w:t>20</w:t>
            </w:r>
            <w:r w:rsidRPr="0057095D">
              <w:rPr>
                <w:rFonts w:ascii="Arial" w:hAnsi="Arial" w:cs="Arial"/>
                <w:sz w:val="22"/>
                <w:szCs w:val="22"/>
                <w:lang w:val="sr-Cyrl-RS"/>
              </w:rPr>
              <w:t xml:space="preserve"> рачунара за потребе ненаставног особља, док је око </w:t>
            </w:r>
            <w:r>
              <w:rPr>
                <w:rFonts w:ascii="Arial" w:hAnsi="Arial" w:cs="Arial"/>
                <w:sz w:val="22"/>
                <w:szCs w:val="22"/>
                <w:lang w:val="sr-Cyrl-RS"/>
              </w:rPr>
              <w:t>300</w:t>
            </w:r>
            <w:r w:rsidRPr="0057095D">
              <w:rPr>
                <w:rFonts w:ascii="Arial" w:hAnsi="Arial" w:cs="Arial"/>
                <w:sz w:val="22"/>
                <w:szCs w:val="22"/>
                <w:lang w:val="sr-Cyrl-RS"/>
              </w:rPr>
              <w:t xml:space="preserve"> рачунара намењено раду наст</w:t>
            </w:r>
            <w:r>
              <w:rPr>
                <w:rFonts w:ascii="Arial" w:hAnsi="Arial" w:cs="Arial"/>
                <w:sz w:val="22"/>
                <w:szCs w:val="22"/>
                <w:lang w:val="sr-Cyrl-RS"/>
              </w:rPr>
              <w:t>а</w:t>
            </w:r>
            <w:r w:rsidRPr="0057095D">
              <w:rPr>
                <w:rFonts w:ascii="Arial" w:hAnsi="Arial" w:cs="Arial"/>
                <w:sz w:val="22"/>
                <w:szCs w:val="22"/>
                <w:lang w:val="sr-Cyrl-RS"/>
              </w:rPr>
              <w:t>вника и сарадника Факултета. Сви рачунари су прикљу</w:t>
            </w:r>
            <w:r>
              <w:rPr>
                <w:rFonts w:ascii="Arial" w:hAnsi="Arial" w:cs="Arial"/>
                <w:sz w:val="22"/>
                <w:szCs w:val="22"/>
                <w:lang w:val="sr-Cyrl-RS"/>
              </w:rPr>
              <w:softHyphen/>
            </w:r>
            <w:r w:rsidRPr="0057095D">
              <w:rPr>
                <w:rFonts w:ascii="Arial" w:hAnsi="Arial" w:cs="Arial"/>
                <w:sz w:val="22"/>
                <w:szCs w:val="22"/>
                <w:lang w:val="sr-Cyrl-RS"/>
              </w:rPr>
              <w:t>чени на локалну мрежу Факултета и са свих рачунара је омогућен приступ интернету.</w:t>
            </w:r>
          </w:p>
          <w:p w14:paraId="4E104F34" w14:textId="77777777" w:rsidR="00C54906" w:rsidRPr="0057095D" w:rsidRDefault="00C54906" w:rsidP="00D74C85">
            <w:pPr>
              <w:pStyle w:val="Default"/>
              <w:ind w:firstLine="720"/>
              <w:jc w:val="both"/>
              <w:rPr>
                <w:rFonts w:ascii="Arial" w:hAnsi="Arial" w:cs="Arial"/>
                <w:sz w:val="22"/>
                <w:szCs w:val="22"/>
                <w:lang w:val="sr-Cyrl-RS"/>
              </w:rPr>
            </w:pPr>
            <w:r w:rsidRPr="0057095D">
              <w:rPr>
                <w:rFonts w:ascii="Arial" w:hAnsi="Arial" w:cs="Arial"/>
                <w:sz w:val="22"/>
                <w:szCs w:val="22"/>
                <w:lang w:val="sr-Cyrl-RS"/>
              </w:rPr>
              <w:t>Факултет је обезбедио сталан приступ информација</w:t>
            </w:r>
            <w:r>
              <w:rPr>
                <w:rFonts w:ascii="Arial" w:hAnsi="Arial" w:cs="Arial"/>
                <w:sz w:val="22"/>
                <w:szCs w:val="22"/>
                <w:lang w:val="sr-Cyrl-RS"/>
              </w:rPr>
              <w:t>ма</w:t>
            </w:r>
            <w:r w:rsidRPr="0057095D">
              <w:rPr>
                <w:rFonts w:ascii="Arial" w:hAnsi="Arial" w:cs="Arial"/>
                <w:sz w:val="22"/>
                <w:szCs w:val="22"/>
                <w:lang w:val="sr-Cyrl-RS"/>
              </w:rPr>
              <w:t xml:space="preserve"> у електронском облику преко академске мреже КОБСОН, приступ значајним страним и домаћим стручним и научним часописима, како на самом Факултету, тако и од куће. </w:t>
            </w:r>
          </w:p>
          <w:p w14:paraId="62BB60B8" w14:textId="77777777" w:rsidR="00C54906" w:rsidRPr="00EB31B9" w:rsidRDefault="00C54906" w:rsidP="00D74C85">
            <w:pPr>
              <w:pStyle w:val="Default"/>
              <w:ind w:firstLine="720"/>
              <w:jc w:val="both"/>
              <w:rPr>
                <w:rFonts w:ascii="Arial" w:hAnsi="Arial" w:cs="Arial"/>
                <w:sz w:val="22"/>
                <w:szCs w:val="22"/>
                <w:lang w:val="sr-Latn-RS"/>
              </w:rPr>
            </w:pPr>
          </w:p>
          <w:p w14:paraId="497A6316" w14:textId="77777777" w:rsidR="00C54906" w:rsidRDefault="00C54906" w:rsidP="00D74C85">
            <w:pPr>
              <w:pStyle w:val="Default"/>
              <w:ind w:firstLine="720"/>
              <w:jc w:val="both"/>
              <w:rPr>
                <w:rFonts w:ascii="Arial" w:hAnsi="Arial" w:cs="Arial"/>
                <w:sz w:val="22"/>
                <w:szCs w:val="22"/>
                <w:lang w:val="sr-Cyrl-RS"/>
              </w:rPr>
            </w:pPr>
            <w:r>
              <w:rPr>
                <w:rFonts w:ascii="Arial" w:hAnsi="Arial" w:cs="Arial"/>
                <w:sz w:val="22"/>
                <w:szCs w:val="22"/>
                <w:lang w:val="sr-Cyrl-RS"/>
              </w:rPr>
              <w:t xml:space="preserve">У току реализације међународних и националних пројеката Министарства просвете, науке и технолошког развоја у периоду 2010-2018 набављена је нова капитална опрема у вредности од око </w:t>
            </w:r>
            <w:r w:rsidRPr="00D078B1">
              <w:rPr>
                <w:rFonts w:ascii="Arial" w:hAnsi="Arial" w:cs="Arial"/>
                <w:sz w:val="22"/>
                <w:szCs w:val="22"/>
                <w:lang w:val="sr-Cyrl-RS"/>
              </w:rPr>
              <w:t>870 000</w:t>
            </w:r>
            <w:r>
              <w:rPr>
                <w:rFonts w:ascii="Arial" w:hAnsi="Arial" w:cs="Arial"/>
                <w:sz w:val="22"/>
                <w:szCs w:val="22"/>
                <w:lang w:val="sr-Cyrl-RS"/>
              </w:rPr>
              <w:t xml:space="preserve"> евра</w:t>
            </w:r>
            <w:r>
              <w:rPr>
                <w:rFonts w:ascii="Arial" w:hAnsi="Arial" w:cs="Arial"/>
                <w:sz w:val="22"/>
                <w:szCs w:val="22"/>
                <w:lang w:val="sr-Latn-RS"/>
              </w:rPr>
              <w:t xml:space="preserve"> (</w:t>
            </w:r>
            <w:r>
              <w:rPr>
                <w:rFonts w:ascii="Arial" w:hAnsi="Arial" w:cs="Arial"/>
                <w:sz w:val="22"/>
                <w:szCs w:val="22"/>
                <w:lang w:val="sr-Cyrl-RS"/>
              </w:rPr>
              <w:t xml:space="preserve">675 000 евра на Департману за хемију, </w:t>
            </w:r>
            <w:r>
              <w:rPr>
                <w:rFonts w:ascii="Arial" w:hAnsi="Arial" w:cs="Arial"/>
                <w:sz w:val="22"/>
                <w:szCs w:val="22"/>
                <w:lang w:val="sr-Latn-RS"/>
              </w:rPr>
              <w:t xml:space="preserve">185 000 </w:t>
            </w:r>
            <w:r>
              <w:rPr>
                <w:rFonts w:ascii="Arial" w:hAnsi="Arial" w:cs="Arial"/>
                <w:sz w:val="22"/>
                <w:szCs w:val="22"/>
                <w:lang w:val="sr-Cyrl-RS"/>
              </w:rPr>
              <w:t xml:space="preserve">на Департману за биологију, </w:t>
            </w:r>
            <w:r w:rsidRPr="0094552F">
              <w:rPr>
                <w:rFonts w:ascii="Arial" w:hAnsi="Arial" w:cs="Arial"/>
                <w:sz w:val="22"/>
                <w:szCs w:val="22"/>
                <w:lang w:val="sr-Cyrl-RS"/>
              </w:rPr>
              <w:t>5</w:t>
            </w:r>
            <w:r w:rsidRPr="0094552F">
              <w:rPr>
                <w:rFonts w:ascii="Arial" w:hAnsi="Arial" w:cs="Arial"/>
                <w:sz w:val="22"/>
                <w:szCs w:val="22"/>
                <w:lang w:val="sr-Latn-RS"/>
              </w:rPr>
              <w:t>8</w:t>
            </w:r>
            <w:r w:rsidRPr="0094552F">
              <w:rPr>
                <w:rFonts w:ascii="Arial" w:hAnsi="Arial" w:cs="Arial"/>
                <w:sz w:val="22"/>
                <w:szCs w:val="22"/>
                <w:lang w:val="sr-Cyrl-RS"/>
              </w:rPr>
              <w:t xml:space="preserve"> 000</w:t>
            </w:r>
            <w:r>
              <w:rPr>
                <w:rFonts w:ascii="Arial" w:hAnsi="Arial" w:cs="Arial"/>
                <w:sz w:val="22"/>
                <w:szCs w:val="22"/>
                <w:lang w:val="sr-Cyrl-RS"/>
              </w:rPr>
              <w:t xml:space="preserve"> евра на Департману за физику).</w:t>
            </w:r>
            <w:r w:rsidRPr="0057095D">
              <w:rPr>
                <w:rFonts w:ascii="Arial" w:hAnsi="Arial" w:cs="Arial"/>
                <w:sz w:val="22"/>
                <w:szCs w:val="22"/>
                <w:lang w:val="sr-Cyrl-RS"/>
              </w:rPr>
              <w:t xml:space="preserve"> </w:t>
            </w:r>
          </w:p>
          <w:p w14:paraId="77382093" w14:textId="77777777" w:rsidR="00C54906" w:rsidRPr="0057095D" w:rsidRDefault="00C54906" w:rsidP="00D74C85">
            <w:pPr>
              <w:pStyle w:val="Default"/>
              <w:ind w:firstLine="720"/>
              <w:jc w:val="both"/>
              <w:rPr>
                <w:rFonts w:ascii="Arial" w:hAnsi="Arial" w:cs="Arial"/>
                <w:sz w:val="22"/>
                <w:szCs w:val="22"/>
                <w:lang w:val="sr-Cyrl-RS"/>
              </w:rPr>
            </w:pPr>
            <w:r>
              <w:rPr>
                <w:rFonts w:ascii="Arial" w:hAnsi="Arial" w:cs="Arial"/>
                <w:sz w:val="22"/>
                <w:szCs w:val="22"/>
                <w:lang w:val="sr-Cyrl-RS"/>
              </w:rPr>
              <w:t>У циљу боље испуњености наведеног стандарда, планира се проширење капацитета р</w:t>
            </w:r>
            <w:r w:rsidRPr="00F55A6F">
              <w:rPr>
                <w:rFonts w:ascii="Arial" w:hAnsi="Arial" w:cs="Arial"/>
                <w:sz w:val="22"/>
                <w:szCs w:val="22"/>
                <w:lang w:val="sr-Cyrl-RS"/>
              </w:rPr>
              <w:t>еконструкциј</w:t>
            </w:r>
            <w:r>
              <w:rPr>
                <w:rFonts w:ascii="Arial" w:hAnsi="Arial" w:cs="Arial"/>
                <w:sz w:val="22"/>
                <w:szCs w:val="22"/>
                <w:lang w:val="sr-Cyrl-RS"/>
              </w:rPr>
              <w:t>ом</w:t>
            </w:r>
            <w:r w:rsidRPr="00F55A6F">
              <w:rPr>
                <w:rFonts w:ascii="Arial" w:hAnsi="Arial" w:cs="Arial"/>
                <w:sz w:val="22"/>
                <w:szCs w:val="22"/>
                <w:lang w:val="sr-Cyrl-RS"/>
              </w:rPr>
              <w:t xml:space="preserve"> и адаптациј</w:t>
            </w:r>
            <w:r>
              <w:rPr>
                <w:rFonts w:ascii="Arial" w:hAnsi="Arial" w:cs="Arial"/>
                <w:sz w:val="22"/>
                <w:szCs w:val="22"/>
                <w:lang w:val="sr-Cyrl-RS"/>
              </w:rPr>
              <w:t>ом</w:t>
            </w:r>
            <w:r w:rsidRPr="00F55A6F">
              <w:rPr>
                <w:rFonts w:ascii="Arial" w:hAnsi="Arial" w:cs="Arial"/>
                <w:sz w:val="22"/>
                <w:szCs w:val="22"/>
                <w:lang w:val="sr-Cyrl-RS"/>
              </w:rPr>
              <w:t xml:space="preserve"> приземља у згради ПМФ-а </w:t>
            </w:r>
            <w:r>
              <w:rPr>
                <w:rFonts w:ascii="Arial" w:hAnsi="Arial" w:cs="Arial"/>
                <w:sz w:val="22"/>
                <w:szCs w:val="22"/>
                <w:lang w:val="sr-Cyrl-RS"/>
              </w:rPr>
              <w:t>у циљу обезбеђења</w:t>
            </w:r>
            <w:r w:rsidRPr="00F55A6F">
              <w:rPr>
                <w:rFonts w:ascii="Arial" w:hAnsi="Arial" w:cs="Arial"/>
                <w:sz w:val="22"/>
                <w:szCs w:val="22"/>
                <w:lang w:val="sr-Cyrl-RS"/>
              </w:rPr>
              <w:t xml:space="preserve"> простор</w:t>
            </w:r>
            <w:r>
              <w:rPr>
                <w:rFonts w:ascii="Arial" w:hAnsi="Arial" w:cs="Arial"/>
                <w:sz w:val="22"/>
                <w:szCs w:val="22"/>
                <w:lang w:val="sr-Cyrl-RS"/>
              </w:rPr>
              <w:t>а</w:t>
            </w:r>
            <w:r w:rsidRPr="00F55A6F">
              <w:rPr>
                <w:rFonts w:ascii="Arial" w:hAnsi="Arial" w:cs="Arial"/>
                <w:sz w:val="22"/>
                <w:szCs w:val="22"/>
                <w:lang w:val="sr-Cyrl-RS"/>
              </w:rPr>
              <w:t xml:space="preserve"> за одржавање наставног про</w:t>
            </w:r>
            <w:r>
              <w:rPr>
                <w:rFonts w:ascii="Arial" w:hAnsi="Arial" w:cs="Arial"/>
                <w:sz w:val="22"/>
                <w:szCs w:val="22"/>
                <w:lang w:val="sr-Cyrl-RS"/>
              </w:rPr>
              <w:t>цеса на Департману за хемију – л</w:t>
            </w:r>
            <w:r w:rsidRPr="00F55A6F">
              <w:rPr>
                <w:rFonts w:ascii="Arial" w:hAnsi="Arial" w:cs="Arial"/>
                <w:sz w:val="22"/>
                <w:szCs w:val="22"/>
                <w:lang w:val="sr-Cyrl-RS"/>
              </w:rPr>
              <w:t>абораториј</w:t>
            </w:r>
            <w:r>
              <w:rPr>
                <w:rFonts w:ascii="Arial" w:hAnsi="Arial" w:cs="Arial"/>
                <w:sz w:val="22"/>
                <w:szCs w:val="22"/>
                <w:lang w:val="sr-Cyrl-RS"/>
              </w:rPr>
              <w:t xml:space="preserve">а за одвијање наставе. Планира се и адаптација </w:t>
            </w:r>
            <w:r w:rsidRPr="00F55A6F">
              <w:rPr>
                <w:rFonts w:ascii="Arial" w:hAnsi="Arial" w:cs="Arial"/>
                <w:sz w:val="22"/>
                <w:szCs w:val="22"/>
                <w:lang w:val="sr-Cyrl-RS"/>
              </w:rPr>
              <w:t>де</w:t>
            </w:r>
            <w:r>
              <w:rPr>
                <w:rFonts w:ascii="Arial" w:hAnsi="Arial" w:cs="Arial"/>
                <w:sz w:val="22"/>
                <w:szCs w:val="22"/>
                <w:lang w:val="sr-Cyrl-RS"/>
              </w:rPr>
              <w:t>ла</w:t>
            </w:r>
            <w:r w:rsidRPr="00F55A6F">
              <w:rPr>
                <w:rFonts w:ascii="Arial" w:hAnsi="Arial" w:cs="Arial"/>
                <w:sz w:val="22"/>
                <w:szCs w:val="22"/>
                <w:lang w:val="sr-Cyrl-RS"/>
              </w:rPr>
              <w:t xml:space="preserve"> </w:t>
            </w:r>
            <w:r>
              <w:rPr>
                <w:rFonts w:ascii="Arial" w:hAnsi="Arial" w:cs="Arial"/>
                <w:sz w:val="22"/>
                <w:szCs w:val="22"/>
                <w:lang w:val="sr-Cyrl-RS"/>
              </w:rPr>
              <w:t>л</w:t>
            </w:r>
            <w:r w:rsidRPr="00F55A6F">
              <w:rPr>
                <w:rFonts w:ascii="Arial" w:hAnsi="Arial" w:cs="Arial"/>
                <w:sz w:val="22"/>
                <w:szCs w:val="22"/>
                <w:lang w:val="sr-Cyrl-RS"/>
              </w:rPr>
              <w:t xml:space="preserve">абораторија за обављање научно-истраживачке делатности на Департману за хемију, </w:t>
            </w:r>
            <w:r>
              <w:rPr>
                <w:rFonts w:ascii="Arial" w:hAnsi="Arial" w:cs="Arial"/>
                <w:sz w:val="22"/>
                <w:szCs w:val="22"/>
                <w:lang w:val="sr-Cyrl-RS"/>
              </w:rPr>
              <w:t>и Департману за физику,</w:t>
            </w:r>
            <w:r w:rsidRPr="00F55A6F">
              <w:rPr>
                <w:rFonts w:ascii="Arial" w:hAnsi="Arial" w:cs="Arial"/>
                <w:sz w:val="22"/>
                <w:szCs w:val="22"/>
                <w:lang w:val="sr-Cyrl-RS"/>
              </w:rPr>
              <w:t xml:space="preserve"> као и део кабинетског простора за Департман за географију и Деп</w:t>
            </w:r>
            <w:r>
              <w:rPr>
                <w:rFonts w:ascii="Arial" w:hAnsi="Arial" w:cs="Arial"/>
                <w:sz w:val="22"/>
                <w:szCs w:val="22"/>
                <w:lang w:val="sr-Cyrl-RS"/>
              </w:rPr>
              <w:t>артман за биологију и екологију. Репализацијом ових планова ће се доћи до растерећења простора за извођење наставе и на другим департманима на ПМФ-у, У циљу повећања учионичког простора извршиће се а</w:t>
            </w:r>
            <w:r w:rsidRPr="00F55A6F">
              <w:rPr>
                <w:rFonts w:ascii="Arial" w:hAnsi="Arial" w:cs="Arial"/>
                <w:sz w:val="22"/>
                <w:szCs w:val="22"/>
                <w:lang w:val="sr-Cyrl-RS"/>
              </w:rPr>
              <w:t>даптација и реконстру</w:t>
            </w:r>
            <w:r>
              <w:rPr>
                <w:rFonts w:ascii="Arial" w:hAnsi="Arial" w:cs="Arial"/>
                <w:sz w:val="22"/>
                <w:szCs w:val="22"/>
                <w:lang w:val="sr-Cyrl-RS"/>
              </w:rPr>
              <w:t>кција дела подрумског простора.</w:t>
            </w:r>
          </w:p>
        </w:tc>
      </w:tr>
      <w:tr w:rsidR="00C54906" w:rsidRPr="00C70168" w14:paraId="6542DDE6" w14:textId="77777777" w:rsidTr="00D74C85">
        <w:trPr>
          <w:trHeight w:val="283"/>
        </w:trPr>
        <w:tc>
          <w:tcPr>
            <w:tcW w:w="9606" w:type="dxa"/>
            <w:gridSpan w:val="2"/>
            <w:shd w:val="clear" w:color="auto" w:fill="DBE5F1" w:themeFill="accent1" w:themeFillTint="33"/>
            <w:vAlign w:val="center"/>
          </w:tcPr>
          <w:p w14:paraId="13D81FA6" w14:textId="77777777" w:rsidR="00C54906" w:rsidRPr="00C70168" w:rsidRDefault="00C54906" w:rsidP="00D74C85">
            <w:pPr>
              <w:pStyle w:val="Default"/>
              <w:rPr>
                <w:rFonts w:ascii="Arial" w:hAnsi="Arial" w:cs="Arial"/>
                <w:b/>
                <w:sz w:val="22"/>
                <w:szCs w:val="22"/>
              </w:rPr>
            </w:pPr>
            <w:r w:rsidRPr="00C70168">
              <w:rPr>
                <w:rFonts w:ascii="Arial" w:hAnsi="Arial" w:cs="Arial"/>
                <w:b/>
                <w:sz w:val="22"/>
                <w:szCs w:val="22"/>
              </w:rPr>
              <w:lastRenderedPageBreak/>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1</w:t>
            </w:r>
            <w:r>
              <w:rPr>
                <w:rFonts w:ascii="Arial" w:hAnsi="Arial" w:cs="Arial"/>
                <w:b/>
                <w:sz w:val="22"/>
                <w:szCs w:val="22"/>
              </w:rPr>
              <w:t>1</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C54906" w:rsidRPr="00C70168" w14:paraId="68EA24F5" w14:textId="77777777" w:rsidTr="00D74C85">
        <w:tc>
          <w:tcPr>
            <w:tcW w:w="9606" w:type="dxa"/>
            <w:gridSpan w:val="2"/>
            <w:shd w:val="clear" w:color="auto" w:fill="auto"/>
          </w:tcPr>
          <w:p w14:paraId="51479C0B" w14:textId="77777777" w:rsidR="00C54906" w:rsidRDefault="00C54906" w:rsidP="00D74C85">
            <w:pPr>
              <w:pStyle w:val="Default"/>
              <w:spacing w:after="120"/>
              <w:ind w:firstLine="720"/>
              <w:jc w:val="both"/>
              <w:rPr>
                <w:rFonts w:ascii="Arial" w:hAnsi="Arial" w:cs="Arial"/>
                <w:sz w:val="22"/>
                <w:szCs w:val="22"/>
                <w:lang w:val="sr-Cyrl-RS"/>
              </w:rPr>
            </w:pPr>
          </w:p>
          <w:p w14:paraId="433A2385" w14:textId="77777777" w:rsidR="00C54906" w:rsidRPr="00EC775C" w:rsidRDefault="00C54906" w:rsidP="00D74C85">
            <w:pPr>
              <w:pStyle w:val="Default"/>
              <w:spacing w:after="120"/>
              <w:ind w:firstLine="720"/>
              <w:jc w:val="both"/>
              <w:rPr>
                <w:rFonts w:ascii="Arial" w:hAnsi="Arial" w:cs="Arial"/>
                <w:sz w:val="22"/>
                <w:szCs w:val="22"/>
                <w:lang w:val="sr-Cyrl-RS"/>
              </w:rPr>
            </w:pPr>
            <w:r w:rsidRPr="00EC775C">
              <w:rPr>
                <w:rFonts w:ascii="Arial" w:hAnsi="Arial" w:cs="Arial"/>
                <w:sz w:val="22"/>
                <w:szCs w:val="22"/>
                <w:lang w:val="sr-Cyrl-RS"/>
              </w:rPr>
              <w:t>У оквиру стандарда 1</w:t>
            </w:r>
            <w:r>
              <w:rPr>
                <w:rFonts w:ascii="Arial" w:hAnsi="Arial" w:cs="Arial"/>
                <w:sz w:val="22"/>
                <w:szCs w:val="22"/>
                <w:lang w:val="sr-Latn-RS"/>
              </w:rPr>
              <w:t>1</w:t>
            </w:r>
            <w:r w:rsidRPr="00EC775C">
              <w:rPr>
                <w:rFonts w:ascii="Arial" w:hAnsi="Arial" w:cs="Arial"/>
                <w:sz w:val="22"/>
                <w:szCs w:val="22"/>
                <w:lang w:val="sr-Cyrl-RS"/>
              </w:rPr>
              <w:t>, установа је анализирала и квантитативно оценила следеће елементе:</w:t>
            </w:r>
          </w:p>
          <w:p w14:paraId="287170C5" w14:textId="77777777" w:rsidR="00C54906" w:rsidRDefault="00C54906" w:rsidP="00D74C85">
            <w:pPr>
              <w:pStyle w:val="Default"/>
              <w:numPr>
                <w:ilvl w:val="0"/>
                <w:numId w:val="3"/>
              </w:numPr>
              <w:spacing w:after="120"/>
              <w:ind w:left="284" w:hanging="284"/>
              <w:jc w:val="both"/>
              <w:rPr>
                <w:rFonts w:ascii="Arial" w:hAnsi="Arial" w:cs="Arial"/>
                <w:sz w:val="22"/>
                <w:szCs w:val="22"/>
                <w:lang w:val="sr-Cyrl-RS"/>
              </w:rPr>
            </w:pPr>
            <w:r>
              <w:rPr>
                <w:rFonts w:ascii="Arial" w:hAnsi="Arial" w:cs="Arial"/>
                <w:b/>
                <w:sz w:val="22"/>
                <w:szCs w:val="22"/>
                <w:lang w:val="sr-Cyrl-RS"/>
              </w:rPr>
              <w:t>У</w:t>
            </w:r>
            <w:r w:rsidRPr="005E61B0">
              <w:rPr>
                <w:rFonts w:ascii="Arial" w:hAnsi="Arial" w:cs="Arial"/>
                <w:b/>
                <w:sz w:val="22"/>
                <w:szCs w:val="22"/>
                <w:lang w:val="sr-Cyrl-RS"/>
              </w:rPr>
              <w:t>склађеност просторних капацит</w:t>
            </w:r>
            <w:r>
              <w:rPr>
                <w:rFonts w:ascii="Arial" w:hAnsi="Arial" w:cs="Arial"/>
                <w:b/>
                <w:sz w:val="22"/>
                <w:szCs w:val="22"/>
                <w:lang w:val="sr-Cyrl-RS"/>
              </w:rPr>
              <w:t>ета са укупним бројем студената ++</w:t>
            </w:r>
          </w:p>
          <w:p w14:paraId="23000C09" w14:textId="4424FFBF" w:rsidR="00C54906" w:rsidRPr="005E61B0" w:rsidRDefault="00C54906" w:rsidP="00D74C85">
            <w:pPr>
              <w:pStyle w:val="Default"/>
              <w:ind w:left="284"/>
              <w:jc w:val="both"/>
              <w:rPr>
                <w:rFonts w:ascii="Arial" w:hAnsi="Arial" w:cs="Arial"/>
                <w:sz w:val="22"/>
                <w:szCs w:val="22"/>
                <w:lang w:val="sr-Cyrl-RS"/>
              </w:rPr>
            </w:pPr>
            <w:r w:rsidRPr="005E61B0">
              <w:rPr>
                <w:rFonts w:ascii="Arial" w:hAnsi="Arial" w:cs="Arial"/>
                <w:sz w:val="22"/>
                <w:szCs w:val="22"/>
                <w:lang w:val="sr-Cyrl-RS"/>
              </w:rPr>
              <w:t xml:space="preserve">Укупан расположиви простор Факултета за реализацију наставе на свим студијским програмима је у бруто износу </w:t>
            </w:r>
            <w:r w:rsidRPr="0057095D">
              <w:rPr>
                <w:rFonts w:ascii="Arial" w:hAnsi="Arial" w:cs="Arial"/>
                <w:sz w:val="22"/>
                <w:szCs w:val="22"/>
                <w:lang w:val="sr-Cyrl-RS"/>
              </w:rPr>
              <w:t>73</w:t>
            </w:r>
            <w:r>
              <w:rPr>
                <w:rFonts w:ascii="Arial" w:hAnsi="Arial" w:cs="Arial"/>
                <w:sz w:val="22"/>
                <w:szCs w:val="22"/>
                <w:lang w:val="sr-Cyrl-RS"/>
              </w:rPr>
              <w:t>63.94</w:t>
            </w:r>
            <w:r w:rsidRPr="0057095D">
              <w:rPr>
                <w:rFonts w:ascii="Arial" w:hAnsi="Arial" w:cs="Arial"/>
                <w:sz w:val="22"/>
                <w:szCs w:val="22"/>
                <w:lang w:val="sr-Cyrl-RS"/>
              </w:rPr>
              <w:t xml:space="preserve"> </w:t>
            </w:r>
            <w:r w:rsidRPr="005E61B0">
              <w:rPr>
                <w:rFonts w:ascii="Arial" w:hAnsi="Arial" w:cs="Arial"/>
                <w:sz w:val="22"/>
                <w:szCs w:val="22"/>
                <w:lang w:val="sr-Cyrl-RS"/>
              </w:rPr>
              <w:t>м</w:t>
            </w:r>
            <w:r w:rsidRPr="00891DD2">
              <w:rPr>
                <w:rFonts w:ascii="Arial" w:hAnsi="Arial" w:cs="Arial"/>
                <w:sz w:val="22"/>
                <w:szCs w:val="22"/>
                <w:vertAlign w:val="superscript"/>
                <w:lang w:val="sr-Cyrl-RS"/>
              </w:rPr>
              <w:t>2</w:t>
            </w:r>
            <w:r w:rsidRPr="005E61B0">
              <w:rPr>
                <w:rFonts w:ascii="Arial" w:hAnsi="Arial" w:cs="Arial"/>
                <w:sz w:val="22"/>
                <w:szCs w:val="22"/>
                <w:lang w:val="sr-Cyrl-RS"/>
              </w:rPr>
              <w:t>.</w:t>
            </w:r>
            <w:r>
              <w:rPr>
                <w:rFonts w:ascii="Arial" w:hAnsi="Arial" w:cs="Arial"/>
                <w:sz w:val="22"/>
                <w:szCs w:val="22"/>
                <w:lang w:val="sr-Cyrl-RS"/>
              </w:rPr>
              <w:t xml:space="preserve"> </w:t>
            </w:r>
            <w:r w:rsidRPr="005E61B0">
              <w:rPr>
                <w:rFonts w:ascii="Arial" w:hAnsi="Arial" w:cs="Arial"/>
                <w:sz w:val="22"/>
                <w:szCs w:val="22"/>
                <w:lang w:val="sr-Cyrl-RS"/>
              </w:rPr>
              <w:t>Бруто површина простора који Факултет користи за потребе наставе и активности студената износи по студенту 4,</w:t>
            </w:r>
            <w:r>
              <w:rPr>
                <w:rFonts w:ascii="Arial" w:hAnsi="Arial" w:cs="Arial"/>
                <w:sz w:val="22"/>
                <w:szCs w:val="22"/>
                <w:lang w:val="sr-Cyrl-RS"/>
              </w:rPr>
              <w:t>07</w:t>
            </w:r>
            <w:r w:rsidRPr="005E61B0">
              <w:rPr>
                <w:rFonts w:ascii="Arial" w:hAnsi="Arial" w:cs="Arial"/>
                <w:sz w:val="22"/>
                <w:szCs w:val="22"/>
                <w:lang w:val="sr-Cyrl-RS"/>
              </w:rPr>
              <w:t xml:space="preserve"> m</w:t>
            </w:r>
            <w:r w:rsidRPr="00891DD2">
              <w:rPr>
                <w:rFonts w:ascii="Arial" w:hAnsi="Arial" w:cs="Arial"/>
                <w:sz w:val="22"/>
                <w:szCs w:val="22"/>
                <w:vertAlign w:val="superscript"/>
                <w:lang w:val="sr-Cyrl-RS"/>
              </w:rPr>
              <w:t>2</w:t>
            </w:r>
            <w:r w:rsidRPr="005E61B0">
              <w:rPr>
                <w:rFonts w:ascii="Arial" w:hAnsi="Arial" w:cs="Arial"/>
                <w:sz w:val="22"/>
                <w:szCs w:val="22"/>
                <w:lang w:val="sr-Cyrl-RS"/>
              </w:rPr>
              <w:t xml:space="preserve">  обзиром да факултет на свим акредитованим студијским програмима и свим годинама студија може да упише 1</w:t>
            </w:r>
            <w:r>
              <w:rPr>
                <w:rFonts w:ascii="Arial" w:hAnsi="Arial" w:cs="Arial"/>
                <w:sz w:val="22"/>
                <w:szCs w:val="22"/>
                <w:lang w:val="sr-Cyrl-RS"/>
              </w:rPr>
              <w:t>8</w:t>
            </w:r>
            <w:r w:rsidR="00711142">
              <w:rPr>
                <w:rFonts w:ascii="Arial" w:hAnsi="Arial" w:cs="Arial"/>
                <w:sz w:val="22"/>
                <w:szCs w:val="22"/>
                <w:lang w:val="sr-Cyrl-RS"/>
              </w:rPr>
              <w:t>11</w:t>
            </w:r>
            <w:r>
              <w:rPr>
                <w:rFonts w:ascii="Arial" w:hAnsi="Arial" w:cs="Arial"/>
                <w:sz w:val="22"/>
                <w:szCs w:val="22"/>
                <w:lang w:val="sr-Cyrl-RS"/>
              </w:rPr>
              <w:t xml:space="preserve"> </w:t>
            </w:r>
            <w:r w:rsidRPr="005E61B0">
              <w:rPr>
                <w:rFonts w:ascii="Arial" w:hAnsi="Arial" w:cs="Arial"/>
                <w:sz w:val="22"/>
                <w:szCs w:val="22"/>
                <w:lang w:val="sr-Cyrl-RS"/>
              </w:rPr>
              <w:t>студената.</w:t>
            </w:r>
          </w:p>
          <w:p w14:paraId="53DA8046" w14:textId="77777777" w:rsidR="00C54906" w:rsidRDefault="00C54906" w:rsidP="00D74C85">
            <w:pPr>
              <w:pStyle w:val="Default"/>
              <w:spacing w:after="120"/>
              <w:jc w:val="both"/>
              <w:rPr>
                <w:rFonts w:ascii="Arial" w:hAnsi="Arial" w:cs="Arial"/>
                <w:sz w:val="22"/>
                <w:szCs w:val="22"/>
              </w:rPr>
            </w:pPr>
            <w:r w:rsidRPr="00F00DE4">
              <w:rPr>
                <w:rFonts w:ascii="Arial" w:hAnsi="Arial" w:cs="Arial"/>
                <w:sz w:val="22"/>
                <w:szCs w:val="22"/>
              </w:rPr>
              <w:t xml:space="preserve"> </w:t>
            </w:r>
          </w:p>
          <w:p w14:paraId="0077D074" w14:textId="77777777" w:rsidR="00C54906" w:rsidRDefault="00C54906" w:rsidP="00D74C85">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А</w:t>
            </w:r>
            <w:r w:rsidRPr="005E61B0">
              <w:rPr>
                <w:rFonts w:ascii="Arial" w:hAnsi="Arial" w:cs="Arial"/>
                <w:b/>
                <w:sz w:val="22"/>
                <w:szCs w:val="22"/>
                <w:lang w:val="sr-Cyrl-RS"/>
              </w:rPr>
              <w:t>декватност техничке,</w:t>
            </w:r>
            <w:r>
              <w:rPr>
                <w:rFonts w:ascii="Arial" w:hAnsi="Arial" w:cs="Arial"/>
                <w:b/>
                <w:sz w:val="22"/>
                <w:szCs w:val="22"/>
                <w:lang w:val="sr-Cyrl-RS"/>
              </w:rPr>
              <w:t xml:space="preserve"> лабораторијске и остале опреме +++</w:t>
            </w:r>
            <w:r w:rsidRPr="005E61B0">
              <w:rPr>
                <w:rFonts w:ascii="Arial" w:hAnsi="Arial" w:cs="Arial"/>
                <w:b/>
                <w:sz w:val="22"/>
                <w:szCs w:val="22"/>
                <w:lang w:val="sr-Cyrl-RS"/>
              </w:rPr>
              <w:t xml:space="preserve"> </w:t>
            </w:r>
          </w:p>
          <w:p w14:paraId="0F84AF83" w14:textId="77777777" w:rsidR="00C54906" w:rsidRDefault="00C54906" w:rsidP="00D74C85">
            <w:pPr>
              <w:pStyle w:val="Default"/>
              <w:spacing w:after="120"/>
              <w:ind w:left="284"/>
              <w:jc w:val="both"/>
              <w:rPr>
                <w:rFonts w:ascii="Arial" w:hAnsi="Arial" w:cs="Arial"/>
                <w:sz w:val="22"/>
                <w:szCs w:val="22"/>
                <w:lang w:val="sr-Cyrl-RS"/>
              </w:rPr>
            </w:pPr>
            <w:r w:rsidRPr="00750D11">
              <w:rPr>
                <w:rFonts w:ascii="Arial" w:hAnsi="Arial" w:cs="Arial"/>
                <w:sz w:val="22"/>
                <w:szCs w:val="22"/>
                <w:lang w:val="sr-Cyrl-RS"/>
              </w:rPr>
              <w:t>Техничка, лабораторијска и остала опрема потребна за реализацију образовн</w:t>
            </w:r>
            <w:r>
              <w:rPr>
                <w:rFonts w:ascii="Arial" w:hAnsi="Arial" w:cs="Arial"/>
                <w:sz w:val="22"/>
                <w:szCs w:val="22"/>
                <w:lang w:val="sr-Cyrl-RS"/>
              </w:rPr>
              <w:t>их</w:t>
            </w:r>
            <w:r w:rsidRPr="00750D11">
              <w:rPr>
                <w:rFonts w:ascii="Arial" w:hAnsi="Arial" w:cs="Arial"/>
                <w:sz w:val="22"/>
                <w:szCs w:val="22"/>
                <w:lang w:val="sr-Cyrl-RS"/>
              </w:rPr>
              <w:t xml:space="preserve"> и научно-истраживачких послова Факултета је потпуно у складу са савременим стандардима и потребама Факултета.</w:t>
            </w:r>
            <w:r>
              <w:rPr>
                <w:rFonts w:ascii="Arial" w:hAnsi="Arial" w:cs="Arial"/>
                <w:sz w:val="22"/>
                <w:szCs w:val="22"/>
                <w:lang w:val="sr-Cyrl-RS"/>
              </w:rPr>
              <w:t xml:space="preserve"> Улагања Министарства просвете, науке и технолошког развоја РС у периоду 2015-2018 у научно-истраживачку опрему Факултета су подигла ниво квалитета опреме и уврстила Факултет у значајни истраживачки центар.</w:t>
            </w:r>
          </w:p>
          <w:p w14:paraId="704DDEFF" w14:textId="77777777" w:rsidR="00C54906" w:rsidRPr="00750D11" w:rsidRDefault="00C54906" w:rsidP="00D74C85">
            <w:pPr>
              <w:pStyle w:val="Default"/>
              <w:spacing w:after="120"/>
              <w:ind w:left="284"/>
              <w:jc w:val="both"/>
              <w:rPr>
                <w:rFonts w:ascii="Arial" w:hAnsi="Arial" w:cs="Arial"/>
                <w:sz w:val="22"/>
                <w:szCs w:val="22"/>
                <w:lang w:val="sr-Cyrl-RS"/>
              </w:rPr>
            </w:pPr>
          </w:p>
          <w:p w14:paraId="7670E0FF" w14:textId="77777777" w:rsidR="00C54906" w:rsidRDefault="00C54906" w:rsidP="00D74C85">
            <w:pPr>
              <w:pStyle w:val="Default"/>
              <w:numPr>
                <w:ilvl w:val="0"/>
                <w:numId w:val="3"/>
              </w:numPr>
              <w:spacing w:after="120"/>
              <w:ind w:left="284" w:hanging="284"/>
              <w:jc w:val="both"/>
              <w:rPr>
                <w:rFonts w:ascii="Arial" w:hAnsi="Arial" w:cs="Arial"/>
                <w:b/>
                <w:sz w:val="22"/>
                <w:szCs w:val="22"/>
                <w:lang w:val="sr-Cyrl-RS"/>
              </w:rPr>
            </w:pPr>
            <w:r w:rsidRPr="005E61B0">
              <w:rPr>
                <w:rFonts w:ascii="Arial" w:hAnsi="Arial" w:cs="Arial"/>
                <w:b/>
                <w:sz w:val="22"/>
                <w:szCs w:val="22"/>
                <w:lang w:val="sr-Cyrl-RS"/>
              </w:rPr>
              <w:t>Усклађеност капаци</w:t>
            </w:r>
            <w:r>
              <w:rPr>
                <w:rFonts w:ascii="Arial" w:hAnsi="Arial" w:cs="Arial"/>
                <w:b/>
                <w:sz w:val="22"/>
                <w:szCs w:val="22"/>
                <w:lang w:val="sr-Cyrl-RS"/>
              </w:rPr>
              <w:t>тета опреме са бројем студената +++</w:t>
            </w:r>
            <w:r w:rsidRPr="005E61B0">
              <w:rPr>
                <w:rFonts w:ascii="Arial" w:hAnsi="Arial" w:cs="Arial"/>
                <w:b/>
                <w:sz w:val="22"/>
                <w:szCs w:val="22"/>
                <w:lang w:val="sr-Cyrl-RS"/>
              </w:rPr>
              <w:t xml:space="preserve"> </w:t>
            </w:r>
          </w:p>
          <w:p w14:paraId="63747EB6" w14:textId="77777777" w:rsidR="00C54906" w:rsidRDefault="00C54906" w:rsidP="00D74C85">
            <w:pPr>
              <w:pStyle w:val="Default"/>
              <w:spacing w:after="120"/>
              <w:ind w:left="284"/>
              <w:jc w:val="both"/>
              <w:rPr>
                <w:rFonts w:ascii="Arial" w:hAnsi="Arial" w:cs="Arial"/>
                <w:sz w:val="22"/>
                <w:szCs w:val="22"/>
                <w:lang w:val="sr-Cyrl-RS"/>
              </w:rPr>
            </w:pPr>
            <w:r w:rsidRPr="00750D11">
              <w:rPr>
                <w:rFonts w:ascii="Arial" w:hAnsi="Arial" w:cs="Arial"/>
                <w:sz w:val="22"/>
                <w:szCs w:val="22"/>
                <w:lang w:val="sr-Cyrl-RS"/>
              </w:rPr>
              <w:t xml:space="preserve">Капацитет опреме Факултета испуњава услове за наставни и научно- истраживачки рад наставника, сарадника и студената. </w:t>
            </w:r>
          </w:p>
          <w:p w14:paraId="072DF180" w14:textId="77777777" w:rsidR="00C54906" w:rsidRPr="00750D11" w:rsidRDefault="00C54906" w:rsidP="00D74C85">
            <w:pPr>
              <w:pStyle w:val="Default"/>
              <w:spacing w:after="120"/>
              <w:ind w:left="284"/>
              <w:jc w:val="both"/>
              <w:rPr>
                <w:rFonts w:ascii="Arial" w:hAnsi="Arial" w:cs="Arial"/>
                <w:sz w:val="22"/>
                <w:szCs w:val="22"/>
                <w:lang w:val="sr-Cyrl-RS"/>
              </w:rPr>
            </w:pPr>
          </w:p>
          <w:p w14:paraId="089665C3" w14:textId="77777777" w:rsidR="00C54906" w:rsidRPr="005E61B0" w:rsidRDefault="00C54906" w:rsidP="00D74C85">
            <w:pPr>
              <w:pStyle w:val="Default"/>
              <w:numPr>
                <w:ilvl w:val="0"/>
                <w:numId w:val="3"/>
              </w:numPr>
              <w:spacing w:after="120"/>
              <w:ind w:left="284" w:hanging="284"/>
              <w:jc w:val="both"/>
              <w:rPr>
                <w:rFonts w:ascii="Arial" w:hAnsi="Arial" w:cs="Arial"/>
                <w:b/>
                <w:sz w:val="22"/>
                <w:szCs w:val="22"/>
                <w:lang w:val="sr-Cyrl-RS"/>
              </w:rPr>
            </w:pPr>
            <w:r>
              <w:rPr>
                <w:rFonts w:ascii="Arial" w:hAnsi="Arial" w:cs="Arial"/>
                <w:b/>
                <w:sz w:val="22"/>
                <w:szCs w:val="22"/>
                <w:lang w:val="sr-Cyrl-RS"/>
              </w:rPr>
              <w:t>Рачунарске учионице ++</w:t>
            </w:r>
          </w:p>
          <w:p w14:paraId="0CCAAE67" w14:textId="77777777" w:rsidR="00C54906" w:rsidRDefault="00C54906" w:rsidP="00D74C85">
            <w:pPr>
              <w:pStyle w:val="Default"/>
              <w:ind w:left="284"/>
              <w:jc w:val="both"/>
              <w:rPr>
                <w:rFonts w:ascii="Arial" w:hAnsi="Arial" w:cs="Arial"/>
                <w:sz w:val="22"/>
                <w:szCs w:val="22"/>
                <w:lang w:val="sr-Cyrl-RS"/>
              </w:rPr>
            </w:pPr>
            <w:r w:rsidRPr="005E61B0">
              <w:rPr>
                <w:rFonts w:ascii="Arial" w:hAnsi="Arial" w:cs="Arial"/>
                <w:sz w:val="22"/>
                <w:szCs w:val="22"/>
                <w:lang w:val="sr-Cyrl-RS"/>
              </w:rPr>
              <w:t xml:space="preserve">Факултет има </w:t>
            </w:r>
            <w:r>
              <w:rPr>
                <w:rFonts w:ascii="Arial" w:hAnsi="Arial" w:cs="Arial"/>
                <w:sz w:val="22"/>
                <w:szCs w:val="22"/>
                <w:lang w:val="sr-Cyrl-RS"/>
              </w:rPr>
              <w:t>5</w:t>
            </w:r>
            <w:r w:rsidRPr="005E61B0">
              <w:rPr>
                <w:rFonts w:ascii="Arial" w:hAnsi="Arial" w:cs="Arial"/>
                <w:sz w:val="22"/>
                <w:szCs w:val="22"/>
                <w:lang w:val="sr-Cyrl-RS"/>
              </w:rPr>
              <w:t xml:space="preserve"> модерно опремљен</w:t>
            </w:r>
            <w:r>
              <w:rPr>
                <w:rFonts w:ascii="Arial" w:hAnsi="Arial" w:cs="Arial"/>
                <w:sz w:val="22"/>
                <w:szCs w:val="22"/>
                <w:lang w:val="sr-Cyrl-RS"/>
              </w:rPr>
              <w:t>их</w:t>
            </w:r>
            <w:r w:rsidRPr="005E61B0">
              <w:rPr>
                <w:rFonts w:ascii="Arial" w:hAnsi="Arial" w:cs="Arial"/>
                <w:sz w:val="22"/>
                <w:szCs w:val="22"/>
                <w:lang w:val="sr-Cyrl-RS"/>
              </w:rPr>
              <w:t xml:space="preserve"> рачунарск</w:t>
            </w:r>
            <w:r>
              <w:rPr>
                <w:rFonts w:ascii="Arial" w:hAnsi="Arial" w:cs="Arial"/>
                <w:sz w:val="22"/>
                <w:szCs w:val="22"/>
                <w:lang w:val="sr-Cyrl-RS"/>
              </w:rPr>
              <w:t>их</w:t>
            </w:r>
            <w:r w:rsidRPr="005E61B0">
              <w:rPr>
                <w:rFonts w:ascii="Arial" w:hAnsi="Arial" w:cs="Arial"/>
                <w:sz w:val="22"/>
                <w:szCs w:val="22"/>
                <w:lang w:val="sr-Cyrl-RS"/>
              </w:rPr>
              <w:t xml:space="preserve"> учиониц</w:t>
            </w:r>
            <w:r>
              <w:rPr>
                <w:rFonts w:ascii="Arial" w:hAnsi="Arial" w:cs="Arial"/>
                <w:sz w:val="22"/>
                <w:szCs w:val="22"/>
                <w:lang w:val="sr-Cyrl-RS"/>
              </w:rPr>
              <w:t xml:space="preserve">а. </w:t>
            </w:r>
            <w:r w:rsidRPr="002C5A2E">
              <w:rPr>
                <w:rFonts w:ascii="Arial" w:hAnsi="Arial" w:cs="Arial"/>
                <w:sz w:val="22"/>
                <w:szCs w:val="22"/>
                <w:lang w:val="sr-Cyrl-RS"/>
              </w:rPr>
              <w:t xml:space="preserve">Рачунски центар је отворен за студенте </w:t>
            </w:r>
            <w:r>
              <w:rPr>
                <w:rFonts w:ascii="Arial" w:hAnsi="Arial" w:cs="Arial"/>
                <w:sz w:val="22"/>
                <w:szCs w:val="22"/>
                <w:lang w:val="sr-Cyrl-RS"/>
              </w:rPr>
              <w:t>током целог дана</w:t>
            </w:r>
            <w:r w:rsidRPr="002C5A2E">
              <w:rPr>
                <w:rFonts w:ascii="Arial" w:hAnsi="Arial" w:cs="Arial"/>
                <w:sz w:val="22"/>
                <w:szCs w:val="22"/>
                <w:lang w:val="sr-Cyrl-RS"/>
              </w:rPr>
              <w:t xml:space="preserve">, </w:t>
            </w:r>
            <w:r>
              <w:rPr>
                <w:rFonts w:ascii="Arial" w:hAnsi="Arial" w:cs="Arial"/>
                <w:sz w:val="22"/>
                <w:szCs w:val="22"/>
                <w:lang w:val="sr-Cyrl-RS"/>
              </w:rPr>
              <w:t>5</w:t>
            </w:r>
            <w:r w:rsidRPr="002C5A2E">
              <w:rPr>
                <w:rFonts w:ascii="Arial" w:hAnsi="Arial" w:cs="Arial"/>
                <w:sz w:val="22"/>
                <w:szCs w:val="22"/>
                <w:lang w:val="sr-Cyrl-RS"/>
              </w:rPr>
              <w:t xml:space="preserve"> дана у</w:t>
            </w:r>
            <w:r>
              <w:rPr>
                <w:rFonts w:ascii="Arial" w:hAnsi="Arial" w:cs="Arial"/>
                <w:sz w:val="22"/>
                <w:szCs w:val="22"/>
                <w:lang w:val="sr-Cyrl-RS"/>
              </w:rPr>
              <w:t xml:space="preserve"> </w:t>
            </w:r>
            <w:r w:rsidRPr="002C5A2E">
              <w:rPr>
                <w:rFonts w:ascii="Arial" w:hAnsi="Arial" w:cs="Arial"/>
                <w:sz w:val="22"/>
                <w:szCs w:val="22"/>
                <w:lang w:val="sr-Cyrl-RS"/>
              </w:rPr>
              <w:t>недељи</w:t>
            </w:r>
            <w:r>
              <w:rPr>
                <w:rFonts w:ascii="Arial" w:hAnsi="Arial" w:cs="Arial"/>
                <w:sz w:val="22"/>
                <w:szCs w:val="22"/>
                <w:lang w:val="sr-Cyrl-RS"/>
              </w:rPr>
              <w:t>,</w:t>
            </w:r>
            <w:r w:rsidRPr="002C5A2E">
              <w:rPr>
                <w:rFonts w:ascii="Arial" w:hAnsi="Arial" w:cs="Arial"/>
                <w:sz w:val="22"/>
                <w:szCs w:val="22"/>
                <w:lang w:val="sr-Cyrl-RS"/>
              </w:rPr>
              <w:t xml:space="preserve"> </w:t>
            </w:r>
            <w:r>
              <w:rPr>
                <w:rFonts w:ascii="Arial" w:hAnsi="Arial" w:cs="Arial"/>
                <w:sz w:val="22"/>
                <w:szCs w:val="22"/>
                <w:lang w:val="sr-Cyrl-RS"/>
              </w:rPr>
              <w:t xml:space="preserve">а </w:t>
            </w:r>
            <w:r w:rsidRPr="002C5A2E">
              <w:rPr>
                <w:rFonts w:ascii="Arial" w:hAnsi="Arial" w:cs="Arial"/>
                <w:sz w:val="22"/>
                <w:szCs w:val="22"/>
                <w:lang w:val="sr-Cyrl-RS"/>
              </w:rPr>
              <w:t>на располагању</w:t>
            </w:r>
            <w:r>
              <w:rPr>
                <w:rFonts w:ascii="Arial" w:hAnsi="Arial" w:cs="Arial"/>
                <w:sz w:val="22"/>
                <w:szCs w:val="22"/>
                <w:lang w:val="sr-Cyrl-RS"/>
              </w:rPr>
              <w:t xml:space="preserve"> им је</w:t>
            </w:r>
            <w:r w:rsidRPr="002C5A2E">
              <w:rPr>
                <w:rFonts w:ascii="Arial" w:hAnsi="Arial" w:cs="Arial"/>
                <w:sz w:val="22"/>
                <w:szCs w:val="22"/>
                <w:lang w:val="sr-Cyrl-RS"/>
              </w:rPr>
              <w:t xml:space="preserve"> </w:t>
            </w:r>
            <w:r>
              <w:rPr>
                <w:rFonts w:ascii="Arial" w:hAnsi="Arial" w:cs="Arial"/>
                <w:sz w:val="22"/>
                <w:szCs w:val="22"/>
                <w:lang w:val="sr-Cyrl-RS"/>
              </w:rPr>
              <w:t>око 7</w:t>
            </w:r>
            <w:r w:rsidRPr="002C5A2E">
              <w:rPr>
                <w:rFonts w:ascii="Arial" w:hAnsi="Arial" w:cs="Arial"/>
                <w:sz w:val="22"/>
                <w:szCs w:val="22"/>
                <w:lang w:val="sr-Cyrl-RS"/>
              </w:rPr>
              <w:t>0 рачунара са брзом</w:t>
            </w:r>
            <w:r>
              <w:rPr>
                <w:rFonts w:ascii="Arial" w:hAnsi="Arial" w:cs="Arial"/>
                <w:sz w:val="22"/>
                <w:szCs w:val="22"/>
                <w:lang w:val="sr-Cyrl-RS"/>
              </w:rPr>
              <w:t xml:space="preserve"> </w:t>
            </w:r>
            <w:r w:rsidRPr="002C5A2E">
              <w:rPr>
                <w:rFonts w:ascii="Arial" w:hAnsi="Arial" w:cs="Arial"/>
                <w:sz w:val="22"/>
                <w:szCs w:val="22"/>
                <w:lang w:val="sr-Cyrl-RS"/>
              </w:rPr>
              <w:t>интернет конекцијом и свим програмима потребним за рад и учење на</w:t>
            </w:r>
            <w:r>
              <w:rPr>
                <w:rFonts w:ascii="Arial" w:hAnsi="Arial" w:cs="Arial"/>
                <w:sz w:val="22"/>
                <w:szCs w:val="22"/>
                <w:lang w:val="sr-Cyrl-RS"/>
              </w:rPr>
              <w:t xml:space="preserve"> Природно-математичком</w:t>
            </w:r>
            <w:r w:rsidRPr="002C5A2E">
              <w:rPr>
                <w:rFonts w:ascii="Arial" w:hAnsi="Arial" w:cs="Arial"/>
                <w:sz w:val="22"/>
                <w:szCs w:val="22"/>
                <w:lang w:val="sr-Cyrl-RS"/>
              </w:rPr>
              <w:t xml:space="preserve"> факултету. </w:t>
            </w:r>
            <w:r>
              <w:rPr>
                <w:rFonts w:ascii="Arial" w:hAnsi="Arial" w:cs="Arial"/>
                <w:sz w:val="22"/>
                <w:szCs w:val="22"/>
                <w:lang w:val="sr-Cyrl-RS"/>
              </w:rPr>
              <w:t>С</w:t>
            </w:r>
            <w:r w:rsidRPr="002C5A2E">
              <w:rPr>
                <w:rFonts w:ascii="Arial" w:hAnsi="Arial" w:cs="Arial"/>
                <w:sz w:val="22"/>
                <w:szCs w:val="22"/>
                <w:lang w:val="sr-Cyrl-RS"/>
              </w:rPr>
              <w:t>ервиси</w:t>
            </w:r>
            <w:r>
              <w:rPr>
                <w:rFonts w:ascii="Arial" w:hAnsi="Arial" w:cs="Arial"/>
                <w:sz w:val="22"/>
                <w:szCs w:val="22"/>
                <w:lang w:val="sr-Cyrl-RS"/>
              </w:rPr>
              <w:t xml:space="preserve"> попут:</w:t>
            </w:r>
            <w:r w:rsidRPr="002C5A2E">
              <w:rPr>
                <w:rFonts w:ascii="Arial" w:hAnsi="Arial" w:cs="Arial"/>
                <w:sz w:val="22"/>
                <w:szCs w:val="22"/>
                <w:lang w:val="sr-Cyrl-RS"/>
              </w:rPr>
              <w:t xml:space="preserve"> е-пошта или веб </w:t>
            </w:r>
            <w:r w:rsidRPr="002C5A2E">
              <w:rPr>
                <w:rFonts w:ascii="Arial" w:hAnsi="Arial" w:cs="Arial"/>
                <w:sz w:val="22"/>
                <w:szCs w:val="22"/>
                <w:lang w:val="sr-Cyrl-RS"/>
              </w:rPr>
              <w:lastRenderedPageBreak/>
              <w:t xml:space="preserve">презентација </w:t>
            </w:r>
            <w:r>
              <w:rPr>
                <w:rFonts w:ascii="Arial" w:hAnsi="Arial" w:cs="Arial"/>
                <w:sz w:val="22"/>
                <w:szCs w:val="22"/>
                <w:lang w:val="sr-Cyrl-RS"/>
              </w:rPr>
              <w:t xml:space="preserve">Факултета </w:t>
            </w:r>
            <w:r w:rsidRPr="002C5A2E">
              <w:rPr>
                <w:rFonts w:ascii="Arial" w:hAnsi="Arial" w:cs="Arial"/>
                <w:sz w:val="22"/>
                <w:szCs w:val="22"/>
                <w:lang w:val="sr-Cyrl-RS"/>
              </w:rPr>
              <w:t xml:space="preserve">су сигурни и </w:t>
            </w:r>
            <w:r>
              <w:rPr>
                <w:rFonts w:ascii="Arial" w:hAnsi="Arial" w:cs="Arial"/>
                <w:sz w:val="22"/>
                <w:szCs w:val="22"/>
                <w:lang w:val="sr-Cyrl-RS"/>
              </w:rPr>
              <w:t xml:space="preserve">стално </w:t>
            </w:r>
            <w:r w:rsidRPr="002C5A2E">
              <w:rPr>
                <w:rFonts w:ascii="Arial" w:hAnsi="Arial" w:cs="Arial"/>
                <w:sz w:val="22"/>
                <w:szCs w:val="22"/>
                <w:lang w:val="sr-Cyrl-RS"/>
              </w:rPr>
              <w:t>активни</w:t>
            </w:r>
            <w:r>
              <w:rPr>
                <w:rFonts w:ascii="Arial" w:hAnsi="Arial" w:cs="Arial"/>
                <w:sz w:val="22"/>
                <w:szCs w:val="22"/>
                <w:lang w:val="sr-Cyrl-RS"/>
              </w:rPr>
              <w:t xml:space="preserve">. </w:t>
            </w:r>
            <w:r w:rsidRPr="002C5A2E">
              <w:rPr>
                <w:rFonts w:ascii="Arial" w:hAnsi="Arial" w:cs="Arial"/>
                <w:sz w:val="22"/>
                <w:szCs w:val="22"/>
                <w:lang w:val="sr-Cyrl-RS"/>
              </w:rPr>
              <w:t>Захваљујући квалитетно постављеној мрежи повезаној брзим конекцијама са</w:t>
            </w:r>
            <w:r>
              <w:rPr>
                <w:rFonts w:ascii="Arial" w:hAnsi="Arial" w:cs="Arial"/>
                <w:sz w:val="22"/>
                <w:szCs w:val="22"/>
                <w:lang w:val="sr-Cyrl-RS"/>
              </w:rPr>
              <w:t xml:space="preserve"> </w:t>
            </w:r>
            <w:r w:rsidRPr="002C5A2E">
              <w:rPr>
                <w:rFonts w:ascii="Arial" w:hAnsi="Arial" w:cs="Arial"/>
                <w:sz w:val="22"/>
                <w:szCs w:val="22"/>
                <w:lang w:val="sr-Cyrl-RS"/>
              </w:rPr>
              <w:t>Интернетом, факултет обезбеђује квалитетно извођење наставе на</w:t>
            </w:r>
            <w:r>
              <w:rPr>
                <w:rFonts w:ascii="Arial" w:hAnsi="Arial" w:cs="Arial"/>
                <w:sz w:val="22"/>
                <w:szCs w:val="22"/>
                <w:lang w:val="sr-Cyrl-RS"/>
              </w:rPr>
              <w:t xml:space="preserve"> </w:t>
            </w:r>
            <w:r w:rsidRPr="002C5A2E">
              <w:rPr>
                <w:rFonts w:ascii="Arial" w:hAnsi="Arial" w:cs="Arial"/>
                <w:sz w:val="22"/>
                <w:szCs w:val="22"/>
                <w:lang w:val="sr-Cyrl-RS"/>
              </w:rPr>
              <w:t>свим врстама и степенима студија, континуирано пратећи и</w:t>
            </w:r>
            <w:r>
              <w:rPr>
                <w:rFonts w:ascii="Arial" w:hAnsi="Arial" w:cs="Arial"/>
                <w:sz w:val="22"/>
                <w:szCs w:val="22"/>
                <w:lang w:val="sr-Cyrl-RS"/>
              </w:rPr>
              <w:t xml:space="preserve"> </w:t>
            </w:r>
            <w:r w:rsidRPr="002C5A2E">
              <w:rPr>
                <w:rFonts w:ascii="Arial" w:hAnsi="Arial" w:cs="Arial"/>
                <w:sz w:val="22"/>
                <w:szCs w:val="22"/>
                <w:lang w:val="sr-Cyrl-RS"/>
              </w:rPr>
              <w:t>усклађујући хардвер и софтвер са потребама наставног процеса и</w:t>
            </w:r>
            <w:r>
              <w:rPr>
                <w:rFonts w:ascii="Arial" w:hAnsi="Arial" w:cs="Arial"/>
                <w:sz w:val="22"/>
                <w:szCs w:val="22"/>
                <w:lang w:val="sr-Cyrl-RS"/>
              </w:rPr>
              <w:t xml:space="preserve"> </w:t>
            </w:r>
            <w:r w:rsidRPr="002C5A2E">
              <w:rPr>
                <w:rFonts w:ascii="Arial" w:hAnsi="Arial" w:cs="Arial"/>
                <w:sz w:val="22"/>
                <w:szCs w:val="22"/>
                <w:lang w:val="sr-Cyrl-RS"/>
              </w:rPr>
              <w:t>бројем студената.</w:t>
            </w:r>
          </w:p>
          <w:p w14:paraId="5691609C" w14:textId="77777777" w:rsidR="00C54906" w:rsidRPr="005E61B0" w:rsidRDefault="00C54906" w:rsidP="00D74C85">
            <w:pPr>
              <w:pStyle w:val="Default"/>
              <w:spacing w:after="120"/>
              <w:jc w:val="both"/>
              <w:rPr>
                <w:rFonts w:ascii="Arial" w:hAnsi="Arial" w:cs="Arial"/>
                <w:sz w:val="22"/>
                <w:szCs w:val="22"/>
                <w:lang w:val="sr-Cyrl-RS"/>
              </w:rPr>
            </w:pPr>
          </w:p>
          <w:p w14:paraId="22342D8B" w14:textId="77777777" w:rsidR="00C54906" w:rsidRPr="00C70168" w:rsidRDefault="00C54906" w:rsidP="00D74C85">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46C4046A" w14:textId="77777777" w:rsidR="00C54906" w:rsidRPr="00C70168" w:rsidRDefault="00C54906" w:rsidP="00D74C85">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rPr>
              <w:t xml:space="preserve">; </w:t>
            </w:r>
            <w:r w:rsidRPr="00C70168">
              <w:rPr>
                <w:rFonts w:ascii="Arial" w:hAnsi="Arial" w:cs="Arial"/>
                <w:sz w:val="22"/>
                <w:szCs w:val="22"/>
              </w:rPr>
              <w:t>+</w:t>
            </w:r>
            <w:proofErr w:type="gramStart"/>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rPr>
              <w:t xml:space="preserve">; </w:t>
            </w:r>
            <w:r w:rsidRPr="00C70168">
              <w:rPr>
                <w:rFonts w:ascii="Arial" w:hAnsi="Arial" w:cs="Arial"/>
                <w:sz w:val="22"/>
                <w:szCs w:val="22"/>
              </w:rPr>
              <w:t>0</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Pr>
                <w:rFonts w:ascii="Arial" w:hAnsi="Arial" w:cs="Arial"/>
                <w:sz w:val="22"/>
                <w:szCs w:val="22"/>
              </w:rPr>
              <w:t>значаја</w:t>
            </w:r>
            <w:proofErr w:type="spellEnd"/>
          </w:p>
        </w:tc>
      </w:tr>
      <w:tr w:rsidR="00C54906" w:rsidRPr="00C70168" w14:paraId="6FEDED66" w14:textId="77777777" w:rsidTr="00D74C85">
        <w:tc>
          <w:tcPr>
            <w:tcW w:w="4803" w:type="dxa"/>
            <w:shd w:val="clear" w:color="auto" w:fill="E5B8B7"/>
          </w:tcPr>
          <w:p w14:paraId="7998ABA9" w14:textId="77777777" w:rsidR="00C54906" w:rsidRPr="00C70168" w:rsidRDefault="00C54906" w:rsidP="00D74C85">
            <w:pPr>
              <w:pStyle w:val="Default"/>
              <w:spacing w:before="120" w:after="120"/>
              <w:rPr>
                <w:rFonts w:ascii="Arial" w:hAnsi="Arial" w:cs="Arial"/>
                <w:b/>
                <w:sz w:val="22"/>
                <w:szCs w:val="22"/>
              </w:rPr>
            </w:pPr>
            <w:r w:rsidRPr="00C70168">
              <w:rPr>
                <w:rFonts w:ascii="Arial" w:hAnsi="Arial" w:cs="Arial"/>
                <w:b/>
                <w:sz w:val="22"/>
                <w:szCs w:val="22"/>
              </w:rPr>
              <w:lastRenderedPageBreak/>
              <w:t>СНАГЕ</w:t>
            </w:r>
          </w:p>
          <w:p w14:paraId="70FE585F" w14:textId="77777777" w:rsidR="00C54906" w:rsidRPr="002F6D24" w:rsidRDefault="00C54906" w:rsidP="00D74C85">
            <w:pPr>
              <w:pStyle w:val="Default"/>
              <w:tabs>
                <w:tab w:val="right" w:leader="dot" w:pos="4587"/>
              </w:tabs>
              <w:spacing w:after="120"/>
              <w:rPr>
                <w:rFonts w:ascii="Arial" w:hAnsi="Arial" w:cs="Arial"/>
                <w:sz w:val="22"/>
                <w:szCs w:val="22"/>
              </w:rPr>
            </w:pPr>
            <w:proofErr w:type="spellStart"/>
            <w:r w:rsidRPr="002F6D24">
              <w:rPr>
                <w:rFonts w:ascii="Arial" w:hAnsi="Arial" w:cs="Arial"/>
                <w:sz w:val="22"/>
                <w:szCs w:val="22"/>
              </w:rPr>
              <w:t>Добра</w:t>
            </w:r>
            <w:proofErr w:type="spellEnd"/>
            <w:r w:rsidRPr="002F6D24">
              <w:rPr>
                <w:rFonts w:ascii="Arial" w:hAnsi="Arial" w:cs="Arial"/>
                <w:sz w:val="22"/>
                <w:szCs w:val="22"/>
              </w:rPr>
              <w:t xml:space="preserve"> </w:t>
            </w:r>
            <w:proofErr w:type="spellStart"/>
            <w:r w:rsidRPr="002F6D24">
              <w:rPr>
                <w:rFonts w:ascii="Arial" w:hAnsi="Arial" w:cs="Arial"/>
                <w:sz w:val="22"/>
                <w:szCs w:val="22"/>
              </w:rPr>
              <w:t>рачунарска</w:t>
            </w:r>
            <w:proofErr w:type="spellEnd"/>
            <w:r w:rsidRPr="002F6D24">
              <w:rPr>
                <w:rFonts w:ascii="Arial" w:hAnsi="Arial" w:cs="Arial"/>
                <w:sz w:val="22"/>
                <w:szCs w:val="22"/>
              </w:rPr>
              <w:t xml:space="preserve"> </w:t>
            </w:r>
            <w:proofErr w:type="spellStart"/>
            <w:r w:rsidRPr="002F6D24">
              <w:rPr>
                <w:rFonts w:ascii="Arial" w:hAnsi="Arial" w:cs="Arial"/>
                <w:sz w:val="22"/>
                <w:szCs w:val="22"/>
              </w:rPr>
              <w:t>инфраструктура</w:t>
            </w:r>
            <w:proofErr w:type="spellEnd"/>
            <w:proofErr w:type="gramStart"/>
            <w:r w:rsidRPr="002F6D24">
              <w:rPr>
                <w:rFonts w:ascii="Arial" w:hAnsi="Arial" w:cs="Arial"/>
                <w:sz w:val="22"/>
                <w:szCs w:val="22"/>
              </w:rPr>
              <w:t xml:space="preserve"> .</w:t>
            </w:r>
            <w:r w:rsidRPr="00C70168">
              <w:rPr>
                <w:rFonts w:ascii="Arial" w:hAnsi="Arial" w:cs="Arial"/>
                <w:sz w:val="22"/>
                <w:szCs w:val="22"/>
              </w:rPr>
              <w:t>.</w:t>
            </w:r>
            <w:proofErr w:type="gramEnd"/>
            <w:r w:rsidRPr="00C70168">
              <w:rPr>
                <w:rFonts w:ascii="Arial" w:hAnsi="Arial" w:cs="Arial"/>
                <w:sz w:val="22"/>
                <w:szCs w:val="22"/>
              </w:rPr>
              <w:tab/>
              <w:t>+++</w:t>
            </w:r>
          </w:p>
          <w:p w14:paraId="68911697" w14:textId="77777777" w:rsidR="00C54906" w:rsidRPr="002F6D24" w:rsidRDefault="00C54906" w:rsidP="00D74C85">
            <w:pPr>
              <w:pStyle w:val="Default"/>
              <w:tabs>
                <w:tab w:val="right" w:leader="dot" w:pos="4587"/>
              </w:tabs>
              <w:spacing w:after="120"/>
              <w:rPr>
                <w:rFonts w:ascii="Arial" w:hAnsi="Arial" w:cs="Arial"/>
                <w:sz w:val="22"/>
                <w:szCs w:val="22"/>
              </w:rPr>
            </w:pPr>
            <w:proofErr w:type="spellStart"/>
            <w:r w:rsidRPr="002F6D24">
              <w:rPr>
                <w:rFonts w:ascii="Arial" w:hAnsi="Arial" w:cs="Arial"/>
                <w:sz w:val="22"/>
                <w:szCs w:val="22"/>
              </w:rPr>
              <w:t>Добра</w:t>
            </w:r>
            <w:proofErr w:type="spellEnd"/>
            <w:r w:rsidRPr="002F6D24">
              <w:rPr>
                <w:rFonts w:ascii="Arial" w:hAnsi="Arial" w:cs="Arial"/>
                <w:sz w:val="22"/>
                <w:szCs w:val="22"/>
              </w:rPr>
              <w:t xml:space="preserve"> </w:t>
            </w:r>
            <w:proofErr w:type="spellStart"/>
            <w:r w:rsidRPr="002F6D24">
              <w:rPr>
                <w:rFonts w:ascii="Arial" w:hAnsi="Arial" w:cs="Arial"/>
                <w:sz w:val="22"/>
                <w:szCs w:val="22"/>
              </w:rPr>
              <w:t>опремљеност</w:t>
            </w:r>
            <w:proofErr w:type="spellEnd"/>
            <w:r w:rsidRPr="002F6D24">
              <w:rPr>
                <w:rFonts w:ascii="Arial" w:hAnsi="Arial" w:cs="Arial"/>
                <w:sz w:val="22"/>
                <w:szCs w:val="22"/>
              </w:rPr>
              <w:t xml:space="preserve"> </w:t>
            </w:r>
            <w:r>
              <w:rPr>
                <w:rFonts w:ascii="Arial" w:hAnsi="Arial" w:cs="Arial"/>
                <w:sz w:val="22"/>
                <w:szCs w:val="22"/>
                <w:lang w:val="sr-Cyrl-RS"/>
              </w:rPr>
              <w:t xml:space="preserve">лабораторија савременом </w:t>
            </w:r>
            <w:proofErr w:type="gramStart"/>
            <w:r>
              <w:rPr>
                <w:rFonts w:ascii="Arial" w:hAnsi="Arial" w:cs="Arial"/>
                <w:sz w:val="22"/>
                <w:szCs w:val="22"/>
                <w:lang w:val="sr-Cyrl-RS"/>
              </w:rPr>
              <w:t>опремом</w:t>
            </w:r>
            <w:r w:rsidRPr="002F6D24">
              <w:rPr>
                <w:rFonts w:ascii="Arial" w:hAnsi="Arial" w:cs="Arial"/>
                <w:sz w:val="22"/>
                <w:szCs w:val="22"/>
              </w:rPr>
              <w:t>.</w:t>
            </w:r>
            <w:r w:rsidRPr="00C70168">
              <w:rPr>
                <w:rFonts w:ascii="Arial" w:hAnsi="Arial" w:cs="Arial"/>
                <w:sz w:val="22"/>
                <w:szCs w:val="22"/>
              </w:rPr>
              <w:t>.</w:t>
            </w:r>
            <w:proofErr w:type="gramEnd"/>
            <w:r w:rsidRPr="00C70168">
              <w:rPr>
                <w:rFonts w:ascii="Arial" w:hAnsi="Arial" w:cs="Arial"/>
                <w:sz w:val="22"/>
                <w:szCs w:val="22"/>
              </w:rPr>
              <w:tab/>
              <w:t>+++</w:t>
            </w:r>
            <w:r w:rsidRPr="002F6D24">
              <w:rPr>
                <w:rFonts w:ascii="Arial" w:hAnsi="Arial" w:cs="Arial"/>
                <w:sz w:val="22"/>
                <w:szCs w:val="22"/>
              </w:rPr>
              <w:t xml:space="preserve"> </w:t>
            </w:r>
          </w:p>
          <w:p w14:paraId="211C9638" w14:textId="77777777" w:rsidR="00C54906" w:rsidRPr="00C70168" w:rsidRDefault="00C54906" w:rsidP="00D74C85">
            <w:pPr>
              <w:pStyle w:val="Default"/>
              <w:tabs>
                <w:tab w:val="right" w:leader="dot" w:pos="4587"/>
              </w:tabs>
              <w:spacing w:after="120"/>
              <w:rPr>
                <w:rFonts w:ascii="Arial" w:hAnsi="Arial" w:cs="Arial"/>
                <w:sz w:val="22"/>
                <w:szCs w:val="22"/>
              </w:rPr>
            </w:pPr>
            <w:proofErr w:type="spellStart"/>
            <w:r w:rsidRPr="002F6D24">
              <w:rPr>
                <w:rFonts w:ascii="Arial" w:hAnsi="Arial" w:cs="Arial"/>
                <w:sz w:val="22"/>
                <w:szCs w:val="22"/>
              </w:rPr>
              <w:t>Одговарајућа</w:t>
            </w:r>
            <w:proofErr w:type="spellEnd"/>
            <w:r w:rsidRPr="002F6D24">
              <w:rPr>
                <w:rFonts w:ascii="Arial" w:hAnsi="Arial" w:cs="Arial"/>
                <w:sz w:val="22"/>
                <w:szCs w:val="22"/>
              </w:rPr>
              <w:t xml:space="preserve"> </w:t>
            </w:r>
            <w:proofErr w:type="spellStart"/>
            <w:r w:rsidRPr="002F6D24">
              <w:rPr>
                <w:rFonts w:ascii="Arial" w:hAnsi="Arial" w:cs="Arial"/>
                <w:sz w:val="22"/>
                <w:szCs w:val="22"/>
              </w:rPr>
              <w:t>техничка</w:t>
            </w:r>
            <w:proofErr w:type="spellEnd"/>
            <w:r>
              <w:rPr>
                <w:rFonts w:ascii="Arial" w:hAnsi="Arial" w:cs="Arial"/>
                <w:sz w:val="22"/>
                <w:szCs w:val="22"/>
                <w:lang w:val="sr-Cyrl-RS"/>
              </w:rPr>
              <w:t xml:space="preserve"> и информатичка</w:t>
            </w:r>
            <w:r w:rsidRPr="002F6D24">
              <w:rPr>
                <w:rFonts w:ascii="Arial" w:hAnsi="Arial" w:cs="Arial"/>
                <w:sz w:val="22"/>
                <w:szCs w:val="22"/>
              </w:rPr>
              <w:t xml:space="preserve"> </w:t>
            </w:r>
            <w:r>
              <w:rPr>
                <w:rFonts w:ascii="Arial" w:hAnsi="Arial" w:cs="Arial"/>
                <w:sz w:val="22"/>
                <w:szCs w:val="22"/>
                <w:lang w:val="sr-Cyrl-RS"/>
              </w:rPr>
              <w:t>опремњеност</w:t>
            </w:r>
            <w:r w:rsidRPr="002F6D24">
              <w:rPr>
                <w:rFonts w:ascii="Arial" w:hAnsi="Arial" w:cs="Arial"/>
                <w:sz w:val="22"/>
                <w:szCs w:val="22"/>
              </w:rPr>
              <w:t xml:space="preserve"> </w:t>
            </w:r>
            <w:proofErr w:type="spellStart"/>
            <w:r w:rsidRPr="002F6D24">
              <w:rPr>
                <w:rFonts w:ascii="Arial" w:hAnsi="Arial" w:cs="Arial"/>
                <w:sz w:val="22"/>
                <w:szCs w:val="22"/>
              </w:rPr>
              <w:t>за</w:t>
            </w:r>
            <w:proofErr w:type="spellEnd"/>
            <w:r w:rsidRPr="002F6D24">
              <w:rPr>
                <w:rFonts w:ascii="Arial" w:hAnsi="Arial" w:cs="Arial"/>
                <w:sz w:val="22"/>
                <w:szCs w:val="22"/>
              </w:rPr>
              <w:t xml:space="preserve"> </w:t>
            </w:r>
            <w:proofErr w:type="spellStart"/>
            <w:r w:rsidRPr="002F6D24">
              <w:rPr>
                <w:rFonts w:ascii="Arial" w:hAnsi="Arial" w:cs="Arial"/>
                <w:sz w:val="22"/>
                <w:szCs w:val="22"/>
              </w:rPr>
              <w:t>квалитетно</w:t>
            </w:r>
            <w:proofErr w:type="spellEnd"/>
            <w:r w:rsidRPr="002F6D24">
              <w:rPr>
                <w:rFonts w:ascii="Arial" w:hAnsi="Arial" w:cs="Arial"/>
                <w:sz w:val="22"/>
                <w:szCs w:val="22"/>
              </w:rPr>
              <w:t xml:space="preserve"> </w:t>
            </w:r>
            <w:proofErr w:type="spellStart"/>
            <w:r w:rsidRPr="002F6D24">
              <w:rPr>
                <w:rFonts w:ascii="Arial" w:hAnsi="Arial" w:cs="Arial"/>
                <w:sz w:val="22"/>
                <w:szCs w:val="22"/>
              </w:rPr>
              <w:t>извођење</w:t>
            </w:r>
            <w:proofErr w:type="spellEnd"/>
            <w:r w:rsidRPr="002F6D24">
              <w:rPr>
                <w:rFonts w:ascii="Arial" w:hAnsi="Arial" w:cs="Arial"/>
                <w:sz w:val="22"/>
                <w:szCs w:val="22"/>
              </w:rPr>
              <w:t xml:space="preserve"> </w:t>
            </w:r>
            <w:proofErr w:type="spellStart"/>
            <w:r w:rsidRPr="002F6D24">
              <w:rPr>
                <w:rFonts w:ascii="Arial" w:hAnsi="Arial" w:cs="Arial"/>
                <w:sz w:val="22"/>
                <w:szCs w:val="22"/>
              </w:rPr>
              <w:t>наставе</w:t>
            </w:r>
            <w:proofErr w:type="spellEnd"/>
            <w:r w:rsidRPr="002F6D24">
              <w:rPr>
                <w:rFonts w:ascii="Arial" w:hAnsi="Arial" w:cs="Arial"/>
                <w:sz w:val="22"/>
                <w:szCs w:val="22"/>
              </w:rPr>
              <w:t xml:space="preserve"> </w:t>
            </w:r>
            <w:proofErr w:type="spellStart"/>
            <w:r w:rsidRPr="002F6D24">
              <w:rPr>
                <w:rFonts w:ascii="Arial" w:hAnsi="Arial" w:cs="Arial"/>
                <w:sz w:val="22"/>
                <w:szCs w:val="22"/>
              </w:rPr>
              <w:t>као</w:t>
            </w:r>
            <w:proofErr w:type="spellEnd"/>
            <w:r w:rsidRPr="002F6D24">
              <w:rPr>
                <w:rFonts w:ascii="Arial" w:hAnsi="Arial" w:cs="Arial"/>
                <w:sz w:val="22"/>
                <w:szCs w:val="22"/>
              </w:rPr>
              <w:t xml:space="preserve"> и </w:t>
            </w:r>
            <w:proofErr w:type="spellStart"/>
            <w:r w:rsidRPr="002F6D24">
              <w:rPr>
                <w:rFonts w:ascii="Arial" w:hAnsi="Arial" w:cs="Arial"/>
                <w:sz w:val="22"/>
                <w:szCs w:val="22"/>
              </w:rPr>
              <w:t>обављање</w:t>
            </w:r>
            <w:proofErr w:type="spellEnd"/>
            <w:r w:rsidRPr="002F6D24">
              <w:rPr>
                <w:rFonts w:ascii="Arial" w:hAnsi="Arial" w:cs="Arial"/>
                <w:sz w:val="22"/>
                <w:szCs w:val="22"/>
              </w:rPr>
              <w:t xml:space="preserve"> </w:t>
            </w:r>
            <w:proofErr w:type="spellStart"/>
            <w:r w:rsidRPr="002F6D24">
              <w:rPr>
                <w:rFonts w:ascii="Arial" w:hAnsi="Arial" w:cs="Arial"/>
                <w:sz w:val="22"/>
                <w:szCs w:val="22"/>
              </w:rPr>
              <w:t>истраживања</w:t>
            </w:r>
            <w:proofErr w:type="spellEnd"/>
            <w:r w:rsidRPr="002F6D24">
              <w:rPr>
                <w:rFonts w:ascii="Arial" w:hAnsi="Arial" w:cs="Arial"/>
                <w:sz w:val="22"/>
                <w:szCs w:val="22"/>
              </w:rPr>
              <w:t>.</w:t>
            </w:r>
            <w:r w:rsidRPr="00C70168">
              <w:rPr>
                <w:rFonts w:ascii="Arial" w:hAnsi="Arial" w:cs="Arial"/>
                <w:sz w:val="22"/>
                <w:szCs w:val="22"/>
              </w:rPr>
              <w:tab/>
              <w:t>+++</w:t>
            </w:r>
          </w:p>
        </w:tc>
        <w:tc>
          <w:tcPr>
            <w:tcW w:w="4803" w:type="dxa"/>
            <w:shd w:val="clear" w:color="auto" w:fill="FBD4B4"/>
          </w:tcPr>
          <w:p w14:paraId="60BBA361" w14:textId="77777777" w:rsidR="00C54906" w:rsidRPr="00C70168" w:rsidRDefault="00C54906" w:rsidP="00D74C85">
            <w:pPr>
              <w:pStyle w:val="Default"/>
              <w:spacing w:before="120" w:after="120"/>
              <w:rPr>
                <w:rFonts w:ascii="Arial" w:hAnsi="Arial" w:cs="Arial"/>
                <w:b/>
                <w:caps/>
                <w:sz w:val="22"/>
                <w:szCs w:val="22"/>
              </w:rPr>
            </w:pPr>
            <w:r w:rsidRPr="00C70168">
              <w:rPr>
                <w:rFonts w:ascii="Arial" w:hAnsi="Arial" w:cs="Arial"/>
                <w:b/>
                <w:caps/>
                <w:sz w:val="22"/>
                <w:szCs w:val="22"/>
              </w:rPr>
              <w:t>Слабости</w:t>
            </w:r>
          </w:p>
          <w:p w14:paraId="1977B38E" w14:textId="77777777" w:rsidR="00C54906" w:rsidRPr="00C70168" w:rsidRDefault="00C54906" w:rsidP="00D74C85">
            <w:pPr>
              <w:pStyle w:val="Default"/>
              <w:tabs>
                <w:tab w:val="right" w:leader="dot" w:pos="4587"/>
              </w:tabs>
              <w:spacing w:after="120"/>
              <w:rPr>
                <w:rFonts w:ascii="Arial" w:hAnsi="Arial" w:cs="Arial"/>
                <w:sz w:val="22"/>
                <w:szCs w:val="22"/>
              </w:rPr>
            </w:pPr>
            <w:proofErr w:type="spellStart"/>
            <w:r w:rsidRPr="001516EB">
              <w:rPr>
                <w:rFonts w:ascii="Arial" w:hAnsi="Arial" w:cs="Arial"/>
                <w:sz w:val="22"/>
                <w:szCs w:val="22"/>
              </w:rPr>
              <w:t>Расположиви</w:t>
            </w:r>
            <w:proofErr w:type="spellEnd"/>
            <w:r w:rsidRPr="001516EB">
              <w:rPr>
                <w:rFonts w:ascii="Arial" w:hAnsi="Arial" w:cs="Arial"/>
                <w:sz w:val="22"/>
                <w:szCs w:val="22"/>
              </w:rPr>
              <w:t xml:space="preserve"> </w:t>
            </w:r>
            <w:proofErr w:type="spellStart"/>
            <w:r w:rsidRPr="001516EB">
              <w:rPr>
                <w:rFonts w:ascii="Arial" w:hAnsi="Arial" w:cs="Arial"/>
                <w:sz w:val="22"/>
                <w:szCs w:val="22"/>
              </w:rPr>
              <w:t>простор</w:t>
            </w:r>
            <w:proofErr w:type="spellEnd"/>
            <w:r w:rsidRPr="001516EB">
              <w:rPr>
                <w:rFonts w:ascii="Arial" w:hAnsi="Arial" w:cs="Arial"/>
                <w:sz w:val="22"/>
                <w:szCs w:val="22"/>
              </w:rPr>
              <w:t xml:space="preserve"> </w:t>
            </w:r>
            <w:proofErr w:type="spellStart"/>
            <w:r w:rsidRPr="001516EB">
              <w:rPr>
                <w:rFonts w:ascii="Arial" w:hAnsi="Arial" w:cs="Arial"/>
                <w:sz w:val="22"/>
                <w:szCs w:val="22"/>
              </w:rPr>
              <w:t>на</w:t>
            </w:r>
            <w:proofErr w:type="spellEnd"/>
            <w:r w:rsidRPr="001516EB">
              <w:rPr>
                <w:rFonts w:ascii="Arial" w:hAnsi="Arial" w:cs="Arial"/>
                <w:sz w:val="22"/>
                <w:szCs w:val="22"/>
              </w:rPr>
              <w:t xml:space="preserve"> </w:t>
            </w:r>
            <w:proofErr w:type="spellStart"/>
            <w:r w:rsidRPr="001516EB">
              <w:rPr>
                <w:rFonts w:ascii="Arial" w:hAnsi="Arial" w:cs="Arial"/>
                <w:sz w:val="22"/>
                <w:szCs w:val="22"/>
              </w:rPr>
              <w:t>граници</w:t>
            </w:r>
            <w:proofErr w:type="spellEnd"/>
            <w:r w:rsidRPr="001516EB">
              <w:rPr>
                <w:rFonts w:ascii="Arial" w:hAnsi="Arial" w:cs="Arial"/>
                <w:sz w:val="22"/>
                <w:szCs w:val="22"/>
              </w:rPr>
              <w:t xml:space="preserve"> </w:t>
            </w:r>
            <w:proofErr w:type="spellStart"/>
            <w:r w:rsidRPr="001516EB">
              <w:rPr>
                <w:rFonts w:ascii="Arial" w:hAnsi="Arial" w:cs="Arial"/>
                <w:sz w:val="22"/>
                <w:szCs w:val="22"/>
              </w:rPr>
              <w:t>испуњености</w:t>
            </w:r>
            <w:proofErr w:type="spellEnd"/>
            <w:r w:rsidRPr="001516EB">
              <w:rPr>
                <w:rFonts w:ascii="Arial" w:hAnsi="Arial" w:cs="Arial"/>
                <w:sz w:val="22"/>
                <w:szCs w:val="22"/>
              </w:rPr>
              <w:t xml:space="preserve"> </w:t>
            </w:r>
            <w:proofErr w:type="spellStart"/>
            <w:r w:rsidRPr="001516EB">
              <w:rPr>
                <w:rFonts w:ascii="Arial" w:hAnsi="Arial" w:cs="Arial"/>
                <w:sz w:val="22"/>
                <w:szCs w:val="22"/>
              </w:rPr>
              <w:t>захтева</w:t>
            </w:r>
            <w:proofErr w:type="spellEnd"/>
            <w:r w:rsidRPr="001516EB">
              <w:rPr>
                <w:rFonts w:ascii="Arial" w:hAnsi="Arial" w:cs="Arial"/>
                <w:sz w:val="22"/>
                <w:szCs w:val="22"/>
              </w:rPr>
              <w:t xml:space="preserve"> </w:t>
            </w:r>
            <w:proofErr w:type="spellStart"/>
            <w:r w:rsidRPr="001516EB">
              <w:rPr>
                <w:rFonts w:ascii="Arial" w:hAnsi="Arial" w:cs="Arial"/>
                <w:sz w:val="22"/>
                <w:szCs w:val="22"/>
              </w:rPr>
              <w:t>за</w:t>
            </w:r>
            <w:proofErr w:type="spellEnd"/>
            <w:r w:rsidRPr="001516EB">
              <w:rPr>
                <w:rFonts w:ascii="Arial" w:hAnsi="Arial" w:cs="Arial"/>
                <w:sz w:val="22"/>
                <w:szCs w:val="22"/>
              </w:rPr>
              <w:t xml:space="preserve"> </w:t>
            </w:r>
            <w:proofErr w:type="spellStart"/>
            <w:r w:rsidRPr="001516EB">
              <w:rPr>
                <w:rFonts w:ascii="Arial" w:hAnsi="Arial" w:cs="Arial"/>
                <w:sz w:val="22"/>
                <w:szCs w:val="22"/>
              </w:rPr>
              <w:t>високошколске</w:t>
            </w:r>
            <w:proofErr w:type="spellEnd"/>
            <w:r w:rsidRPr="001516EB">
              <w:rPr>
                <w:rFonts w:ascii="Arial" w:hAnsi="Arial" w:cs="Arial"/>
                <w:sz w:val="22"/>
                <w:szCs w:val="22"/>
              </w:rPr>
              <w:t xml:space="preserve"> </w:t>
            </w:r>
            <w:proofErr w:type="spellStart"/>
            <w:r w:rsidRPr="001516EB">
              <w:rPr>
                <w:rFonts w:ascii="Arial" w:hAnsi="Arial" w:cs="Arial"/>
                <w:sz w:val="22"/>
                <w:szCs w:val="22"/>
              </w:rPr>
              <w:t>институције</w:t>
            </w:r>
            <w:proofErr w:type="spellEnd"/>
            <w:r w:rsidRPr="00C70168">
              <w:rPr>
                <w:rFonts w:ascii="Arial" w:hAnsi="Arial" w:cs="Arial"/>
                <w:sz w:val="22"/>
                <w:szCs w:val="22"/>
              </w:rPr>
              <w:t>.</w:t>
            </w:r>
            <w:r w:rsidRPr="00C70168">
              <w:rPr>
                <w:rFonts w:ascii="Arial" w:hAnsi="Arial" w:cs="Arial"/>
                <w:sz w:val="22"/>
                <w:szCs w:val="22"/>
              </w:rPr>
              <w:tab/>
              <w:t>++</w:t>
            </w:r>
          </w:p>
          <w:p w14:paraId="203016F8" w14:textId="77777777" w:rsidR="00C54906" w:rsidRPr="00C70168" w:rsidRDefault="00C54906" w:rsidP="00D74C85">
            <w:pPr>
              <w:pStyle w:val="Default"/>
              <w:tabs>
                <w:tab w:val="right" w:leader="dot" w:pos="4587"/>
              </w:tabs>
              <w:spacing w:after="120"/>
              <w:rPr>
                <w:rFonts w:ascii="Arial" w:hAnsi="Arial" w:cs="Arial"/>
                <w:sz w:val="22"/>
                <w:szCs w:val="22"/>
              </w:rPr>
            </w:pPr>
            <w:r>
              <w:rPr>
                <w:rFonts w:ascii="Arial" w:hAnsi="Arial" w:cs="Arial"/>
                <w:sz w:val="22"/>
                <w:szCs w:val="22"/>
                <w:lang w:val="sr-Cyrl-RS"/>
              </w:rPr>
              <w:t>Није решен проблем недовољног простора у читаоници библиотеке</w:t>
            </w:r>
            <w:r w:rsidRPr="00C70168">
              <w:rPr>
                <w:rFonts w:ascii="Arial" w:hAnsi="Arial" w:cs="Arial"/>
                <w:sz w:val="22"/>
                <w:szCs w:val="22"/>
              </w:rPr>
              <w:t>.</w:t>
            </w:r>
            <w:r w:rsidRPr="00C70168">
              <w:rPr>
                <w:rFonts w:ascii="Arial" w:hAnsi="Arial" w:cs="Arial"/>
                <w:sz w:val="22"/>
                <w:szCs w:val="22"/>
              </w:rPr>
              <w:tab/>
              <w:t>+++</w:t>
            </w:r>
          </w:p>
        </w:tc>
      </w:tr>
      <w:tr w:rsidR="00C54906" w:rsidRPr="00C70168" w14:paraId="2E04AF21" w14:textId="77777777" w:rsidTr="00D74C85">
        <w:tc>
          <w:tcPr>
            <w:tcW w:w="4803" w:type="dxa"/>
            <w:shd w:val="clear" w:color="auto" w:fill="F2DBDB"/>
          </w:tcPr>
          <w:p w14:paraId="15B962EF" w14:textId="77777777" w:rsidR="00C54906" w:rsidRPr="00C70168" w:rsidRDefault="00C54906" w:rsidP="00D74C85">
            <w:pPr>
              <w:pStyle w:val="Default"/>
              <w:spacing w:before="120" w:after="120"/>
              <w:rPr>
                <w:rFonts w:ascii="Arial" w:hAnsi="Arial" w:cs="Arial"/>
                <w:b/>
                <w:sz w:val="22"/>
                <w:szCs w:val="22"/>
              </w:rPr>
            </w:pPr>
            <w:r w:rsidRPr="00C70168">
              <w:rPr>
                <w:rFonts w:ascii="Arial" w:hAnsi="Arial" w:cs="Arial"/>
                <w:b/>
                <w:sz w:val="22"/>
                <w:szCs w:val="22"/>
              </w:rPr>
              <w:t>МОГУЋНОСТИ</w:t>
            </w:r>
          </w:p>
          <w:p w14:paraId="04152E7D" w14:textId="77777777" w:rsidR="00C54906" w:rsidRDefault="00C54906" w:rsidP="00D74C85">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Спровођење учења на даљину</w:t>
            </w:r>
            <w:r w:rsidRPr="00C70168">
              <w:rPr>
                <w:rFonts w:ascii="Arial" w:hAnsi="Arial" w:cs="Arial"/>
                <w:sz w:val="22"/>
                <w:szCs w:val="22"/>
              </w:rPr>
              <w:t>.</w:t>
            </w:r>
            <w:r w:rsidRPr="00C70168">
              <w:rPr>
                <w:rFonts w:ascii="Arial" w:hAnsi="Arial" w:cs="Arial"/>
                <w:sz w:val="22"/>
                <w:szCs w:val="22"/>
              </w:rPr>
              <w:tab/>
              <w:t>++</w:t>
            </w:r>
          </w:p>
          <w:p w14:paraId="3BA525B6" w14:textId="77777777" w:rsidR="00C54906" w:rsidRPr="00EB406E" w:rsidRDefault="00C54906" w:rsidP="00D74C85">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 xml:space="preserve">Адаптација ходничког простора зграде у просторије за потребе наставе </w:t>
            </w:r>
            <w:r>
              <w:rPr>
                <w:rFonts w:ascii="Arial" w:hAnsi="Arial" w:cs="Arial"/>
                <w:sz w:val="22"/>
                <w:szCs w:val="22"/>
              </w:rPr>
              <w:t>.</w:t>
            </w:r>
            <w:r>
              <w:rPr>
                <w:rFonts w:ascii="Arial" w:hAnsi="Arial" w:cs="Arial"/>
                <w:sz w:val="22"/>
                <w:szCs w:val="22"/>
              </w:rPr>
              <w:tab/>
              <w:t>++</w:t>
            </w:r>
          </w:p>
          <w:p w14:paraId="49A488B7" w14:textId="77777777" w:rsidR="00C54906" w:rsidRPr="001E0994" w:rsidRDefault="00C54906" w:rsidP="00D74C85">
            <w:pPr>
              <w:pStyle w:val="Default"/>
              <w:tabs>
                <w:tab w:val="right" w:leader="dot" w:pos="4587"/>
              </w:tabs>
              <w:spacing w:after="120"/>
              <w:rPr>
                <w:rFonts w:ascii="Arial" w:hAnsi="Arial" w:cs="Arial"/>
                <w:sz w:val="22"/>
                <w:szCs w:val="22"/>
                <w:lang w:val="sr-Cyrl-RS"/>
              </w:rPr>
            </w:pPr>
          </w:p>
        </w:tc>
        <w:tc>
          <w:tcPr>
            <w:tcW w:w="4803" w:type="dxa"/>
            <w:shd w:val="clear" w:color="auto" w:fill="FDE9D9"/>
          </w:tcPr>
          <w:p w14:paraId="481DA6E7" w14:textId="77777777" w:rsidR="00C54906" w:rsidRPr="00C70168" w:rsidRDefault="00C54906" w:rsidP="00D74C85">
            <w:pPr>
              <w:pStyle w:val="Default"/>
              <w:spacing w:before="120" w:after="120"/>
              <w:rPr>
                <w:rFonts w:ascii="Arial" w:hAnsi="Arial" w:cs="Arial"/>
                <w:b/>
                <w:caps/>
                <w:sz w:val="22"/>
                <w:szCs w:val="22"/>
              </w:rPr>
            </w:pPr>
            <w:r w:rsidRPr="00C70168">
              <w:rPr>
                <w:rFonts w:ascii="Arial" w:hAnsi="Arial" w:cs="Arial"/>
                <w:b/>
                <w:caps/>
                <w:sz w:val="22"/>
                <w:szCs w:val="22"/>
              </w:rPr>
              <w:t>ОПАСНОСТИ</w:t>
            </w:r>
          </w:p>
          <w:p w14:paraId="3498BE44" w14:textId="77777777" w:rsidR="00C54906" w:rsidRPr="00C70168" w:rsidRDefault="00C54906" w:rsidP="00D74C85">
            <w:pPr>
              <w:pStyle w:val="Default"/>
              <w:tabs>
                <w:tab w:val="right" w:leader="dot" w:pos="4587"/>
              </w:tabs>
              <w:spacing w:after="120"/>
              <w:rPr>
                <w:rFonts w:ascii="Arial" w:hAnsi="Arial" w:cs="Arial"/>
                <w:sz w:val="22"/>
                <w:szCs w:val="22"/>
              </w:rPr>
            </w:pPr>
            <w:proofErr w:type="spellStart"/>
            <w:r>
              <w:rPr>
                <w:rFonts w:ascii="Arial" w:hAnsi="Arial" w:cs="Arial"/>
                <w:sz w:val="22"/>
                <w:szCs w:val="22"/>
              </w:rPr>
              <w:t>Недостатак</w:t>
            </w:r>
            <w:proofErr w:type="spellEnd"/>
            <w:r>
              <w:rPr>
                <w:rFonts w:ascii="Arial" w:hAnsi="Arial" w:cs="Arial"/>
                <w:sz w:val="22"/>
                <w:szCs w:val="22"/>
              </w:rPr>
              <w:t xml:space="preserve"> </w:t>
            </w:r>
            <w:proofErr w:type="spellStart"/>
            <w:r>
              <w:rPr>
                <w:rFonts w:ascii="Arial" w:hAnsi="Arial" w:cs="Arial"/>
                <w:sz w:val="22"/>
                <w:szCs w:val="22"/>
              </w:rPr>
              <w:t>финансијск</w:t>
            </w:r>
            <w:proofErr w:type="spellEnd"/>
            <w:r>
              <w:rPr>
                <w:rFonts w:ascii="Arial" w:hAnsi="Arial" w:cs="Arial"/>
                <w:sz w:val="22"/>
                <w:szCs w:val="22"/>
                <w:lang w:val="sr-Cyrl-RS"/>
              </w:rPr>
              <w:t>е подршке од стране Министарства просвете и науке</w:t>
            </w:r>
            <w:r w:rsidRPr="00C70168">
              <w:rPr>
                <w:rFonts w:ascii="Arial" w:hAnsi="Arial" w:cs="Arial"/>
                <w:sz w:val="22"/>
                <w:szCs w:val="22"/>
              </w:rPr>
              <w:t>.</w:t>
            </w:r>
            <w:r w:rsidRPr="00C70168">
              <w:rPr>
                <w:rFonts w:ascii="Arial" w:hAnsi="Arial" w:cs="Arial"/>
                <w:sz w:val="22"/>
                <w:szCs w:val="22"/>
              </w:rPr>
              <w:tab/>
              <w:t>+++</w:t>
            </w:r>
          </w:p>
          <w:p w14:paraId="62C80214" w14:textId="77777777" w:rsidR="00C54906" w:rsidRPr="00C70168" w:rsidRDefault="00C54906" w:rsidP="00D74C85">
            <w:pPr>
              <w:pStyle w:val="Default"/>
              <w:tabs>
                <w:tab w:val="right" w:leader="dot" w:pos="4587"/>
              </w:tabs>
              <w:spacing w:after="120"/>
              <w:rPr>
                <w:rFonts w:ascii="Arial" w:hAnsi="Arial" w:cs="Arial"/>
                <w:sz w:val="22"/>
                <w:szCs w:val="22"/>
              </w:rPr>
            </w:pPr>
            <w:r>
              <w:rPr>
                <w:rFonts w:ascii="Arial" w:hAnsi="Arial" w:cs="Arial"/>
                <w:sz w:val="22"/>
                <w:szCs w:val="22"/>
                <w:lang w:val="sr-Cyrl-RS"/>
              </w:rPr>
              <w:t xml:space="preserve">Могуће је да Филозофски факултет убрза динамику исељавања лабораторија Департмана за хемију, што би у великој мери пореметило одвијање наставног процеса </w:t>
            </w:r>
            <w:r w:rsidRPr="00C70168">
              <w:rPr>
                <w:rFonts w:ascii="Arial" w:hAnsi="Arial" w:cs="Arial"/>
                <w:sz w:val="22"/>
                <w:szCs w:val="22"/>
              </w:rPr>
              <w:tab/>
            </w:r>
            <w:r>
              <w:rPr>
                <w:rFonts w:ascii="Arial" w:hAnsi="Arial" w:cs="Arial"/>
                <w:sz w:val="22"/>
                <w:szCs w:val="22"/>
                <w:lang w:val="sr-Cyrl-RS"/>
              </w:rPr>
              <w:t>+</w:t>
            </w:r>
            <w:r w:rsidRPr="00C70168">
              <w:rPr>
                <w:rFonts w:ascii="Arial" w:hAnsi="Arial" w:cs="Arial"/>
                <w:sz w:val="22"/>
                <w:szCs w:val="22"/>
              </w:rPr>
              <w:t>++</w:t>
            </w:r>
          </w:p>
        </w:tc>
      </w:tr>
      <w:tr w:rsidR="00C54906" w:rsidRPr="0008304E" w14:paraId="3B0AAF2F" w14:textId="77777777" w:rsidTr="00D74C85">
        <w:trPr>
          <w:trHeight w:val="283"/>
        </w:trPr>
        <w:tc>
          <w:tcPr>
            <w:tcW w:w="9606" w:type="dxa"/>
            <w:gridSpan w:val="2"/>
            <w:shd w:val="clear" w:color="auto" w:fill="DBE5F1" w:themeFill="accent1" w:themeFillTint="33"/>
            <w:vAlign w:val="center"/>
          </w:tcPr>
          <w:p w14:paraId="04BF541E" w14:textId="77777777" w:rsidR="00C54906" w:rsidRPr="0008304E" w:rsidRDefault="00C54906" w:rsidP="00D74C85">
            <w:pPr>
              <w:pStyle w:val="Default"/>
              <w:rPr>
                <w:rFonts w:ascii="Arial" w:hAnsi="Arial" w:cs="Arial"/>
                <w:sz w:val="22"/>
                <w:szCs w:val="22"/>
              </w:rPr>
            </w:pPr>
            <w:proofErr w:type="spellStart"/>
            <w:r w:rsidRPr="0008304E">
              <w:rPr>
                <w:rFonts w:ascii="Arial" w:hAnsi="Arial" w:cs="Arial"/>
                <w:b/>
                <w:bCs/>
                <w:sz w:val="22"/>
                <w:szCs w:val="22"/>
              </w:rPr>
              <w:t>Предлог</w:t>
            </w:r>
            <w:proofErr w:type="spellEnd"/>
            <w:r w:rsidRPr="0008304E">
              <w:rPr>
                <w:rFonts w:ascii="Arial" w:hAnsi="Arial" w:cs="Arial"/>
                <w:b/>
                <w:bCs/>
                <w:sz w:val="22"/>
                <w:szCs w:val="22"/>
              </w:rPr>
              <w:t xml:space="preserve"> </w:t>
            </w:r>
            <w:proofErr w:type="spellStart"/>
            <w:r w:rsidRPr="0008304E">
              <w:rPr>
                <w:rFonts w:ascii="Arial" w:hAnsi="Arial" w:cs="Arial"/>
                <w:b/>
                <w:bCs/>
                <w:sz w:val="22"/>
                <w:szCs w:val="22"/>
              </w:rPr>
              <w:t>мера</w:t>
            </w:r>
            <w:proofErr w:type="spellEnd"/>
            <w:r w:rsidRPr="0008304E">
              <w:rPr>
                <w:rFonts w:ascii="Arial" w:hAnsi="Arial" w:cs="Arial"/>
                <w:b/>
                <w:bCs/>
                <w:sz w:val="22"/>
                <w:szCs w:val="22"/>
              </w:rPr>
              <w:t xml:space="preserve"> и </w:t>
            </w:r>
            <w:proofErr w:type="spellStart"/>
            <w:r w:rsidRPr="0008304E">
              <w:rPr>
                <w:rFonts w:ascii="Arial" w:hAnsi="Arial" w:cs="Arial"/>
                <w:b/>
                <w:bCs/>
                <w:sz w:val="22"/>
                <w:szCs w:val="22"/>
              </w:rPr>
              <w:t>активности</w:t>
            </w:r>
            <w:proofErr w:type="spellEnd"/>
            <w:r w:rsidRPr="0008304E">
              <w:rPr>
                <w:rFonts w:ascii="Arial" w:hAnsi="Arial" w:cs="Arial"/>
                <w:b/>
                <w:bCs/>
                <w:sz w:val="22"/>
                <w:szCs w:val="22"/>
              </w:rPr>
              <w:t xml:space="preserve"> </w:t>
            </w:r>
            <w:proofErr w:type="spellStart"/>
            <w:r w:rsidRPr="0008304E">
              <w:rPr>
                <w:rFonts w:ascii="Arial" w:hAnsi="Arial" w:cs="Arial"/>
                <w:b/>
                <w:bCs/>
                <w:sz w:val="22"/>
                <w:szCs w:val="22"/>
              </w:rPr>
              <w:t>за</w:t>
            </w:r>
            <w:proofErr w:type="spellEnd"/>
            <w:r w:rsidRPr="0008304E">
              <w:rPr>
                <w:rFonts w:ascii="Arial" w:hAnsi="Arial" w:cs="Arial"/>
                <w:b/>
                <w:bCs/>
                <w:sz w:val="22"/>
                <w:szCs w:val="22"/>
              </w:rPr>
              <w:t xml:space="preserve"> </w:t>
            </w:r>
            <w:proofErr w:type="spellStart"/>
            <w:r w:rsidRPr="0008304E">
              <w:rPr>
                <w:rFonts w:ascii="Arial" w:hAnsi="Arial" w:cs="Arial"/>
                <w:b/>
                <w:bCs/>
                <w:sz w:val="22"/>
                <w:szCs w:val="22"/>
              </w:rPr>
              <w:t>унапређење</w:t>
            </w:r>
            <w:proofErr w:type="spellEnd"/>
            <w:r w:rsidRPr="0008304E">
              <w:rPr>
                <w:rFonts w:ascii="Arial" w:hAnsi="Arial" w:cs="Arial"/>
                <w:b/>
                <w:bCs/>
                <w:sz w:val="22"/>
                <w:szCs w:val="22"/>
              </w:rPr>
              <w:t xml:space="preserve"> </w:t>
            </w:r>
            <w:proofErr w:type="spellStart"/>
            <w:r w:rsidRPr="0008304E">
              <w:rPr>
                <w:rFonts w:ascii="Arial" w:hAnsi="Arial" w:cs="Arial"/>
                <w:b/>
                <w:bCs/>
                <w:sz w:val="22"/>
                <w:szCs w:val="22"/>
              </w:rPr>
              <w:t>квалитета</w:t>
            </w:r>
            <w:proofErr w:type="spellEnd"/>
            <w:r w:rsidRPr="0008304E">
              <w:rPr>
                <w:rFonts w:ascii="Arial" w:hAnsi="Arial" w:cs="Arial"/>
                <w:b/>
                <w:bCs/>
                <w:sz w:val="22"/>
                <w:szCs w:val="22"/>
              </w:rPr>
              <w:t xml:space="preserve"> </w:t>
            </w:r>
            <w:proofErr w:type="spellStart"/>
            <w:r w:rsidRPr="0008304E">
              <w:rPr>
                <w:rFonts w:ascii="Arial" w:hAnsi="Arial" w:cs="Arial"/>
                <w:b/>
                <w:bCs/>
                <w:sz w:val="22"/>
                <w:szCs w:val="22"/>
              </w:rPr>
              <w:t>стандарда</w:t>
            </w:r>
            <w:proofErr w:type="spellEnd"/>
            <w:r w:rsidRPr="0008304E">
              <w:rPr>
                <w:rFonts w:ascii="Arial" w:hAnsi="Arial" w:cs="Arial"/>
                <w:b/>
                <w:bCs/>
                <w:sz w:val="22"/>
                <w:szCs w:val="22"/>
              </w:rPr>
              <w:t xml:space="preserve"> 11</w:t>
            </w:r>
          </w:p>
        </w:tc>
      </w:tr>
      <w:tr w:rsidR="00C54906" w:rsidRPr="00C2112D" w14:paraId="23230FA7" w14:textId="77777777" w:rsidTr="00D74C85">
        <w:tc>
          <w:tcPr>
            <w:tcW w:w="9606" w:type="dxa"/>
            <w:gridSpan w:val="2"/>
            <w:shd w:val="clear" w:color="auto" w:fill="auto"/>
          </w:tcPr>
          <w:p w14:paraId="23EF5EF7" w14:textId="77777777" w:rsidR="00C54906" w:rsidRDefault="00C54906" w:rsidP="00D74C85">
            <w:pPr>
              <w:spacing w:after="0" w:line="240" w:lineRule="auto"/>
              <w:ind w:firstLine="720"/>
              <w:jc w:val="both"/>
              <w:rPr>
                <w:rFonts w:ascii="Arial" w:hAnsi="Arial" w:cs="Arial"/>
                <w:color w:val="000000"/>
                <w:lang w:val="sr-Cyrl-RS"/>
              </w:rPr>
            </w:pPr>
          </w:p>
          <w:p w14:paraId="311AE8BF" w14:textId="77777777" w:rsidR="00C54906" w:rsidRDefault="00C54906" w:rsidP="00D74C85">
            <w:pPr>
              <w:spacing w:after="0" w:line="240" w:lineRule="auto"/>
              <w:ind w:firstLine="720"/>
              <w:jc w:val="both"/>
              <w:rPr>
                <w:rFonts w:ascii="Arial" w:hAnsi="Arial" w:cs="Arial"/>
                <w:color w:val="000000"/>
              </w:rPr>
            </w:pPr>
            <w:r w:rsidRPr="0008304E">
              <w:rPr>
                <w:rFonts w:ascii="Arial" w:hAnsi="Arial" w:cs="Arial"/>
                <w:color w:val="000000"/>
                <w:lang w:val="sr-Cyrl-RS"/>
              </w:rPr>
              <w:t>Потребно је проширити капацитете истраживачких и наставних лабораторија изградњом анекса, а потребе за учионичким и кабинетским простором решити преносом власништва зграде МИН-Института</w:t>
            </w:r>
            <w:r w:rsidRPr="0008304E">
              <w:rPr>
                <w:rFonts w:ascii="Arial" w:hAnsi="Arial" w:cs="Arial"/>
                <w:color w:val="000000"/>
              </w:rPr>
              <w:t>.</w:t>
            </w:r>
          </w:p>
          <w:p w14:paraId="705FB802" w14:textId="77777777" w:rsidR="00C54906" w:rsidRPr="00C2112D" w:rsidRDefault="00C54906" w:rsidP="00D74C85">
            <w:pPr>
              <w:spacing w:after="0" w:line="240" w:lineRule="auto"/>
              <w:ind w:firstLine="720"/>
              <w:jc w:val="both"/>
              <w:rPr>
                <w:rFonts w:ascii="Arial" w:hAnsi="Arial" w:cs="Arial"/>
                <w:color w:val="000000"/>
                <w:lang w:val="sr-Cyrl-RS"/>
              </w:rPr>
            </w:pPr>
          </w:p>
        </w:tc>
      </w:tr>
      <w:tr w:rsidR="00C54906" w:rsidRPr="0008304E" w14:paraId="3C27A8AA" w14:textId="77777777" w:rsidTr="00D74C85">
        <w:trPr>
          <w:trHeight w:val="283"/>
        </w:trPr>
        <w:tc>
          <w:tcPr>
            <w:tcW w:w="9606" w:type="dxa"/>
            <w:gridSpan w:val="2"/>
            <w:shd w:val="clear" w:color="auto" w:fill="DBE5F1" w:themeFill="accent1" w:themeFillTint="33"/>
            <w:vAlign w:val="center"/>
          </w:tcPr>
          <w:p w14:paraId="131C34F0" w14:textId="77777777" w:rsidR="00C54906" w:rsidRPr="0008304E" w:rsidRDefault="00C54906" w:rsidP="00D74C85">
            <w:pPr>
              <w:pStyle w:val="Default"/>
              <w:rPr>
                <w:rFonts w:ascii="Arial" w:hAnsi="Arial" w:cs="Arial"/>
                <w:b/>
                <w:sz w:val="22"/>
                <w:szCs w:val="22"/>
              </w:rPr>
            </w:pPr>
            <w:proofErr w:type="spellStart"/>
            <w:r w:rsidRPr="0008304E">
              <w:rPr>
                <w:rFonts w:ascii="Arial" w:hAnsi="Arial" w:cs="Arial"/>
                <w:b/>
                <w:sz w:val="22"/>
                <w:szCs w:val="22"/>
              </w:rPr>
              <w:t>Показатељи</w:t>
            </w:r>
            <w:proofErr w:type="spellEnd"/>
            <w:r w:rsidRPr="0008304E">
              <w:rPr>
                <w:rFonts w:ascii="Arial" w:hAnsi="Arial" w:cs="Arial"/>
                <w:b/>
                <w:sz w:val="22"/>
                <w:szCs w:val="22"/>
              </w:rPr>
              <w:t xml:space="preserve"> и </w:t>
            </w:r>
            <w:proofErr w:type="spellStart"/>
            <w:r w:rsidRPr="0008304E">
              <w:rPr>
                <w:rFonts w:ascii="Arial" w:hAnsi="Arial" w:cs="Arial"/>
                <w:b/>
                <w:sz w:val="22"/>
                <w:szCs w:val="22"/>
              </w:rPr>
              <w:t>прилози</w:t>
            </w:r>
            <w:proofErr w:type="spellEnd"/>
            <w:r w:rsidRPr="0008304E">
              <w:rPr>
                <w:rFonts w:ascii="Arial" w:hAnsi="Arial" w:cs="Arial"/>
                <w:b/>
                <w:sz w:val="22"/>
                <w:szCs w:val="22"/>
              </w:rPr>
              <w:t xml:space="preserve"> </w:t>
            </w:r>
            <w:proofErr w:type="spellStart"/>
            <w:r w:rsidRPr="0008304E">
              <w:rPr>
                <w:rFonts w:ascii="Arial" w:hAnsi="Arial" w:cs="Arial"/>
                <w:b/>
                <w:sz w:val="22"/>
                <w:szCs w:val="22"/>
              </w:rPr>
              <w:t>за</w:t>
            </w:r>
            <w:proofErr w:type="spellEnd"/>
            <w:r w:rsidRPr="0008304E">
              <w:rPr>
                <w:rFonts w:ascii="Arial" w:hAnsi="Arial" w:cs="Arial"/>
                <w:b/>
                <w:sz w:val="22"/>
                <w:szCs w:val="22"/>
              </w:rPr>
              <w:t xml:space="preserve"> </w:t>
            </w:r>
            <w:proofErr w:type="spellStart"/>
            <w:r w:rsidRPr="0008304E">
              <w:rPr>
                <w:rFonts w:ascii="Arial" w:hAnsi="Arial" w:cs="Arial"/>
                <w:b/>
                <w:sz w:val="22"/>
                <w:szCs w:val="22"/>
              </w:rPr>
              <w:t>стандард</w:t>
            </w:r>
            <w:proofErr w:type="spellEnd"/>
            <w:r w:rsidRPr="0008304E">
              <w:rPr>
                <w:rFonts w:ascii="Arial" w:hAnsi="Arial" w:cs="Arial"/>
                <w:b/>
                <w:sz w:val="22"/>
                <w:szCs w:val="22"/>
              </w:rPr>
              <w:t xml:space="preserve"> 11</w:t>
            </w:r>
          </w:p>
        </w:tc>
      </w:tr>
      <w:tr w:rsidR="00C54906" w:rsidRPr="002C2038" w14:paraId="5EE89C76" w14:textId="77777777" w:rsidTr="00D74C85">
        <w:tc>
          <w:tcPr>
            <w:tcW w:w="9606" w:type="dxa"/>
            <w:gridSpan w:val="2"/>
            <w:shd w:val="clear" w:color="auto" w:fill="auto"/>
          </w:tcPr>
          <w:p w14:paraId="587E548D" w14:textId="77777777" w:rsidR="00C54906" w:rsidRPr="002C2038" w:rsidRDefault="006F4F7E" w:rsidP="00D74C85">
            <w:pPr>
              <w:pStyle w:val="ListParagraph"/>
              <w:numPr>
                <w:ilvl w:val="0"/>
                <w:numId w:val="32"/>
              </w:numPr>
              <w:spacing w:before="120" w:after="0" w:line="240" w:lineRule="auto"/>
              <w:ind w:left="306" w:hanging="142"/>
              <w:contextualSpacing w:val="0"/>
              <w:jc w:val="both"/>
              <w:rPr>
                <w:rFonts w:ascii="Arial" w:hAnsi="Arial" w:cs="Arial"/>
                <w:b/>
              </w:rPr>
            </w:pPr>
            <w:hyperlink r:id="rId33" w:history="1">
              <w:proofErr w:type="spellStart"/>
              <w:r w:rsidR="00C54906" w:rsidRPr="00324BAD">
                <w:rPr>
                  <w:rStyle w:val="Hyperlink"/>
                  <w:rFonts w:ascii="Arial" w:hAnsi="Arial" w:cs="Arial"/>
                </w:rPr>
                <w:t>Табела</w:t>
              </w:r>
              <w:proofErr w:type="spellEnd"/>
              <w:r w:rsidR="00C54906" w:rsidRPr="00324BAD">
                <w:rPr>
                  <w:rStyle w:val="Hyperlink"/>
                  <w:rFonts w:ascii="Arial" w:hAnsi="Arial" w:cs="Arial"/>
                </w:rPr>
                <w:t xml:space="preserve"> 11.1. </w:t>
              </w:r>
              <w:proofErr w:type="spellStart"/>
              <w:proofErr w:type="gramStart"/>
              <w:r w:rsidR="00C54906" w:rsidRPr="00324BAD">
                <w:rPr>
                  <w:rStyle w:val="Hyperlink"/>
                  <w:rFonts w:ascii="Arial" w:hAnsi="Arial" w:cs="Arial"/>
                </w:rPr>
                <w:t>Укупна</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површина</w:t>
              </w:r>
              <w:proofErr w:type="spellEnd"/>
              <w:proofErr w:type="gramEnd"/>
              <w:r w:rsidR="00C54906" w:rsidRPr="00324BAD">
                <w:rPr>
                  <w:rStyle w:val="Hyperlink"/>
                  <w:rFonts w:ascii="Arial" w:hAnsi="Arial" w:cs="Arial"/>
                </w:rPr>
                <w:t xml:space="preserve"> (у  </w:t>
              </w:r>
              <w:proofErr w:type="spellStart"/>
              <w:r w:rsidR="00C54906" w:rsidRPr="00324BAD">
                <w:rPr>
                  <w:rStyle w:val="Hyperlink"/>
                  <w:rFonts w:ascii="Arial" w:hAnsi="Arial" w:cs="Arial"/>
                </w:rPr>
                <w:t>власништву</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високошколске</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установе</w:t>
              </w:r>
              <w:proofErr w:type="spellEnd"/>
              <w:r w:rsidR="00C54906" w:rsidRPr="00324BAD">
                <w:rPr>
                  <w:rStyle w:val="Hyperlink"/>
                  <w:rFonts w:ascii="Arial" w:hAnsi="Arial" w:cs="Arial"/>
                </w:rPr>
                <w:t xml:space="preserve">  и  </w:t>
              </w:r>
              <w:proofErr w:type="spellStart"/>
              <w:r w:rsidR="00C54906" w:rsidRPr="00324BAD">
                <w:rPr>
                  <w:rStyle w:val="Hyperlink"/>
                  <w:rFonts w:ascii="Arial" w:hAnsi="Arial" w:cs="Arial"/>
                </w:rPr>
                <w:t>знајмљени</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простор</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са</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површином</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објеката</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амфитеатри</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учионице</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лабораторије</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организационе</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јединице</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службе</w:t>
              </w:r>
              <w:proofErr w:type="spellEnd"/>
              <w:r w:rsidR="00C54906" w:rsidRPr="00324BAD">
                <w:rPr>
                  <w:rStyle w:val="Hyperlink"/>
                  <w:rFonts w:ascii="Arial" w:hAnsi="Arial" w:cs="Arial"/>
                </w:rPr>
                <w:t>)</w:t>
              </w:r>
            </w:hyperlink>
            <w:r w:rsidR="00C54906" w:rsidRPr="002C2038">
              <w:rPr>
                <w:rFonts w:ascii="Arial" w:hAnsi="Arial" w:cs="Arial"/>
              </w:rPr>
              <w:t xml:space="preserve"> </w:t>
            </w:r>
          </w:p>
          <w:p w14:paraId="017E9A6A" w14:textId="77777777" w:rsidR="00C54906" w:rsidRPr="002C2038" w:rsidRDefault="006F4F7E" w:rsidP="00D74C85">
            <w:pPr>
              <w:pStyle w:val="ListParagraph"/>
              <w:numPr>
                <w:ilvl w:val="0"/>
                <w:numId w:val="32"/>
              </w:numPr>
              <w:spacing w:before="120" w:after="0" w:line="240" w:lineRule="auto"/>
              <w:ind w:left="306" w:hanging="142"/>
              <w:contextualSpacing w:val="0"/>
              <w:jc w:val="both"/>
              <w:rPr>
                <w:rFonts w:ascii="Arial" w:hAnsi="Arial" w:cs="Arial"/>
                <w:b/>
              </w:rPr>
            </w:pPr>
            <w:hyperlink r:id="rId34" w:history="1">
              <w:proofErr w:type="spellStart"/>
              <w:r w:rsidR="00C54906" w:rsidRPr="00324BAD">
                <w:rPr>
                  <w:rStyle w:val="Hyperlink"/>
                  <w:rFonts w:ascii="Arial" w:hAnsi="Arial" w:cs="Arial"/>
                </w:rPr>
                <w:t>Табела</w:t>
              </w:r>
              <w:proofErr w:type="spellEnd"/>
              <w:r w:rsidR="00C54906" w:rsidRPr="00324BAD">
                <w:rPr>
                  <w:rStyle w:val="Hyperlink"/>
                  <w:rFonts w:ascii="Arial" w:hAnsi="Arial" w:cs="Arial"/>
                </w:rPr>
                <w:t xml:space="preserve"> 11.2. </w:t>
              </w:r>
              <w:proofErr w:type="spellStart"/>
              <w:r w:rsidR="00C54906" w:rsidRPr="00324BAD">
                <w:rPr>
                  <w:rStyle w:val="Hyperlink"/>
                  <w:rFonts w:ascii="Arial" w:hAnsi="Arial" w:cs="Arial"/>
                </w:rPr>
                <w:t>Листа</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опреме</w:t>
              </w:r>
              <w:proofErr w:type="spellEnd"/>
              <w:r w:rsidR="00C54906" w:rsidRPr="00324BAD">
                <w:rPr>
                  <w:rStyle w:val="Hyperlink"/>
                  <w:rFonts w:ascii="Arial" w:hAnsi="Arial" w:cs="Arial"/>
                </w:rPr>
                <w:t xml:space="preserve"> у </w:t>
              </w:r>
              <w:proofErr w:type="spellStart"/>
              <w:r w:rsidR="00C54906" w:rsidRPr="00324BAD">
                <w:rPr>
                  <w:rStyle w:val="Hyperlink"/>
                  <w:rFonts w:ascii="Arial" w:hAnsi="Arial" w:cs="Arial"/>
                </w:rPr>
                <w:t>власништву</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високошколске</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установе</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која</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се</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користи</w:t>
              </w:r>
              <w:proofErr w:type="spellEnd"/>
              <w:r w:rsidR="00C54906" w:rsidRPr="00324BAD">
                <w:rPr>
                  <w:rStyle w:val="Hyperlink"/>
                  <w:rFonts w:ascii="Arial" w:hAnsi="Arial" w:cs="Arial"/>
                </w:rPr>
                <w:t xml:space="preserve"> у </w:t>
              </w:r>
              <w:proofErr w:type="spellStart"/>
              <w:r w:rsidR="00C54906" w:rsidRPr="00324BAD">
                <w:rPr>
                  <w:rStyle w:val="Hyperlink"/>
                  <w:rFonts w:ascii="Arial" w:hAnsi="Arial" w:cs="Arial"/>
                </w:rPr>
                <w:t>наставном</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процесу</w:t>
              </w:r>
              <w:proofErr w:type="spellEnd"/>
              <w:r w:rsidR="00C54906" w:rsidRPr="00324BAD">
                <w:rPr>
                  <w:rStyle w:val="Hyperlink"/>
                  <w:rFonts w:ascii="Arial" w:hAnsi="Arial" w:cs="Arial"/>
                </w:rPr>
                <w:t xml:space="preserve"> и </w:t>
              </w:r>
              <w:proofErr w:type="spellStart"/>
              <w:r w:rsidR="00C54906" w:rsidRPr="00324BAD">
                <w:rPr>
                  <w:rStyle w:val="Hyperlink"/>
                  <w:rFonts w:ascii="Arial" w:hAnsi="Arial" w:cs="Arial"/>
                </w:rPr>
                <w:t>научноистраживачком</w:t>
              </w:r>
              <w:proofErr w:type="spellEnd"/>
              <w:r w:rsidR="00C54906" w:rsidRPr="00324BAD">
                <w:rPr>
                  <w:rStyle w:val="Hyperlink"/>
                  <w:rFonts w:ascii="Arial" w:hAnsi="Arial" w:cs="Arial"/>
                </w:rPr>
                <w:t xml:space="preserve"> </w:t>
              </w:r>
              <w:proofErr w:type="spellStart"/>
              <w:r w:rsidR="00C54906" w:rsidRPr="00324BAD">
                <w:rPr>
                  <w:rStyle w:val="Hyperlink"/>
                  <w:rFonts w:ascii="Arial" w:hAnsi="Arial" w:cs="Arial"/>
                </w:rPr>
                <w:t>раду</w:t>
              </w:r>
              <w:proofErr w:type="spellEnd"/>
            </w:hyperlink>
            <w:r w:rsidR="00C54906" w:rsidRPr="002C2038">
              <w:rPr>
                <w:rFonts w:ascii="Arial" w:hAnsi="Arial" w:cs="Arial"/>
              </w:rPr>
              <w:t xml:space="preserve"> </w:t>
            </w:r>
          </w:p>
          <w:p w14:paraId="70F68B47" w14:textId="77777777" w:rsidR="00C54906" w:rsidRPr="00402318" w:rsidRDefault="006F4F7E" w:rsidP="00D74C85">
            <w:pPr>
              <w:pStyle w:val="ListParagraph"/>
              <w:numPr>
                <w:ilvl w:val="0"/>
                <w:numId w:val="32"/>
              </w:numPr>
              <w:spacing w:before="120" w:after="0" w:line="240" w:lineRule="auto"/>
              <w:ind w:left="306" w:hanging="142"/>
              <w:contextualSpacing w:val="0"/>
              <w:jc w:val="both"/>
              <w:rPr>
                <w:rStyle w:val="Hyperlink"/>
                <w:rFonts w:ascii="Times New Roman" w:hAnsi="Times New Roman"/>
                <w:color w:val="auto"/>
                <w:sz w:val="24"/>
                <w:szCs w:val="24"/>
                <w:u w:val="none"/>
              </w:rPr>
            </w:pPr>
            <w:hyperlink r:id="rId35" w:history="1">
              <w:r w:rsidR="00C54906" w:rsidRPr="00324BAD">
                <w:rPr>
                  <w:rStyle w:val="Hyperlink"/>
                  <w:rFonts w:ascii="Arial" w:hAnsi="Arial" w:cs="Arial"/>
                  <w:lang w:val="ru-RU"/>
                </w:rPr>
                <w:t>Табела 11.3. Наставно-научне и стручне базе</w:t>
              </w:r>
            </w:hyperlink>
          </w:p>
          <w:p w14:paraId="3D4A1A88" w14:textId="77777777" w:rsidR="00C54906" w:rsidRPr="002C2038" w:rsidRDefault="00C54906" w:rsidP="00D74C85">
            <w:pPr>
              <w:pStyle w:val="ListParagraph"/>
              <w:spacing w:before="120" w:after="0" w:line="240" w:lineRule="auto"/>
              <w:ind w:left="306"/>
              <w:contextualSpacing w:val="0"/>
              <w:jc w:val="both"/>
              <w:rPr>
                <w:rFonts w:ascii="Times New Roman" w:hAnsi="Times New Roman"/>
                <w:sz w:val="24"/>
                <w:szCs w:val="24"/>
              </w:rPr>
            </w:pPr>
          </w:p>
        </w:tc>
      </w:tr>
    </w:tbl>
    <w:p w14:paraId="620A58E4" w14:textId="5438A869" w:rsidR="00C074B6" w:rsidRDefault="00C074B6"/>
    <w:p w14:paraId="1CA1A57B" w14:textId="77777777" w:rsidR="00C54906" w:rsidRDefault="00C54906"/>
    <w:p w14:paraId="420105A9" w14:textId="58B7EF99" w:rsidR="00C074B6" w:rsidRDefault="00C074B6"/>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557"/>
        <w:gridCol w:w="4826"/>
      </w:tblGrid>
      <w:tr w:rsidR="007B4EC5" w:rsidRPr="00C70168" w14:paraId="7E4C57E6" w14:textId="77777777" w:rsidTr="00CA2EBF">
        <w:tc>
          <w:tcPr>
            <w:tcW w:w="9383" w:type="dxa"/>
            <w:gridSpan w:val="2"/>
            <w:shd w:val="clear" w:color="auto" w:fill="95B3D7" w:themeFill="accent1" w:themeFillTint="99"/>
          </w:tcPr>
          <w:p w14:paraId="6246A09A" w14:textId="77777777" w:rsidR="007B4EC5" w:rsidRPr="00C70168" w:rsidRDefault="007B4EC5" w:rsidP="005F201E">
            <w:pPr>
              <w:spacing w:after="0" w:line="240" w:lineRule="auto"/>
              <w:rPr>
                <w:rFonts w:ascii="Arial" w:hAnsi="Arial" w:cs="Arial"/>
              </w:rPr>
            </w:pPr>
            <w:proofErr w:type="spellStart"/>
            <w:r w:rsidRPr="00C70168">
              <w:rPr>
                <w:rFonts w:ascii="Arial" w:hAnsi="Arial" w:cs="Arial"/>
                <w:b/>
              </w:rPr>
              <w:t>Стандард</w:t>
            </w:r>
            <w:proofErr w:type="spellEnd"/>
            <w:r w:rsidRPr="00C70168">
              <w:rPr>
                <w:rFonts w:ascii="Arial" w:hAnsi="Arial" w:cs="Arial"/>
                <w:b/>
              </w:rPr>
              <w:t xml:space="preserve"> </w:t>
            </w:r>
            <w:r>
              <w:rPr>
                <w:rFonts w:ascii="Arial" w:hAnsi="Arial" w:cs="Arial"/>
                <w:b/>
              </w:rPr>
              <w:t>13</w:t>
            </w:r>
            <w:r w:rsidRPr="00C70168">
              <w:rPr>
                <w:rFonts w:ascii="Arial" w:hAnsi="Arial" w:cs="Arial"/>
                <w:b/>
              </w:rPr>
              <w:t xml:space="preserve">. </w:t>
            </w:r>
            <w:proofErr w:type="spellStart"/>
            <w:r w:rsidR="00D16869" w:rsidRPr="00D16869">
              <w:rPr>
                <w:rFonts w:ascii="Arial" w:hAnsi="Arial" w:cs="Arial"/>
                <w:b/>
              </w:rPr>
              <w:t>Улога</w:t>
            </w:r>
            <w:proofErr w:type="spellEnd"/>
            <w:r w:rsidR="00D16869" w:rsidRPr="00D16869">
              <w:rPr>
                <w:rFonts w:ascii="Arial" w:hAnsi="Arial" w:cs="Arial"/>
                <w:b/>
              </w:rPr>
              <w:t xml:space="preserve"> </w:t>
            </w:r>
            <w:proofErr w:type="spellStart"/>
            <w:r w:rsidR="00D16869" w:rsidRPr="00D16869">
              <w:rPr>
                <w:rFonts w:ascii="Arial" w:hAnsi="Arial" w:cs="Arial"/>
                <w:b/>
              </w:rPr>
              <w:t>студената</w:t>
            </w:r>
            <w:proofErr w:type="spellEnd"/>
            <w:r w:rsidR="00D16869" w:rsidRPr="00D16869">
              <w:rPr>
                <w:rFonts w:ascii="Arial" w:hAnsi="Arial" w:cs="Arial"/>
                <w:b/>
              </w:rPr>
              <w:t xml:space="preserve"> у </w:t>
            </w:r>
            <w:proofErr w:type="spellStart"/>
            <w:r w:rsidR="00D16869" w:rsidRPr="00D16869">
              <w:rPr>
                <w:rFonts w:ascii="Arial" w:hAnsi="Arial" w:cs="Arial"/>
                <w:b/>
              </w:rPr>
              <w:t>самовредновању</w:t>
            </w:r>
            <w:proofErr w:type="spellEnd"/>
            <w:r w:rsidR="00D16869" w:rsidRPr="00D16869">
              <w:rPr>
                <w:rFonts w:ascii="Arial" w:hAnsi="Arial" w:cs="Arial"/>
                <w:b/>
              </w:rPr>
              <w:t xml:space="preserve"> и </w:t>
            </w:r>
            <w:proofErr w:type="spellStart"/>
            <w:r w:rsidR="00D16869" w:rsidRPr="00D16869">
              <w:rPr>
                <w:rFonts w:ascii="Arial" w:hAnsi="Arial" w:cs="Arial"/>
                <w:b/>
              </w:rPr>
              <w:t>провери</w:t>
            </w:r>
            <w:proofErr w:type="spellEnd"/>
            <w:r w:rsidR="00D16869" w:rsidRPr="00D16869">
              <w:rPr>
                <w:rFonts w:ascii="Arial" w:hAnsi="Arial" w:cs="Arial"/>
                <w:b/>
              </w:rPr>
              <w:t xml:space="preserve"> </w:t>
            </w:r>
            <w:proofErr w:type="spellStart"/>
            <w:r w:rsidR="00D16869" w:rsidRPr="00D16869">
              <w:rPr>
                <w:rFonts w:ascii="Arial" w:hAnsi="Arial" w:cs="Arial"/>
                <w:b/>
              </w:rPr>
              <w:t>квалитета</w:t>
            </w:r>
            <w:proofErr w:type="spellEnd"/>
          </w:p>
          <w:p w14:paraId="4A8C2AA2" w14:textId="77777777" w:rsidR="007B4EC5" w:rsidRPr="00C70168" w:rsidRDefault="00D16869" w:rsidP="005F201E">
            <w:pPr>
              <w:autoSpaceDE w:val="0"/>
              <w:autoSpaceDN w:val="0"/>
              <w:adjustRightInd w:val="0"/>
              <w:spacing w:after="0" w:line="240" w:lineRule="auto"/>
              <w:rPr>
                <w:rFonts w:ascii="Arial" w:hAnsi="Arial" w:cs="Arial"/>
              </w:rPr>
            </w:pPr>
            <w:proofErr w:type="spellStart"/>
            <w:r w:rsidRPr="00D16869">
              <w:rPr>
                <w:rFonts w:ascii="Arial" w:hAnsi="Arial" w:cs="Arial"/>
              </w:rPr>
              <w:lastRenderedPageBreak/>
              <w:t>Високошколске</w:t>
            </w:r>
            <w:proofErr w:type="spellEnd"/>
            <w:r w:rsidRPr="00D16869">
              <w:rPr>
                <w:rFonts w:ascii="Arial" w:hAnsi="Arial" w:cs="Arial"/>
              </w:rPr>
              <w:t xml:space="preserve"> </w:t>
            </w:r>
            <w:proofErr w:type="spellStart"/>
            <w:r w:rsidRPr="00D16869">
              <w:rPr>
                <w:rFonts w:ascii="Arial" w:hAnsi="Arial" w:cs="Arial"/>
              </w:rPr>
              <w:t>установе</w:t>
            </w:r>
            <w:proofErr w:type="spellEnd"/>
            <w:r w:rsidRPr="00D16869">
              <w:rPr>
                <w:rFonts w:ascii="Arial" w:hAnsi="Arial" w:cs="Arial"/>
              </w:rPr>
              <w:t xml:space="preserve"> </w:t>
            </w:r>
            <w:proofErr w:type="spellStart"/>
            <w:r w:rsidRPr="00D16869">
              <w:rPr>
                <w:rFonts w:ascii="Arial" w:hAnsi="Arial" w:cs="Arial"/>
              </w:rPr>
              <w:t>обезбеђују</w:t>
            </w:r>
            <w:proofErr w:type="spellEnd"/>
            <w:r w:rsidRPr="00D16869">
              <w:rPr>
                <w:rFonts w:ascii="Arial" w:hAnsi="Arial" w:cs="Arial"/>
              </w:rPr>
              <w:t xml:space="preserve"> </w:t>
            </w:r>
            <w:proofErr w:type="spellStart"/>
            <w:r w:rsidRPr="00D16869">
              <w:rPr>
                <w:rFonts w:ascii="Arial" w:hAnsi="Arial" w:cs="Arial"/>
              </w:rPr>
              <w:t>значајну</w:t>
            </w:r>
            <w:proofErr w:type="spellEnd"/>
            <w:r w:rsidRPr="00D16869">
              <w:rPr>
                <w:rFonts w:ascii="Arial" w:hAnsi="Arial" w:cs="Arial"/>
              </w:rPr>
              <w:t xml:space="preserve"> </w:t>
            </w:r>
            <w:proofErr w:type="spellStart"/>
            <w:r w:rsidRPr="00D16869">
              <w:rPr>
                <w:rFonts w:ascii="Arial" w:hAnsi="Arial" w:cs="Arial"/>
              </w:rPr>
              <w:t>улогу</w:t>
            </w:r>
            <w:proofErr w:type="spellEnd"/>
            <w:r w:rsidRPr="00D16869">
              <w:rPr>
                <w:rFonts w:ascii="Arial" w:hAnsi="Arial" w:cs="Arial"/>
              </w:rPr>
              <w:t xml:space="preserve"> </w:t>
            </w:r>
            <w:proofErr w:type="spellStart"/>
            <w:r w:rsidRPr="00D16869">
              <w:rPr>
                <w:rFonts w:ascii="Arial" w:hAnsi="Arial" w:cs="Arial"/>
              </w:rPr>
              <w:t>студената</w:t>
            </w:r>
            <w:proofErr w:type="spellEnd"/>
            <w:r w:rsidRPr="00D16869">
              <w:rPr>
                <w:rFonts w:ascii="Arial" w:hAnsi="Arial" w:cs="Arial"/>
              </w:rPr>
              <w:t xml:space="preserve"> у </w:t>
            </w:r>
            <w:proofErr w:type="spellStart"/>
            <w:r w:rsidRPr="00D16869">
              <w:rPr>
                <w:rFonts w:ascii="Arial" w:hAnsi="Arial" w:cs="Arial"/>
              </w:rPr>
              <w:t>процесу</w:t>
            </w:r>
            <w:proofErr w:type="spellEnd"/>
            <w:r w:rsidRPr="00D16869">
              <w:rPr>
                <w:rFonts w:ascii="Arial" w:hAnsi="Arial" w:cs="Arial"/>
              </w:rPr>
              <w:t xml:space="preserve"> </w:t>
            </w:r>
            <w:proofErr w:type="spellStart"/>
            <w:r w:rsidRPr="00D16869">
              <w:rPr>
                <w:rFonts w:ascii="Arial" w:hAnsi="Arial" w:cs="Arial"/>
              </w:rPr>
              <w:t>обезбеђења</w:t>
            </w:r>
            <w:proofErr w:type="spellEnd"/>
            <w:r w:rsidRPr="00D16869">
              <w:rPr>
                <w:rFonts w:ascii="Arial" w:hAnsi="Arial" w:cs="Arial"/>
              </w:rPr>
              <w:t xml:space="preserve"> </w:t>
            </w:r>
            <w:proofErr w:type="spellStart"/>
            <w:r w:rsidRPr="00D16869">
              <w:rPr>
                <w:rFonts w:ascii="Arial" w:hAnsi="Arial" w:cs="Arial"/>
              </w:rPr>
              <w:t>квалитета</w:t>
            </w:r>
            <w:proofErr w:type="spellEnd"/>
            <w:r w:rsidRPr="00D16869">
              <w:rPr>
                <w:rFonts w:ascii="Arial" w:hAnsi="Arial" w:cs="Arial"/>
              </w:rPr>
              <w:t xml:space="preserve">, и </w:t>
            </w:r>
            <w:proofErr w:type="spellStart"/>
            <w:r w:rsidRPr="00D16869">
              <w:rPr>
                <w:rFonts w:ascii="Arial" w:hAnsi="Arial" w:cs="Arial"/>
              </w:rPr>
              <w:t>то</w:t>
            </w:r>
            <w:proofErr w:type="spellEnd"/>
            <w:r w:rsidRPr="00D16869">
              <w:rPr>
                <w:rFonts w:ascii="Arial" w:hAnsi="Arial" w:cs="Arial"/>
              </w:rPr>
              <w:t xml:space="preserve"> </w:t>
            </w:r>
            <w:proofErr w:type="spellStart"/>
            <w:r w:rsidRPr="00D16869">
              <w:rPr>
                <w:rFonts w:ascii="Arial" w:hAnsi="Arial" w:cs="Arial"/>
              </w:rPr>
              <w:t>кроз</w:t>
            </w:r>
            <w:proofErr w:type="spellEnd"/>
            <w:r w:rsidRPr="00D16869">
              <w:rPr>
                <w:rFonts w:ascii="Arial" w:hAnsi="Arial" w:cs="Arial"/>
              </w:rPr>
              <w:t xml:space="preserve"> </w:t>
            </w:r>
            <w:proofErr w:type="spellStart"/>
            <w:r w:rsidRPr="00D16869">
              <w:rPr>
                <w:rFonts w:ascii="Arial" w:hAnsi="Arial" w:cs="Arial"/>
              </w:rPr>
              <w:t>рад</w:t>
            </w:r>
            <w:proofErr w:type="spellEnd"/>
            <w:r w:rsidRPr="00D16869">
              <w:rPr>
                <w:rFonts w:ascii="Arial" w:hAnsi="Arial" w:cs="Arial"/>
              </w:rPr>
              <w:t xml:space="preserve"> </w:t>
            </w:r>
            <w:proofErr w:type="spellStart"/>
            <w:r w:rsidRPr="00D16869">
              <w:rPr>
                <w:rFonts w:ascii="Arial" w:hAnsi="Arial" w:cs="Arial"/>
              </w:rPr>
              <w:t>студентских</w:t>
            </w:r>
            <w:proofErr w:type="spellEnd"/>
            <w:r w:rsidRPr="00D16869">
              <w:rPr>
                <w:rFonts w:ascii="Arial" w:hAnsi="Arial" w:cs="Arial"/>
              </w:rPr>
              <w:t xml:space="preserve"> </w:t>
            </w:r>
            <w:proofErr w:type="spellStart"/>
            <w:r w:rsidRPr="00D16869">
              <w:rPr>
                <w:rFonts w:ascii="Arial" w:hAnsi="Arial" w:cs="Arial"/>
              </w:rPr>
              <w:t>организација</w:t>
            </w:r>
            <w:proofErr w:type="spellEnd"/>
            <w:r w:rsidRPr="00D16869">
              <w:rPr>
                <w:rFonts w:ascii="Arial" w:hAnsi="Arial" w:cs="Arial"/>
              </w:rPr>
              <w:t xml:space="preserve"> и </w:t>
            </w:r>
            <w:proofErr w:type="spellStart"/>
            <w:r w:rsidRPr="00D16869">
              <w:rPr>
                <w:rFonts w:ascii="Arial" w:hAnsi="Arial" w:cs="Arial"/>
              </w:rPr>
              <w:t>студентских</w:t>
            </w:r>
            <w:proofErr w:type="spellEnd"/>
            <w:r w:rsidRPr="00D16869">
              <w:rPr>
                <w:rFonts w:ascii="Arial" w:hAnsi="Arial" w:cs="Arial"/>
              </w:rPr>
              <w:t xml:space="preserve"> </w:t>
            </w:r>
            <w:proofErr w:type="spellStart"/>
            <w:r w:rsidRPr="00D16869">
              <w:rPr>
                <w:rFonts w:ascii="Arial" w:hAnsi="Arial" w:cs="Arial"/>
              </w:rPr>
              <w:t>представника</w:t>
            </w:r>
            <w:proofErr w:type="spellEnd"/>
            <w:r w:rsidRPr="00D16869">
              <w:rPr>
                <w:rFonts w:ascii="Arial" w:hAnsi="Arial" w:cs="Arial"/>
              </w:rPr>
              <w:t xml:space="preserve"> у </w:t>
            </w:r>
            <w:proofErr w:type="spellStart"/>
            <w:r w:rsidRPr="00D16869">
              <w:rPr>
                <w:rFonts w:ascii="Arial" w:hAnsi="Arial" w:cs="Arial"/>
              </w:rPr>
              <w:t>телима</w:t>
            </w:r>
            <w:proofErr w:type="spellEnd"/>
            <w:r w:rsidR="0047213C">
              <w:rPr>
                <w:rFonts w:ascii="Arial" w:hAnsi="Arial" w:cs="Arial"/>
              </w:rPr>
              <w:t xml:space="preserve"> </w:t>
            </w:r>
            <w:proofErr w:type="spellStart"/>
            <w:r w:rsidRPr="00D16869">
              <w:rPr>
                <w:rFonts w:ascii="Arial" w:hAnsi="Arial" w:cs="Arial"/>
              </w:rPr>
              <w:t>високошколске</w:t>
            </w:r>
            <w:proofErr w:type="spellEnd"/>
            <w:r w:rsidR="0047213C">
              <w:rPr>
                <w:rFonts w:ascii="Arial" w:hAnsi="Arial" w:cs="Arial"/>
              </w:rPr>
              <w:t xml:space="preserve"> </w:t>
            </w:r>
            <w:proofErr w:type="spellStart"/>
            <w:r w:rsidRPr="00D16869">
              <w:rPr>
                <w:rFonts w:ascii="Arial" w:hAnsi="Arial" w:cs="Arial"/>
              </w:rPr>
              <w:t>установе</w:t>
            </w:r>
            <w:proofErr w:type="spellEnd"/>
            <w:r w:rsidRPr="00D16869">
              <w:rPr>
                <w:rFonts w:ascii="Arial" w:hAnsi="Arial" w:cs="Arial"/>
              </w:rPr>
              <w:t>,</w:t>
            </w:r>
            <w:r w:rsidR="0047213C">
              <w:rPr>
                <w:rFonts w:ascii="Arial" w:hAnsi="Arial" w:cs="Arial"/>
              </w:rPr>
              <w:t xml:space="preserve"> </w:t>
            </w:r>
            <w:proofErr w:type="spellStart"/>
            <w:r w:rsidRPr="00D16869">
              <w:rPr>
                <w:rFonts w:ascii="Arial" w:hAnsi="Arial" w:cs="Arial"/>
              </w:rPr>
              <w:t>као</w:t>
            </w:r>
            <w:proofErr w:type="spellEnd"/>
            <w:r w:rsidR="0047213C">
              <w:rPr>
                <w:rFonts w:ascii="Arial" w:hAnsi="Arial" w:cs="Arial"/>
              </w:rPr>
              <w:t xml:space="preserve"> </w:t>
            </w:r>
            <w:r w:rsidRPr="00D16869">
              <w:rPr>
                <w:rFonts w:ascii="Arial" w:hAnsi="Arial" w:cs="Arial"/>
              </w:rPr>
              <w:t>и</w:t>
            </w:r>
            <w:r w:rsidR="0047213C">
              <w:rPr>
                <w:rFonts w:ascii="Arial" w:hAnsi="Arial" w:cs="Arial"/>
              </w:rPr>
              <w:t xml:space="preserve"> </w:t>
            </w:r>
            <w:proofErr w:type="spellStart"/>
            <w:r w:rsidRPr="00D16869">
              <w:rPr>
                <w:rFonts w:ascii="Arial" w:hAnsi="Arial" w:cs="Arial"/>
              </w:rPr>
              <w:t>кроз</w:t>
            </w:r>
            <w:proofErr w:type="spellEnd"/>
            <w:r w:rsidR="0047213C">
              <w:rPr>
                <w:rFonts w:ascii="Arial" w:hAnsi="Arial" w:cs="Arial"/>
              </w:rPr>
              <w:t xml:space="preserve"> </w:t>
            </w:r>
            <w:proofErr w:type="spellStart"/>
            <w:r w:rsidRPr="00D16869">
              <w:rPr>
                <w:rFonts w:ascii="Arial" w:hAnsi="Arial" w:cs="Arial"/>
              </w:rPr>
              <w:t>анкетирање</w:t>
            </w:r>
            <w:proofErr w:type="spellEnd"/>
            <w:r w:rsidR="0047213C">
              <w:rPr>
                <w:rFonts w:ascii="Arial" w:hAnsi="Arial" w:cs="Arial"/>
              </w:rPr>
              <w:t xml:space="preserve"> </w:t>
            </w:r>
            <w:proofErr w:type="spellStart"/>
            <w:r w:rsidRPr="00D16869">
              <w:rPr>
                <w:rFonts w:ascii="Arial" w:hAnsi="Arial" w:cs="Arial"/>
              </w:rPr>
              <w:t>студената</w:t>
            </w:r>
            <w:proofErr w:type="spellEnd"/>
            <w:r w:rsidR="0047213C">
              <w:rPr>
                <w:rFonts w:ascii="Arial" w:hAnsi="Arial" w:cs="Arial"/>
              </w:rPr>
              <w:t xml:space="preserve"> </w:t>
            </w:r>
            <w:r w:rsidRPr="00D16869">
              <w:rPr>
                <w:rFonts w:ascii="Arial" w:hAnsi="Arial" w:cs="Arial"/>
              </w:rPr>
              <w:t>о</w:t>
            </w:r>
            <w:r w:rsidR="0047213C">
              <w:rPr>
                <w:rFonts w:ascii="Arial" w:hAnsi="Arial" w:cs="Arial"/>
              </w:rPr>
              <w:t xml:space="preserve"> </w:t>
            </w:r>
            <w:proofErr w:type="spellStart"/>
            <w:r w:rsidRPr="00D16869">
              <w:rPr>
                <w:rFonts w:ascii="Arial" w:hAnsi="Arial" w:cs="Arial"/>
              </w:rPr>
              <w:t>квалитету</w:t>
            </w:r>
            <w:proofErr w:type="spellEnd"/>
            <w:r w:rsidRPr="00D16869">
              <w:rPr>
                <w:rFonts w:ascii="Arial" w:hAnsi="Arial" w:cs="Arial"/>
              </w:rPr>
              <w:t xml:space="preserve"> </w:t>
            </w:r>
            <w:proofErr w:type="spellStart"/>
            <w:r w:rsidRPr="00D16869">
              <w:rPr>
                <w:rFonts w:ascii="Arial" w:hAnsi="Arial" w:cs="Arial"/>
              </w:rPr>
              <w:t>високошколске</w:t>
            </w:r>
            <w:proofErr w:type="spellEnd"/>
            <w:r w:rsidRPr="00D16869">
              <w:rPr>
                <w:rFonts w:ascii="Arial" w:hAnsi="Arial" w:cs="Arial"/>
              </w:rPr>
              <w:t xml:space="preserve"> </w:t>
            </w:r>
            <w:proofErr w:type="spellStart"/>
            <w:r w:rsidRPr="00D16869">
              <w:rPr>
                <w:rFonts w:ascii="Arial" w:hAnsi="Arial" w:cs="Arial"/>
              </w:rPr>
              <w:t>установе</w:t>
            </w:r>
            <w:proofErr w:type="spellEnd"/>
            <w:r w:rsidRPr="00D16869">
              <w:rPr>
                <w:rFonts w:ascii="Arial" w:hAnsi="Arial" w:cs="Arial"/>
              </w:rPr>
              <w:t>.</w:t>
            </w:r>
          </w:p>
        </w:tc>
      </w:tr>
      <w:tr w:rsidR="007B4EC5" w:rsidRPr="00C70168" w14:paraId="741E26BD" w14:textId="77777777" w:rsidTr="00CA2EBF">
        <w:trPr>
          <w:trHeight w:val="283"/>
        </w:trPr>
        <w:tc>
          <w:tcPr>
            <w:tcW w:w="9383" w:type="dxa"/>
            <w:gridSpan w:val="2"/>
            <w:shd w:val="clear" w:color="auto" w:fill="DBE5F1" w:themeFill="accent1" w:themeFillTint="33"/>
            <w:vAlign w:val="center"/>
          </w:tcPr>
          <w:p w14:paraId="51D50498"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lastRenderedPageBreak/>
              <w:t xml:space="preserve">а) Опис стања, анализа и процена стандарда </w:t>
            </w:r>
            <w:r>
              <w:rPr>
                <w:rFonts w:ascii="Arial" w:hAnsi="Arial" w:cs="Arial"/>
                <w:b/>
                <w:color w:val="auto"/>
                <w:sz w:val="22"/>
                <w:szCs w:val="22"/>
                <w:lang w:val="sr-Latn-RS"/>
              </w:rPr>
              <w:t>13</w:t>
            </w:r>
          </w:p>
        </w:tc>
      </w:tr>
      <w:tr w:rsidR="007B4EC5" w:rsidRPr="00C70168" w14:paraId="047B01E3" w14:textId="77777777" w:rsidTr="00CA2EBF">
        <w:tc>
          <w:tcPr>
            <w:tcW w:w="9383" w:type="dxa"/>
            <w:gridSpan w:val="2"/>
            <w:shd w:val="clear" w:color="auto" w:fill="auto"/>
          </w:tcPr>
          <w:p w14:paraId="3F75B755" w14:textId="77777777" w:rsidR="000D38DD" w:rsidRDefault="000D38DD" w:rsidP="00581EE8">
            <w:pPr>
              <w:pStyle w:val="Default"/>
              <w:ind w:firstLine="720"/>
              <w:jc w:val="both"/>
              <w:rPr>
                <w:rFonts w:ascii="Arial" w:hAnsi="Arial" w:cs="Arial"/>
                <w:sz w:val="22"/>
                <w:szCs w:val="22"/>
              </w:rPr>
            </w:pPr>
          </w:p>
          <w:p w14:paraId="43C1139A" w14:textId="09C59C61" w:rsidR="00A561FF" w:rsidRPr="00A561FF" w:rsidRDefault="00A561FF" w:rsidP="00581EE8">
            <w:pPr>
              <w:pStyle w:val="Default"/>
              <w:ind w:firstLine="720"/>
              <w:jc w:val="both"/>
              <w:rPr>
                <w:rFonts w:ascii="Arial" w:hAnsi="Arial" w:cs="Arial"/>
                <w:sz w:val="22"/>
                <w:szCs w:val="22"/>
              </w:rPr>
            </w:pPr>
            <w:proofErr w:type="spellStart"/>
            <w:r w:rsidRPr="00A561FF">
              <w:rPr>
                <w:rFonts w:ascii="Arial" w:hAnsi="Arial" w:cs="Arial"/>
                <w:sz w:val="22"/>
                <w:szCs w:val="22"/>
              </w:rPr>
              <w:t>Природно-математички</w:t>
            </w:r>
            <w:proofErr w:type="spellEnd"/>
            <w:r w:rsidRPr="00A561FF">
              <w:rPr>
                <w:rFonts w:ascii="Arial" w:hAnsi="Arial" w:cs="Arial"/>
                <w:sz w:val="22"/>
                <w:szCs w:val="22"/>
              </w:rPr>
              <w:t xml:space="preserve"> </w:t>
            </w:r>
            <w:proofErr w:type="spellStart"/>
            <w:r w:rsidRPr="00A561FF">
              <w:rPr>
                <w:rFonts w:ascii="Arial" w:hAnsi="Arial" w:cs="Arial"/>
                <w:sz w:val="22"/>
                <w:szCs w:val="22"/>
              </w:rPr>
              <w:t>факултет</w:t>
            </w:r>
            <w:proofErr w:type="spellEnd"/>
            <w:r w:rsidRPr="00A561FF">
              <w:rPr>
                <w:rFonts w:ascii="Arial" w:hAnsi="Arial" w:cs="Arial"/>
                <w:sz w:val="22"/>
                <w:szCs w:val="22"/>
              </w:rPr>
              <w:t xml:space="preserve"> </w:t>
            </w:r>
            <w:proofErr w:type="spellStart"/>
            <w:r w:rsidRPr="00A561FF">
              <w:rPr>
                <w:rFonts w:ascii="Arial" w:hAnsi="Arial" w:cs="Arial"/>
                <w:sz w:val="22"/>
                <w:szCs w:val="22"/>
              </w:rPr>
              <w:t>Универзитета</w:t>
            </w:r>
            <w:proofErr w:type="spellEnd"/>
            <w:r w:rsidRPr="00A561FF">
              <w:rPr>
                <w:rFonts w:ascii="Arial" w:hAnsi="Arial" w:cs="Arial"/>
                <w:sz w:val="22"/>
                <w:szCs w:val="22"/>
              </w:rPr>
              <w:t xml:space="preserve"> у </w:t>
            </w:r>
            <w:proofErr w:type="spellStart"/>
            <w:r w:rsidRPr="00A561FF">
              <w:rPr>
                <w:rFonts w:ascii="Arial" w:hAnsi="Arial" w:cs="Arial"/>
                <w:sz w:val="22"/>
                <w:szCs w:val="22"/>
              </w:rPr>
              <w:t>Нишу</w:t>
            </w:r>
            <w:proofErr w:type="spellEnd"/>
            <w:r w:rsidRPr="00A561FF">
              <w:rPr>
                <w:rFonts w:ascii="Arial" w:hAnsi="Arial" w:cs="Arial"/>
                <w:sz w:val="22"/>
                <w:szCs w:val="22"/>
              </w:rPr>
              <w:t xml:space="preserve"> </w:t>
            </w:r>
            <w:proofErr w:type="spellStart"/>
            <w:r w:rsidRPr="00A561FF">
              <w:rPr>
                <w:rFonts w:ascii="Arial" w:hAnsi="Arial" w:cs="Arial"/>
                <w:sz w:val="22"/>
                <w:szCs w:val="22"/>
              </w:rPr>
              <w:t>је</w:t>
            </w:r>
            <w:proofErr w:type="spellEnd"/>
            <w:r w:rsidRPr="00A561FF">
              <w:rPr>
                <w:rFonts w:ascii="Arial" w:hAnsi="Arial" w:cs="Arial"/>
                <w:sz w:val="22"/>
                <w:szCs w:val="22"/>
              </w:rPr>
              <w:t xml:space="preserve"> у </w:t>
            </w:r>
            <w:proofErr w:type="spellStart"/>
            <w:r w:rsidRPr="00A561FF">
              <w:rPr>
                <w:rFonts w:ascii="Arial" w:hAnsi="Arial" w:cs="Arial"/>
                <w:sz w:val="22"/>
                <w:szCs w:val="22"/>
              </w:rPr>
              <w:t>пуној</w:t>
            </w:r>
            <w:proofErr w:type="spellEnd"/>
            <w:r w:rsidRPr="00A561FF">
              <w:rPr>
                <w:rFonts w:ascii="Arial" w:hAnsi="Arial" w:cs="Arial"/>
                <w:sz w:val="22"/>
                <w:szCs w:val="22"/>
              </w:rPr>
              <w:t xml:space="preserve"> </w:t>
            </w:r>
            <w:proofErr w:type="spellStart"/>
            <w:r w:rsidRPr="00A561FF">
              <w:rPr>
                <w:rFonts w:ascii="Arial" w:hAnsi="Arial" w:cs="Arial"/>
                <w:sz w:val="22"/>
                <w:szCs w:val="22"/>
              </w:rPr>
              <w:t>мери</w:t>
            </w:r>
            <w:proofErr w:type="spellEnd"/>
            <w:r w:rsidRPr="00A561FF">
              <w:rPr>
                <w:rFonts w:ascii="Arial" w:hAnsi="Arial" w:cs="Arial"/>
                <w:sz w:val="22"/>
                <w:szCs w:val="22"/>
              </w:rPr>
              <w:t xml:space="preserve"> </w:t>
            </w:r>
            <w:proofErr w:type="spellStart"/>
            <w:r w:rsidRPr="00A561FF">
              <w:rPr>
                <w:rFonts w:ascii="Arial" w:hAnsi="Arial" w:cs="Arial"/>
                <w:sz w:val="22"/>
                <w:szCs w:val="22"/>
              </w:rPr>
              <w:t>обезбе</w:t>
            </w:r>
            <w:proofErr w:type="spellEnd"/>
            <w:r w:rsidR="00816C0C">
              <w:rPr>
                <w:rFonts w:ascii="Arial" w:hAnsi="Arial" w:cs="Arial"/>
                <w:sz w:val="22"/>
                <w:szCs w:val="22"/>
                <w:lang w:val="sr-Cyrl-RS"/>
              </w:rPr>
              <w:t>дио</w:t>
            </w:r>
            <w:r w:rsidRPr="00A561FF">
              <w:rPr>
                <w:rFonts w:ascii="Arial" w:hAnsi="Arial" w:cs="Arial"/>
                <w:sz w:val="22"/>
                <w:szCs w:val="22"/>
              </w:rPr>
              <w:t xml:space="preserve"> </w:t>
            </w:r>
            <w:proofErr w:type="spellStart"/>
            <w:r w:rsidRPr="00A561FF">
              <w:rPr>
                <w:rFonts w:ascii="Arial" w:hAnsi="Arial" w:cs="Arial"/>
                <w:sz w:val="22"/>
                <w:szCs w:val="22"/>
              </w:rPr>
              <w:t>укључивање</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студената</w:t>
            </w:r>
            <w:proofErr w:type="spellEnd"/>
            <w:r w:rsidRPr="00A561FF">
              <w:rPr>
                <w:rFonts w:ascii="Arial" w:hAnsi="Arial" w:cs="Arial"/>
                <w:sz w:val="22"/>
                <w:szCs w:val="22"/>
              </w:rPr>
              <w:t xml:space="preserve"> у </w:t>
            </w:r>
            <w:proofErr w:type="spellStart"/>
            <w:r w:rsidRPr="00A561FF">
              <w:rPr>
                <w:rFonts w:ascii="Arial" w:hAnsi="Arial" w:cs="Arial"/>
                <w:sz w:val="22"/>
                <w:szCs w:val="22"/>
              </w:rPr>
              <w:t>процес</w:t>
            </w:r>
            <w:proofErr w:type="spellEnd"/>
            <w:r w:rsidRPr="00A561FF">
              <w:rPr>
                <w:rFonts w:ascii="Arial" w:hAnsi="Arial" w:cs="Arial"/>
                <w:sz w:val="22"/>
                <w:szCs w:val="22"/>
              </w:rPr>
              <w:t xml:space="preserve"> </w:t>
            </w:r>
            <w:proofErr w:type="spellStart"/>
            <w:r w:rsidRPr="00A561FF">
              <w:rPr>
                <w:rFonts w:ascii="Arial" w:hAnsi="Arial" w:cs="Arial"/>
                <w:sz w:val="22"/>
                <w:szCs w:val="22"/>
              </w:rPr>
              <w:t>праћења</w:t>
            </w:r>
            <w:proofErr w:type="spellEnd"/>
            <w:r w:rsidRPr="00A561FF">
              <w:rPr>
                <w:rFonts w:ascii="Arial" w:hAnsi="Arial" w:cs="Arial"/>
                <w:sz w:val="22"/>
                <w:szCs w:val="22"/>
              </w:rPr>
              <w:t xml:space="preserve">, </w:t>
            </w:r>
            <w:proofErr w:type="spellStart"/>
            <w:r w:rsidRPr="00A561FF">
              <w:rPr>
                <w:rFonts w:ascii="Arial" w:hAnsi="Arial" w:cs="Arial"/>
                <w:sz w:val="22"/>
                <w:szCs w:val="22"/>
              </w:rPr>
              <w:t>контроле</w:t>
            </w:r>
            <w:proofErr w:type="spellEnd"/>
            <w:r w:rsidRPr="00A561FF">
              <w:rPr>
                <w:rFonts w:ascii="Arial" w:hAnsi="Arial" w:cs="Arial"/>
                <w:sz w:val="22"/>
                <w:szCs w:val="22"/>
              </w:rPr>
              <w:t xml:space="preserve">, </w:t>
            </w:r>
            <w:proofErr w:type="spellStart"/>
            <w:r w:rsidRPr="00A561FF">
              <w:rPr>
                <w:rFonts w:ascii="Arial" w:hAnsi="Arial" w:cs="Arial"/>
                <w:sz w:val="22"/>
                <w:szCs w:val="22"/>
              </w:rPr>
              <w:t>унапређивања</w:t>
            </w:r>
            <w:proofErr w:type="spellEnd"/>
            <w:r w:rsidRPr="00A561FF">
              <w:rPr>
                <w:rFonts w:ascii="Arial" w:hAnsi="Arial" w:cs="Arial"/>
                <w:sz w:val="22"/>
                <w:szCs w:val="22"/>
              </w:rPr>
              <w:t xml:space="preserve"> и </w:t>
            </w:r>
            <w:proofErr w:type="spellStart"/>
            <w:r w:rsidRPr="00A561FF">
              <w:rPr>
                <w:rFonts w:ascii="Arial" w:hAnsi="Arial" w:cs="Arial"/>
                <w:sz w:val="22"/>
                <w:szCs w:val="22"/>
              </w:rPr>
              <w:t>обезбеђења</w:t>
            </w:r>
            <w:proofErr w:type="spellEnd"/>
            <w:r w:rsidRPr="00A561FF">
              <w:rPr>
                <w:rFonts w:ascii="Arial" w:hAnsi="Arial" w:cs="Arial"/>
                <w:sz w:val="22"/>
                <w:szCs w:val="22"/>
              </w:rPr>
              <w:t xml:space="preserve"> </w:t>
            </w:r>
            <w:proofErr w:type="spellStart"/>
            <w:r w:rsidRPr="00A561FF">
              <w:rPr>
                <w:rFonts w:ascii="Arial" w:hAnsi="Arial" w:cs="Arial"/>
                <w:sz w:val="22"/>
                <w:szCs w:val="22"/>
              </w:rPr>
              <w:t>квалитета</w:t>
            </w:r>
            <w:proofErr w:type="spellEnd"/>
            <w:r w:rsidR="00D74C85">
              <w:rPr>
                <w:rFonts w:ascii="Arial" w:hAnsi="Arial" w:cs="Arial"/>
                <w:sz w:val="22"/>
                <w:szCs w:val="22"/>
                <w:lang w:val="sr-Cyrl-RS"/>
              </w:rPr>
              <w:t xml:space="preserve"> ДАС</w:t>
            </w:r>
            <w:r w:rsidR="002B18F7">
              <w:rPr>
                <w:rFonts w:ascii="Arial" w:hAnsi="Arial" w:cs="Arial"/>
                <w:sz w:val="22"/>
                <w:szCs w:val="22"/>
                <w:lang w:val="sr-Cyrl-RS"/>
              </w:rPr>
              <w:t xml:space="preserve"> Докторска школа математике</w:t>
            </w:r>
            <w:r w:rsidRPr="00A561FF">
              <w:rPr>
                <w:rFonts w:ascii="Arial" w:hAnsi="Arial" w:cs="Arial"/>
                <w:sz w:val="22"/>
                <w:szCs w:val="22"/>
              </w:rPr>
              <w:t xml:space="preserve">. </w:t>
            </w:r>
          </w:p>
          <w:p w14:paraId="6119C6FF" w14:textId="77777777" w:rsidR="00A561FF" w:rsidRPr="00A561FF" w:rsidRDefault="00A561FF" w:rsidP="00581EE8">
            <w:pPr>
              <w:pStyle w:val="Default"/>
              <w:ind w:firstLine="720"/>
              <w:jc w:val="both"/>
              <w:rPr>
                <w:rFonts w:ascii="Arial" w:hAnsi="Arial" w:cs="Arial"/>
                <w:sz w:val="22"/>
                <w:szCs w:val="22"/>
              </w:rPr>
            </w:pPr>
            <w:proofErr w:type="spellStart"/>
            <w:r w:rsidRPr="00A561FF">
              <w:rPr>
                <w:rFonts w:ascii="Arial" w:hAnsi="Arial" w:cs="Arial"/>
                <w:sz w:val="22"/>
                <w:szCs w:val="22"/>
              </w:rPr>
              <w:t>Статутом</w:t>
            </w:r>
            <w:proofErr w:type="spellEnd"/>
            <w:r w:rsidRPr="00A561FF">
              <w:rPr>
                <w:rFonts w:ascii="Arial" w:hAnsi="Arial" w:cs="Arial"/>
                <w:sz w:val="22"/>
                <w:szCs w:val="22"/>
              </w:rPr>
              <w:t xml:space="preserve"> </w:t>
            </w:r>
            <w:proofErr w:type="spellStart"/>
            <w:r w:rsidRPr="00A561FF">
              <w:rPr>
                <w:rFonts w:ascii="Arial" w:hAnsi="Arial" w:cs="Arial"/>
                <w:sz w:val="22"/>
                <w:szCs w:val="22"/>
              </w:rPr>
              <w:t>Факултета</w:t>
            </w:r>
            <w:proofErr w:type="spellEnd"/>
            <w:r w:rsidR="00581EE8">
              <w:rPr>
                <w:rFonts w:ascii="Arial" w:hAnsi="Arial" w:cs="Arial"/>
                <w:sz w:val="22"/>
                <w:szCs w:val="22"/>
                <w:lang w:val="sr-Cyrl-RS"/>
              </w:rPr>
              <w:t xml:space="preserve"> и</w:t>
            </w:r>
            <w:r w:rsidRPr="00A561FF">
              <w:rPr>
                <w:rFonts w:ascii="Arial" w:hAnsi="Arial" w:cs="Arial"/>
                <w:sz w:val="22"/>
                <w:szCs w:val="22"/>
              </w:rPr>
              <w:t xml:space="preserve"> </w:t>
            </w:r>
            <w:proofErr w:type="spellStart"/>
            <w:r w:rsidRPr="00A561FF">
              <w:rPr>
                <w:rFonts w:ascii="Arial" w:hAnsi="Arial" w:cs="Arial"/>
                <w:sz w:val="22"/>
                <w:szCs w:val="22"/>
              </w:rPr>
              <w:t>Стратегијом</w:t>
            </w:r>
            <w:proofErr w:type="spellEnd"/>
            <w:r w:rsidRPr="00A561FF">
              <w:rPr>
                <w:rFonts w:ascii="Arial" w:hAnsi="Arial" w:cs="Arial"/>
                <w:sz w:val="22"/>
                <w:szCs w:val="22"/>
              </w:rPr>
              <w:t xml:space="preserve"> </w:t>
            </w:r>
            <w:proofErr w:type="spellStart"/>
            <w:r w:rsidRPr="00A561FF">
              <w:rPr>
                <w:rFonts w:ascii="Arial" w:hAnsi="Arial" w:cs="Arial"/>
                <w:sz w:val="22"/>
                <w:szCs w:val="22"/>
              </w:rPr>
              <w:t>обезбеђења</w:t>
            </w:r>
            <w:proofErr w:type="spellEnd"/>
            <w:r w:rsidRPr="00A561FF">
              <w:rPr>
                <w:rFonts w:ascii="Arial" w:hAnsi="Arial" w:cs="Arial"/>
                <w:sz w:val="22"/>
                <w:szCs w:val="22"/>
              </w:rPr>
              <w:t xml:space="preserve"> </w:t>
            </w:r>
            <w:proofErr w:type="spellStart"/>
            <w:r w:rsidRPr="00A561FF">
              <w:rPr>
                <w:rFonts w:ascii="Arial" w:hAnsi="Arial" w:cs="Arial"/>
                <w:sz w:val="22"/>
                <w:szCs w:val="22"/>
              </w:rPr>
              <w:t>квалитета</w:t>
            </w:r>
            <w:proofErr w:type="spellEnd"/>
            <w:r w:rsidRPr="00A561FF">
              <w:rPr>
                <w:rFonts w:ascii="Arial" w:hAnsi="Arial" w:cs="Arial"/>
                <w:sz w:val="22"/>
                <w:szCs w:val="22"/>
              </w:rPr>
              <w:t xml:space="preserve"> </w:t>
            </w:r>
            <w:proofErr w:type="spellStart"/>
            <w:r w:rsidRPr="00A561FF">
              <w:rPr>
                <w:rFonts w:ascii="Arial" w:hAnsi="Arial" w:cs="Arial"/>
                <w:sz w:val="22"/>
                <w:szCs w:val="22"/>
              </w:rPr>
              <w:t>гарантовано</w:t>
            </w:r>
            <w:proofErr w:type="spellEnd"/>
            <w:r w:rsidRPr="00A561FF">
              <w:rPr>
                <w:rFonts w:ascii="Arial" w:hAnsi="Arial" w:cs="Arial"/>
                <w:sz w:val="22"/>
                <w:szCs w:val="22"/>
              </w:rPr>
              <w:t xml:space="preserve"> </w:t>
            </w:r>
            <w:proofErr w:type="spellStart"/>
            <w:r w:rsidRPr="00A561FF">
              <w:rPr>
                <w:rFonts w:ascii="Arial" w:hAnsi="Arial" w:cs="Arial"/>
                <w:sz w:val="22"/>
                <w:szCs w:val="22"/>
              </w:rPr>
              <w:t>је</w:t>
            </w:r>
            <w:proofErr w:type="spellEnd"/>
            <w:r w:rsidRPr="00A561FF">
              <w:rPr>
                <w:rFonts w:ascii="Arial" w:hAnsi="Arial" w:cs="Arial"/>
                <w:sz w:val="22"/>
                <w:szCs w:val="22"/>
              </w:rPr>
              <w:t xml:space="preserve"> </w:t>
            </w:r>
            <w:proofErr w:type="spellStart"/>
            <w:r w:rsidRPr="00A561FF">
              <w:rPr>
                <w:rFonts w:ascii="Arial" w:hAnsi="Arial" w:cs="Arial"/>
                <w:sz w:val="22"/>
                <w:szCs w:val="22"/>
              </w:rPr>
              <w:t>учешће</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студената</w:t>
            </w:r>
            <w:proofErr w:type="spellEnd"/>
            <w:r w:rsidRPr="00A561FF">
              <w:rPr>
                <w:rFonts w:ascii="Arial" w:hAnsi="Arial" w:cs="Arial"/>
                <w:sz w:val="22"/>
                <w:szCs w:val="22"/>
              </w:rPr>
              <w:t xml:space="preserve"> у </w:t>
            </w:r>
            <w:proofErr w:type="spellStart"/>
            <w:r w:rsidRPr="00A561FF">
              <w:rPr>
                <w:rFonts w:ascii="Arial" w:hAnsi="Arial" w:cs="Arial"/>
                <w:sz w:val="22"/>
                <w:szCs w:val="22"/>
              </w:rPr>
              <w:t>спровођењу</w:t>
            </w:r>
            <w:proofErr w:type="spellEnd"/>
            <w:r w:rsidRPr="00A561FF">
              <w:rPr>
                <w:rFonts w:ascii="Arial" w:hAnsi="Arial" w:cs="Arial"/>
                <w:sz w:val="22"/>
                <w:szCs w:val="22"/>
              </w:rPr>
              <w:t xml:space="preserve"> </w:t>
            </w:r>
            <w:proofErr w:type="spellStart"/>
            <w:r w:rsidRPr="00A561FF">
              <w:rPr>
                <w:rFonts w:ascii="Arial" w:hAnsi="Arial" w:cs="Arial"/>
                <w:sz w:val="22"/>
                <w:szCs w:val="22"/>
              </w:rPr>
              <w:t>стратегије</w:t>
            </w:r>
            <w:proofErr w:type="spellEnd"/>
            <w:r w:rsidRPr="00A561FF">
              <w:rPr>
                <w:rFonts w:ascii="Arial" w:hAnsi="Arial" w:cs="Arial"/>
                <w:sz w:val="22"/>
                <w:szCs w:val="22"/>
              </w:rPr>
              <w:t xml:space="preserve">, </w:t>
            </w:r>
            <w:proofErr w:type="spellStart"/>
            <w:r w:rsidRPr="00A561FF">
              <w:rPr>
                <w:rFonts w:ascii="Arial" w:hAnsi="Arial" w:cs="Arial"/>
                <w:sz w:val="22"/>
                <w:szCs w:val="22"/>
              </w:rPr>
              <w:t>стандарда</w:t>
            </w:r>
            <w:proofErr w:type="spellEnd"/>
            <w:r w:rsidRPr="00A561FF">
              <w:rPr>
                <w:rFonts w:ascii="Arial" w:hAnsi="Arial" w:cs="Arial"/>
                <w:sz w:val="22"/>
                <w:szCs w:val="22"/>
              </w:rPr>
              <w:t xml:space="preserve"> и </w:t>
            </w:r>
            <w:proofErr w:type="spellStart"/>
            <w:r w:rsidRPr="00A561FF">
              <w:rPr>
                <w:rFonts w:ascii="Arial" w:hAnsi="Arial" w:cs="Arial"/>
                <w:sz w:val="22"/>
                <w:szCs w:val="22"/>
              </w:rPr>
              <w:t>процеса</w:t>
            </w:r>
            <w:proofErr w:type="spellEnd"/>
            <w:r w:rsidRPr="00A561FF">
              <w:rPr>
                <w:rFonts w:ascii="Arial" w:hAnsi="Arial" w:cs="Arial"/>
                <w:sz w:val="22"/>
                <w:szCs w:val="22"/>
              </w:rPr>
              <w:t xml:space="preserve"> </w:t>
            </w:r>
            <w:proofErr w:type="spellStart"/>
            <w:r w:rsidRPr="00A561FF">
              <w:rPr>
                <w:rFonts w:ascii="Arial" w:hAnsi="Arial" w:cs="Arial"/>
                <w:sz w:val="22"/>
                <w:szCs w:val="22"/>
              </w:rPr>
              <w:t>обезбеђења</w:t>
            </w:r>
            <w:proofErr w:type="spellEnd"/>
            <w:r w:rsidRPr="00A561FF">
              <w:rPr>
                <w:rFonts w:ascii="Arial" w:hAnsi="Arial" w:cs="Arial"/>
                <w:sz w:val="22"/>
                <w:szCs w:val="22"/>
              </w:rPr>
              <w:t xml:space="preserve"> </w:t>
            </w:r>
            <w:proofErr w:type="spellStart"/>
            <w:r w:rsidRPr="00A561FF">
              <w:rPr>
                <w:rFonts w:ascii="Arial" w:hAnsi="Arial" w:cs="Arial"/>
                <w:sz w:val="22"/>
                <w:szCs w:val="22"/>
              </w:rPr>
              <w:t>квалитета</w:t>
            </w:r>
            <w:proofErr w:type="spellEnd"/>
            <w:r w:rsidRPr="00A561FF">
              <w:rPr>
                <w:rFonts w:ascii="Arial" w:hAnsi="Arial" w:cs="Arial"/>
                <w:sz w:val="22"/>
                <w:szCs w:val="22"/>
              </w:rPr>
              <w:t xml:space="preserve">. </w:t>
            </w:r>
          </w:p>
          <w:p w14:paraId="34F40C7D" w14:textId="6341CA7A" w:rsidR="00A561FF" w:rsidRDefault="00A561FF" w:rsidP="00581EE8">
            <w:pPr>
              <w:pStyle w:val="Default"/>
              <w:ind w:firstLine="720"/>
              <w:jc w:val="both"/>
              <w:rPr>
                <w:rFonts w:ascii="Arial" w:hAnsi="Arial" w:cs="Arial"/>
                <w:sz w:val="22"/>
                <w:szCs w:val="22"/>
                <w:lang w:val="sr-Cyrl-RS"/>
              </w:rPr>
            </w:pPr>
            <w:proofErr w:type="spellStart"/>
            <w:r w:rsidRPr="00A561FF">
              <w:rPr>
                <w:rFonts w:ascii="Arial" w:hAnsi="Arial" w:cs="Arial"/>
                <w:sz w:val="22"/>
                <w:szCs w:val="22"/>
              </w:rPr>
              <w:t>Активна</w:t>
            </w:r>
            <w:proofErr w:type="spellEnd"/>
            <w:r w:rsidRPr="00A561FF">
              <w:rPr>
                <w:rFonts w:ascii="Arial" w:hAnsi="Arial" w:cs="Arial"/>
                <w:sz w:val="22"/>
                <w:szCs w:val="22"/>
              </w:rPr>
              <w:t xml:space="preserve"> </w:t>
            </w:r>
            <w:proofErr w:type="spellStart"/>
            <w:r w:rsidRPr="00A561FF">
              <w:rPr>
                <w:rFonts w:ascii="Arial" w:hAnsi="Arial" w:cs="Arial"/>
                <w:sz w:val="22"/>
                <w:szCs w:val="22"/>
              </w:rPr>
              <w:t>улога</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студената</w:t>
            </w:r>
            <w:proofErr w:type="spellEnd"/>
            <w:r w:rsidRPr="00A561FF">
              <w:rPr>
                <w:rFonts w:ascii="Arial" w:hAnsi="Arial" w:cs="Arial"/>
                <w:sz w:val="22"/>
                <w:szCs w:val="22"/>
              </w:rPr>
              <w:t xml:space="preserve"> у </w:t>
            </w:r>
            <w:proofErr w:type="spellStart"/>
            <w:r w:rsidRPr="00A561FF">
              <w:rPr>
                <w:rFonts w:ascii="Arial" w:hAnsi="Arial" w:cs="Arial"/>
                <w:sz w:val="22"/>
                <w:szCs w:val="22"/>
              </w:rPr>
              <w:t>процесу</w:t>
            </w:r>
            <w:proofErr w:type="spellEnd"/>
            <w:r w:rsidRPr="00A561FF">
              <w:rPr>
                <w:rFonts w:ascii="Arial" w:hAnsi="Arial" w:cs="Arial"/>
                <w:sz w:val="22"/>
                <w:szCs w:val="22"/>
              </w:rPr>
              <w:t xml:space="preserve"> </w:t>
            </w:r>
            <w:proofErr w:type="spellStart"/>
            <w:r w:rsidRPr="00A561FF">
              <w:rPr>
                <w:rFonts w:ascii="Arial" w:hAnsi="Arial" w:cs="Arial"/>
                <w:sz w:val="22"/>
                <w:szCs w:val="22"/>
              </w:rPr>
              <w:t>обезбеђења</w:t>
            </w:r>
            <w:proofErr w:type="spellEnd"/>
            <w:r w:rsidRPr="00A561FF">
              <w:rPr>
                <w:rFonts w:ascii="Arial" w:hAnsi="Arial" w:cs="Arial"/>
                <w:sz w:val="22"/>
                <w:szCs w:val="22"/>
              </w:rPr>
              <w:t xml:space="preserve"> </w:t>
            </w:r>
            <w:proofErr w:type="spellStart"/>
            <w:r w:rsidRPr="00A561FF">
              <w:rPr>
                <w:rFonts w:ascii="Arial" w:hAnsi="Arial" w:cs="Arial"/>
                <w:sz w:val="22"/>
                <w:szCs w:val="22"/>
              </w:rPr>
              <w:t>квалитета</w:t>
            </w:r>
            <w:proofErr w:type="spellEnd"/>
            <w:r w:rsidRPr="00A561FF">
              <w:rPr>
                <w:rFonts w:ascii="Arial" w:hAnsi="Arial" w:cs="Arial"/>
                <w:sz w:val="22"/>
                <w:szCs w:val="22"/>
              </w:rPr>
              <w:t xml:space="preserve"> </w:t>
            </w:r>
            <w:proofErr w:type="spellStart"/>
            <w:r w:rsidRPr="00A561FF">
              <w:rPr>
                <w:rFonts w:ascii="Arial" w:hAnsi="Arial" w:cs="Arial"/>
                <w:sz w:val="22"/>
                <w:szCs w:val="22"/>
              </w:rPr>
              <w:t>остварује</w:t>
            </w:r>
            <w:proofErr w:type="spellEnd"/>
            <w:r w:rsidRPr="00A561FF">
              <w:rPr>
                <w:rFonts w:ascii="Arial" w:hAnsi="Arial" w:cs="Arial"/>
                <w:sz w:val="22"/>
                <w:szCs w:val="22"/>
              </w:rPr>
              <w:t xml:space="preserve"> </w:t>
            </w:r>
            <w:proofErr w:type="spellStart"/>
            <w:r w:rsidRPr="00A561FF">
              <w:rPr>
                <w:rFonts w:ascii="Arial" w:hAnsi="Arial" w:cs="Arial"/>
                <w:sz w:val="22"/>
                <w:szCs w:val="22"/>
              </w:rPr>
              <w:t>се</w:t>
            </w:r>
            <w:proofErr w:type="spellEnd"/>
            <w:r w:rsidRPr="00A561FF">
              <w:rPr>
                <w:rFonts w:ascii="Arial" w:hAnsi="Arial" w:cs="Arial"/>
                <w:sz w:val="22"/>
                <w:szCs w:val="22"/>
              </w:rPr>
              <w:t xml:space="preserve"> </w:t>
            </w:r>
            <w:proofErr w:type="spellStart"/>
            <w:r w:rsidRPr="00A561FF">
              <w:rPr>
                <w:rFonts w:ascii="Arial" w:hAnsi="Arial" w:cs="Arial"/>
                <w:sz w:val="22"/>
                <w:szCs w:val="22"/>
              </w:rPr>
              <w:t>радом</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Студентског</w:t>
            </w:r>
            <w:proofErr w:type="spellEnd"/>
            <w:r w:rsidRPr="00A561FF">
              <w:rPr>
                <w:rFonts w:ascii="Arial" w:hAnsi="Arial" w:cs="Arial"/>
                <w:sz w:val="22"/>
                <w:szCs w:val="22"/>
              </w:rPr>
              <w:t xml:space="preserve"> </w:t>
            </w:r>
            <w:proofErr w:type="spellStart"/>
            <w:r w:rsidRPr="00A561FF">
              <w:rPr>
                <w:rFonts w:ascii="Arial" w:hAnsi="Arial" w:cs="Arial"/>
                <w:sz w:val="22"/>
                <w:szCs w:val="22"/>
              </w:rPr>
              <w:t>парламента</w:t>
            </w:r>
            <w:proofErr w:type="spellEnd"/>
            <w:r w:rsidR="00302459">
              <w:rPr>
                <w:rFonts w:ascii="Arial" w:hAnsi="Arial" w:cs="Arial"/>
                <w:sz w:val="22"/>
                <w:szCs w:val="22"/>
                <w:lang w:val="sr-Cyrl-RS"/>
              </w:rPr>
              <w:t>,</w:t>
            </w:r>
            <w:r w:rsidRPr="00A561FF">
              <w:rPr>
                <w:rFonts w:ascii="Arial" w:hAnsi="Arial" w:cs="Arial"/>
                <w:sz w:val="22"/>
                <w:szCs w:val="22"/>
              </w:rPr>
              <w:t xml:space="preserve"> </w:t>
            </w:r>
            <w:proofErr w:type="spellStart"/>
            <w:r w:rsidRPr="00A561FF">
              <w:rPr>
                <w:rFonts w:ascii="Arial" w:hAnsi="Arial" w:cs="Arial"/>
                <w:sz w:val="22"/>
                <w:szCs w:val="22"/>
              </w:rPr>
              <w:t>студентских</w:t>
            </w:r>
            <w:proofErr w:type="spellEnd"/>
            <w:r w:rsidRPr="00A561FF">
              <w:rPr>
                <w:rFonts w:ascii="Arial" w:hAnsi="Arial" w:cs="Arial"/>
                <w:sz w:val="22"/>
                <w:szCs w:val="22"/>
              </w:rPr>
              <w:t xml:space="preserve"> </w:t>
            </w:r>
            <w:proofErr w:type="spellStart"/>
            <w:r w:rsidRPr="00A561FF">
              <w:rPr>
                <w:rFonts w:ascii="Arial" w:hAnsi="Arial" w:cs="Arial"/>
                <w:sz w:val="22"/>
                <w:szCs w:val="22"/>
              </w:rPr>
              <w:t>представника</w:t>
            </w:r>
            <w:proofErr w:type="spellEnd"/>
            <w:r w:rsidRPr="00A561FF">
              <w:rPr>
                <w:rFonts w:ascii="Arial" w:hAnsi="Arial" w:cs="Arial"/>
                <w:sz w:val="22"/>
                <w:szCs w:val="22"/>
              </w:rPr>
              <w:t xml:space="preserve"> у </w:t>
            </w:r>
            <w:proofErr w:type="spellStart"/>
            <w:r w:rsidRPr="00A561FF">
              <w:rPr>
                <w:rFonts w:ascii="Arial" w:hAnsi="Arial" w:cs="Arial"/>
                <w:sz w:val="22"/>
                <w:szCs w:val="22"/>
              </w:rPr>
              <w:t>органима</w:t>
            </w:r>
            <w:proofErr w:type="spellEnd"/>
            <w:r w:rsidRPr="00A561FF">
              <w:rPr>
                <w:rFonts w:ascii="Arial" w:hAnsi="Arial" w:cs="Arial"/>
                <w:sz w:val="22"/>
                <w:szCs w:val="22"/>
              </w:rPr>
              <w:t xml:space="preserve"> и </w:t>
            </w:r>
            <w:proofErr w:type="spellStart"/>
            <w:r w:rsidRPr="00A561FF">
              <w:rPr>
                <w:rFonts w:ascii="Arial" w:hAnsi="Arial" w:cs="Arial"/>
                <w:sz w:val="22"/>
                <w:szCs w:val="22"/>
              </w:rPr>
              <w:t>стручним</w:t>
            </w:r>
            <w:proofErr w:type="spellEnd"/>
            <w:r w:rsidRPr="00A561FF">
              <w:rPr>
                <w:rFonts w:ascii="Arial" w:hAnsi="Arial" w:cs="Arial"/>
                <w:sz w:val="22"/>
                <w:szCs w:val="22"/>
              </w:rPr>
              <w:t xml:space="preserve"> </w:t>
            </w:r>
            <w:proofErr w:type="spellStart"/>
            <w:r w:rsidRPr="00A561FF">
              <w:rPr>
                <w:rFonts w:ascii="Arial" w:hAnsi="Arial" w:cs="Arial"/>
                <w:sz w:val="22"/>
                <w:szCs w:val="22"/>
              </w:rPr>
              <w:t>телима</w:t>
            </w:r>
            <w:proofErr w:type="spellEnd"/>
            <w:r w:rsidRPr="00A561FF">
              <w:rPr>
                <w:rFonts w:ascii="Arial" w:hAnsi="Arial" w:cs="Arial"/>
                <w:sz w:val="22"/>
                <w:szCs w:val="22"/>
              </w:rPr>
              <w:t xml:space="preserve"> </w:t>
            </w:r>
            <w:proofErr w:type="spellStart"/>
            <w:r w:rsidRPr="00A561FF">
              <w:rPr>
                <w:rFonts w:ascii="Arial" w:hAnsi="Arial" w:cs="Arial"/>
                <w:sz w:val="22"/>
                <w:szCs w:val="22"/>
              </w:rPr>
              <w:t>Факултета</w:t>
            </w:r>
            <w:proofErr w:type="spellEnd"/>
            <w:r w:rsidRPr="00A561FF">
              <w:rPr>
                <w:rFonts w:ascii="Arial" w:hAnsi="Arial" w:cs="Arial"/>
                <w:sz w:val="22"/>
                <w:szCs w:val="22"/>
              </w:rPr>
              <w:t xml:space="preserve"> (</w:t>
            </w:r>
            <w:proofErr w:type="spellStart"/>
            <w:r w:rsidRPr="00A561FF">
              <w:rPr>
                <w:rFonts w:ascii="Arial" w:hAnsi="Arial" w:cs="Arial"/>
                <w:sz w:val="22"/>
                <w:szCs w:val="22"/>
              </w:rPr>
              <w:t>Савет</w:t>
            </w:r>
            <w:proofErr w:type="spellEnd"/>
            <w:r w:rsidRPr="00A561FF">
              <w:rPr>
                <w:rFonts w:ascii="Arial" w:hAnsi="Arial" w:cs="Arial"/>
                <w:sz w:val="22"/>
                <w:szCs w:val="22"/>
              </w:rPr>
              <w:t xml:space="preserve">, </w:t>
            </w:r>
            <w:proofErr w:type="spellStart"/>
            <w:r w:rsidRPr="00A561FF">
              <w:rPr>
                <w:rFonts w:ascii="Arial" w:hAnsi="Arial" w:cs="Arial"/>
                <w:sz w:val="22"/>
                <w:szCs w:val="22"/>
              </w:rPr>
              <w:t>Наставно-научно</w:t>
            </w:r>
            <w:proofErr w:type="spellEnd"/>
            <w:r w:rsidRPr="00A561FF">
              <w:rPr>
                <w:rFonts w:ascii="Arial" w:hAnsi="Arial" w:cs="Arial"/>
                <w:sz w:val="22"/>
                <w:szCs w:val="22"/>
              </w:rPr>
              <w:t xml:space="preserve"> </w:t>
            </w:r>
            <w:proofErr w:type="spellStart"/>
            <w:r w:rsidRPr="00A561FF">
              <w:rPr>
                <w:rFonts w:ascii="Arial" w:hAnsi="Arial" w:cs="Arial"/>
                <w:sz w:val="22"/>
                <w:szCs w:val="22"/>
              </w:rPr>
              <w:t>веће</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Студент</w:t>
            </w:r>
            <w:proofErr w:type="spellEnd"/>
            <w:r w:rsidRPr="00A561FF">
              <w:rPr>
                <w:rFonts w:ascii="Arial" w:hAnsi="Arial" w:cs="Arial"/>
                <w:sz w:val="22"/>
                <w:szCs w:val="22"/>
              </w:rPr>
              <w:t xml:space="preserve"> </w:t>
            </w:r>
            <w:proofErr w:type="spellStart"/>
            <w:r w:rsidRPr="00A561FF">
              <w:rPr>
                <w:rFonts w:ascii="Arial" w:hAnsi="Arial" w:cs="Arial"/>
                <w:sz w:val="22"/>
                <w:szCs w:val="22"/>
              </w:rPr>
              <w:t>продекан</w:t>
            </w:r>
            <w:proofErr w:type="spellEnd"/>
            <w:r w:rsidRPr="00A561FF">
              <w:rPr>
                <w:rFonts w:ascii="Arial" w:hAnsi="Arial" w:cs="Arial"/>
                <w:sz w:val="22"/>
                <w:szCs w:val="22"/>
              </w:rPr>
              <w:t xml:space="preserve">), </w:t>
            </w:r>
            <w:proofErr w:type="spellStart"/>
            <w:r w:rsidRPr="00A561FF">
              <w:rPr>
                <w:rFonts w:ascii="Arial" w:hAnsi="Arial" w:cs="Arial"/>
                <w:sz w:val="22"/>
                <w:szCs w:val="22"/>
              </w:rPr>
              <w:t>учешћем</w:t>
            </w:r>
            <w:proofErr w:type="spellEnd"/>
            <w:r w:rsidRPr="00A561FF">
              <w:rPr>
                <w:rFonts w:ascii="Arial" w:hAnsi="Arial" w:cs="Arial"/>
                <w:sz w:val="22"/>
                <w:szCs w:val="22"/>
              </w:rPr>
              <w:t xml:space="preserve"> </w:t>
            </w:r>
            <w:proofErr w:type="spellStart"/>
            <w:r w:rsidRPr="00A561FF">
              <w:rPr>
                <w:rFonts w:ascii="Arial" w:hAnsi="Arial" w:cs="Arial"/>
                <w:sz w:val="22"/>
                <w:szCs w:val="22"/>
              </w:rPr>
              <w:t>представника</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студената</w:t>
            </w:r>
            <w:proofErr w:type="spellEnd"/>
            <w:r w:rsidRPr="00A561FF">
              <w:rPr>
                <w:rFonts w:ascii="Arial" w:hAnsi="Arial" w:cs="Arial"/>
                <w:sz w:val="22"/>
                <w:szCs w:val="22"/>
              </w:rPr>
              <w:t xml:space="preserve"> у </w:t>
            </w:r>
            <w:proofErr w:type="spellStart"/>
            <w:r w:rsidRPr="00A561FF">
              <w:rPr>
                <w:rFonts w:ascii="Arial" w:hAnsi="Arial" w:cs="Arial"/>
                <w:sz w:val="22"/>
                <w:szCs w:val="22"/>
              </w:rPr>
              <w:t>раду</w:t>
            </w:r>
            <w:proofErr w:type="spellEnd"/>
            <w:r w:rsidRPr="00A561FF">
              <w:rPr>
                <w:rFonts w:ascii="Arial" w:hAnsi="Arial" w:cs="Arial"/>
                <w:sz w:val="22"/>
                <w:szCs w:val="22"/>
              </w:rPr>
              <w:t xml:space="preserve"> </w:t>
            </w:r>
            <w:proofErr w:type="spellStart"/>
            <w:r w:rsidRPr="00A561FF">
              <w:rPr>
                <w:rFonts w:ascii="Arial" w:hAnsi="Arial" w:cs="Arial"/>
                <w:sz w:val="22"/>
                <w:szCs w:val="22"/>
              </w:rPr>
              <w:t>органа</w:t>
            </w:r>
            <w:proofErr w:type="spellEnd"/>
            <w:r w:rsidRPr="00A561FF">
              <w:rPr>
                <w:rFonts w:ascii="Arial" w:hAnsi="Arial" w:cs="Arial"/>
                <w:sz w:val="22"/>
                <w:szCs w:val="22"/>
              </w:rPr>
              <w:t xml:space="preserve"> </w:t>
            </w:r>
            <w:proofErr w:type="spellStart"/>
            <w:r w:rsidRPr="00A561FF">
              <w:rPr>
                <w:rFonts w:ascii="Arial" w:hAnsi="Arial" w:cs="Arial"/>
                <w:sz w:val="22"/>
                <w:szCs w:val="22"/>
              </w:rPr>
              <w:t>за</w:t>
            </w:r>
            <w:proofErr w:type="spellEnd"/>
            <w:r w:rsidRPr="00A561FF">
              <w:rPr>
                <w:rFonts w:ascii="Arial" w:hAnsi="Arial" w:cs="Arial"/>
                <w:sz w:val="22"/>
                <w:szCs w:val="22"/>
              </w:rPr>
              <w:t xml:space="preserve"> </w:t>
            </w:r>
            <w:proofErr w:type="spellStart"/>
            <w:r w:rsidRPr="00A561FF">
              <w:rPr>
                <w:rFonts w:ascii="Arial" w:hAnsi="Arial" w:cs="Arial"/>
                <w:sz w:val="22"/>
                <w:szCs w:val="22"/>
              </w:rPr>
              <w:t>обезбеђење</w:t>
            </w:r>
            <w:proofErr w:type="spellEnd"/>
            <w:r w:rsidRPr="00A561FF">
              <w:rPr>
                <w:rFonts w:ascii="Arial" w:hAnsi="Arial" w:cs="Arial"/>
                <w:sz w:val="22"/>
                <w:szCs w:val="22"/>
              </w:rPr>
              <w:t xml:space="preserve"> </w:t>
            </w:r>
            <w:proofErr w:type="spellStart"/>
            <w:r w:rsidRPr="00A561FF">
              <w:rPr>
                <w:rFonts w:ascii="Arial" w:hAnsi="Arial" w:cs="Arial"/>
                <w:sz w:val="22"/>
                <w:szCs w:val="22"/>
              </w:rPr>
              <w:t>квалитета</w:t>
            </w:r>
            <w:proofErr w:type="spellEnd"/>
            <w:r w:rsidRPr="00A561FF">
              <w:rPr>
                <w:rFonts w:ascii="Arial" w:hAnsi="Arial" w:cs="Arial"/>
                <w:sz w:val="22"/>
                <w:szCs w:val="22"/>
              </w:rPr>
              <w:t xml:space="preserve"> (</w:t>
            </w:r>
            <w:proofErr w:type="spellStart"/>
            <w:r w:rsidRPr="00A561FF">
              <w:rPr>
                <w:rFonts w:ascii="Arial" w:hAnsi="Arial" w:cs="Arial"/>
                <w:sz w:val="22"/>
                <w:szCs w:val="22"/>
              </w:rPr>
              <w:t>Комисија</w:t>
            </w:r>
            <w:proofErr w:type="spellEnd"/>
            <w:r w:rsidRPr="00A561FF">
              <w:rPr>
                <w:rFonts w:ascii="Arial" w:hAnsi="Arial" w:cs="Arial"/>
                <w:sz w:val="22"/>
                <w:szCs w:val="22"/>
              </w:rPr>
              <w:t xml:space="preserve"> </w:t>
            </w:r>
            <w:proofErr w:type="spellStart"/>
            <w:r w:rsidRPr="00A561FF">
              <w:rPr>
                <w:rFonts w:ascii="Arial" w:hAnsi="Arial" w:cs="Arial"/>
                <w:sz w:val="22"/>
                <w:szCs w:val="22"/>
              </w:rPr>
              <w:t>за</w:t>
            </w:r>
            <w:proofErr w:type="spellEnd"/>
            <w:r w:rsidRPr="00A561FF">
              <w:rPr>
                <w:rFonts w:ascii="Arial" w:hAnsi="Arial" w:cs="Arial"/>
                <w:sz w:val="22"/>
                <w:szCs w:val="22"/>
              </w:rPr>
              <w:t xml:space="preserve"> </w:t>
            </w:r>
            <w:r w:rsidR="00581EE8">
              <w:rPr>
                <w:rFonts w:ascii="Arial" w:hAnsi="Arial" w:cs="Arial"/>
                <w:sz w:val="22"/>
                <w:szCs w:val="22"/>
                <w:lang w:val="sr-Cyrl-RS"/>
              </w:rPr>
              <w:t>обезбеђење</w:t>
            </w:r>
            <w:r w:rsidRPr="00A561FF">
              <w:rPr>
                <w:rFonts w:ascii="Arial" w:hAnsi="Arial" w:cs="Arial"/>
                <w:sz w:val="22"/>
                <w:szCs w:val="22"/>
              </w:rPr>
              <w:t xml:space="preserve"> </w:t>
            </w:r>
            <w:proofErr w:type="spellStart"/>
            <w:r w:rsidRPr="00A561FF">
              <w:rPr>
                <w:rFonts w:ascii="Arial" w:hAnsi="Arial" w:cs="Arial"/>
                <w:sz w:val="22"/>
                <w:szCs w:val="22"/>
              </w:rPr>
              <w:t>квалитета</w:t>
            </w:r>
            <w:proofErr w:type="spellEnd"/>
            <w:r w:rsidR="00581EE8">
              <w:rPr>
                <w:rFonts w:ascii="Arial" w:hAnsi="Arial" w:cs="Arial"/>
                <w:sz w:val="22"/>
                <w:szCs w:val="22"/>
                <w:lang w:val="sr-Cyrl-RS"/>
              </w:rPr>
              <w:t xml:space="preserve"> Факултета, Комисије за обезбеђење квалитета на </w:t>
            </w:r>
            <w:r w:rsidR="00D74C85">
              <w:rPr>
                <w:rFonts w:ascii="Arial" w:hAnsi="Arial" w:cs="Arial"/>
                <w:sz w:val="22"/>
                <w:szCs w:val="22"/>
                <w:lang w:val="sr-Cyrl-RS"/>
              </w:rPr>
              <w:t>Д</w:t>
            </w:r>
            <w:r w:rsidR="00581EE8">
              <w:rPr>
                <w:rFonts w:ascii="Arial" w:hAnsi="Arial" w:cs="Arial"/>
                <w:sz w:val="22"/>
                <w:szCs w:val="22"/>
                <w:lang w:val="sr-Cyrl-RS"/>
              </w:rPr>
              <w:t>епартман</w:t>
            </w:r>
            <w:r w:rsidR="00D74C85">
              <w:rPr>
                <w:rFonts w:ascii="Arial" w:hAnsi="Arial" w:cs="Arial"/>
                <w:sz w:val="22"/>
                <w:szCs w:val="22"/>
                <w:lang w:val="sr-Cyrl-RS"/>
              </w:rPr>
              <w:t>у за математику)</w:t>
            </w:r>
            <w:r w:rsidRPr="00A561FF">
              <w:rPr>
                <w:rFonts w:ascii="Arial" w:hAnsi="Arial" w:cs="Arial"/>
                <w:sz w:val="22"/>
                <w:szCs w:val="22"/>
              </w:rPr>
              <w:t xml:space="preserve">, </w:t>
            </w:r>
            <w:proofErr w:type="spellStart"/>
            <w:r w:rsidRPr="00A561FF">
              <w:rPr>
                <w:rFonts w:ascii="Arial" w:hAnsi="Arial" w:cs="Arial"/>
                <w:sz w:val="22"/>
                <w:szCs w:val="22"/>
              </w:rPr>
              <w:t>периодичним</w:t>
            </w:r>
            <w:proofErr w:type="spellEnd"/>
            <w:r w:rsidRPr="00A561FF">
              <w:rPr>
                <w:rFonts w:ascii="Arial" w:hAnsi="Arial" w:cs="Arial"/>
                <w:sz w:val="22"/>
                <w:szCs w:val="22"/>
              </w:rPr>
              <w:t xml:space="preserve"> </w:t>
            </w:r>
            <w:proofErr w:type="spellStart"/>
            <w:r w:rsidRPr="00A561FF">
              <w:rPr>
                <w:rFonts w:ascii="Arial" w:hAnsi="Arial" w:cs="Arial"/>
                <w:sz w:val="22"/>
                <w:szCs w:val="22"/>
              </w:rPr>
              <w:t>оцењивањем</w:t>
            </w:r>
            <w:proofErr w:type="spellEnd"/>
            <w:r w:rsidRPr="00A561FF">
              <w:rPr>
                <w:rFonts w:ascii="Arial" w:hAnsi="Arial" w:cs="Arial"/>
                <w:sz w:val="22"/>
                <w:szCs w:val="22"/>
              </w:rPr>
              <w:t xml:space="preserve"> </w:t>
            </w:r>
            <w:proofErr w:type="spellStart"/>
            <w:r w:rsidRPr="00A561FF">
              <w:rPr>
                <w:rFonts w:ascii="Arial" w:hAnsi="Arial" w:cs="Arial"/>
                <w:sz w:val="22"/>
                <w:szCs w:val="22"/>
              </w:rPr>
              <w:t>квалитета</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студијских</w:t>
            </w:r>
            <w:proofErr w:type="spellEnd"/>
            <w:r w:rsidRPr="00A561FF">
              <w:rPr>
                <w:rFonts w:ascii="Arial" w:hAnsi="Arial" w:cs="Arial"/>
                <w:sz w:val="22"/>
                <w:szCs w:val="22"/>
              </w:rPr>
              <w:t xml:space="preserve"> </w:t>
            </w:r>
            <w:proofErr w:type="spellStart"/>
            <w:r w:rsidRPr="00A561FF">
              <w:rPr>
                <w:rFonts w:ascii="Arial" w:hAnsi="Arial" w:cs="Arial"/>
                <w:sz w:val="22"/>
                <w:szCs w:val="22"/>
              </w:rPr>
              <w:t>програма</w:t>
            </w:r>
            <w:proofErr w:type="spellEnd"/>
            <w:r w:rsidRPr="00A561FF">
              <w:rPr>
                <w:rFonts w:ascii="Arial" w:hAnsi="Arial" w:cs="Arial"/>
                <w:sz w:val="22"/>
                <w:szCs w:val="22"/>
              </w:rPr>
              <w:t xml:space="preserve">, </w:t>
            </w:r>
            <w:proofErr w:type="spellStart"/>
            <w:r w:rsidRPr="00A561FF">
              <w:rPr>
                <w:rFonts w:ascii="Arial" w:hAnsi="Arial" w:cs="Arial"/>
                <w:sz w:val="22"/>
                <w:szCs w:val="22"/>
              </w:rPr>
              <w:t>наставног</w:t>
            </w:r>
            <w:proofErr w:type="spellEnd"/>
            <w:r w:rsidRPr="00A561FF">
              <w:rPr>
                <w:rFonts w:ascii="Arial" w:hAnsi="Arial" w:cs="Arial"/>
                <w:sz w:val="22"/>
                <w:szCs w:val="22"/>
              </w:rPr>
              <w:t xml:space="preserve"> </w:t>
            </w:r>
            <w:proofErr w:type="spellStart"/>
            <w:r w:rsidRPr="00A561FF">
              <w:rPr>
                <w:rFonts w:ascii="Arial" w:hAnsi="Arial" w:cs="Arial"/>
                <w:sz w:val="22"/>
                <w:szCs w:val="22"/>
              </w:rPr>
              <w:t>процеса</w:t>
            </w:r>
            <w:proofErr w:type="spellEnd"/>
            <w:r w:rsidRPr="00A561FF">
              <w:rPr>
                <w:rFonts w:ascii="Arial" w:hAnsi="Arial" w:cs="Arial"/>
                <w:sz w:val="22"/>
                <w:szCs w:val="22"/>
              </w:rPr>
              <w:t xml:space="preserve">, </w:t>
            </w:r>
            <w:proofErr w:type="spellStart"/>
            <w:r w:rsidRPr="00A561FF">
              <w:rPr>
                <w:rFonts w:ascii="Arial" w:hAnsi="Arial" w:cs="Arial"/>
                <w:sz w:val="22"/>
                <w:szCs w:val="22"/>
              </w:rPr>
              <w:t>литературе</w:t>
            </w:r>
            <w:proofErr w:type="spellEnd"/>
            <w:r w:rsidRPr="00A561FF">
              <w:rPr>
                <w:rFonts w:ascii="Arial" w:hAnsi="Arial" w:cs="Arial"/>
                <w:sz w:val="22"/>
                <w:szCs w:val="22"/>
              </w:rPr>
              <w:t xml:space="preserve">, </w:t>
            </w:r>
            <w:proofErr w:type="spellStart"/>
            <w:r w:rsidRPr="00A561FF">
              <w:rPr>
                <w:rFonts w:ascii="Arial" w:hAnsi="Arial" w:cs="Arial"/>
                <w:sz w:val="22"/>
                <w:szCs w:val="22"/>
              </w:rPr>
              <w:t>библио</w:t>
            </w:r>
            <w:r w:rsidR="00EC4515">
              <w:rPr>
                <w:rFonts w:ascii="Arial" w:hAnsi="Arial" w:cs="Arial"/>
                <w:sz w:val="22"/>
                <w:szCs w:val="22"/>
              </w:rPr>
              <w:softHyphen/>
            </w:r>
            <w:r w:rsidRPr="00A561FF">
              <w:rPr>
                <w:rFonts w:ascii="Arial" w:hAnsi="Arial" w:cs="Arial"/>
                <w:sz w:val="22"/>
                <w:szCs w:val="22"/>
              </w:rPr>
              <w:t>течких</w:t>
            </w:r>
            <w:proofErr w:type="spellEnd"/>
            <w:r w:rsidRPr="00A561FF">
              <w:rPr>
                <w:rFonts w:ascii="Arial" w:hAnsi="Arial" w:cs="Arial"/>
                <w:sz w:val="22"/>
                <w:szCs w:val="22"/>
              </w:rPr>
              <w:t xml:space="preserve"> и </w:t>
            </w:r>
            <w:proofErr w:type="spellStart"/>
            <w:r w:rsidRPr="00A561FF">
              <w:rPr>
                <w:rFonts w:ascii="Arial" w:hAnsi="Arial" w:cs="Arial"/>
                <w:sz w:val="22"/>
                <w:szCs w:val="22"/>
              </w:rPr>
              <w:t>информатичких</w:t>
            </w:r>
            <w:proofErr w:type="spellEnd"/>
            <w:r w:rsidRPr="00A561FF">
              <w:rPr>
                <w:rFonts w:ascii="Arial" w:hAnsi="Arial" w:cs="Arial"/>
                <w:sz w:val="22"/>
                <w:szCs w:val="22"/>
              </w:rPr>
              <w:t xml:space="preserve"> </w:t>
            </w:r>
            <w:proofErr w:type="spellStart"/>
            <w:r w:rsidRPr="00A561FF">
              <w:rPr>
                <w:rFonts w:ascii="Arial" w:hAnsi="Arial" w:cs="Arial"/>
                <w:sz w:val="22"/>
                <w:szCs w:val="22"/>
              </w:rPr>
              <w:t>ресурса</w:t>
            </w:r>
            <w:proofErr w:type="spellEnd"/>
            <w:r w:rsidRPr="00A561FF">
              <w:rPr>
                <w:rFonts w:ascii="Arial" w:hAnsi="Arial" w:cs="Arial"/>
                <w:sz w:val="22"/>
                <w:szCs w:val="22"/>
              </w:rPr>
              <w:t xml:space="preserve">, </w:t>
            </w:r>
            <w:proofErr w:type="spellStart"/>
            <w:r w:rsidRPr="00A561FF">
              <w:rPr>
                <w:rFonts w:ascii="Arial" w:hAnsi="Arial" w:cs="Arial"/>
                <w:sz w:val="22"/>
                <w:szCs w:val="22"/>
              </w:rPr>
              <w:t>педагошког</w:t>
            </w:r>
            <w:proofErr w:type="spellEnd"/>
            <w:r w:rsidRPr="00A561FF">
              <w:rPr>
                <w:rFonts w:ascii="Arial" w:hAnsi="Arial" w:cs="Arial"/>
                <w:sz w:val="22"/>
                <w:szCs w:val="22"/>
              </w:rPr>
              <w:t xml:space="preserve"> </w:t>
            </w:r>
            <w:proofErr w:type="spellStart"/>
            <w:r w:rsidRPr="00A561FF">
              <w:rPr>
                <w:rFonts w:ascii="Arial" w:hAnsi="Arial" w:cs="Arial"/>
                <w:sz w:val="22"/>
                <w:szCs w:val="22"/>
              </w:rPr>
              <w:t>рада</w:t>
            </w:r>
            <w:proofErr w:type="spellEnd"/>
            <w:r w:rsidRPr="00A561FF">
              <w:rPr>
                <w:rFonts w:ascii="Arial" w:hAnsi="Arial" w:cs="Arial"/>
                <w:sz w:val="22"/>
                <w:szCs w:val="22"/>
              </w:rPr>
              <w:t xml:space="preserve"> </w:t>
            </w:r>
            <w:proofErr w:type="spellStart"/>
            <w:r w:rsidRPr="00A561FF">
              <w:rPr>
                <w:rFonts w:ascii="Arial" w:hAnsi="Arial" w:cs="Arial"/>
                <w:sz w:val="22"/>
                <w:szCs w:val="22"/>
              </w:rPr>
              <w:t>наставника</w:t>
            </w:r>
            <w:proofErr w:type="spellEnd"/>
            <w:r w:rsidRPr="00A561FF">
              <w:rPr>
                <w:rFonts w:ascii="Arial" w:hAnsi="Arial" w:cs="Arial"/>
                <w:sz w:val="22"/>
                <w:szCs w:val="22"/>
              </w:rPr>
              <w:t xml:space="preserve">, </w:t>
            </w:r>
            <w:proofErr w:type="spellStart"/>
            <w:r w:rsidRPr="00A561FF">
              <w:rPr>
                <w:rFonts w:ascii="Arial" w:hAnsi="Arial" w:cs="Arial"/>
                <w:sz w:val="22"/>
                <w:szCs w:val="22"/>
              </w:rPr>
              <w:t>сарадника</w:t>
            </w:r>
            <w:proofErr w:type="spellEnd"/>
            <w:r w:rsidRPr="00A561FF">
              <w:rPr>
                <w:rFonts w:ascii="Arial" w:hAnsi="Arial" w:cs="Arial"/>
                <w:sz w:val="22"/>
                <w:szCs w:val="22"/>
              </w:rPr>
              <w:t xml:space="preserve"> и </w:t>
            </w:r>
            <w:proofErr w:type="spellStart"/>
            <w:r w:rsidRPr="00A561FF">
              <w:rPr>
                <w:rFonts w:ascii="Arial" w:hAnsi="Arial" w:cs="Arial"/>
                <w:sz w:val="22"/>
                <w:szCs w:val="22"/>
              </w:rPr>
              <w:t>услова</w:t>
            </w:r>
            <w:proofErr w:type="spellEnd"/>
            <w:r w:rsidRPr="00A561FF">
              <w:rPr>
                <w:rFonts w:ascii="Arial" w:hAnsi="Arial" w:cs="Arial"/>
                <w:sz w:val="22"/>
                <w:szCs w:val="22"/>
              </w:rPr>
              <w:t xml:space="preserve"> </w:t>
            </w:r>
            <w:proofErr w:type="spellStart"/>
            <w:r w:rsidRPr="00A561FF">
              <w:rPr>
                <w:rFonts w:ascii="Arial" w:hAnsi="Arial" w:cs="Arial"/>
                <w:sz w:val="22"/>
                <w:szCs w:val="22"/>
              </w:rPr>
              <w:t>рада</w:t>
            </w:r>
            <w:proofErr w:type="spellEnd"/>
            <w:r w:rsidRPr="00A561FF">
              <w:rPr>
                <w:rFonts w:ascii="Arial" w:hAnsi="Arial" w:cs="Arial"/>
                <w:sz w:val="22"/>
                <w:szCs w:val="22"/>
              </w:rPr>
              <w:t xml:space="preserve">, </w:t>
            </w:r>
            <w:proofErr w:type="spellStart"/>
            <w:r w:rsidRPr="00A561FF">
              <w:rPr>
                <w:rFonts w:ascii="Arial" w:hAnsi="Arial" w:cs="Arial"/>
                <w:sz w:val="22"/>
                <w:szCs w:val="22"/>
              </w:rPr>
              <w:t>као</w:t>
            </w:r>
            <w:proofErr w:type="spellEnd"/>
            <w:r w:rsidRPr="00A561FF">
              <w:rPr>
                <w:rFonts w:ascii="Arial" w:hAnsi="Arial" w:cs="Arial"/>
                <w:sz w:val="22"/>
                <w:szCs w:val="22"/>
              </w:rPr>
              <w:t xml:space="preserve"> и </w:t>
            </w:r>
            <w:proofErr w:type="spellStart"/>
            <w:r w:rsidRPr="00A561FF">
              <w:rPr>
                <w:rFonts w:ascii="Arial" w:hAnsi="Arial" w:cs="Arial"/>
                <w:sz w:val="22"/>
                <w:szCs w:val="22"/>
              </w:rPr>
              <w:t>факултетских</w:t>
            </w:r>
            <w:proofErr w:type="spellEnd"/>
            <w:r w:rsidRPr="00A561FF">
              <w:rPr>
                <w:rFonts w:ascii="Arial" w:hAnsi="Arial" w:cs="Arial"/>
                <w:sz w:val="22"/>
                <w:szCs w:val="22"/>
              </w:rPr>
              <w:t xml:space="preserve"> </w:t>
            </w:r>
            <w:proofErr w:type="spellStart"/>
            <w:r w:rsidRPr="00A561FF">
              <w:rPr>
                <w:rFonts w:ascii="Arial" w:hAnsi="Arial" w:cs="Arial"/>
                <w:sz w:val="22"/>
                <w:szCs w:val="22"/>
              </w:rPr>
              <w:t>служби</w:t>
            </w:r>
            <w:proofErr w:type="spellEnd"/>
            <w:r w:rsidRPr="00A561FF">
              <w:rPr>
                <w:rFonts w:ascii="Arial" w:hAnsi="Arial" w:cs="Arial"/>
                <w:sz w:val="22"/>
                <w:szCs w:val="22"/>
              </w:rPr>
              <w:t xml:space="preserve"> </w:t>
            </w:r>
            <w:proofErr w:type="spellStart"/>
            <w:r w:rsidRPr="00A561FF">
              <w:rPr>
                <w:rFonts w:ascii="Arial" w:hAnsi="Arial" w:cs="Arial"/>
                <w:sz w:val="22"/>
                <w:szCs w:val="22"/>
              </w:rPr>
              <w:t>путем</w:t>
            </w:r>
            <w:proofErr w:type="spellEnd"/>
            <w:r w:rsidRPr="00A561FF">
              <w:rPr>
                <w:rFonts w:ascii="Arial" w:hAnsi="Arial" w:cs="Arial"/>
                <w:sz w:val="22"/>
                <w:szCs w:val="22"/>
              </w:rPr>
              <w:t xml:space="preserve"> </w:t>
            </w:r>
            <w:proofErr w:type="spellStart"/>
            <w:r w:rsidRPr="00A561FF">
              <w:rPr>
                <w:rFonts w:ascii="Arial" w:hAnsi="Arial" w:cs="Arial"/>
                <w:sz w:val="22"/>
                <w:szCs w:val="22"/>
              </w:rPr>
              <w:t>анкетирања</w:t>
            </w:r>
            <w:proofErr w:type="spellEnd"/>
            <w:r w:rsidRPr="00A561FF">
              <w:rPr>
                <w:rFonts w:ascii="Arial" w:hAnsi="Arial" w:cs="Arial"/>
                <w:sz w:val="22"/>
                <w:szCs w:val="22"/>
              </w:rPr>
              <w:t xml:space="preserve"> и </w:t>
            </w:r>
            <w:proofErr w:type="spellStart"/>
            <w:r w:rsidRPr="00A561FF">
              <w:rPr>
                <w:rFonts w:ascii="Arial" w:hAnsi="Arial" w:cs="Arial"/>
                <w:sz w:val="22"/>
                <w:szCs w:val="22"/>
              </w:rPr>
              <w:t>изражавањем</w:t>
            </w:r>
            <w:proofErr w:type="spellEnd"/>
            <w:r w:rsidRPr="00A561FF">
              <w:rPr>
                <w:rFonts w:ascii="Arial" w:hAnsi="Arial" w:cs="Arial"/>
                <w:sz w:val="22"/>
                <w:szCs w:val="22"/>
              </w:rPr>
              <w:t xml:space="preserve"> </w:t>
            </w:r>
            <w:proofErr w:type="spellStart"/>
            <w:r w:rsidRPr="00A561FF">
              <w:rPr>
                <w:rFonts w:ascii="Arial" w:hAnsi="Arial" w:cs="Arial"/>
                <w:sz w:val="22"/>
                <w:szCs w:val="22"/>
              </w:rPr>
              <w:t>мишљења</w:t>
            </w:r>
            <w:proofErr w:type="spellEnd"/>
            <w:r w:rsidRPr="00A561FF">
              <w:rPr>
                <w:rFonts w:ascii="Arial" w:hAnsi="Arial" w:cs="Arial"/>
                <w:sz w:val="22"/>
                <w:szCs w:val="22"/>
              </w:rPr>
              <w:t xml:space="preserve"> о </w:t>
            </w:r>
            <w:proofErr w:type="spellStart"/>
            <w:r w:rsidRPr="00A561FF">
              <w:rPr>
                <w:rFonts w:ascii="Arial" w:hAnsi="Arial" w:cs="Arial"/>
                <w:sz w:val="22"/>
                <w:szCs w:val="22"/>
              </w:rPr>
              <w:t>свим</w:t>
            </w:r>
            <w:proofErr w:type="spellEnd"/>
            <w:r w:rsidRPr="00A561FF">
              <w:rPr>
                <w:rFonts w:ascii="Arial" w:hAnsi="Arial" w:cs="Arial"/>
                <w:sz w:val="22"/>
                <w:szCs w:val="22"/>
              </w:rPr>
              <w:t xml:space="preserve"> </w:t>
            </w:r>
            <w:proofErr w:type="spellStart"/>
            <w:r w:rsidRPr="00A561FF">
              <w:rPr>
                <w:rFonts w:ascii="Arial" w:hAnsi="Arial" w:cs="Arial"/>
                <w:sz w:val="22"/>
                <w:szCs w:val="22"/>
              </w:rPr>
              <w:t>општим</w:t>
            </w:r>
            <w:proofErr w:type="spellEnd"/>
            <w:r w:rsidRPr="00A561FF">
              <w:rPr>
                <w:rFonts w:ascii="Arial" w:hAnsi="Arial" w:cs="Arial"/>
                <w:sz w:val="22"/>
                <w:szCs w:val="22"/>
              </w:rPr>
              <w:t xml:space="preserve"> </w:t>
            </w:r>
            <w:proofErr w:type="spellStart"/>
            <w:r w:rsidRPr="00A561FF">
              <w:rPr>
                <w:rFonts w:ascii="Arial" w:hAnsi="Arial" w:cs="Arial"/>
                <w:sz w:val="22"/>
                <w:szCs w:val="22"/>
              </w:rPr>
              <w:t>актима</w:t>
            </w:r>
            <w:proofErr w:type="spellEnd"/>
            <w:r w:rsidRPr="00A561FF">
              <w:rPr>
                <w:rFonts w:ascii="Arial" w:hAnsi="Arial" w:cs="Arial"/>
                <w:sz w:val="22"/>
                <w:szCs w:val="22"/>
              </w:rPr>
              <w:t xml:space="preserve"> </w:t>
            </w:r>
            <w:proofErr w:type="spellStart"/>
            <w:r w:rsidRPr="00A561FF">
              <w:rPr>
                <w:rFonts w:ascii="Arial" w:hAnsi="Arial" w:cs="Arial"/>
                <w:sz w:val="22"/>
                <w:szCs w:val="22"/>
              </w:rPr>
              <w:t>Факултета</w:t>
            </w:r>
            <w:proofErr w:type="spellEnd"/>
            <w:r w:rsidRPr="00A561FF">
              <w:rPr>
                <w:rFonts w:ascii="Arial" w:hAnsi="Arial" w:cs="Arial"/>
                <w:sz w:val="22"/>
                <w:szCs w:val="22"/>
              </w:rPr>
              <w:t xml:space="preserve">. </w:t>
            </w:r>
          </w:p>
          <w:p w14:paraId="118FE7D0" w14:textId="07FD97C0" w:rsidR="000D0495" w:rsidRDefault="000D0495" w:rsidP="000D0495">
            <w:pPr>
              <w:pStyle w:val="Default"/>
              <w:ind w:firstLine="720"/>
              <w:jc w:val="both"/>
              <w:rPr>
                <w:rFonts w:ascii="Arial" w:hAnsi="Arial" w:cs="Arial"/>
                <w:sz w:val="22"/>
                <w:szCs w:val="22"/>
                <w:lang w:val="sr-Cyrl-RS"/>
              </w:rPr>
            </w:pPr>
            <w:proofErr w:type="spellStart"/>
            <w:r w:rsidRPr="00A561FF">
              <w:rPr>
                <w:rFonts w:ascii="Arial" w:hAnsi="Arial" w:cs="Arial"/>
                <w:sz w:val="22"/>
                <w:szCs w:val="22"/>
              </w:rPr>
              <w:t>Факултет</w:t>
            </w:r>
            <w:proofErr w:type="spellEnd"/>
            <w:r w:rsidRPr="00A561FF">
              <w:rPr>
                <w:rFonts w:ascii="Arial" w:hAnsi="Arial" w:cs="Arial"/>
                <w:sz w:val="22"/>
                <w:szCs w:val="22"/>
              </w:rPr>
              <w:t xml:space="preserve"> </w:t>
            </w:r>
            <w:proofErr w:type="spellStart"/>
            <w:r w:rsidRPr="00A561FF">
              <w:rPr>
                <w:rFonts w:ascii="Arial" w:hAnsi="Arial" w:cs="Arial"/>
                <w:sz w:val="22"/>
                <w:szCs w:val="22"/>
              </w:rPr>
              <w:t>подстиче</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студенте</w:t>
            </w:r>
            <w:proofErr w:type="spellEnd"/>
            <w:r w:rsidRPr="00A561FF">
              <w:rPr>
                <w:rFonts w:ascii="Arial" w:hAnsi="Arial" w:cs="Arial"/>
                <w:sz w:val="22"/>
                <w:szCs w:val="22"/>
              </w:rPr>
              <w:t xml:space="preserve"> </w:t>
            </w:r>
            <w:proofErr w:type="spellStart"/>
            <w:r w:rsidRPr="00A561FF">
              <w:rPr>
                <w:rFonts w:ascii="Arial" w:hAnsi="Arial" w:cs="Arial"/>
                <w:sz w:val="22"/>
                <w:szCs w:val="22"/>
              </w:rPr>
              <w:t>на</w:t>
            </w:r>
            <w:proofErr w:type="spellEnd"/>
            <w:r w:rsidRPr="00A561FF">
              <w:rPr>
                <w:rFonts w:ascii="Arial" w:hAnsi="Arial" w:cs="Arial"/>
                <w:sz w:val="22"/>
                <w:szCs w:val="22"/>
              </w:rPr>
              <w:t xml:space="preserve"> </w:t>
            </w:r>
            <w:proofErr w:type="spellStart"/>
            <w:r w:rsidRPr="00A561FF">
              <w:rPr>
                <w:rFonts w:ascii="Arial" w:hAnsi="Arial" w:cs="Arial"/>
                <w:sz w:val="22"/>
                <w:szCs w:val="22"/>
              </w:rPr>
              <w:t>активно</w:t>
            </w:r>
            <w:proofErr w:type="spellEnd"/>
            <w:r w:rsidRPr="00A561FF">
              <w:rPr>
                <w:rFonts w:ascii="Arial" w:hAnsi="Arial" w:cs="Arial"/>
                <w:sz w:val="22"/>
                <w:szCs w:val="22"/>
              </w:rPr>
              <w:t xml:space="preserve"> </w:t>
            </w:r>
            <w:proofErr w:type="spellStart"/>
            <w:r w:rsidRPr="00A561FF">
              <w:rPr>
                <w:rFonts w:ascii="Arial" w:hAnsi="Arial" w:cs="Arial"/>
                <w:sz w:val="22"/>
                <w:szCs w:val="22"/>
              </w:rPr>
              <w:t>укључивање</w:t>
            </w:r>
            <w:proofErr w:type="spellEnd"/>
            <w:r w:rsidRPr="00A561FF">
              <w:rPr>
                <w:rFonts w:ascii="Arial" w:hAnsi="Arial" w:cs="Arial"/>
                <w:sz w:val="22"/>
                <w:szCs w:val="22"/>
              </w:rPr>
              <w:t xml:space="preserve"> у </w:t>
            </w:r>
            <w:proofErr w:type="spellStart"/>
            <w:r w:rsidRPr="00A561FF">
              <w:rPr>
                <w:rFonts w:ascii="Arial" w:hAnsi="Arial" w:cs="Arial"/>
                <w:sz w:val="22"/>
                <w:szCs w:val="22"/>
              </w:rPr>
              <w:t>процес</w:t>
            </w:r>
            <w:proofErr w:type="spellEnd"/>
            <w:r w:rsidRPr="00A561FF">
              <w:rPr>
                <w:rFonts w:ascii="Arial" w:hAnsi="Arial" w:cs="Arial"/>
                <w:sz w:val="22"/>
                <w:szCs w:val="22"/>
              </w:rPr>
              <w:t xml:space="preserve"> </w:t>
            </w:r>
            <w:proofErr w:type="spellStart"/>
            <w:r w:rsidRPr="00A561FF">
              <w:rPr>
                <w:rFonts w:ascii="Arial" w:hAnsi="Arial" w:cs="Arial"/>
                <w:sz w:val="22"/>
                <w:szCs w:val="22"/>
              </w:rPr>
              <w:t>развоја</w:t>
            </w:r>
            <w:proofErr w:type="spellEnd"/>
            <w:r w:rsidRPr="00A561FF">
              <w:rPr>
                <w:rFonts w:ascii="Arial" w:hAnsi="Arial" w:cs="Arial"/>
                <w:sz w:val="22"/>
                <w:szCs w:val="22"/>
              </w:rPr>
              <w:t xml:space="preserve"> </w:t>
            </w:r>
            <w:proofErr w:type="spellStart"/>
            <w:proofErr w:type="gramStart"/>
            <w:r w:rsidRPr="00A561FF">
              <w:rPr>
                <w:rFonts w:ascii="Arial" w:hAnsi="Arial" w:cs="Arial"/>
                <w:sz w:val="22"/>
                <w:szCs w:val="22"/>
              </w:rPr>
              <w:t>студијск</w:t>
            </w:r>
            <w:proofErr w:type="spellEnd"/>
            <w:r w:rsidR="00D74C85">
              <w:rPr>
                <w:rFonts w:ascii="Arial" w:hAnsi="Arial" w:cs="Arial"/>
                <w:sz w:val="22"/>
                <w:szCs w:val="22"/>
                <w:lang w:val="sr-Cyrl-RS"/>
              </w:rPr>
              <w:t xml:space="preserve">ог </w:t>
            </w:r>
            <w:r w:rsidRPr="00A561FF">
              <w:rPr>
                <w:rFonts w:ascii="Arial" w:hAnsi="Arial" w:cs="Arial"/>
                <w:sz w:val="22"/>
                <w:szCs w:val="22"/>
              </w:rPr>
              <w:t xml:space="preserve"> </w:t>
            </w:r>
            <w:proofErr w:type="spellStart"/>
            <w:r w:rsidRPr="00A561FF">
              <w:rPr>
                <w:rFonts w:ascii="Arial" w:hAnsi="Arial" w:cs="Arial"/>
                <w:sz w:val="22"/>
                <w:szCs w:val="22"/>
              </w:rPr>
              <w:t>програма</w:t>
            </w:r>
            <w:proofErr w:type="spellEnd"/>
            <w:proofErr w:type="gramEnd"/>
            <w:r w:rsidR="00D74C85">
              <w:rPr>
                <w:rFonts w:ascii="Arial" w:hAnsi="Arial" w:cs="Arial"/>
                <w:sz w:val="22"/>
                <w:szCs w:val="22"/>
                <w:lang w:val="sr-Cyrl-RS"/>
              </w:rPr>
              <w:t xml:space="preserve"> ДАС </w:t>
            </w:r>
            <w:r w:rsidR="002B18F7">
              <w:rPr>
                <w:rFonts w:ascii="Arial" w:hAnsi="Arial" w:cs="Arial"/>
                <w:sz w:val="22"/>
                <w:szCs w:val="22"/>
                <w:lang w:val="sr-Cyrl-RS"/>
              </w:rPr>
              <w:t>Докторска школа матема</w:t>
            </w:r>
            <w:r w:rsidR="00D22541">
              <w:rPr>
                <w:rFonts w:ascii="Arial" w:hAnsi="Arial" w:cs="Arial"/>
                <w:sz w:val="22"/>
                <w:szCs w:val="22"/>
                <w:lang w:val="sr-Cyrl-RS"/>
              </w:rPr>
              <w:t>ти</w:t>
            </w:r>
            <w:r w:rsidR="002B18F7">
              <w:rPr>
                <w:rFonts w:ascii="Arial" w:hAnsi="Arial" w:cs="Arial"/>
                <w:sz w:val="22"/>
                <w:szCs w:val="22"/>
                <w:lang w:val="sr-Cyrl-RS"/>
              </w:rPr>
              <w:t>ке</w:t>
            </w:r>
            <w:r w:rsidRPr="00A561FF">
              <w:rPr>
                <w:rFonts w:ascii="Arial" w:hAnsi="Arial" w:cs="Arial"/>
                <w:sz w:val="22"/>
                <w:szCs w:val="22"/>
              </w:rPr>
              <w:t xml:space="preserve">, </w:t>
            </w:r>
            <w:proofErr w:type="spellStart"/>
            <w:r w:rsidRPr="00A561FF">
              <w:rPr>
                <w:rFonts w:ascii="Arial" w:hAnsi="Arial" w:cs="Arial"/>
                <w:sz w:val="22"/>
                <w:szCs w:val="22"/>
              </w:rPr>
              <w:t>процес</w:t>
            </w:r>
            <w:proofErr w:type="spellEnd"/>
            <w:r w:rsidRPr="00A561FF">
              <w:rPr>
                <w:rFonts w:ascii="Arial" w:hAnsi="Arial" w:cs="Arial"/>
                <w:sz w:val="22"/>
                <w:szCs w:val="22"/>
              </w:rPr>
              <w:t xml:space="preserve"> </w:t>
            </w:r>
            <w:proofErr w:type="spellStart"/>
            <w:r w:rsidRPr="00A561FF">
              <w:rPr>
                <w:rFonts w:ascii="Arial" w:hAnsi="Arial" w:cs="Arial"/>
                <w:sz w:val="22"/>
                <w:szCs w:val="22"/>
              </w:rPr>
              <w:t>процене</w:t>
            </w:r>
            <w:proofErr w:type="spellEnd"/>
            <w:r w:rsidRPr="00A561FF">
              <w:rPr>
                <w:rFonts w:ascii="Arial" w:hAnsi="Arial" w:cs="Arial"/>
                <w:sz w:val="22"/>
                <w:szCs w:val="22"/>
              </w:rPr>
              <w:t xml:space="preserve"> </w:t>
            </w:r>
            <w:proofErr w:type="spellStart"/>
            <w:r w:rsidRPr="00A561FF">
              <w:rPr>
                <w:rFonts w:ascii="Arial" w:hAnsi="Arial" w:cs="Arial"/>
                <w:sz w:val="22"/>
                <w:szCs w:val="22"/>
              </w:rPr>
              <w:t>оптерећења</w:t>
            </w:r>
            <w:proofErr w:type="spellEnd"/>
            <w:r w:rsidRPr="00A561FF">
              <w:rPr>
                <w:rFonts w:ascii="Arial" w:hAnsi="Arial" w:cs="Arial"/>
                <w:sz w:val="22"/>
                <w:szCs w:val="22"/>
              </w:rPr>
              <w:t xml:space="preserve">, </w:t>
            </w:r>
            <w:proofErr w:type="spellStart"/>
            <w:r w:rsidRPr="00A561FF">
              <w:rPr>
                <w:rFonts w:ascii="Arial" w:hAnsi="Arial" w:cs="Arial"/>
                <w:sz w:val="22"/>
                <w:szCs w:val="22"/>
              </w:rPr>
              <w:t>као</w:t>
            </w:r>
            <w:proofErr w:type="spellEnd"/>
            <w:r w:rsidRPr="00A561FF">
              <w:rPr>
                <w:rFonts w:ascii="Arial" w:hAnsi="Arial" w:cs="Arial"/>
                <w:sz w:val="22"/>
                <w:szCs w:val="22"/>
              </w:rPr>
              <w:t xml:space="preserve"> и </w:t>
            </w:r>
            <w:proofErr w:type="spellStart"/>
            <w:r w:rsidRPr="00A561FF">
              <w:rPr>
                <w:rFonts w:ascii="Arial" w:hAnsi="Arial" w:cs="Arial"/>
                <w:sz w:val="22"/>
                <w:szCs w:val="22"/>
              </w:rPr>
              <w:t>на</w:t>
            </w:r>
            <w:proofErr w:type="spellEnd"/>
            <w:r w:rsidRPr="00A561FF">
              <w:rPr>
                <w:rFonts w:ascii="Arial" w:hAnsi="Arial" w:cs="Arial"/>
                <w:sz w:val="22"/>
                <w:szCs w:val="22"/>
              </w:rPr>
              <w:t xml:space="preserve"> </w:t>
            </w:r>
            <w:proofErr w:type="spellStart"/>
            <w:r w:rsidRPr="00A561FF">
              <w:rPr>
                <w:rFonts w:ascii="Arial" w:hAnsi="Arial" w:cs="Arial"/>
                <w:sz w:val="22"/>
                <w:szCs w:val="22"/>
              </w:rPr>
              <w:t>унапређивање</w:t>
            </w:r>
            <w:proofErr w:type="spellEnd"/>
            <w:r w:rsidRPr="00A561FF">
              <w:rPr>
                <w:rFonts w:ascii="Arial" w:hAnsi="Arial" w:cs="Arial"/>
                <w:sz w:val="22"/>
                <w:szCs w:val="22"/>
              </w:rPr>
              <w:t xml:space="preserve"> </w:t>
            </w:r>
            <w:proofErr w:type="spellStart"/>
            <w:r w:rsidRPr="00A561FF">
              <w:rPr>
                <w:rFonts w:ascii="Arial" w:hAnsi="Arial" w:cs="Arial"/>
                <w:sz w:val="22"/>
                <w:szCs w:val="22"/>
              </w:rPr>
              <w:t>наставног</w:t>
            </w:r>
            <w:proofErr w:type="spellEnd"/>
            <w:r w:rsidRPr="00A561FF">
              <w:rPr>
                <w:rFonts w:ascii="Arial" w:hAnsi="Arial" w:cs="Arial"/>
                <w:sz w:val="22"/>
                <w:szCs w:val="22"/>
              </w:rPr>
              <w:t xml:space="preserve"> </w:t>
            </w:r>
            <w:proofErr w:type="spellStart"/>
            <w:r w:rsidRPr="00A561FF">
              <w:rPr>
                <w:rFonts w:ascii="Arial" w:hAnsi="Arial" w:cs="Arial"/>
                <w:sz w:val="22"/>
                <w:szCs w:val="22"/>
              </w:rPr>
              <w:t>процеса</w:t>
            </w:r>
            <w:proofErr w:type="spellEnd"/>
            <w:r w:rsidRPr="00A561FF">
              <w:rPr>
                <w:rFonts w:ascii="Arial" w:hAnsi="Arial" w:cs="Arial"/>
                <w:sz w:val="22"/>
                <w:szCs w:val="22"/>
              </w:rPr>
              <w:t xml:space="preserve"> и </w:t>
            </w:r>
            <w:proofErr w:type="spellStart"/>
            <w:r w:rsidRPr="00A561FF">
              <w:rPr>
                <w:rFonts w:ascii="Arial" w:hAnsi="Arial" w:cs="Arial"/>
                <w:sz w:val="22"/>
                <w:szCs w:val="22"/>
              </w:rPr>
              <w:t>метода</w:t>
            </w:r>
            <w:proofErr w:type="spellEnd"/>
            <w:r w:rsidRPr="00A561FF">
              <w:rPr>
                <w:rFonts w:ascii="Arial" w:hAnsi="Arial" w:cs="Arial"/>
                <w:sz w:val="22"/>
                <w:szCs w:val="22"/>
              </w:rPr>
              <w:t xml:space="preserve"> </w:t>
            </w:r>
            <w:proofErr w:type="spellStart"/>
            <w:r w:rsidRPr="00A561FF">
              <w:rPr>
                <w:rFonts w:ascii="Arial" w:hAnsi="Arial" w:cs="Arial"/>
                <w:sz w:val="22"/>
                <w:szCs w:val="22"/>
              </w:rPr>
              <w:t>испитивања</w:t>
            </w:r>
            <w:proofErr w:type="spellEnd"/>
            <w:r w:rsidRPr="00A561FF">
              <w:rPr>
                <w:rFonts w:ascii="Arial" w:hAnsi="Arial" w:cs="Arial"/>
                <w:sz w:val="22"/>
                <w:szCs w:val="22"/>
              </w:rPr>
              <w:t>.</w:t>
            </w:r>
          </w:p>
          <w:p w14:paraId="58BCC637" w14:textId="1A32320E" w:rsidR="00581EE8" w:rsidRPr="00581EE8" w:rsidRDefault="00581EE8" w:rsidP="00581EE8">
            <w:pPr>
              <w:pStyle w:val="Default"/>
              <w:ind w:firstLine="720"/>
              <w:jc w:val="both"/>
              <w:rPr>
                <w:rFonts w:ascii="Arial" w:hAnsi="Arial" w:cs="Arial"/>
                <w:sz w:val="22"/>
                <w:szCs w:val="22"/>
                <w:lang w:val="sr-Cyrl-RS"/>
              </w:rPr>
            </w:pPr>
            <w:r w:rsidRPr="00581EE8">
              <w:rPr>
                <w:rFonts w:ascii="Arial" w:hAnsi="Arial" w:cs="Arial"/>
                <w:sz w:val="22"/>
                <w:szCs w:val="22"/>
                <w:lang w:val="sr-Cyrl-RS"/>
              </w:rPr>
              <w:t>Осим посредног</w:t>
            </w:r>
            <w:r>
              <w:rPr>
                <w:rFonts w:ascii="Arial" w:hAnsi="Arial" w:cs="Arial"/>
                <w:sz w:val="22"/>
                <w:szCs w:val="22"/>
                <w:lang w:val="sr-Cyrl-RS"/>
              </w:rPr>
              <w:t xml:space="preserve"> </w:t>
            </w:r>
            <w:r w:rsidRPr="00581EE8">
              <w:rPr>
                <w:rFonts w:ascii="Arial" w:hAnsi="Arial" w:cs="Arial"/>
                <w:sz w:val="22"/>
                <w:szCs w:val="22"/>
                <w:lang w:val="sr-Cyrl-RS"/>
              </w:rPr>
              <w:t>учествовања у процесу самовредновања, преко својих представ</w:t>
            </w:r>
            <w:r w:rsidR="00EC4515">
              <w:rPr>
                <w:rFonts w:ascii="Arial" w:hAnsi="Arial" w:cs="Arial"/>
                <w:sz w:val="22"/>
                <w:szCs w:val="22"/>
                <w:lang w:val="sr-Latn-RS"/>
              </w:rPr>
              <w:softHyphen/>
            </w:r>
            <w:r w:rsidRPr="00581EE8">
              <w:rPr>
                <w:rFonts w:ascii="Arial" w:hAnsi="Arial" w:cs="Arial"/>
                <w:sz w:val="22"/>
                <w:szCs w:val="22"/>
                <w:lang w:val="sr-Cyrl-RS"/>
              </w:rPr>
              <w:t>ника,</w:t>
            </w:r>
            <w:r>
              <w:rPr>
                <w:rFonts w:ascii="Arial" w:hAnsi="Arial" w:cs="Arial"/>
                <w:sz w:val="22"/>
                <w:szCs w:val="22"/>
                <w:lang w:val="sr-Cyrl-RS"/>
              </w:rPr>
              <w:t xml:space="preserve"> </w:t>
            </w:r>
            <w:r w:rsidRPr="00581EE8">
              <w:rPr>
                <w:rFonts w:ascii="Arial" w:hAnsi="Arial" w:cs="Arial"/>
                <w:sz w:val="22"/>
                <w:szCs w:val="22"/>
                <w:lang w:val="sr-Cyrl-RS"/>
              </w:rPr>
              <w:t>студенти обезбеђују и повратну информацију о квалитету појединих</w:t>
            </w:r>
            <w:r>
              <w:rPr>
                <w:rFonts w:ascii="Arial" w:hAnsi="Arial" w:cs="Arial"/>
                <w:sz w:val="22"/>
                <w:szCs w:val="22"/>
                <w:lang w:val="sr-Cyrl-RS"/>
              </w:rPr>
              <w:t xml:space="preserve"> </w:t>
            </w:r>
            <w:r w:rsidRPr="00581EE8">
              <w:rPr>
                <w:rFonts w:ascii="Arial" w:hAnsi="Arial" w:cs="Arial"/>
                <w:sz w:val="22"/>
                <w:szCs w:val="22"/>
                <w:lang w:val="sr-Cyrl-RS"/>
              </w:rPr>
              <w:t>сегмената који су предмет самовредновања путем студентских анкета.</w:t>
            </w:r>
            <w:r>
              <w:rPr>
                <w:rFonts w:ascii="Arial" w:hAnsi="Arial" w:cs="Arial"/>
                <w:sz w:val="22"/>
                <w:szCs w:val="22"/>
                <w:lang w:val="sr-Cyrl-RS"/>
              </w:rPr>
              <w:t xml:space="preserve"> </w:t>
            </w:r>
            <w:r w:rsidRPr="00581EE8">
              <w:rPr>
                <w:rFonts w:ascii="Arial" w:hAnsi="Arial" w:cs="Arial"/>
                <w:sz w:val="22"/>
                <w:szCs w:val="22"/>
                <w:lang w:val="sr-Cyrl-RS"/>
              </w:rPr>
              <w:t>На тај начин, студенти имају прилику да изразе своје задовољство</w:t>
            </w:r>
            <w:r>
              <w:rPr>
                <w:rFonts w:ascii="Arial" w:hAnsi="Arial" w:cs="Arial"/>
                <w:sz w:val="22"/>
                <w:szCs w:val="22"/>
                <w:lang w:val="sr-Cyrl-RS"/>
              </w:rPr>
              <w:t xml:space="preserve"> </w:t>
            </w:r>
            <w:r w:rsidRPr="00581EE8">
              <w:rPr>
                <w:rFonts w:ascii="Arial" w:hAnsi="Arial" w:cs="Arial"/>
                <w:sz w:val="22"/>
                <w:szCs w:val="22"/>
                <w:lang w:val="sr-Cyrl-RS"/>
              </w:rPr>
              <w:t>или незадовољство објектом анкетирања, као и да предложе мере</w:t>
            </w:r>
            <w:r>
              <w:rPr>
                <w:rFonts w:ascii="Arial" w:hAnsi="Arial" w:cs="Arial"/>
                <w:sz w:val="22"/>
                <w:szCs w:val="22"/>
                <w:lang w:val="sr-Cyrl-RS"/>
              </w:rPr>
              <w:t xml:space="preserve"> </w:t>
            </w:r>
            <w:r w:rsidRPr="00581EE8">
              <w:rPr>
                <w:rFonts w:ascii="Arial" w:hAnsi="Arial" w:cs="Arial"/>
                <w:sz w:val="22"/>
                <w:szCs w:val="22"/>
                <w:lang w:val="sr-Cyrl-RS"/>
              </w:rPr>
              <w:t>побољшања квалитета</w:t>
            </w:r>
            <w:r w:rsidR="00D74C85">
              <w:rPr>
                <w:rFonts w:ascii="Arial" w:hAnsi="Arial" w:cs="Arial"/>
                <w:sz w:val="22"/>
                <w:szCs w:val="22"/>
                <w:lang w:val="sr-Cyrl-RS"/>
              </w:rPr>
              <w:t xml:space="preserve"> ДАС </w:t>
            </w:r>
            <w:r w:rsidR="002B18F7">
              <w:rPr>
                <w:rFonts w:ascii="Arial" w:hAnsi="Arial" w:cs="Arial"/>
                <w:sz w:val="22"/>
                <w:szCs w:val="22"/>
                <w:lang w:val="sr-Cyrl-RS"/>
              </w:rPr>
              <w:t>Докторска школа математике</w:t>
            </w:r>
            <w:r w:rsidRPr="00581EE8">
              <w:rPr>
                <w:rFonts w:ascii="Arial" w:hAnsi="Arial" w:cs="Arial"/>
                <w:sz w:val="22"/>
                <w:szCs w:val="22"/>
                <w:lang w:val="sr-Cyrl-RS"/>
              </w:rPr>
              <w:t>. Студенти су укључени у процес</w:t>
            </w:r>
            <w:r>
              <w:rPr>
                <w:rFonts w:ascii="Arial" w:hAnsi="Arial" w:cs="Arial"/>
                <w:sz w:val="22"/>
                <w:szCs w:val="22"/>
                <w:lang w:val="sr-Cyrl-RS"/>
              </w:rPr>
              <w:t xml:space="preserve"> </w:t>
            </w:r>
            <w:r w:rsidRPr="00581EE8">
              <w:rPr>
                <w:rFonts w:ascii="Arial" w:hAnsi="Arial" w:cs="Arial"/>
                <w:sz w:val="22"/>
                <w:szCs w:val="22"/>
                <w:lang w:val="sr-Cyrl-RS"/>
              </w:rPr>
              <w:t>самовредновања преко својих представника кроз учешће у следећим</w:t>
            </w:r>
            <w:r>
              <w:rPr>
                <w:rFonts w:ascii="Arial" w:hAnsi="Arial" w:cs="Arial"/>
                <w:sz w:val="22"/>
                <w:szCs w:val="22"/>
                <w:lang w:val="sr-Cyrl-RS"/>
              </w:rPr>
              <w:t xml:space="preserve"> </w:t>
            </w:r>
            <w:r w:rsidRPr="00581EE8">
              <w:rPr>
                <w:rFonts w:ascii="Arial" w:hAnsi="Arial" w:cs="Arial"/>
                <w:sz w:val="22"/>
                <w:szCs w:val="22"/>
                <w:lang w:val="sr-Cyrl-RS"/>
              </w:rPr>
              <w:t>органима и телима:</w:t>
            </w:r>
          </w:p>
          <w:p w14:paraId="5D0D19E6" w14:textId="4B9FCF4B" w:rsidR="00581EE8" w:rsidRP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 xml:space="preserve">Савет факултета – </w:t>
            </w:r>
            <w:r w:rsidR="0051098F">
              <w:rPr>
                <w:rFonts w:ascii="Arial" w:hAnsi="Arial" w:cs="Arial"/>
                <w:sz w:val="22"/>
                <w:szCs w:val="22"/>
                <w:lang w:val="sr-Cyrl-RS"/>
              </w:rPr>
              <w:t>4</w:t>
            </w:r>
            <w:r w:rsidRPr="00581EE8">
              <w:rPr>
                <w:rFonts w:ascii="Arial" w:hAnsi="Arial" w:cs="Arial"/>
                <w:sz w:val="22"/>
                <w:szCs w:val="22"/>
                <w:lang w:val="sr-Cyrl-RS"/>
              </w:rPr>
              <w:t xml:space="preserve"> представника</w:t>
            </w:r>
            <w:r w:rsidR="0051098F">
              <w:rPr>
                <w:rFonts w:ascii="Arial" w:hAnsi="Arial" w:cs="Arial"/>
                <w:sz w:val="22"/>
                <w:szCs w:val="22"/>
                <w:lang w:val="sr-Cyrl-RS"/>
              </w:rPr>
              <w:t xml:space="preserve"> студената</w:t>
            </w:r>
            <w:r w:rsidR="009835DE">
              <w:rPr>
                <w:rFonts w:ascii="Arial" w:hAnsi="Arial" w:cs="Arial"/>
                <w:sz w:val="22"/>
                <w:szCs w:val="22"/>
                <w:lang w:val="sr-Cyrl-RS"/>
              </w:rPr>
              <w:t>,</w:t>
            </w:r>
          </w:p>
          <w:p w14:paraId="5AA7784D" w14:textId="77777777" w:rsidR="00581EE8" w:rsidRP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Студентски парламент</w:t>
            </w:r>
            <w:r w:rsidR="00302459">
              <w:rPr>
                <w:rFonts w:ascii="Arial" w:hAnsi="Arial" w:cs="Arial"/>
                <w:sz w:val="22"/>
                <w:szCs w:val="22"/>
                <w:lang w:val="sr-Cyrl-RS"/>
              </w:rPr>
              <w:t>,</w:t>
            </w:r>
            <w:r w:rsidRPr="00581EE8">
              <w:rPr>
                <w:rFonts w:ascii="Arial" w:hAnsi="Arial" w:cs="Arial"/>
                <w:sz w:val="22"/>
                <w:szCs w:val="22"/>
                <w:lang w:val="sr-Cyrl-RS"/>
              </w:rPr>
              <w:t xml:space="preserve"> </w:t>
            </w:r>
          </w:p>
          <w:p w14:paraId="65BF0374" w14:textId="77777777" w:rsidR="00581EE8" w:rsidRP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Студент продекан</w:t>
            </w:r>
            <w:r w:rsidR="00302459">
              <w:rPr>
                <w:rFonts w:ascii="Arial" w:hAnsi="Arial" w:cs="Arial"/>
                <w:sz w:val="22"/>
                <w:szCs w:val="22"/>
                <w:lang w:val="sr-Cyrl-RS"/>
              </w:rPr>
              <w:t>,</w:t>
            </w:r>
          </w:p>
          <w:p w14:paraId="6BF45F0A" w14:textId="77777777" w:rsidR="00581EE8" w:rsidRDefault="00581EE8" w:rsidP="009835DE">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 xml:space="preserve">Наставно научно веће – </w:t>
            </w:r>
            <w:r w:rsidR="009835DE" w:rsidRPr="009835DE">
              <w:rPr>
                <w:rFonts w:ascii="Arial" w:hAnsi="Arial" w:cs="Arial"/>
                <w:sz w:val="22"/>
                <w:szCs w:val="22"/>
                <w:lang w:val="sr-Cyrl-RS"/>
              </w:rPr>
              <w:t>20% студената од укупног броја чланова Наставно-научног већа</w:t>
            </w:r>
            <w:r w:rsidR="00302459">
              <w:rPr>
                <w:rFonts w:ascii="Arial" w:hAnsi="Arial" w:cs="Arial"/>
                <w:sz w:val="22"/>
                <w:szCs w:val="22"/>
                <w:lang w:val="sr-Cyrl-RS"/>
              </w:rPr>
              <w:t>,</w:t>
            </w:r>
          </w:p>
          <w:p w14:paraId="18EF0409" w14:textId="77777777" w:rsidR="00581EE8" w:rsidRDefault="00581EE8" w:rsidP="00581EE8">
            <w:pPr>
              <w:pStyle w:val="Default"/>
              <w:numPr>
                <w:ilvl w:val="0"/>
                <w:numId w:val="9"/>
              </w:numPr>
              <w:jc w:val="both"/>
              <w:rPr>
                <w:rFonts w:ascii="Arial" w:hAnsi="Arial" w:cs="Arial"/>
                <w:sz w:val="22"/>
                <w:szCs w:val="22"/>
                <w:lang w:val="sr-Cyrl-RS"/>
              </w:rPr>
            </w:pPr>
            <w:r w:rsidRPr="00581EE8">
              <w:rPr>
                <w:rFonts w:ascii="Arial" w:hAnsi="Arial" w:cs="Arial"/>
                <w:sz w:val="22"/>
                <w:szCs w:val="22"/>
                <w:lang w:val="sr-Cyrl-RS"/>
              </w:rPr>
              <w:t>Комисија за обезбеђење квалитета Факултета</w:t>
            </w:r>
            <w:r w:rsidR="009835DE">
              <w:rPr>
                <w:rFonts w:ascii="Arial" w:hAnsi="Arial" w:cs="Arial"/>
                <w:sz w:val="22"/>
                <w:szCs w:val="22"/>
                <w:lang w:val="sr-Cyrl-RS"/>
              </w:rPr>
              <w:t xml:space="preserve"> -</w:t>
            </w:r>
            <w:r w:rsidRPr="00581EE8">
              <w:rPr>
                <w:rFonts w:ascii="Arial" w:hAnsi="Arial" w:cs="Arial"/>
                <w:sz w:val="22"/>
                <w:szCs w:val="22"/>
                <w:lang w:val="sr-Cyrl-RS"/>
              </w:rPr>
              <w:t xml:space="preserve"> </w:t>
            </w:r>
            <w:r w:rsidR="00302459">
              <w:rPr>
                <w:rFonts w:ascii="Arial" w:hAnsi="Arial" w:cs="Arial"/>
                <w:sz w:val="22"/>
                <w:szCs w:val="22"/>
                <w:lang w:val="sr-Cyrl-RS"/>
              </w:rPr>
              <w:t>2</w:t>
            </w:r>
            <w:r w:rsidRPr="00581EE8">
              <w:rPr>
                <w:rFonts w:ascii="Arial" w:hAnsi="Arial" w:cs="Arial"/>
                <w:sz w:val="22"/>
                <w:szCs w:val="22"/>
                <w:lang w:val="sr-Cyrl-RS"/>
              </w:rPr>
              <w:t xml:space="preserve"> </w:t>
            </w:r>
            <w:r w:rsidR="009835DE">
              <w:rPr>
                <w:rFonts w:ascii="Arial" w:hAnsi="Arial" w:cs="Arial"/>
                <w:sz w:val="22"/>
                <w:szCs w:val="22"/>
                <w:lang w:val="sr-Cyrl-RS"/>
              </w:rPr>
              <w:t>студен</w:t>
            </w:r>
            <w:r w:rsidRPr="00581EE8">
              <w:rPr>
                <w:rFonts w:ascii="Arial" w:hAnsi="Arial" w:cs="Arial"/>
                <w:sz w:val="22"/>
                <w:szCs w:val="22"/>
                <w:lang w:val="sr-Cyrl-RS"/>
              </w:rPr>
              <w:t>та</w:t>
            </w:r>
            <w:r w:rsidR="00302459">
              <w:rPr>
                <w:rFonts w:ascii="Arial" w:hAnsi="Arial" w:cs="Arial"/>
                <w:sz w:val="22"/>
                <w:szCs w:val="22"/>
                <w:lang w:val="sr-Cyrl-RS"/>
              </w:rPr>
              <w:t>,</w:t>
            </w:r>
          </w:p>
          <w:p w14:paraId="247A9B6C" w14:textId="3B400187" w:rsidR="009835DE" w:rsidRPr="00581EE8" w:rsidRDefault="009835DE" w:rsidP="00581EE8">
            <w:pPr>
              <w:pStyle w:val="Default"/>
              <w:numPr>
                <w:ilvl w:val="0"/>
                <w:numId w:val="9"/>
              </w:numPr>
              <w:jc w:val="both"/>
              <w:rPr>
                <w:rFonts w:ascii="Arial" w:hAnsi="Arial" w:cs="Arial"/>
                <w:sz w:val="22"/>
                <w:szCs w:val="22"/>
                <w:lang w:val="sr-Cyrl-RS"/>
              </w:rPr>
            </w:pPr>
            <w:r>
              <w:rPr>
                <w:rFonts w:ascii="Arial" w:hAnsi="Arial" w:cs="Arial"/>
                <w:sz w:val="22"/>
                <w:szCs w:val="22"/>
                <w:lang w:val="sr-Cyrl-RS"/>
              </w:rPr>
              <w:t>Комисиј</w:t>
            </w:r>
            <w:r w:rsidR="00D74C85">
              <w:rPr>
                <w:rFonts w:ascii="Arial" w:hAnsi="Arial" w:cs="Arial"/>
                <w:sz w:val="22"/>
                <w:szCs w:val="22"/>
                <w:lang w:val="sr-Cyrl-RS"/>
              </w:rPr>
              <w:t>а</w:t>
            </w:r>
            <w:r>
              <w:rPr>
                <w:rFonts w:ascii="Arial" w:hAnsi="Arial" w:cs="Arial"/>
                <w:sz w:val="22"/>
                <w:szCs w:val="22"/>
                <w:lang w:val="sr-Cyrl-RS"/>
              </w:rPr>
              <w:t xml:space="preserve"> за </w:t>
            </w:r>
            <w:r w:rsidR="00302459">
              <w:rPr>
                <w:rFonts w:ascii="Arial" w:hAnsi="Arial" w:cs="Arial"/>
                <w:sz w:val="22"/>
                <w:szCs w:val="22"/>
                <w:lang w:val="sr-Cyrl-RS"/>
              </w:rPr>
              <w:t xml:space="preserve">обезбеђење квалитета </w:t>
            </w:r>
            <w:r w:rsidR="00D74C85">
              <w:rPr>
                <w:rFonts w:ascii="Arial" w:hAnsi="Arial" w:cs="Arial"/>
                <w:sz w:val="22"/>
                <w:szCs w:val="22"/>
                <w:lang w:val="sr-Cyrl-RS"/>
              </w:rPr>
              <w:t>Д</w:t>
            </w:r>
            <w:r w:rsidR="00302459">
              <w:rPr>
                <w:rFonts w:ascii="Arial" w:hAnsi="Arial" w:cs="Arial"/>
                <w:sz w:val="22"/>
                <w:szCs w:val="22"/>
                <w:lang w:val="sr-Cyrl-RS"/>
              </w:rPr>
              <w:t>епартмана</w:t>
            </w:r>
            <w:r w:rsidR="00072AF4">
              <w:rPr>
                <w:rFonts w:ascii="Arial" w:hAnsi="Arial" w:cs="Arial"/>
                <w:sz w:val="22"/>
                <w:szCs w:val="22"/>
                <w:lang w:val="sr-Cyrl-RS"/>
              </w:rPr>
              <w:t xml:space="preserve"> </w:t>
            </w:r>
            <w:r w:rsidR="00D74C85">
              <w:rPr>
                <w:rFonts w:ascii="Arial" w:hAnsi="Arial" w:cs="Arial"/>
                <w:sz w:val="22"/>
                <w:szCs w:val="22"/>
                <w:lang w:val="sr-Cyrl-RS"/>
              </w:rPr>
              <w:t>за математику</w:t>
            </w:r>
            <w:r w:rsidR="00072AF4">
              <w:rPr>
                <w:rFonts w:ascii="Arial" w:hAnsi="Arial" w:cs="Arial"/>
                <w:sz w:val="22"/>
                <w:szCs w:val="22"/>
                <w:lang w:val="sr-Cyrl-RS"/>
              </w:rPr>
              <w:t>– 2 студента</w:t>
            </w:r>
            <w:r w:rsidR="00302459">
              <w:rPr>
                <w:rFonts w:ascii="Arial" w:hAnsi="Arial" w:cs="Arial"/>
                <w:sz w:val="22"/>
                <w:szCs w:val="22"/>
                <w:lang w:val="sr-Cyrl-RS"/>
              </w:rPr>
              <w:t>.</w:t>
            </w:r>
          </w:p>
          <w:p w14:paraId="0EA94306" w14:textId="77777777" w:rsidR="000D0495" w:rsidRDefault="00A561FF" w:rsidP="000D0495">
            <w:pPr>
              <w:pStyle w:val="Default"/>
              <w:ind w:firstLine="720"/>
              <w:jc w:val="both"/>
              <w:rPr>
                <w:rFonts w:ascii="Arial" w:hAnsi="Arial" w:cs="Arial"/>
                <w:sz w:val="22"/>
                <w:szCs w:val="22"/>
                <w:lang w:val="sr-Cyrl-RS"/>
              </w:rPr>
            </w:pPr>
            <w:proofErr w:type="spellStart"/>
            <w:r w:rsidRPr="00A561FF">
              <w:rPr>
                <w:rFonts w:ascii="Arial" w:hAnsi="Arial" w:cs="Arial"/>
                <w:sz w:val="22"/>
                <w:szCs w:val="22"/>
              </w:rPr>
              <w:t>Студентски</w:t>
            </w:r>
            <w:proofErr w:type="spellEnd"/>
            <w:r w:rsidRPr="00A561FF">
              <w:rPr>
                <w:rFonts w:ascii="Arial" w:hAnsi="Arial" w:cs="Arial"/>
                <w:sz w:val="22"/>
                <w:szCs w:val="22"/>
              </w:rPr>
              <w:t xml:space="preserve"> </w:t>
            </w:r>
            <w:proofErr w:type="spellStart"/>
            <w:r w:rsidRPr="00A561FF">
              <w:rPr>
                <w:rFonts w:ascii="Arial" w:hAnsi="Arial" w:cs="Arial"/>
                <w:sz w:val="22"/>
                <w:szCs w:val="22"/>
              </w:rPr>
              <w:t>парламент</w:t>
            </w:r>
            <w:proofErr w:type="spellEnd"/>
            <w:r w:rsidRPr="00A561FF">
              <w:rPr>
                <w:rFonts w:ascii="Arial" w:hAnsi="Arial" w:cs="Arial"/>
                <w:sz w:val="22"/>
                <w:szCs w:val="22"/>
              </w:rPr>
              <w:t xml:space="preserve"> </w:t>
            </w:r>
            <w:proofErr w:type="spellStart"/>
            <w:r w:rsidRPr="00A561FF">
              <w:rPr>
                <w:rFonts w:ascii="Arial" w:hAnsi="Arial" w:cs="Arial"/>
                <w:sz w:val="22"/>
                <w:szCs w:val="22"/>
              </w:rPr>
              <w:t>одржава</w:t>
            </w:r>
            <w:proofErr w:type="spellEnd"/>
            <w:r w:rsidRPr="00A561FF">
              <w:rPr>
                <w:rFonts w:ascii="Arial" w:hAnsi="Arial" w:cs="Arial"/>
                <w:sz w:val="22"/>
                <w:szCs w:val="22"/>
              </w:rPr>
              <w:t xml:space="preserve"> </w:t>
            </w:r>
            <w:proofErr w:type="spellStart"/>
            <w:r w:rsidRPr="00A561FF">
              <w:rPr>
                <w:rFonts w:ascii="Arial" w:hAnsi="Arial" w:cs="Arial"/>
                <w:sz w:val="22"/>
                <w:szCs w:val="22"/>
              </w:rPr>
              <w:t>седнице</w:t>
            </w:r>
            <w:proofErr w:type="spellEnd"/>
            <w:r w:rsidRPr="00A561FF">
              <w:rPr>
                <w:rFonts w:ascii="Arial" w:hAnsi="Arial" w:cs="Arial"/>
                <w:sz w:val="22"/>
                <w:szCs w:val="22"/>
              </w:rPr>
              <w:t xml:space="preserve"> </w:t>
            </w:r>
            <w:proofErr w:type="spellStart"/>
            <w:r w:rsidRPr="00A561FF">
              <w:rPr>
                <w:rFonts w:ascii="Arial" w:hAnsi="Arial" w:cs="Arial"/>
                <w:sz w:val="22"/>
                <w:szCs w:val="22"/>
              </w:rPr>
              <w:t>на</w:t>
            </w:r>
            <w:proofErr w:type="spellEnd"/>
            <w:r w:rsidRPr="00A561FF">
              <w:rPr>
                <w:rFonts w:ascii="Arial" w:hAnsi="Arial" w:cs="Arial"/>
                <w:sz w:val="22"/>
                <w:szCs w:val="22"/>
              </w:rPr>
              <w:t xml:space="preserve"> </w:t>
            </w:r>
            <w:proofErr w:type="spellStart"/>
            <w:r w:rsidRPr="00A561FF">
              <w:rPr>
                <w:rFonts w:ascii="Arial" w:hAnsi="Arial" w:cs="Arial"/>
                <w:sz w:val="22"/>
                <w:szCs w:val="22"/>
              </w:rPr>
              <w:t>којима</w:t>
            </w:r>
            <w:proofErr w:type="spellEnd"/>
            <w:r w:rsidRPr="00A561FF">
              <w:rPr>
                <w:rFonts w:ascii="Arial" w:hAnsi="Arial" w:cs="Arial"/>
                <w:sz w:val="22"/>
                <w:szCs w:val="22"/>
              </w:rPr>
              <w:t xml:space="preserve"> </w:t>
            </w:r>
            <w:proofErr w:type="spellStart"/>
            <w:r w:rsidRPr="00A561FF">
              <w:rPr>
                <w:rFonts w:ascii="Arial" w:hAnsi="Arial" w:cs="Arial"/>
                <w:sz w:val="22"/>
                <w:szCs w:val="22"/>
              </w:rPr>
              <w:t>се</w:t>
            </w:r>
            <w:proofErr w:type="spellEnd"/>
            <w:r w:rsidRPr="00A561FF">
              <w:rPr>
                <w:rFonts w:ascii="Arial" w:hAnsi="Arial" w:cs="Arial"/>
                <w:sz w:val="22"/>
                <w:szCs w:val="22"/>
              </w:rPr>
              <w:t xml:space="preserve"> </w:t>
            </w:r>
            <w:proofErr w:type="spellStart"/>
            <w:r w:rsidRPr="00A561FF">
              <w:rPr>
                <w:rFonts w:ascii="Arial" w:hAnsi="Arial" w:cs="Arial"/>
                <w:sz w:val="22"/>
                <w:szCs w:val="22"/>
              </w:rPr>
              <w:t>расправља</w:t>
            </w:r>
            <w:proofErr w:type="spellEnd"/>
            <w:r w:rsidRPr="00A561FF">
              <w:rPr>
                <w:rFonts w:ascii="Arial" w:hAnsi="Arial" w:cs="Arial"/>
                <w:sz w:val="22"/>
                <w:szCs w:val="22"/>
              </w:rPr>
              <w:t xml:space="preserve"> о </w:t>
            </w:r>
            <w:proofErr w:type="spellStart"/>
            <w:r w:rsidRPr="00A561FF">
              <w:rPr>
                <w:rFonts w:ascii="Arial" w:hAnsi="Arial" w:cs="Arial"/>
                <w:sz w:val="22"/>
                <w:szCs w:val="22"/>
              </w:rPr>
              <w:t>студентским</w:t>
            </w:r>
            <w:proofErr w:type="spellEnd"/>
            <w:r w:rsidRPr="00A561FF">
              <w:rPr>
                <w:rFonts w:ascii="Arial" w:hAnsi="Arial" w:cs="Arial"/>
                <w:sz w:val="22"/>
                <w:szCs w:val="22"/>
              </w:rPr>
              <w:t xml:space="preserve"> </w:t>
            </w:r>
            <w:proofErr w:type="spellStart"/>
            <w:r w:rsidRPr="00A561FF">
              <w:rPr>
                <w:rFonts w:ascii="Arial" w:hAnsi="Arial" w:cs="Arial"/>
                <w:sz w:val="22"/>
                <w:szCs w:val="22"/>
              </w:rPr>
              <w:t>питањима</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Студентски</w:t>
            </w:r>
            <w:proofErr w:type="spellEnd"/>
            <w:r w:rsidRPr="00A561FF">
              <w:rPr>
                <w:rFonts w:ascii="Arial" w:hAnsi="Arial" w:cs="Arial"/>
                <w:sz w:val="22"/>
                <w:szCs w:val="22"/>
              </w:rPr>
              <w:t xml:space="preserve"> </w:t>
            </w:r>
            <w:proofErr w:type="spellStart"/>
            <w:r w:rsidRPr="00A561FF">
              <w:rPr>
                <w:rFonts w:ascii="Arial" w:hAnsi="Arial" w:cs="Arial"/>
                <w:sz w:val="22"/>
                <w:szCs w:val="22"/>
              </w:rPr>
              <w:t>парламент</w:t>
            </w:r>
            <w:proofErr w:type="spellEnd"/>
            <w:r w:rsidRPr="00A561FF">
              <w:rPr>
                <w:rFonts w:ascii="Arial" w:hAnsi="Arial" w:cs="Arial"/>
                <w:sz w:val="22"/>
                <w:szCs w:val="22"/>
              </w:rPr>
              <w:t xml:space="preserve"> </w:t>
            </w:r>
            <w:proofErr w:type="spellStart"/>
            <w:r w:rsidRPr="00A561FF">
              <w:rPr>
                <w:rFonts w:ascii="Arial" w:hAnsi="Arial" w:cs="Arial"/>
                <w:sz w:val="22"/>
                <w:szCs w:val="22"/>
              </w:rPr>
              <w:t>делегира</w:t>
            </w:r>
            <w:proofErr w:type="spellEnd"/>
            <w:r w:rsidRPr="00A561FF">
              <w:rPr>
                <w:rFonts w:ascii="Arial" w:hAnsi="Arial" w:cs="Arial"/>
                <w:sz w:val="22"/>
                <w:szCs w:val="22"/>
              </w:rPr>
              <w:t xml:space="preserve"> </w:t>
            </w:r>
            <w:proofErr w:type="spellStart"/>
            <w:r w:rsidRPr="00A561FF">
              <w:rPr>
                <w:rFonts w:ascii="Arial" w:hAnsi="Arial" w:cs="Arial"/>
                <w:sz w:val="22"/>
                <w:szCs w:val="22"/>
              </w:rPr>
              <w:t>представнике</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студената</w:t>
            </w:r>
            <w:proofErr w:type="spellEnd"/>
            <w:r w:rsidRPr="00A561FF">
              <w:rPr>
                <w:rFonts w:ascii="Arial" w:hAnsi="Arial" w:cs="Arial"/>
                <w:sz w:val="22"/>
                <w:szCs w:val="22"/>
              </w:rPr>
              <w:t xml:space="preserve"> у </w:t>
            </w:r>
            <w:proofErr w:type="spellStart"/>
            <w:r w:rsidRPr="00A561FF">
              <w:rPr>
                <w:rFonts w:ascii="Arial" w:hAnsi="Arial" w:cs="Arial"/>
                <w:sz w:val="22"/>
                <w:szCs w:val="22"/>
              </w:rPr>
              <w:t>телима</w:t>
            </w:r>
            <w:proofErr w:type="spellEnd"/>
            <w:r w:rsidRPr="00A561FF">
              <w:rPr>
                <w:rFonts w:ascii="Arial" w:hAnsi="Arial" w:cs="Arial"/>
                <w:sz w:val="22"/>
                <w:szCs w:val="22"/>
              </w:rPr>
              <w:t xml:space="preserve"> и </w:t>
            </w:r>
            <w:proofErr w:type="spellStart"/>
            <w:r w:rsidRPr="00A561FF">
              <w:rPr>
                <w:rFonts w:ascii="Arial" w:hAnsi="Arial" w:cs="Arial"/>
                <w:sz w:val="22"/>
                <w:szCs w:val="22"/>
              </w:rPr>
              <w:t>органима</w:t>
            </w:r>
            <w:proofErr w:type="spellEnd"/>
            <w:r w:rsidRPr="00A561FF">
              <w:rPr>
                <w:rFonts w:ascii="Arial" w:hAnsi="Arial" w:cs="Arial"/>
                <w:sz w:val="22"/>
                <w:szCs w:val="22"/>
              </w:rPr>
              <w:t xml:space="preserve"> </w:t>
            </w:r>
            <w:proofErr w:type="spellStart"/>
            <w:r w:rsidRPr="00A561FF">
              <w:rPr>
                <w:rFonts w:ascii="Arial" w:hAnsi="Arial" w:cs="Arial"/>
                <w:sz w:val="22"/>
                <w:szCs w:val="22"/>
              </w:rPr>
              <w:t>Факултета</w:t>
            </w:r>
            <w:proofErr w:type="spellEnd"/>
            <w:r w:rsidRPr="00A561FF">
              <w:rPr>
                <w:rFonts w:ascii="Arial" w:hAnsi="Arial" w:cs="Arial"/>
                <w:sz w:val="22"/>
                <w:szCs w:val="22"/>
              </w:rPr>
              <w:t xml:space="preserve"> и </w:t>
            </w:r>
            <w:proofErr w:type="spellStart"/>
            <w:r w:rsidRPr="00A561FF">
              <w:rPr>
                <w:rFonts w:ascii="Arial" w:hAnsi="Arial" w:cs="Arial"/>
                <w:sz w:val="22"/>
                <w:szCs w:val="22"/>
              </w:rPr>
              <w:t>стара</w:t>
            </w:r>
            <w:proofErr w:type="spellEnd"/>
            <w:r w:rsidRPr="00A561FF">
              <w:rPr>
                <w:rFonts w:ascii="Arial" w:hAnsi="Arial" w:cs="Arial"/>
                <w:sz w:val="22"/>
                <w:szCs w:val="22"/>
              </w:rPr>
              <w:t xml:space="preserve"> </w:t>
            </w:r>
            <w:proofErr w:type="spellStart"/>
            <w:r w:rsidRPr="00A561FF">
              <w:rPr>
                <w:rFonts w:ascii="Arial" w:hAnsi="Arial" w:cs="Arial"/>
                <w:sz w:val="22"/>
                <w:szCs w:val="22"/>
              </w:rPr>
              <w:t>се</w:t>
            </w:r>
            <w:proofErr w:type="spellEnd"/>
            <w:r w:rsidRPr="00A561FF">
              <w:rPr>
                <w:rFonts w:ascii="Arial" w:hAnsi="Arial" w:cs="Arial"/>
                <w:sz w:val="22"/>
                <w:szCs w:val="22"/>
              </w:rPr>
              <w:t xml:space="preserve"> о </w:t>
            </w:r>
            <w:proofErr w:type="spellStart"/>
            <w:r w:rsidRPr="00A561FF">
              <w:rPr>
                <w:rFonts w:ascii="Arial" w:hAnsi="Arial" w:cs="Arial"/>
                <w:sz w:val="22"/>
                <w:szCs w:val="22"/>
              </w:rPr>
              <w:t>заштити</w:t>
            </w:r>
            <w:proofErr w:type="spellEnd"/>
            <w:r w:rsidRPr="00A561FF">
              <w:rPr>
                <w:rFonts w:ascii="Arial" w:hAnsi="Arial" w:cs="Arial"/>
                <w:sz w:val="22"/>
                <w:szCs w:val="22"/>
              </w:rPr>
              <w:t xml:space="preserve"> и </w:t>
            </w:r>
            <w:proofErr w:type="spellStart"/>
            <w:r w:rsidRPr="00A561FF">
              <w:rPr>
                <w:rFonts w:ascii="Arial" w:hAnsi="Arial" w:cs="Arial"/>
                <w:sz w:val="22"/>
                <w:szCs w:val="22"/>
              </w:rPr>
              <w:t>интересима</w:t>
            </w:r>
            <w:proofErr w:type="spellEnd"/>
            <w:r w:rsidRPr="00A561FF">
              <w:rPr>
                <w:rFonts w:ascii="Arial" w:hAnsi="Arial" w:cs="Arial"/>
                <w:sz w:val="22"/>
                <w:szCs w:val="22"/>
              </w:rPr>
              <w:t xml:space="preserve"> </w:t>
            </w:r>
            <w:proofErr w:type="spellStart"/>
            <w:r w:rsidRPr="00A561FF">
              <w:rPr>
                <w:rFonts w:ascii="Arial" w:hAnsi="Arial" w:cs="Arial"/>
                <w:sz w:val="22"/>
                <w:szCs w:val="22"/>
              </w:rPr>
              <w:t>права</w:t>
            </w:r>
            <w:proofErr w:type="spellEnd"/>
            <w:r w:rsidRPr="00A561FF">
              <w:rPr>
                <w:rFonts w:ascii="Arial" w:hAnsi="Arial" w:cs="Arial"/>
                <w:sz w:val="22"/>
                <w:szCs w:val="22"/>
              </w:rPr>
              <w:t xml:space="preserve"> </w:t>
            </w:r>
            <w:proofErr w:type="spellStart"/>
            <w:r w:rsidRPr="00A561FF">
              <w:rPr>
                <w:rFonts w:ascii="Arial" w:hAnsi="Arial" w:cs="Arial"/>
                <w:sz w:val="22"/>
                <w:szCs w:val="22"/>
              </w:rPr>
              <w:t>студената</w:t>
            </w:r>
            <w:proofErr w:type="spellEnd"/>
            <w:r w:rsidRPr="00A561FF">
              <w:rPr>
                <w:rFonts w:ascii="Arial" w:hAnsi="Arial" w:cs="Arial"/>
                <w:sz w:val="22"/>
                <w:szCs w:val="22"/>
              </w:rPr>
              <w:t xml:space="preserve">. </w:t>
            </w:r>
          </w:p>
          <w:p w14:paraId="0E7CE6EB" w14:textId="77777777" w:rsidR="000D0495" w:rsidRPr="000D0495" w:rsidRDefault="000D0495" w:rsidP="00816C0C">
            <w:pPr>
              <w:pStyle w:val="Default"/>
              <w:ind w:firstLine="720"/>
              <w:jc w:val="both"/>
              <w:rPr>
                <w:rFonts w:ascii="Arial" w:hAnsi="Arial" w:cs="Arial"/>
                <w:sz w:val="22"/>
                <w:szCs w:val="22"/>
                <w:lang w:val="sr-Cyrl-RS"/>
              </w:rPr>
            </w:pPr>
            <w:r w:rsidRPr="000D0495">
              <w:rPr>
                <w:rFonts w:ascii="Arial" w:hAnsi="Arial" w:cs="Arial"/>
                <w:sz w:val="22"/>
                <w:szCs w:val="22"/>
                <w:lang w:val="sr-Cyrl-RS"/>
              </w:rPr>
              <w:t>Студентски парламент</w:t>
            </w:r>
            <w:r w:rsidR="00816C0C">
              <w:rPr>
                <w:rFonts w:ascii="Arial" w:hAnsi="Arial" w:cs="Arial"/>
                <w:sz w:val="22"/>
                <w:szCs w:val="22"/>
                <w:lang w:val="sr-Cyrl-RS"/>
              </w:rPr>
              <w:t xml:space="preserve"> врш</w:t>
            </w:r>
            <w:r w:rsidR="00302459">
              <w:rPr>
                <w:rFonts w:ascii="Arial" w:hAnsi="Arial" w:cs="Arial"/>
                <w:sz w:val="22"/>
                <w:szCs w:val="22"/>
                <w:lang w:val="sr-Cyrl-RS"/>
              </w:rPr>
              <w:t>и следеће активности:</w:t>
            </w:r>
            <w:r w:rsidR="00816C0C">
              <w:rPr>
                <w:rFonts w:ascii="Arial" w:hAnsi="Arial" w:cs="Arial"/>
                <w:sz w:val="22"/>
                <w:szCs w:val="22"/>
                <w:lang w:val="sr-Cyrl-RS"/>
              </w:rPr>
              <w:t xml:space="preserve"> </w:t>
            </w:r>
            <w:r w:rsidRPr="000D0495">
              <w:rPr>
                <w:rFonts w:ascii="Arial" w:hAnsi="Arial" w:cs="Arial"/>
                <w:sz w:val="22"/>
                <w:szCs w:val="22"/>
                <w:lang w:val="sr-Cyrl-RS"/>
              </w:rPr>
              <w:t>бира и разрешава председника и потпредседника Студентског парламента и</w:t>
            </w:r>
            <w:r>
              <w:rPr>
                <w:rFonts w:ascii="Arial" w:hAnsi="Arial" w:cs="Arial"/>
                <w:sz w:val="22"/>
                <w:szCs w:val="22"/>
                <w:lang w:val="sr-Cyrl-RS"/>
              </w:rPr>
              <w:t xml:space="preserve"> </w:t>
            </w:r>
            <w:r w:rsidR="00816C0C">
              <w:rPr>
                <w:rFonts w:ascii="Arial" w:hAnsi="Arial" w:cs="Arial"/>
                <w:sz w:val="22"/>
                <w:szCs w:val="22"/>
                <w:lang w:val="sr-Cyrl-RS"/>
              </w:rPr>
              <w:t xml:space="preserve">продекана студента; </w:t>
            </w:r>
            <w:r w:rsidRPr="000D0495">
              <w:rPr>
                <w:rFonts w:ascii="Arial" w:hAnsi="Arial" w:cs="Arial"/>
                <w:sz w:val="22"/>
                <w:szCs w:val="22"/>
                <w:lang w:val="sr-Cyrl-RS"/>
              </w:rPr>
              <w:t>образује или формира радна тела која се баве појединим пословима из над</w:t>
            </w:r>
            <w:r w:rsidR="00816C0C">
              <w:rPr>
                <w:rFonts w:ascii="Arial" w:hAnsi="Arial" w:cs="Arial"/>
                <w:sz w:val="22"/>
                <w:szCs w:val="22"/>
                <w:lang w:val="sr-Cyrl-RS"/>
              </w:rPr>
              <w:t xml:space="preserve">лежности Студентског парламента; </w:t>
            </w:r>
            <w:r w:rsidRPr="000D0495">
              <w:rPr>
                <w:rFonts w:ascii="Arial" w:hAnsi="Arial" w:cs="Arial"/>
                <w:sz w:val="22"/>
                <w:szCs w:val="22"/>
                <w:lang w:val="sr-Cyrl-RS"/>
              </w:rPr>
              <w:t xml:space="preserve">бира и разрешава представнике студената у органима и телима </w:t>
            </w:r>
            <w:r w:rsidR="00816C0C">
              <w:rPr>
                <w:rFonts w:ascii="Arial" w:hAnsi="Arial" w:cs="Arial"/>
                <w:sz w:val="22"/>
                <w:szCs w:val="22"/>
                <w:lang w:val="sr-Cyrl-RS"/>
              </w:rPr>
              <w:t xml:space="preserve">Факултета; </w:t>
            </w:r>
            <w:r w:rsidRPr="000D0495">
              <w:rPr>
                <w:rFonts w:ascii="Arial" w:hAnsi="Arial" w:cs="Arial"/>
                <w:sz w:val="22"/>
                <w:szCs w:val="22"/>
                <w:lang w:val="sr-Cyrl-RS"/>
              </w:rPr>
              <w:t>доноси план и програм акт</w:t>
            </w:r>
            <w:r w:rsidR="00816C0C">
              <w:rPr>
                <w:rFonts w:ascii="Arial" w:hAnsi="Arial" w:cs="Arial"/>
                <w:sz w:val="22"/>
                <w:szCs w:val="22"/>
                <w:lang w:val="sr-Cyrl-RS"/>
              </w:rPr>
              <w:t xml:space="preserve">ивности Студентског парламента; </w:t>
            </w:r>
            <w:r w:rsidRPr="000D0495">
              <w:rPr>
                <w:rFonts w:ascii="Arial" w:hAnsi="Arial" w:cs="Arial"/>
                <w:sz w:val="22"/>
                <w:szCs w:val="22"/>
                <w:lang w:val="sr-Cyrl-RS"/>
              </w:rPr>
              <w:t>разматра питања у вези са унапређењем мобилности студената, заштитом права студената и ун</w:t>
            </w:r>
            <w:r w:rsidR="00816C0C">
              <w:rPr>
                <w:rFonts w:ascii="Arial" w:hAnsi="Arial" w:cs="Arial"/>
                <w:sz w:val="22"/>
                <w:szCs w:val="22"/>
                <w:lang w:val="sr-Cyrl-RS"/>
              </w:rPr>
              <w:t xml:space="preserve">апређењем студентског стандарда; </w:t>
            </w:r>
            <w:r w:rsidRPr="000D0495">
              <w:rPr>
                <w:rFonts w:ascii="Arial" w:hAnsi="Arial" w:cs="Arial"/>
                <w:sz w:val="22"/>
                <w:szCs w:val="22"/>
                <w:lang w:val="sr-Cyrl-RS"/>
              </w:rPr>
              <w:t>организује и спроводи програме ваннаставних активности студената</w:t>
            </w:r>
            <w:r w:rsidR="00816C0C">
              <w:rPr>
                <w:rFonts w:ascii="Arial" w:hAnsi="Arial" w:cs="Arial"/>
                <w:sz w:val="22"/>
                <w:szCs w:val="22"/>
                <w:lang w:val="sr-Cyrl-RS"/>
              </w:rPr>
              <w:t xml:space="preserve">; </w:t>
            </w:r>
            <w:r w:rsidRPr="000D0495">
              <w:rPr>
                <w:rFonts w:ascii="Arial" w:hAnsi="Arial" w:cs="Arial"/>
                <w:sz w:val="22"/>
                <w:szCs w:val="22"/>
                <w:lang w:val="sr-Cyrl-RS"/>
              </w:rPr>
              <w:t>учествује у по</w:t>
            </w:r>
            <w:r w:rsidR="00816C0C">
              <w:rPr>
                <w:rFonts w:ascii="Arial" w:hAnsi="Arial" w:cs="Arial"/>
                <w:sz w:val="22"/>
                <w:szCs w:val="22"/>
                <w:lang w:val="sr-Cyrl-RS"/>
              </w:rPr>
              <w:t xml:space="preserve">ступку самовредновања Факултета; </w:t>
            </w:r>
            <w:r w:rsidRPr="000D0495">
              <w:rPr>
                <w:rFonts w:ascii="Arial" w:hAnsi="Arial" w:cs="Arial"/>
                <w:sz w:val="22"/>
                <w:szCs w:val="22"/>
                <w:lang w:val="sr-Cyrl-RS"/>
              </w:rPr>
              <w:t>остварује студентску мeђуфа</w:t>
            </w:r>
            <w:r w:rsidR="00816C0C">
              <w:rPr>
                <w:rFonts w:ascii="Arial" w:hAnsi="Arial" w:cs="Arial"/>
                <w:sz w:val="22"/>
                <w:szCs w:val="22"/>
                <w:lang w:val="sr-Cyrl-RS"/>
              </w:rPr>
              <w:t xml:space="preserve">култетску и међународну сарадњу; </w:t>
            </w:r>
            <w:r w:rsidRPr="000D0495">
              <w:rPr>
                <w:rFonts w:ascii="Arial" w:hAnsi="Arial" w:cs="Arial"/>
                <w:sz w:val="22"/>
                <w:szCs w:val="22"/>
                <w:lang w:val="sr-Cyrl-RS"/>
              </w:rPr>
              <w:t>бира и разрешава представнике студената у органима и телима других установа и удружења у којима су заступље</w:t>
            </w:r>
            <w:r>
              <w:rPr>
                <w:rFonts w:ascii="Arial" w:hAnsi="Arial" w:cs="Arial"/>
                <w:sz w:val="22"/>
                <w:szCs w:val="22"/>
                <w:lang w:val="sr-Cyrl-RS"/>
              </w:rPr>
              <w:t>ни представници студената Факул</w:t>
            </w:r>
            <w:r w:rsidRPr="000D0495">
              <w:rPr>
                <w:rFonts w:ascii="Arial" w:hAnsi="Arial" w:cs="Arial"/>
                <w:sz w:val="22"/>
                <w:szCs w:val="22"/>
                <w:lang w:val="sr-Cyrl-RS"/>
              </w:rPr>
              <w:t>тета у складу са општим актом устано</w:t>
            </w:r>
            <w:r w:rsidR="00816C0C">
              <w:rPr>
                <w:rFonts w:ascii="Arial" w:hAnsi="Arial" w:cs="Arial"/>
                <w:sz w:val="22"/>
                <w:szCs w:val="22"/>
                <w:lang w:val="sr-Cyrl-RS"/>
              </w:rPr>
              <w:t xml:space="preserve">ве, удружења односно Факултета; </w:t>
            </w:r>
            <w:r w:rsidRPr="000D0495">
              <w:rPr>
                <w:rFonts w:ascii="Arial" w:hAnsi="Arial" w:cs="Arial"/>
                <w:sz w:val="22"/>
                <w:szCs w:val="22"/>
                <w:lang w:val="sr-Cyrl-RS"/>
              </w:rPr>
              <w:t>усваја финансијски план и извештај о финансијском п</w:t>
            </w:r>
            <w:r w:rsidR="00816C0C">
              <w:rPr>
                <w:rFonts w:ascii="Arial" w:hAnsi="Arial" w:cs="Arial"/>
                <w:sz w:val="22"/>
                <w:szCs w:val="22"/>
                <w:lang w:val="sr-Cyrl-RS"/>
              </w:rPr>
              <w:t xml:space="preserve">ословању Студентског парламента; </w:t>
            </w:r>
            <w:r w:rsidRPr="000D0495">
              <w:rPr>
                <w:rFonts w:ascii="Arial" w:hAnsi="Arial" w:cs="Arial"/>
                <w:sz w:val="22"/>
                <w:szCs w:val="22"/>
                <w:lang w:val="sr-Cyrl-RS"/>
              </w:rPr>
              <w:t>бира и разрешава чланове комисија које разматрају питања од ин</w:t>
            </w:r>
            <w:r w:rsidR="00816C0C">
              <w:rPr>
                <w:rFonts w:ascii="Arial" w:hAnsi="Arial" w:cs="Arial"/>
                <w:sz w:val="22"/>
                <w:szCs w:val="22"/>
                <w:lang w:val="sr-Cyrl-RS"/>
              </w:rPr>
              <w:t xml:space="preserve">тереса за Студентски парламент; </w:t>
            </w:r>
            <w:r w:rsidRPr="000D0495">
              <w:rPr>
                <w:rFonts w:ascii="Arial" w:hAnsi="Arial" w:cs="Arial"/>
                <w:sz w:val="22"/>
                <w:szCs w:val="22"/>
                <w:lang w:val="sr-Cyrl-RS"/>
              </w:rPr>
              <w:t>обавља и друге послове у складу са законом, Статутом и општим актима Факултета.</w:t>
            </w:r>
          </w:p>
          <w:p w14:paraId="68B37F83" w14:textId="77777777" w:rsidR="009835DE" w:rsidRDefault="009835DE" w:rsidP="009835DE">
            <w:pPr>
              <w:pStyle w:val="Default"/>
              <w:ind w:firstLine="720"/>
              <w:jc w:val="both"/>
              <w:rPr>
                <w:rFonts w:ascii="Arial" w:hAnsi="Arial" w:cs="Arial"/>
                <w:sz w:val="22"/>
                <w:szCs w:val="22"/>
                <w:lang w:val="sr-Cyrl-RS"/>
              </w:rPr>
            </w:pPr>
            <w:r w:rsidRPr="009835DE">
              <w:rPr>
                <w:rFonts w:ascii="Arial" w:hAnsi="Arial" w:cs="Arial"/>
                <w:sz w:val="22"/>
                <w:szCs w:val="22"/>
                <w:lang w:val="sr-Cyrl-RS"/>
              </w:rPr>
              <w:lastRenderedPageBreak/>
              <w:t>Два пута годишње, на крају сваког семестра, Факултет спроводи анкету којом се испитују ставови и оцене студената о питањима из свих области које су предмет самовредновања.</w:t>
            </w:r>
            <w:r w:rsidR="00516906">
              <w:rPr>
                <w:rFonts w:ascii="Arial" w:hAnsi="Arial" w:cs="Arial"/>
                <w:sz w:val="22"/>
                <w:szCs w:val="22"/>
                <w:lang w:val="sr-Cyrl-RS"/>
              </w:rPr>
              <w:t xml:space="preserve"> Сва питања и смернице процеса анкетирања дефинисана су документом </w:t>
            </w:r>
            <w:r w:rsidR="00516906" w:rsidRPr="00516906">
              <w:rPr>
                <w:rFonts w:ascii="Arial" w:hAnsi="Arial" w:cs="Arial"/>
                <w:i/>
                <w:sz w:val="22"/>
                <w:szCs w:val="22"/>
                <w:lang w:val="sr-Cyrl-RS"/>
              </w:rPr>
              <w:t>Правилник о студентском вредновању квалитета студија на Природно-математичком факултету у Нишу</w:t>
            </w:r>
            <w:r w:rsidR="00516906">
              <w:rPr>
                <w:rFonts w:ascii="Arial" w:hAnsi="Arial" w:cs="Arial"/>
                <w:sz w:val="22"/>
                <w:szCs w:val="22"/>
                <w:lang w:val="sr-Cyrl-RS"/>
              </w:rPr>
              <w:t>.</w:t>
            </w:r>
          </w:p>
          <w:p w14:paraId="492FC2FE" w14:textId="77777777" w:rsidR="000D0495" w:rsidRDefault="000D0495" w:rsidP="000D0495">
            <w:pPr>
              <w:pStyle w:val="Default"/>
              <w:ind w:firstLine="720"/>
              <w:jc w:val="both"/>
              <w:rPr>
                <w:rFonts w:ascii="Arial" w:hAnsi="Arial" w:cs="Arial"/>
                <w:sz w:val="22"/>
                <w:szCs w:val="22"/>
                <w:lang w:val="sr-Cyrl-RS"/>
              </w:rPr>
            </w:pPr>
            <w:r w:rsidRPr="000D0495">
              <w:rPr>
                <w:rFonts w:ascii="Arial" w:hAnsi="Arial" w:cs="Arial"/>
                <w:sz w:val="22"/>
                <w:szCs w:val="22"/>
                <w:lang w:val="sr-Cyrl-RS"/>
              </w:rPr>
              <w:t>У Наставно-научном већу студенти имају право гласа</w:t>
            </w:r>
            <w:r>
              <w:rPr>
                <w:rFonts w:ascii="Arial" w:hAnsi="Arial" w:cs="Arial"/>
                <w:sz w:val="22"/>
                <w:szCs w:val="22"/>
                <w:lang w:val="sr-Cyrl-RS"/>
              </w:rPr>
              <w:t xml:space="preserve"> </w:t>
            </w:r>
            <w:r w:rsidRPr="000D0495">
              <w:rPr>
                <w:rFonts w:ascii="Arial" w:hAnsi="Arial" w:cs="Arial"/>
                <w:sz w:val="22"/>
                <w:szCs w:val="22"/>
                <w:lang w:val="sr-Cyrl-RS"/>
              </w:rPr>
              <w:t>по питањима која се односе на осигурање квалитета наставе,</w:t>
            </w:r>
            <w:r>
              <w:rPr>
                <w:rFonts w:ascii="Arial" w:hAnsi="Arial" w:cs="Arial"/>
                <w:sz w:val="22"/>
                <w:szCs w:val="22"/>
                <w:lang w:val="sr-Cyrl-RS"/>
              </w:rPr>
              <w:t xml:space="preserve"> </w:t>
            </w:r>
            <w:r w:rsidRPr="000D0495">
              <w:rPr>
                <w:rFonts w:ascii="Arial" w:hAnsi="Arial" w:cs="Arial"/>
                <w:sz w:val="22"/>
                <w:szCs w:val="22"/>
                <w:lang w:val="sr-Cyrl-RS"/>
              </w:rPr>
              <w:t>реформу студијских програма, анализу ефикасности студирања и</w:t>
            </w:r>
            <w:r>
              <w:rPr>
                <w:rFonts w:ascii="Arial" w:hAnsi="Arial" w:cs="Arial"/>
                <w:sz w:val="22"/>
                <w:szCs w:val="22"/>
                <w:lang w:val="sr-Cyrl-RS"/>
              </w:rPr>
              <w:t xml:space="preserve"> </w:t>
            </w:r>
            <w:r w:rsidRPr="000D0495">
              <w:rPr>
                <w:rFonts w:ascii="Arial" w:hAnsi="Arial" w:cs="Arial"/>
                <w:sz w:val="22"/>
                <w:szCs w:val="22"/>
                <w:lang w:val="sr-Cyrl-RS"/>
              </w:rPr>
              <w:t>утврђивање броја ЕСПБ.</w:t>
            </w:r>
          </w:p>
          <w:p w14:paraId="04E08A47" w14:textId="1DB80E2B" w:rsidR="000D0495" w:rsidRDefault="000D0495" w:rsidP="00A97CC6">
            <w:pPr>
              <w:pStyle w:val="Default"/>
              <w:ind w:firstLine="720"/>
              <w:jc w:val="both"/>
              <w:rPr>
                <w:rFonts w:ascii="Arial" w:hAnsi="Arial" w:cs="Arial"/>
                <w:sz w:val="22"/>
                <w:szCs w:val="22"/>
                <w:lang w:val="sr-Cyrl-RS"/>
              </w:rPr>
            </w:pPr>
            <w:r w:rsidRPr="000D0495">
              <w:rPr>
                <w:rFonts w:ascii="Arial" w:hAnsi="Arial" w:cs="Arial"/>
                <w:sz w:val="22"/>
                <w:szCs w:val="22"/>
                <w:lang w:val="sr-Cyrl-RS"/>
              </w:rPr>
              <w:t>Комисија за обезбеђење квалитета Факултет</w:t>
            </w:r>
            <w:r>
              <w:rPr>
                <w:rFonts w:ascii="Arial" w:hAnsi="Arial" w:cs="Arial"/>
                <w:sz w:val="22"/>
                <w:szCs w:val="22"/>
                <w:lang w:val="sr-Cyrl-RS"/>
              </w:rPr>
              <w:t>а</w:t>
            </w:r>
            <w:r w:rsidRPr="000D0495">
              <w:rPr>
                <w:rFonts w:ascii="Arial" w:hAnsi="Arial" w:cs="Arial"/>
                <w:sz w:val="22"/>
                <w:szCs w:val="22"/>
                <w:lang w:val="sr-Cyrl-RS"/>
              </w:rPr>
              <w:t xml:space="preserve"> са</w:t>
            </w:r>
            <w:r>
              <w:rPr>
                <w:rFonts w:ascii="Arial" w:hAnsi="Arial" w:cs="Arial"/>
                <w:sz w:val="22"/>
                <w:szCs w:val="22"/>
                <w:lang w:val="sr-Cyrl-RS"/>
              </w:rPr>
              <w:t xml:space="preserve"> </w:t>
            </w:r>
            <w:r w:rsidR="00570716">
              <w:rPr>
                <w:rFonts w:ascii="Arial" w:hAnsi="Arial" w:cs="Arial"/>
                <w:sz w:val="22"/>
                <w:szCs w:val="22"/>
                <w:lang w:val="sr-Cyrl-RS"/>
              </w:rPr>
              <w:t>два</w:t>
            </w:r>
            <w:r w:rsidRPr="000D0495">
              <w:rPr>
                <w:rFonts w:ascii="Arial" w:hAnsi="Arial" w:cs="Arial"/>
                <w:sz w:val="22"/>
                <w:szCs w:val="22"/>
                <w:lang w:val="sr-Cyrl-RS"/>
              </w:rPr>
              <w:t xml:space="preserve"> представника студената, као и Комисиј</w:t>
            </w:r>
            <w:r w:rsidR="00072AF4">
              <w:rPr>
                <w:rFonts w:ascii="Arial" w:hAnsi="Arial" w:cs="Arial"/>
                <w:sz w:val="22"/>
                <w:szCs w:val="22"/>
                <w:lang w:val="sr-Cyrl-RS"/>
              </w:rPr>
              <w:t>а</w:t>
            </w:r>
            <w:r w:rsidRPr="000D0495">
              <w:rPr>
                <w:rFonts w:ascii="Arial" w:hAnsi="Arial" w:cs="Arial"/>
                <w:sz w:val="22"/>
                <w:szCs w:val="22"/>
                <w:lang w:val="sr-Cyrl-RS"/>
              </w:rPr>
              <w:t xml:space="preserve"> за </w:t>
            </w:r>
            <w:r>
              <w:rPr>
                <w:rFonts w:ascii="Arial" w:hAnsi="Arial" w:cs="Arial"/>
                <w:sz w:val="22"/>
                <w:szCs w:val="22"/>
                <w:lang w:val="sr-Cyrl-RS"/>
              </w:rPr>
              <w:t>обезбеђење</w:t>
            </w:r>
            <w:r w:rsidRPr="000D0495">
              <w:rPr>
                <w:rFonts w:ascii="Arial" w:hAnsi="Arial" w:cs="Arial"/>
                <w:sz w:val="22"/>
                <w:szCs w:val="22"/>
                <w:lang w:val="sr-Cyrl-RS"/>
              </w:rPr>
              <w:t xml:space="preserve"> квалитета </w:t>
            </w:r>
            <w:r w:rsidR="00D74C85">
              <w:rPr>
                <w:rFonts w:ascii="Arial" w:hAnsi="Arial" w:cs="Arial"/>
                <w:sz w:val="22"/>
                <w:szCs w:val="22"/>
                <w:lang w:val="sr-Cyrl-RS"/>
              </w:rPr>
              <w:t>Д</w:t>
            </w:r>
            <w:r>
              <w:rPr>
                <w:rFonts w:ascii="Arial" w:hAnsi="Arial" w:cs="Arial"/>
                <w:sz w:val="22"/>
                <w:szCs w:val="22"/>
                <w:lang w:val="sr-Cyrl-RS"/>
              </w:rPr>
              <w:t>епартмана</w:t>
            </w:r>
            <w:r w:rsidRPr="000D0495">
              <w:rPr>
                <w:rFonts w:ascii="Arial" w:hAnsi="Arial" w:cs="Arial"/>
                <w:sz w:val="22"/>
                <w:szCs w:val="22"/>
                <w:lang w:val="sr-Cyrl-RS"/>
              </w:rPr>
              <w:t xml:space="preserve"> </w:t>
            </w:r>
            <w:r w:rsidR="00D74C85">
              <w:rPr>
                <w:rFonts w:ascii="Arial" w:hAnsi="Arial" w:cs="Arial"/>
                <w:sz w:val="22"/>
                <w:szCs w:val="22"/>
                <w:lang w:val="sr-Cyrl-RS"/>
              </w:rPr>
              <w:t xml:space="preserve">за математику </w:t>
            </w:r>
            <w:r w:rsidRPr="000D0495">
              <w:rPr>
                <w:rFonts w:ascii="Arial" w:hAnsi="Arial" w:cs="Arial"/>
                <w:sz w:val="22"/>
                <w:szCs w:val="22"/>
                <w:lang w:val="sr-Cyrl-RS"/>
              </w:rPr>
              <w:t xml:space="preserve">са </w:t>
            </w:r>
            <w:r w:rsidR="00072AF4">
              <w:rPr>
                <w:rFonts w:ascii="Arial" w:hAnsi="Arial" w:cs="Arial"/>
                <w:sz w:val="22"/>
                <w:szCs w:val="22"/>
                <w:lang w:val="sr-Cyrl-RS"/>
              </w:rPr>
              <w:t>два</w:t>
            </w:r>
            <w:r w:rsidR="00072AF4" w:rsidRPr="00EC4515">
              <w:rPr>
                <w:rFonts w:ascii="Arial" w:hAnsi="Arial" w:cs="Arial"/>
                <w:sz w:val="22"/>
                <w:szCs w:val="22"/>
                <w:lang w:val="sr-Cyrl-RS"/>
              </w:rPr>
              <w:t xml:space="preserve"> представника студената</w:t>
            </w:r>
            <w:r w:rsidRPr="000D0495">
              <w:rPr>
                <w:rFonts w:ascii="Arial" w:hAnsi="Arial" w:cs="Arial"/>
                <w:sz w:val="22"/>
                <w:szCs w:val="22"/>
                <w:lang w:val="sr-Cyrl-RS"/>
              </w:rPr>
              <w:t xml:space="preserve">, су кључне комисије које су предвиђене </w:t>
            </w:r>
            <w:r w:rsidRPr="000D0495">
              <w:rPr>
                <w:rFonts w:ascii="Arial" w:hAnsi="Arial" w:cs="Arial"/>
                <w:i/>
                <w:sz w:val="22"/>
                <w:szCs w:val="22"/>
                <w:lang w:val="sr-Cyrl-RS"/>
              </w:rPr>
              <w:t>Стратегијом обезбеђења квалитета</w:t>
            </w:r>
            <w:r w:rsidRPr="000D0495">
              <w:rPr>
                <w:rFonts w:ascii="Arial" w:hAnsi="Arial" w:cs="Arial"/>
                <w:sz w:val="22"/>
                <w:szCs w:val="22"/>
                <w:lang w:val="sr-Cyrl-RS"/>
              </w:rPr>
              <w:t>. Оне су оперативна тела која се баве</w:t>
            </w:r>
            <w:r>
              <w:rPr>
                <w:rFonts w:ascii="Arial" w:hAnsi="Arial" w:cs="Arial"/>
                <w:sz w:val="22"/>
                <w:szCs w:val="22"/>
                <w:lang w:val="sr-Cyrl-RS"/>
              </w:rPr>
              <w:t xml:space="preserve"> </w:t>
            </w:r>
            <w:r w:rsidRPr="000D0495">
              <w:rPr>
                <w:rFonts w:ascii="Arial" w:hAnsi="Arial" w:cs="Arial"/>
                <w:sz w:val="22"/>
                <w:szCs w:val="22"/>
                <w:lang w:val="sr-Cyrl-RS"/>
              </w:rPr>
              <w:t>питањима обезбеђења и унапређења квалитета, те је учешће</w:t>
            </w:r>
            <w:r>
              <w:rPr>
                <w:rFonts w:ascii="Arial" w:hAnsi="Arial" w:cs="Arial"/>
                <w:sz w:val="22"/>
                <w:szCs w:val="22"/>
                <w:lang w:val="sr-Cyrl-RS"/>
              </w:rPr>
              <w:t xml:space="preserve"> </w:t>
            </w:r>
            <w:r w:rsidRPr="000D0495">
              <w:rPr>
                <w:rFonts w:ascii="Arial" w:hAnsi="Arial" w:cs="Arial"/>
                <w:sz w:val="22"/>
                <w:szCs w:val="22"/>
                <w:lang w:val="sr-Cyrl-RS"/>
              </w:rPr>
              <w:t>студената у Комисијама од великог значаја за цео процес.</w:t>
            </w:r>
          </w:p>
          <w:p w14:paraId="48587486" w14:textId="220715EB" w:rsidR="000D38DD" w:rsidRPr="009835DE" w:rsidRDefault="000D38DD" w:rsidP="00A97CC6">
            <w:pPr>
              <w:pStyle w:val="Default"/>
              <w:ind w:firstLine="720"/>
              <w:jc w:val="both"/>
              <w:rPr>
                <w:rFonts w:ascii="Arial" w:hAnsi="Arial" w:cs="Arial"/>
                <w:sz w:val="22"/>
                <w:szCs w:val="22"/>
                <w:lang w:val="sr-Cyrl-RS"/>
              </w:rPr>
            </w:pPr>
          </w:p>
        </w:tc>
      </w:tr>
      <w:tr w:rsidR="007B4EC5" w:rsidRPr="00C70168" w14:paraId="004D7494" w14:textId="77777777" w:rsidTr="00CA2EBF">
        <w:trPr>
          <w:trHeight w:val="283"/>
        </w:trPr>
        <w:tc>
          <w:tcPr>
            <w:tcW w:w="9383" w:type="dxa"/>
            <w:gridSpan w:val="2"/>
            <w:shd w:val="clear" w:color="auto" w:fill="DBE5F1" w:themeFill="accent1" w:themeFillTint="33"/>
            <w:vAlign w:val="center"/>
          </w:tcPr>
          <w:p w14:paraId="7E0426B2" w14:textId="77777777" w:rsidR="007B4EC5" w:rsidRPr="00C70168" w:rsidRDefault="007B4EC5" w:rsidP="007B4EC5">
            <w:pPr>
              <w:pStyle w:val="Default"/>
              <w:rPr>
                <w:rFonts w:ascii="Arial" w:hAnsi="Arial" w:cs="Arial"/>
                <w:b/>
                <w:sz w:val="22"/>
                <w:szCs w:val="22"/>
              </w:rPr>
            </w:pPr>
            <w:r w:rsidRPr="00C70168">
              <w:rPr>
                <w:rFonts w:ascii="Arial" w:hAnsi="Arial" w:cs="Arial"/>
                <w:b/>
                <w:sz w:val="22"/>
                <w:szCs w:val="22"/>
              </w:rPr>
              <w:lastRenderedPageBreak/>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1</w:t>
            </w:r>
            <w:r>
              <w:rPr>
                <w:rFonts w:ascii="Arial" w:hAnsi="Arial" w:cs="Arial"/>
                <w:b/>
                <w:sz w:val="22"/>
                <w:szCs w:val="22"/>
              </w:rPr>
              <w:t>3</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7B4EC5" w:rsidRPr="00C70168" w14:paraId="11EF9913" w14:textId="77777777" w:rsidTr="00CA2EBF">
        <w:tc>
          <w:tcPr>
            <w:tcW w:w="9383" w:type="dxa"/>
            <w:gridSpan w:val="2"/>
            <w:shd w:val="clear" w:color="auto" w:fill="auto"/>
          </w:tcPr>
          <w:p w14:paraId="367DF342" w14:textId="77777777" w:rsidR="00711753" w:rsidRDefault="00711753" w:rsidP="0074301B">
            <w:pPr>
              <w:pStyle w:val="Default"/>
              <w:spacing w:after="120"/>
              <w:ind w:firstLine="720"/>
              <w:jc w:val="both"/>
              <w:rPr>
                <w:rFonts w:ascii="Arial" w:hAnsi="Arial" w:cs="Arial"/>
                <w:sz w:val="22"/>
                <w:szCs w:val="22"/>
                <w:lang w:val="sr-Cyrl-RS"/>
              </w:rPr>
            </w:pPr>
            <w:r w:rsidRPr="00711753">
              <w:rPr>
                <w:rFonts w:ascii="Arial" w:hAnsi="Arial" w:cs="Arial"/>
                <w:sz w:val="22"/>
                <w:szCs w:val="22"/>
                <w:lang w:val="sr-Cyrl-RS"/>
              </w:rPr>
              <w:t xml:space="preserve">У оквиру стандарда 13, </w:t>
            </w:r>
            <w:r>
              <w:rPr>
                <w:rFonts w:ascii="Arial" w:hAnsi="Arial" w:cs="Arial"/>
                <w:sz w:val="22"/>
                <w:szCs w:val="22"/>
                <w:lang w:val="sr-Cyrl-RS"/>
              </w:rPr>
              <w:t>Факултет</w:t>
            </w:r>
            <w:r w:rsidRPr="00711753">
              <w:rPr>
                <w:rFonts w:ascii="Arial" w:hAnsi="Arial" w:cs="Arial"/>
                <w:sz w:val="22"/>
                <w:szCs w:val="22"/>
                <w:lang w:val="sr-Cyrl-RS"/>
              </w:rPr>
              <w:t xml:space="preserve"> је анализира</w:t>
            </w:r>
            <w:r>
              <w:rPr>
                <w:rFonts w:ascii="Arial" w:hAnsi="Arial" w:cs="Arial"/>
                <w:sz w:val="22"/>
                <w:szCs w:val="22"/>
                <w:lang w:val="sr-Cyrl-RS"/>
              </w:rPr>
              <w:t>о</w:t>
            </w:r>
            <w:r w:rsidRPr="00711753">
              <w:rPr>
                <w:rFonts w:ascii="Arial" w:hAnsi="Arial" w:cs="Arial"/>
                <w:sz w:val="22"/>
                <w:szCs w:val="22"/>
                <w:lang w:val="sr-Cyrl-RS"/>
              </w:rPr>
              <w:t xml:space="preserve"> и квантитативно оцени</w:t>
            </w:r>
            <w:r>
              <w:rPr>
                <w:rFonts w:ascii="Arial" w:hAnsi="Arial" w:cs="Arial"/>
                <w:sz w:val="22"/>
                <w:szCs w:val="22"/>
                <w:lang w:val="sr-Cyrl-RS"/>
              </w:rPr>
              <w:t>о</w:t>
            </w:r>
            <w:r w:rsidRPr="00711753">
              <w:rPr>
                <w:rFonts w:ascii="Arial" w:hAnsi="Arial" w:cs="Arial"/>
                <w:sz w:val="22"/>
                <w:szCs w:val="22"/>
                <w:lang w:val="sr-Cyrl-RS"/>
              </w:rPr>
              <w:t xml:space="preserve"> следеће елементе:</w:t>
            </w:r>
          </w:p>
          <w:p w14:paraId="18EA0C3D" w14:textId="77777777" w:rsidR="0053346B" w:rsidRPr="0053346B" w:rsidRDefault="00EC4515" w:rsidP="00EC4515">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У</w:t>
            </w:r>
            <w:r w:rsidR="0053346B" w:rsidRPr="0053346B">
              <w:rPr>
                <w:rFonts w:ascii="Arial" w:hAnsi="Arial" w:cs="Arial"/>
                <w:b/>
                <w:sz w:val="22"/>
                <w:szCs w:val="22"/>
                <w:lang w:val="sr-Cyrl-RS"/>
              </w:rPr>
              <w:t>ч</w:t>
            </w:r>
            <w:r>
              <w:rPr>
                <w:rFonts w:ascii="Arial" w:hAnsi="Arial" w:cs="Arial"/>
                <w:b/>
                <w:sz w:val="22"/>
                <w:szCs w:val="22"/>
                <w:lang w:val="sr-Cyrl-RS"/>
              </w:rPr>
              <w:t>ешће студената у самовредновању</w:t>
            </w:r>
            <w:r w:rsidRPr="00EC4515">
              <w:rPr>
                <w:rFonts w:ascii="Arial" w:hAnsi="Arial" w:cs="Arial"/>
                <w:b/>
                <w:sz w:val="22"/>
                <w:szCs w:val="22"/>
                <w:lang w:val="sr-Cyrl-RS"/>
              </w:rPr>
              <w:t xml:space="preserve"> +++</w:t>
            </w:r>
          </w:p>
          <w:p w14:paraId="65E4392E" w14:textId="43A63968" w:rsidR="0053346B" w:rsidRDefault="0053346B" w:rsidP="00EC4515">
            <w:pPr>
              <w:pStyle w:val="Default"/>
              <w:ind w:left="284"/>
              <w:jc w:val="both"/>
              <w:rPr>
                <w:rFonts w:ascii="Arial" w:hAnsi="Arial" w:cs="Arial"/>
                <w:sz w:val="22"/>
                <w:szCs w:val="22"/>
                <w:lang w:val="sr-Cyrl-RS"/>
              </w:rPr>
            </w:pPr>
            <w:r w:rsidRPr="00EC4515">
              <w:rPr>
                <w:rFonts w:ascii="Arial" w:hAnsi="Arial" w:cs="Arial"/>
                <w:sz w:val="22"/>
                <w:szCs w:val="22"/>
                <w:lang w:val="sr-Cyrl-RS"/>
              </w:rPr>
              <w:t xml:space="preserve">Обавезан елемент самовредновања </w:t>
            </w:r>
            <w:r w:rsidR="00B75B1A">
              <w:rPr>
                <w:rFonts w:ascii="Arial" w:hAnsi="Arial" w:cs="Arial"/>
                <w:sz w:val="22"/>
                <w:szCs w:val="22"/>
                <w:lang w:val="sr-Cyrl-RS"/>
              </w:rPr>
              <w:t>Докторска школа математике</w:t>
            </w:r>
            <w:r w:rsidR="00B75B1A" w:rsidRPr="00EC4515">
              <w:rPr>
                <w:rFonts w:ascii="Arial" w:hAnsi="Arial" w:cs="Arial"/>
                <w:sz w:val="22"/>
                <w:szCs w:val="22"/>
                <w:lang w:val="sr-Cyrl-RS"/>
              </w:rPr>
              <w:t xml:space="preserve"> </w:t>
            </w:r>
            <w:r w:rsidRPr="00EC4515">
              <w:rPr>
                <w:rFonts w:ascii="Arial" w:hAnsi="Arial" w:cs="Arial"/>
                <w:sz w:val="22"/>
                <w:szCs w:val="22"/>
                <w:lang w:val="sr-Cyrl-RS"/>
              </w:rPr>
              <w:t>јесте анкета којом се испитују ставови и мишљења студената о питањима из свих области које се прове</w:t>
            </w:r>
            <w:r w:rsidR="00EC775C">
              <w:rPr>
                <w:rFonts w:ascii="Arial" w:hAnsi="Arial" w:cs="Arial"/>
                <w:sz w:val="22"/>
                <w:szCs w:val="22"/>
                <w:lang w:val="sr-Latn-RS"/>
              </w:rPr>
              <w:softHyphen/>
            </w:r>
            <w:r w:rsidRPr="00EC4515">
              <w:rPr>
                <w:rFonts w:ascii="Arial" w:hAnsi="Arial" w:cs="Arial"/>
                <w:sz w:val="22"/>
                <w:szCs w:val="22"/>
                <w:lang w:val="sr-Cyrl-RS"/>
              </w:rPr>
              <w:t xml:space="preserve">равају у процесу самовредновања. </w:t>
            </w:r>
            <w:r w:rsidR="00711142">
              <w:rPr>
                <w:rFonts w:ascii="Arial" w:hAnsi="Arial" w:cs="Arial"/>
                <w:sz w:val="22"/>
                <w:szCs w:val="22"/>
                <w:lang w:val="sr-Cyrl-RS"/>
              </w:rPr>
              <w:t xml:space="preserve">Факултет </w:t>
            </w:r>
            <w:r w:rsidR="00711142" w:rsidRPr="00EC4515">
              <w:rPr>
                <w:rFonts w:ascii="Arial" w:hAnsi="Arial" w:cs="Arial"/>
                <w:sz w:val="22"/>
                <w:szCs w:val="22"/>
                <w:lang w:val="sr-Cyrl-RS"/>
              </w:rPr>
              <w:t>организује и спров</w:t>
            </w:r>
            <w:r w:rsidR="00711142">
              <w:rPr>
                <w:rFonts w:ascii="Arial" w:hAnsi="Arial" w:cs="Arial"/>
                <w:sz w:val="22"/>
                <w:szCs w:val="22"/>
                <w:lang w:val="sr-Cyrl-RS"/>
              </w:rPr>
              <w:t>о</w:t>
            </w:r>
            <w:r w:rsidR="00711142" w:rsidRPr="00EC4515">
              <w:rPr>
                <w:rFonts w:ascii="Arial" w:hAnsi="Arial" w:cs="Arial"/>
                <w:sz w:val="22"/>
                <w:szCs w:val="22"/>
                <w:lang w:val="sr-Cyrl-RS"/>
              </w:rPr>
              <w:t>д</w:t>
            </w:r>
            <w:r w:rsidR="00711142">
              <w:rPr>
                <w:rFonts w:ascii="Arial" w:hAnsi="Arial" w:cs="Arial"/>
                <w:sz w:val="22"/>
                <w:szCs w:val="22"/>
                <w:lang w:val="sr-Cyrl-RS"/>
              </w:rPr>
              <w:t>и</w:t>
            </w:r>
            <w:r w:rsidR="00711142" w:rsidRPr="00EC4515">
              <w:rPr>
                <w:rFonts w:ascii="Arial" w:hAnsi="Arial" w:cs="Arial"/>
                <w:sz w:val="22"/>
                <w:szCs w:val="22"/>
                <w:lang w:val="sr-Cyrl-RS"/>
              </w:rPr>
              <w:t xml:space="preserve"> анкету и њене резултате чини доступним јавности укључи</w:t>
            </w:r>
            <w:r w:rsidR="00711142">
              <w:rPr>
                <w:rFonts w:ascii="Arial" w:hAnsi="Arial" w:cs="Arial"/>
                <w:sz w:val="22"/>
                <w:szCs w:val="22"/>
                <w:lang w:val="sr-Cyrl-RS"/>
              </w:rPr>
              <w:t>јући</w:t>
            </w:r>
            <w:r w:rsidR="00711142" w:rsidRPr="00EC4515">
              <w:rPr>
                <w:rFonts w:ascii="Arial" w:hAnsi="Arial" w:cs="Arial"/>
                <w:sz w:val="22"/>
                <w:szCs w:val="22"/>
                <w:lang w:val="sr-Cyrl-RS"/>
              </w:rPr>
              <w:t xml:space="preserve"> их у укупну оцену самовредновања и оцене квалитета.</w:t>
            </w:r>
            <w:r w:rsidRPr="00EC4515">
              <w:rPr>
                <w:rFonts w:ascii="Arial" w:hAnsi="Arial" w:cs="Arial"/>
                <w:sz w:val="22"/>
                <w:szCs w:val="22"/>
                <w:lang w:val="sr-Cyrl-RS"/>
              </w:rPr>
              <w:t xml:space="preserve"> Анкетирање се спроводи континуирано сваке године од школске 2007/2008 године, а од 2011. године уведено је </w:t>
            </w:r>
            <w:r w:rsidRPr="00EC775C">
              <w:rPr>
                <w:rFonts w:ascii="Arial" w:hAnsi="Arial" w:cs="Arial"/>
                <w:i/>
                <w:sz w:val="22"/>
                <w:szCs w:val="22"/>
                <w:lang w:val="sr-Cyrl-RS"/>
              </w:rPr>
              <w:t>online</w:t>
            </w:r>
            <w:r w:rsidRPr="00EC4515">
              <w:rPr>
                <w:rFonts w:ascii="Arial" w:hAnsi="Arial" w:cs="Arial"/>
                <w:sz w:val="22"/>
                <w:szCs w:val="22"/>
                <w:lang w:val="sr-Cyrl-RS"/>
              </w:rPr>
              <w:t xml:space="preserve"> анкетирање за студенте свих студијских програма.</w:t>
            </w:r>
          </w:p>
          <w:p w14:paraId="7F727C50" w14:textId="77777777" w:rsidR="00EC4515" w:rsidRPr="00EC4515" w:rsidRDefault="00EC4515" w:rsidP="00EC4515">
            <w:pPr>
              <w:pStyle w:val="Default"/>
              <w:ind w:left="284"/>
              <w:jc w:val="both"/>
              <w:rPr>
                <w:rFonts w:ascii="Arial" w:hAnsi="Arial" w:cs="Arial"/>
                <w:sz w:val="22"/>
                <w:szCs w:val="22"/>
                <w:lang w:val="sr-Cyrl-RS"/>
              </w:rPr>
            </w:pPr>
          </w:p>
          <w:p w14:paraId="66180AC3" w14:textId="77777777" w:rsidR="0053346B" w:rsidRPr="0053346B" w:rsidRDefault="00EC4515" w:rsidP="00EC4515">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С</w:t>
            </w:r>
            <w:r w:rsidR="0053346B" w:rsidRPr="0053346B">
              <w:rPr>
                <w:rFonts w:ascii="Arial" w:hAnsi="Arial" w:cs="Arial"/>
                <w:b/>
                <w:sz w:val="22"/>
                <w:szCs w:val="22"/>
                <w:lang w:val="sr-Cyrl-RS"/>
              </w:rPr>
              <w:t>тудентску евалуацију установ</w:t>
            </w:r>
            <w:r>
              <w:rPr>
                <w:rFonts w:ascii="Arial" w:hAnsi="Arial" w:cs="Arial"/>
                <w:b/>
                <w:sz w:val="22"/>
                <w:szCs w:val="22"/>
                <w:lang w:val="sr-Cyrl-RS"/>
              </w:rPr>
              <w:t>е, студијских програма, наставе</w:t>
            </w:r>
            <w:r w:rsidRPr="00EC4515">
              <w:rPr>
                <w:rFonts w:ascii="Arial" w:hAnsi="Arial" w:cs="Arial"/>
                <w:b/>
                <w:sz w:val="22"/>
                <w:szCs w:val="22"/>
                <w:lang w:val="sr-Cyrl-RS"/>
              </w:rPr>
              <w:t xml:space="preserve"> +++</w:t>
            </w:r>
          </w:p>
          <w:p w14:paraId="4361C4DD" w14:textId="77777777" w:rsidR="00711753" w:rsidRDefault="00711753" w:rsidP="00EC4515">
            <w:pPr>
              <w:pStyle w:val="Default"/>
              <w:ind w:left="284"/>
              <w:jc w:val="both"/>
              <w:rPr>
                <w:rFonts w:ascii="Arial" w:hAnsi="Arial" w:cs="Arial"/>
                <w:sz w:val="22"/>
                <w:szCs w:val="22"/>
                <w:lang w:val="sr-Cyrl-RS"/>
              </w:rPr>
            </w:pPr>
            <w:r w:rsidRPr="0053346B">
              <w:rPr>
                <w:rFonts w:ascii="Arial" w:hAnsi="Arial" w:cs="Arial"/>
                <w:sz w:val="22"/>
                <w:szCs w:val="22"/>
                <w:lang w:val="sr-Cyrl-RS"/>
              </w:rPr>
              <w:t>Преко својих представника у Наставно-научном већу и Савету факултета и одговарајућим комисијама студенти су активно укључени у процесе евалуације и развоја курикулума на свим студијским програмима на Факултету.</w:t>
            </w:r>
          </w:p>
          <w:p w14:paraId="18CA2CF3" w14:textId="77777777" w:rsidR="00816C0C" w:rsidRDefault="00816C0C" w:rsidP="00EC4515">
            <w:pPr>
              <w:pStyle w:val="Default"/>
              <w:ind w:left="284"/>
              <w:jc w:val="both"/>
              <w:rPr>
                <w:rFonts w:ascii="Arial" w:hAnsi="Arial" w:cs="Arial"/>
                <w:sz w:val="22"/>
                <w:szCs w:val="22"/>
                <w:lang w:val="sr-Cyrl-RS"/>
              </w:rPr>
            </w:pPr>
          </w:p>
          <w:p w14:paraId="1F2B37E0" w14:textId="77777777" w:rsidR="00816C0C" w:rsidRPr="0053346B" w:rsidRDefault="00816C0C" w:rsidP="00816C0C">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У</w:t>
            </w:r>
            <w:r w:rsidRPr="0053346B">
              <w:rPr>
                <w:rFonts w:ascii="Arial" w:hAnsi="Arial" w:cs="Arial"/>
                <w:b/>
                <w:sz w:val="22"/>
                <w:szCs w:val="22"/>
                <w:lang w:val="sr-Cyrl-RS"/>
              </w:rPr>
              <w:t>чешће студената у телима за обезбеђење квалитета</w:t>
            </w:r>
            <w:r w:rsidRPr="00EC4515">
              <w:rPr>
                <w:rFonts w:ascii="Arial" w:hAnsi="Arial" w:cs="Arial"/>
                <w:b/>
                <w:sz w:val="22"/>
                <w:szCs w:val="22"/>
                <w:lang w:val="sr-Cyrl-RS"/>
              </w:rPr>
              <w:t xml:space="preserve"> +++</w:t>
            </w:r>
          </w:p>
          <w:p w14:paraId="580B5ECC" w14:textId="1D8F5455" w:rsidR="00816C0C" w:rsidRDefault="00816C0C" w:rsidP="00816C0C">
            <w:pPr>
              <w:pStyle w:val="Default"/>
              <w:ind w:left="284"/>
              <w:jc w:val="both"/>
              <w:rPr>
                <w:rFonts w:ascii="Arial" w:hAnsi="Arial" w:cs="Arial"/>
                <w:sz w:val="22"/>
                <w:szCs w:val="22"/>
                <w:lang w:val="sr-Latn-RS"/>
              </w:rPr>
            </w:pPr>
            <w:r w:rsidRPr="00EC4515">
              <w:rPr>
                <w:rFonts w:ascii="Arial" w:hAnsi="Arial" w:cs="Arial"/>
                <w:sz w:val="22"/>
                <w:szCs w:val="22"/>
                <w:lang w:val="sr-Cyrl-RS"/>
              </w:rPr>
              <w:t xml:space="preserve">Кроз активно учешће у комисијама за обезбеђење квалитета (Комисија за обезбеђење квалитета Факултета са </w:t>
            </w:r>
            <w:r>
              <w:rPr>
                <w:rFonts w:ascii="Arial" w:hAnsi="Arial" w:cs="Arial"/>
                <w:sz w:val="22"/>
                <w:szCs w:val="22"/>
                <w:lang w:val="sr-Cyrl-RS"/>
              </w:rPr>
              <w:t>два</w:t>
            </w:r>
            <w:r w:rsidRPr="00EC4515">
              <w:rPr>
                <w:rFonts w:ascii="Arial" w:hAnsi="Arial" w:cs="Arial"/>
                <w:sz w:val="22"/>
                <w:szCs w:val="22"/>
                <w:lang w:val="sr-Cyrl-RS"/>
              </w:rPr>
              <w:t xml:space="preserve"> представника студената, као и </w:t>
            </w:r>
            <w:r w:rsidR="00D74C85">
              <w:rPr>
                <w:rFonts w:ascii="Arial" w:hAnsi="Arial" w:cs="Arial"/>
                <w:sz w:val="22"/>
                <w:szCs w:val="22"/>
                <w:lang w:val="sr-Cyrl-RS"/>
              </w:rPr>
              <w:t>К</w:t>
            </w:r>
            <w:r w:rsidRPr="00EC4515">
              <w:rPr>
                <w:rFonts w:ascii="Arial" w:hAnsi="Arial" w:cs="Arial"/>
                <w:sz w:val="22"/>
                <w:szCs w:val="22"/>
                <w:lang w:val="sr-Cyrl-RS"/>
              </w:rPr>
              <w:t xml:space="preserve">омисија за обезбеђење квалитета </w:t>
            </w:r>
            <w:r w:rsidR="00D74C85">
              <w:rPr>
                <w:rFonts w:ascii="Arial" w:hAnsi="Arial" w:cs="Arial"/>
                <w:sz w:val="22"/>
                <w:szCs w:val="22"/>
                <w:lang w:val="sr-Cyrl-RS"/>
              </w:rPr>
              <w:t>Д</w:t>
            </w:r>
            <w:r w:rsidRPr="00EC4515">
              <w:rPr>
                <w:rFonts w:ascii="Arial" w:hAnsi="Arial" w:cs="Arial"/>
                <w:sz w:val="22"/>
                <w:szCs w:val="22"/>
                <w:lang w:val="sr-Cyrl-RS"/>
              </w:rPr>
              <w:t xml:space="preserve">епартмана </w:t>
            </w:r>
            <w:r w:rsidR="00D74C85">
              <w:rPr>
                <w:rFonts w:ascii="Arial" w:hAnsi="Arial" w:cs="Arial"/>
                <w:sz w:val="22"/>
                <w:szCs w:val="22"/>
                <w:lang w:val="sr-Cyrl-RS"/>
              </w:rPr>
              <w:t xml:space="preserve">за математику </w:t>
            </w:r>
            <w:r w:rsidRPr="00EC4515">
              <w:rPr>
                <w:rFonts w:ascii="Arial" w:hAnsi="Arial" w:cs="Arial"/>
                <w:sz w:val="22"/>
                <w:szCs w:val="22"/>
                <w:lang w:val="sr-Cyrl-RS"/>
              </w:rPr>
              <w:t>са</w:t>
            </w:r>
            <w:r>
              <w:rPr>
                <w:rFonts w:ascii="Arial" w:hAnsi="Arial" w:cs="Arial"/>
                <w:sz w:val="22"/>
                <w:szCs w:val="22"/>
                <w:lang w:val="sr-Cyrl-RS"/>
              </w:rPr>
              <w:t xml:space="preserve"> два</w:t>
            </w:r>
            <w:r w:rsidRPr="00EC4515">
              <w:rPr>
                <w:rFonts w:ascii="Arial" w:hAnsi="Arial" w:cs="Arial"/>
                <w:sz w:val="22"/>
                <w:szCs w:val="22"/>
                <w:lang w:val="sr-Cyrl-RS"/>
              </w:rPr>
              <w:t xml:space="preserve"> представника студената) студенти дају своје мишљење о стратегији квалитета, показују иницијативу у предлагању поступака за обезбеђење и унапређење квалитета и активно учествују у њиховој реализацији.</w:t>
            </w:r>
          </w:p>
          <w:p w14:paraId="47408A75" w14:textId="77777777" w:rsidR="0053346B" w:rsidRDefault="0053346B" w:rsidP="005F201E">
            <w:pPr>
              <w:pStyle w:val="Default"/>
              <w:spacing w:after="120"/>
              <w:jc w:val="both"/>
              <w:rPr>
                <w:rFonts w:ascii="Arial" w:hAnsi="Arial" w:cs="Arial"/>
                <w:sz w:val="22"/>
                <w:szCs w:val="22"/>
                <w:lang w:val="sr-Cyrl-RS"/>
              </w:rPr>
            </w:pPr>
          </w:p>
          <w:p w14:paraId="120C75E3" w14:textId="77777777" w:rsidR="007B4EC5" w:rsidRPr="00C70168" w:rsidRDefault="007B4EC5" w:rsidP="005F201E">
            <w:pPr>
              <w:pStyle w:val="Default"/>
              <w:spacing w:after="120"/>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03132E9B" w14:textId="77777777" w:rsidR="007B4EC5" w:rsidRPr="00C70168" w:rsidRDefault="007B4EC5" w:rsidP="0053346B">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53346B">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53346B">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53346B">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sidR="00207D9C">
              <w:rPr>
                <w:rFonts w:ascii="Arial" w:hAnsi="Arial" w:cs="Arial"/>
                <w:sz w:val="22"/>
                <w:szCs w:val="22"/>
              </w:rPr>
              <w:t>значаја</w:t>
            </w:r>
            <w:proofErr w:type="spellEnd"/>
          </w:p>
        </w:tc>
      </w:tr>
      <w:tr w:rsidR="007B4EC5" w:rsidRPr="00C70168" w14:paraId="3F7D399C" w14:textId="77777777" w:rsidTr="00CA2EBF">
        <w:tc>
          <w:tcPr>
            <w:tcW w:w="4557" w:type="dxa"/>
            <w:shd w:val="clear" w:color="auto" w:fill="E5B8B7"/>
          </w:tcPr>
          <w:p w14:paraId="2FD01A30" w14:textId="77777777" w:rsidR="007B4EC5" w:rsidRPr="00C70168" w:rsidRDefault="007B4EC5" w:rsidP="000D0495">
            <w:pPr>
              <w:pStyle w:val="Default"/>
              <w:spacing w:after="120"/>
              <w:rPr>
                <w:rFonts w:ascii="Arial" w:hAnsi="Arial" w:cs="Arial"/>
                <w:b/>
                <w:sz w:val="22"/>
                <w:szCs w:val="22"/>
              </w:rPr>
            </w:pPr>
            <w:r w:rsidRPr="00C70168">
              <w:rPr>
                <w:rFonts w:ascii="Arial" w:hAnsi="Arial" w:cs="Arial"/>
                <w:b/>
                <w:sz w:val="22"/>
                <w:szCs w:val="22"/>
              </w:rPr>
              <w:t>СНАГЕ</w:t>
            </w:r>
          </w:p>
          <w:p w14:paraId="5D897B54" w14:textId="77777777" w:rsidR="00B50AD1" w:rsidRPr="00B50AD1" w:rsidRDefault="00B50AD1" w:rsidP="000D0495">
            <w:pPr>
              <w:pStyle w:val="Default"/>
              <w:tabs>
                <w:tab w:val="right" w:leader="dot" w:pos="4587"/>
              </w:tabs>
              <w:spacing w:before="120"/>
              <w:rPr>
                <w:rFonts w:ascii="Arial" w:hAnsi="Arial" w:cs="Arial"/>
                <w:sz w:val="22"/>
                <w:szCs w:val="22"/>
              </w:rPr>
            </w:pPr>
            <w:proofErr w:type="spellStart"/>
            <w:r w:rsidRPr="00B50AD1">
              <w:rPr>
                <w:rFonts w:ascii="Arial" w:hAnsi="Arial" w:cs="Arial"/>
                <w:sz w:val="22"/>
                <w:szCs w:val="22"/>
              </w:rPr>
              <w:t>Студенти</w:t>
            </w:r>
            <w:proofErr w:type="spellEnd"/>
            <w:r w:rsidRPr="00B50AD1">
              <w:rPr>
                <w:rFonts w:ascii="Arial" w:hAnsi="Arial" w:cs="Arial"/>
                <w:sz w:val="22"/>
                <w:szCs w:val="22"/>
              </w:rPr>
              <w:t xml:space="preserve"> </w:t>
            </w:r>
            <w:proofErr w:type="spellStart"/>
            <w:r w:rsidRPr="00B50AD1">
              <w:rPr>
                <w:rFonts w:ascii="Arial" w:hAnsi="Arial" w:cs="Arial"/>
                <w:sz w:val="22"/>
                <w:szCs w:val="22"/>
              </w:rPr>
              <w:t>учествују</w:t>
            </w:r>
            <w:proofErr w:type="spellEnd"/>
            <w:r w:rsidRPr="00B50AD1">
              <w:rPr>
                <w:rFonts w:ascii="Arial" w:hAnsi="Arial" w:cs="Arial"/>
                <w:sz w:val="22"/>
                <w:szCs w:val="22"/>
              </w:rPr>
              <w:t xml:space="preserve"> у</w:t>
            </w:r>
            <w:r w:rsidR="000D0495">
              <w:rPr>
                <w:rFonts w:ascii="Arial" w:hAnsi="Arial" w:cs="Arial"/>
                <w:sz w:val="22"/>
                <w:szCs w:val="22"/>
                <w:lang w:val="sr-Cyrl-RS"/>
              </w:rPr>
              <w:t xml:space="preserve"> </w:t>
            </w:r>
            <w:proofErr w:type="spellStart"/>
            <w:r w:rsidRPr="00B50AD1">
              <w:rPr>
                <w:rFonts w:ascii="Arial" w:hAnsi="Arial" w:cs="Arial"/>
                <w:sz w:val="22"/>
                <w:szCs w:val="22"/>
              </w:rPr>
              <w:t>свим</w:t>
            </w:r>
            <w:proofErr w:type="spellEnd"/>
            <w:r w:rsidRPr="00B50AD1">
              <w:rPr>
                <w:rFonts w:ascii="Arial" w:hAnsi="Arial" w:cs="Arial"/>
                <w:sz w:val="22"/>
                <w:szCs w:val="22"/>
              </w:rPr>
              <w:t xml:space="preserve"> </w:t>
            </w:r>
            <w:proofErr w:type="spellStart"/>
            <w:r w:rsidRPr="00B50AD1">
              <w:rPr>
                <w:rFonts w:ascii="Arial" w:hAnsi="Arial" w:cs="Arial"/>
                <w:sz w:val="22"/>
                <w:szCs w:val="22"/>
              </w:rPr>
              <w:t>телима</w:t>
            </w:r>
            <w:proofErr w:type="spellEnd"/>
            <w:r w:rsidRPr="00B50AD1">
              <w:rPr>
                <w:rFonts w:ascii="Arial" w:hAnsi="Arial" w:cs="Arial"/>
                <w:sz w:val="22"/>
                <w:szCs w:val="22"/>
              </w:rPr>
              <w:t xml:space="preserve"> </w:t>
            </w:r>
            <w:proofErr w:type="spellStart"/>
            <w:r w:rsidRPr="00B50AD1">
              <w:rPr>
                <w:rFonts w:ascii="Arial" w:hAnsi="Arial" w:cs="Arial"/>
                <w:sz w:val="22"/>
                <w:szCs w:val="22"/>
              </w:rPr>
              <w:t>факултета</w:t>
            </w:r>
            <w:proofErr w:type="spellEnd"/>
            <w:r w:rsidRPr="00B50AD1">
              <w:rPr>
                <w:rFonts w:ascii="Arial" w:hAnsi="Arial" w:cs="Arial"/>
                <w:sz w:val="22"/>
                <w:szCs w:val="22"/>
              </w:rPr>
              <w:t xml:space="preserve"> </w:t>
            </w:r>
            <w:proofErr w:type="spellStart"/>
            <w:r w:rsidRPr="00B50AD1">
              <w:rPr>
                <w:rFonts w:ascii="Arial" w:hAnsi="Arial" w:cs="Arial"/>
                <w:sz w:val="22"/>
                <w:szCs w:val="22"/>
              </w:rPr>
              <w:t>која</w:t>
            </w:r>
            <w:proofErr w:type="spellEnd"/>
            <w:r w:rsidRPr="00B50AD1">
              <w:rPr>
                <w:rFonts w:ascii="Arial" w:hAnsi="Arial" w:cs="Arial"/>
                <w:sz w:val="22"/>
                <w:szCs w:val="22"/>
              </w:rPr>
              <w:t xml:space="preserve"> </w:t>
            </w:r>
            <w:proofErr w:type="spellStart"/>
            <w:r w:rsidRPr="00B50AD1">
              <w:rPr>
                <w:rFonts w:ascii="Arial" w:hAnsi="Arial" w:cs="Arial"/>
                <w:sz w:val="22"/>
                <w:szCs w:val="22"/>
              </w:rPr>
              <w:t>учествују</w:t>
            </w:r>
            <w:proofErr w:type="spellEnd"/>
            <w:r w:rsidRPr="00B50AD1">
              <w:rPr>
                <w:rFonts w:ascii="Arial" w:hAnsi="Arial" w:cs="Arial"/>
                <w:sz w:val="22"/>
                <w:szCs w:val="22"/>
              </w:rPr>
              <w:t xml:space="preserve"> у </w:t>
            </w:r>
            <w:proofErr w:type="spellStart"/>
            <w:r w:rsidRPr="00B50AD1">
              <w:rPr>
                <w:rFonts w:ascii="Arial" w:hAnsi="Arial" w:cs="Arial"/>
                <w:sz w:val="22"/>
                <w:szCs w:val="22"/>
              </w:rPr>
              <w:t>процесу</w:t>
            </w:r>
            <w:proofErr w:type="spellEnd"/>
            <w:r w:rsidR="000D0495">
              <w:rPr>
                <w:rFonts w:ascii="Arial" w:hAnsi="Arial" w:cs="Arial"/>
                <w:sz w:val="22"/>
                <w:szCs w:val="22"/>
                <w:lang w:val="sr-Cyrl-RS"/>
              </w:rPr>
              <w:t xml:space="preserve"> </w:t>
            </w:r>
            <w:proofErr w:type="spellStart"/>
            <w:r w:rsidRPr="00B50AD1">
              <w:rPr>
                <w:rFonts w:ascii="Arial" w:hAnsi="Arial" w:cs="Arial"/>
                <w:sz w:val="22"/>
                <w:szCs w:val="22"/>
              </w:rPr>
              <w:t>самовредновања</w:t>
            </w:r>
            <w:proofErr w:type="spellEnd"/>
            <w:r w:rsidRPr="00B50AD1">
              <w:rPr>
                <w:rFonts w:ascii="Arial" w:hAnsi="Arial" w:cs="Arial"/>
                <w:sz w:val="22"/>
                <w:szCs w:val="22"/>
              </w:rPr>
              <w:t xml:space="preserve"> и </w:t>
            </w:r>
            <w:proofErr w:type="spellStart"/>
            <w:r w:rsidRPr="00B50AD1">
              <w:rPr>
                <w:rFonts w:ascii="Arial" w:hAnsi="Arial" w:cs="Arial"/>
                <w:sz w:val="22"/>
                <w:szCs w:val="22"/>
              </w:rPr>
              <w:t>процени</w:t>
            </w:r>
            <w:proofErr w:type="spellEnd"/>
            <w:r w:rsidRPr="00B50AD1">
              <w:rPr>
                <w:rFonts w:ascii="Arial" w:hAnsi="Arial" w:cs="Arial"/>
                <w:sz w:val="22"/>
                <w:szCs w:val="22"/>
              </w:rPr>
              <w:t xml:space="preserve"> </w:t>
            </w:r>
            <w:proofErr w:type="spellStart"/>
            <w:proofErr w:type="gramStart"/>
            <w:r w:rsidRPr="00B50AD1">
              <w:rPr>
                <w:rFonts w:ascii="Arial" w:hAnsi="Arial" w:cs="Arial"/>
                <w:sz w:val="22"/>
                <w:szCs w:val="22"/>
              </w:rPr>
              <w:t>квалитета</w:t>
            </w:r>
            <w:proofErr w:type="spellEnd"/>
            <w:r w:rsidR="000D0495">
              <w:rPr>
                <w:rFonts w:ascii="Arial" w:hAnsi="Arial" w:cs="Arial"/>
                <w:sz w:val="22"/>
                <w:szCs w:val="22"/>
                <w:lang w:val="sr-Cyrl-RS"/>
              </w:rPr>
              <w:t>..</w:t>
            </w:r>
            <w:proofErr w:type="gramEnd"/>
            <w:r w:rsidRPr="00B50AD1">
              <w:rPr>
                <w:rFonts w:ascii="Arial" w:hAnsi="Arial" w:cs="Arial"/>
                <w:sz w:val="22"/>
                <w:szCs w:val="22"/>
              </w:rPr>
              <w:t xml:space="preserve"> +++</w:t>
            </w:r>
          </w:p>
          <w:p w14:paraId="7E4D21D3" w14:textId="77777777" w:rsidR="000D0495" w:rsidRDefault="000D0495" w:rsidP="000D0495">
            <w:pPr>
              <w:pStyle w:val="Default"/>
              <w:tabs>
                <w:tab w:val="right" w:leader="dot" w:pos="4587"/>
              </w:tabs>
              <w:spacing w:before="120"/>
              <w:rPr>
                <w:rFonts w:ascii="Arial" w:hAnsi="Arial" w:cs="Arial"/>
                <w:sz w:val="22"/>
                <w:szCs w:val="22"/>
                <w:lang w:val="sr-Cyrl-RS"/>
              </w:rPr>
            </w:pPr>
            <w:r w:rsidRPr="000D0495">
              <w:rPr>
                <w:rFonts w:ascii="Arial" w:hAnsi="Arial" w:cs="Arial"/>
                <w:sz w:val="22"/>
                <w:szCs w:val="22"/>
                <w:lang w:val="sr-Cyrl-RS"/>
              </w:rPr>
              <w:t>Учешће студената у самовредновању и провери квалитета даје реалнију слику квалитета Факултета</w:t>
            </w:r>
            <w:r>
              <w:rPr>
                <w:rFonts w:ascii="Arial" w:hAnsi="Arial" w:cs="Arial"/>
                <w:sz w:val="22"/>
                <w:szCs w:val="22"/>
                <w:lang w:val="sr-Cyrl-RS"/>
              </w:rPr>
              <w:t>...................................++</w:t>
            </w:r>
          </w:p>
          <w:p w14:paraId="70179376" w14:textId="77777777" w:rsidR="00B50AD1" w:rsidRPr="00B50AD1" w:rsidRDefault="00B50AD1" w:rsidP="000D0495">
            <w:pPr>
              <w:pStyle w:val="Default"/>
              <w:tabs>
                <w:tab w:val="right" w:leader="dot" w:pos="4587"/>
              </w:tabs>
              <w:spacing w:before="120"/>
              <w:rPr>
                <w:rFonts w:ascii="Arial" w:hAnsi="Arial" w:cs="Arial"/>
                <w:sz w:val="22"/>
                <w:szCs w:val="22"/>
              </w:rPr>
            </w:pPr>
            <w:proofErr w:type="spellStart"/>
            <w:r w:rsidRPr="00B50AD1">
              <w:rPr>
                <w:rFonts w:ascii="Arial" w:hAnsi="Arial" w:cs="Arial"/>
                <w:sz w:val="22"/>
                <w:szCs w:val="22"/>
              </w:rPr>
              <w:lastRenderedPageBreak/>
              <w:t>Студ</w:t>
            </w:r>
            <w:r w:rsidR="000D0495">
              <w:rPr>
                <w:rFonts w:ascii="Arial" w:hAnsi="Arial" w:cs="Arial"/>
                <w:sz w:val="22"/>
                <w:szCs w:val="22"/>
              </w:rPr>
              <w:t>енти</w:t>
            </w:r>
            <w:proofErr w:type="spellEnd"/>
            <w:r w:rsidR="000D0495">
              <w:rPr>
                <w:rFonts w:ascii="Arial" w:hAnsi="Arial" w:cs="Arial"/>
                <w:sz w:val="22"/>
                <w:szCs w:val="22"/>
              </w:rPr>
              <w:t xml:space="preserve"> </w:t>
            </w:r>
            <w:proofErr w:type="spellStart"/>
            <w:r w:rsidR="000D0495">
              <w:rPr>
                <w:rFonts w:ascii="Arial" w:hAnsi="Arial" w:cs="Arial"/>
                <w:sz w:val="22"/>
                <w:szCs w:val="22"/>
              </w:rPr>
              <w:t>учествују</w:t>
            </w:r>
            <w:proofErr w:type="spellEnd"/>
            <w:r w:rsidR="000D0495">
              <w:rPr>
                <w:rFonts w:ascii="Arial" w:hAnsi="Arial" w:cs="Arial"/>
                <w:sz w:val="22"/>
                <w:szCs w:val="22"/>
              </w:rPr>
              <w:t xml:space="preserve"> у </w:t>
            </w:r>
            <w:proofErr w:type="spellStart"/>
            <w:r w:rsidR="000D0495">
              <w:rPr>
                <w:rFonts w:ascii="Arial" w:hAnsi="Arial" w:cs="Arial"/>
                <w:sz w:val="22"/>
                <w:szCs w:val="22"/>
              </w:rPr>
              <w:t>обради</w:t>
            </w:r>
            <w:proofErr w:type="spellEnd"/>
            <w:r w:rsidR="000D0495">
              <w:rPr>
                <w:rFonts w:ascii="Arial" w:hAnsi="Arial" w:cs="Arial"/>
                <w:sz w:val="22"/>
                <w:szCs w:val="22"/>
              </w:rPr>
              <w:t xml:space="preserve"> </w:t>
            </w:r>
            <w:proofErr w:type="spellStart"/>
            <w:r w:rsidR="000D0495">
              <w:rPr>
                <w:rFonts w:ascii="Arial" w:hAnsi="Arial" w:cs="Arial"/>
                <w:sz w:val="22"/>
                <w:szCs w:val="22"/>
              </w:rPr>
              <w:t>резултата</w:t>
            </w:r>
            <w:proofErr w:type="spellEnd"/>
            <w:r w:rsidR="000D0495">
              <w:rPr>
                <w:rFonts w:ascii="Arial" w:hAnsi="Arial" w:cs="Arial"/>
                <w:sz w:val="22"/>
                <w:szCs w:val="22"/>
              </w:rPr>
              <w:t xml:space="preserve"> </w:t>
            </w:r>
            <w:proofErr w:type="spellStart"/>
            <w:r w:rsidR="000D0495">
              <w:rPr>
                <w:rFonts w:ascii="Arial" w:hAnsi="Arial" w:cs="Arial"/>
                <w:sz w:val="22"/>
                <w:szCs w:val="22"/>
              </w:rPr>
              <w:t>анкетирања</w:t>
            </w:r>
            <w:proofErr w:type="spellEnd"/>
            <w:r w:rsidRPr="00B50AD1">
              <w:rPr>
                <w:rFonts w:ascii="Arial" w:hAnsi="Arial" w:cs="Arial"/>
                <w:sz w:val="22"/>
                <w:szCs w:val="22"/>
              </w:rPr>
              <w:t xml:space="preserve"> и</w:t>
            </w:r>
            <w:r w:rsidR="000D0495">
              <w:rPr>
                <w:rFonts w:ascii="Arial" w:hAnsi="Arial" w:cs="Arial"/>
                <w:sz w:val="22"/>
                <w:szCs w:val="22"/>
                <w:lang w:val="sr-Cyrl-RS"/>
              </w:rPr>
              <w:t xml:space="preserve"> </w:t>
            </w:r>
            <w:proofErr w:type="spellStart"/>
            <w:r w:rsidRPr="00B50AD1">
              <w:rPr>
                <w:rFonts w:ascii="Arial" w:hAnsi="Arial" w:cs="Arial"/>
                <w:sz w:val="22"/>
                <w:szCs w:val="22"/>
              </w:rPr>
              <w:t>креирању</w:t>
            </w:r>
            <w:proofErr w:type="spellEnd"/>
            <w:r w:rsidRPr="00B50AD1">
              <w:rPr>
                <w:rFonts w:ascii="Arial" w:hAnsi="Arial" w:cs="Arial"/>
                <w:sz w:val="22"/>
                <w:szCs w:val="22"/>
              </w:rPr>
              <w:t xml:space="preserve"> </w:t>
            </w:r>
            <w:proofErr w:type="spellStart"/>
            <w:r w:rsidRPr="00B50AD1">
              <w:rPr>
                <w:rFonts w:ascii="Arial" w:hAnsi="Arial" w:cs="Arial"/>
                <w:sz w:val="22"/>
                <w:szCs w:val="22"/>
              </w:rPr>
              <w:t>закључака</w:t>
            </w:r>
            <w:proofErr w:type="spellEnd"/>
            <w:r w:rsidR="000D0495">
              <w:rPr>
                <w:rFonts w:ascii="Arial" w:hAnsi="Arial" w:cs="Arial"/>
                <w:sz w:val="22"/>
                <w:szCs w:val="22"/>
                <w:lang w:val="sr-Cyrl-RS"/>
              </w:rPr>
              <w:t>........</w:t>
            </w:r>
            <w:r w:rsidRPr="00B50AD1">
              <w:rPr>
                <w:rFonts w:ascii="Arial" w:hAnsi="Arial" w:cs="Arial"/>
                <w:sz w:val="22"/>
                <w:szCs w:val="22"/>
              </w:rPr>
              <w:t xml:space="preserve"> +++</w:t>
            </w:r>
          </w:p>
          <w:p w14:paraId="538100CA" w14:textId="77777777" w:rsidR="007B4EC5" w:rsidRPr="00C70168" w:rsidRDefault="00B50AD1" w:rsidP="000D0495">
            <w:pPr>
              <w:pStyle w:val="Default"/>
              <w:tabs>
                <w:tab w:val="right" w:leader="dot" w:pos="4587"/>
              </w:tabs>
              <w:spacing w:before="120"/>
              <w:rPr>
                <w:rFonts w:ascii="Arial" w:hAnsi="Arial" w:cs="Arial"/>
                <w:sz w:val="22"/>
                <w:szCs w:val="22"/>
              </w:rPr>
            </w:pPr>
            <w:proofErr w:type="spellStart"/>
            <w:r w:rsidRPr="00B50AD1">
              <w:rPr>
                <w:rFonts w:ascii="Arial" w:hAnsi="Arial" w:cs="Arial"/>
                <w:sz w:val="22"/>
                <w:szCs w:val="22"/>
              </w:rPr>
              <w:t>Студенти</w:t>
            </w:r>
            <w:proofErr w:type="spellEnd"/>
            <w:r w:rsidRPr="00B50AD1">
              <w:rPr>
                <w:rFonts w:ascii="Arial" w:hAnsi="Arial" w:cs="Arial"/>
                <w:sz w:val="22"/>
                <w:szCs w:val="22"/>
              </w:rPr>
              <w:t xml:space="preserve"> </w:t>
            </w:r>
            <w:proofErr w:type="spellStart"/>
            <w:r w:rsidRPr="00B50AD1">
              <w:rPr>
                <w:rFonts w:ascii="Arial" w:hAnsi="Arial" w:cs="Arial"/>
                <w:sz w:val="22"/>
                <w:szCs w:val="22"/>
              </w:rPr>
              <w:t>самостално</w:t>
            </w:r>
            <w:proofErr w:type="spellEnd"/>
            <w:r w:rsidRPr="00B50AD1">
              <w:rPr>
                <w:rFonts w:ascii="Arial" w:hAnsi="Arial" w:cs="Arial"/>
                <w:sz w:val="22"/>
                <w:szCs w:val="22"/>
              </w:rPr>
              <w:t xml:space="preserve"> </w:t>
            </w:r>
            <w:proofErr w:type="spellStart"/>
            <w:r w:rsidRPr="00B50AD1">
              <w:rPr>
                <w:rFonts w:ascii="Arial" w:hAnsi="Arial" w:cs="Arial"/>
                <w:sz w:val="22"/>
                <w:szCs w:val="22"/>
              </w:rPr>
              <w:t>предлажу</w:t>
            </w:r>
            <w:proofErr w:type="spellEnd"/>
            <w:r w:rsidRPr="00B50AD1">
              <w:rPr>
                <w:rFonts w:ascii="Arial" w:hAnsi="Arial" w:cs="Arial"/>
                <w:sz w:val="22"/>
                <w:szCs w:val="22"/>
              </w:rPr>
              <w:t xml:space="preserve"> </w:t>
            </w:r>
            <w:proofErr w:type="spellStart"/>
            <w:r w:rsidRPr="00B50AD1">
              <w:rPr>
                <w:rFonts w:ascii="Arial" w:hAnsi="Arial" w:cs="Arial"/>
                <w:sz w:val="22"/>
                <w:szCs w:val="22"/>
              </w:rPr>
              <w:t>мере</w:t>
            </w:r>
            <w:proofErr w:type="spellEnd"/>
            <w:r w:rsidRPr="00B50AD1">
              <w:rPr>
                <w:rFonts w:ascii="Arial" w:hAnsi="Arial" w:cs="Arial"/>
                <w:sz w:val="22"/>
                <w:szCs w:val="22"/>
              </w:rPr>
              <w:t xml:space="preserve"> </w:t>
            </w:r>
            <w:proofErr w:type="spellStart"/>
            <w:r w:rsidRPr="00B50AD1">
              <w:rPr>
                <w:rFonts w:ascii="Arial" w:hAnsi="Arial" w:cs="Arial"/>
                <w:sz w:val="22"/>
                <w:szCs w:val="22"/>
              </w:rPr>
              <w:t>за</w:t>
            </w:r>
            <w:proofErr w:type="spellEnd"/>
            <w:r w:rsidR="000D0495">
              <w:rPr>
                <w:rFonts w:ascii="Arial" w:hAnsi="Arial" w:cs="Arial"/>
                <w:sz w:val="22"/>
                <w:szCs w:val="22"/>
                <w:lang w:val="sr-Cyrl-RS"/>
              </w:rPr>
              <w:t xml:space="preserve"> </w:t>
            </w:r>
            <w:proofErr w:type="spellStart"/>
            <w:r w:rsidRPr="00B50AD1">
              <w:rPr>
                <w:rFonts w:ascii="Arial" w:hAnsi="Arial" w:cs="Arial"/>
                <w:sz w:val="22"/>
                <w:szCs w:val="22"/>
              </w:rPr>
              <w:t>побољшање</w:t>
            </w:r>
            <w:proofErr w:type="spellEnd"/>
            <w:r w:rsidRPr="00B50AD1">
              <w:rPr>
                <w:rFonts w:ascii="Arial" w:hAnsi="Arial" w:cs="Arial"/>
                <w:sz w:val="22"/>
                <w:szCs w:val="22"/>
              </w:rPr>
              <w:t xml:space="preserve"> </w:t>
            </w:r>
            <w:proofErr w:type="spellStart"/>
            <w:r w:rsidRPr="00B50AD1">
              <w:rPr>
                <w:rFonts w:ascii="Arial" w:hAnsi="Arial" w:cs="Arial"/>
                <w:sz w:val="22"/>
                <w:szCs w:val="22"/>
              </w:rPr>
              <w:t>квалитета</w:t>
            </w:r>
            <w:proofErr w:type="spellEnd"/>
            <w:r w:rsidR="000D0495">
              <w:rPr>
                <w:rFonts w:ascii="Arial" w:hAnsi="Arial" w:cs="Arial"/>
                <w:sz w:val="22"/>
                <w:szCs w:val="22"/>
                <w:lang w:val="sr-Cyrl-RS"/>
              </w:rPr>
              <w:t>............................</w:t>
            </w:r>
            <w:r w:rsidR="00A97CC6">
              <w:rPr>
                <w:rFonts w:ascii="Arial" w:hAnsi="Arial" w:cs="Arial"/>
                <w:sz w:val="22"/>
                <w:szCs w:val="22"/>
              </w:rPr>
              <w:t xml:space="preserve"> +++</w:t>
            </w:r>
          </w:p>
        </w:tc>
        <w:tc>
          <w:tcPr>
            <w:tcW w:w="4826" w:type="dxa"/>
            <w:shd w:val="clear" w:color="auto" w:fill="FBD4B4"/>
          </w:tcPr>
          <w:p w14:paraId="17082704" w14:textId="77777777" w:rsidR="007B4EC5" w:rsidRPr="00C70168" w:rsidRDefault="007B4EC5" w:rsidP="000D0495">
            <w:pPr>
              <w:pStyle w:val="Default"/>
              <w:spacing w:after="120"/>
              <w:rPr>
                <w:rFonts w:ascii="Arial" w:hAnsi="Arial" w:cs="Arial"/>
                <w:b/>
                <w:caps/>
                <w:sz w:val="22"/>
                <w:szCs w:val="22"/>
              </w:rPr>
            </w:pPr>
            <w:r w:rsidRPr="00C70168">
              <w:rPr>
                <w:rFonts w:ascii="Arial" w:hAnsi="Arial" w:cs="Arial"/>
                <w:b/>
                <w:caps/>
                <w:sz w:val="22"/>
                <w:szCs w:val="22"/>
              </w:rPr>
              <w:lastRenderedPageBreak/>
              <w:t>Слабости</w:t>
            </w:r>
          </w:p>
          <w:p w14:paraId="2ECD91EE" w14:textId="77777777" w:rsidR="00B50AD1" w:rsidRPr="00777668" w:rsidRDefault="00777668" w:rsidP="000D0495">
            <w:pPr>
              <w:pStyle w:val="Default"/>
              <w:tabs>
                <w:tab w:val="right" w:leader="dot" w:pos="4587"/>
              </w:tabs>
              <w:spacing w:after="120"/>
              <w:rPr>
                <w:rFonts w:ascii="Arial" w:hAnsi="Arial" w:cs="Arial"/>
                <w:sz w:val="22"/>
                <w:szCs w:val="22"/>
                <w:lang w:val="sr-Cyrl-RS"/>
              </w:rPr>
            </w:pPr>
            <w:proofErr w:type="spellStart"/>
            <w:r w:rsidRPr="00777668">
              <w:rPr>
                <w:rFonts w:ascii="Arial" w:hAnsi="Arial" w:cs="Arial"/>
                <w:sz w:val="22"/>
                <w:szCs w:val="22"/>
              </w:rPr>
              <w:t>Недовољна</w:t>
            </w:r>
            <w:proofErr w:type="spellEnd"/>
            <w:r w:rsidRPr="00777668">
              <w:rPr>
                <w:rFonts w:ascii="Arial" w:hAnsi="Arial" w:cs="Arial"/>
                <w:sz w:val="22"/>
                <w:szCs w:val="22"/>
              </w:rPr>
              <w:t xml:space="preserve"> </w:t>
            </w:r>
            <w:proofErr w:type="spellStart"/>
            <w:r w:rsidRPr="00777668">
              <w:rPr>
                <w:rFonts w:ascii="Arial" w:hAnsi="Arial" w:cs="Arial"/>
                <w:sz w:val="22"/>
                <w:szCs w:val="22"/>
              </w:rPr>
              <w:t>мотивисаност</w:t>
            </w:r>
            <w:proofErr w:type="spellEnd"/>
            <w:r w:rsidRPr="00777668">
              <w:rPr>
                <w:rFonts w:ascii="Arial" w:hAnsi="Arial" w:cs="Arial"/>
                <w:sz w:val="22"/>
                <w:szCs w:val="22"/>
              </w:rPr>
              <w:t xml:space="preserve"> и </w:t>
            </w:r>
            <w:proofErr w:type="spellStart"/>
            <w:r w:rsidRPr="00777668">
              <w:rPr>
                <w:rFonts w:ascii="Arial" w:hAnsi="Arial" w:cs="Arial"/>
                <w:sz w:val="22"/>
                <w:szCs w:val="22"/>
              </w:rPr>
              <w:t>заинтересованост</w:t>
            </w:r>
            <w:proofErr w:type="spellEnd"/>
            <w:r w:rsidRPr="00777668">
              <w:rPr>
                <w:rFonts w:ascii="Arial" w:hAnsi="Arial" w:cs="Arial"/>
                <w:sz w:val="22"/>
                <w:szCs w:val="22"/>
              </w:rPr>
              <w:t xml:space="preserve"> </w:t>
            </w:r>
            <w:proofErr w:type="spellStart"/>
            <w:r w:rsidRPr="00777668">
              <w:rPr>
                <w:rFonts w:ascii="Arial" w:hAnsi="Arial" w:cs="Arial"/>
                <w:sz w:val="22"/>
                <w:szCs w:val="22"/>
              </w:rPr>
              <w:t>студената</w:t>
            </w:r>
            <w:proofErr w:type="spellEnd"/>
            <w:r w:rsidRPr="00777668">
              <w:rPr>
                <w:rFonts w:ascii="Arial" w:hAnsi="Arial" w:cs="Arial"/>
                <w:sz w:val="22"/>
                <w:szCs w:val="22"/>
              </w:rPr>
              <w:t xml:space="preserve"> </w:t>
            </w:r>
            <w:proofErr w:type="spellStart"/>
            <w:r w:rsidRPr="00777668">
              <w:rPr>
                <w:rFonts w:ascii="Arial" w:hAnsi="Arial" w:cs="Arial"/>
                <w:sz w:val="22"/>
                <w:szCs w:val="22"/>
              </w:rPr>
              <w:t>за</w:t>
            </w:r>
            <w:proofErr w:type="spellEnd"/>
            <w:r w:rsidRPr="00777668">
              <w:rPr>
                <w:rFonts w:ascii="Arial" w:hAnsi="Arial" w:cs="Arial"/>
                <w:sz w:val="22"/>
                <w:szCs w:val="22"/>
              </w:rPr>
              <w:t xml:space="preserve"> </w:t>
            </w:r>
            <w:proofErr w:type="spellStart"/>
            <w:r w:rsidRPr="00777668">
              <w:rPr>
                <w:rFonts w:ascii="Arial" w:hAnsi="Arial" w:cs="Arial"/>
                <w:sz w:val="22"/>
                <w:szCs w:val="22"/>
              </w:rPr>
              <w:t>квалитетно</w:t>
            </w:r>
            <w:proofErr w:type="spellEnd"/>
            <w:r w:rsidRPr="00777668">
              <w:rPr>
                <w:rFonts w:ascii="Arial" w:hAnsi="Arial" w:cs="Arial"/>
                <w:sz w:val="22"/>
                <w:szCs w:val="22"/>
              </w:rPr>
              <w:t xml:space="preserve"> </w:t>
            </w:r>
            <w:proofErr w:type="spellStart"/>
            <w:r w:rsidRPr="00777668">
              <w:rPr>
                <w:rFonts w:ascii="Arial" w:hAnsi="Arial" w:cs="Arial"/>
                <w:sz w:val="22"/>
                <w:szCs w:val="22"/>
              </w:rPr>
              <w:t>учешће</w:t>
            </w:r>
            <w:proofErr w:type="spellEnd"/>
            <w:r w:rsidRPr="00777668">
              <w:rPr>
                <w:rFonts w:ascii="Arial" w:hAnsi="Arial" w:cs="Arial"/>
                <w:sz w:val="22"/>
                <w:szCs w:val="22"/>
              </w:rPr>
              <w:t xml:space="preserve"> у </w:t>
            </w:r>
            <w:proofErr w:type="spellStart"/>
            <w:r w:rsidRPr="00777668">
              <w:rPr>
                <w:rFonts w:ascii="Arial" w:hAnsi="Arial" w:cs="Arial"/>
                <w:sz w:val="22"/>
                <w:szCs w:val="22"/>
              </w:rPr>
              <w:t>процесу</w:t>
            </w:r>
            <w:proofErr w:type="spellEnd"/>
            <w:r w:rsidRPr="00777668">
              <w:rPr>
                <w:rFonts w:ascii="Arial" w:hAnsi="Arial" w:cs="Arial"/>
                <w:sz w:val="22"/>
                <w:szCs w:val="22"/>
              </w:rPr>
              <w:t xml:space="preserve"> </w:t>
            </w:r>
            <w:proofErr w:type="spellStart"/>
            <w:r w:rsidRPr="00777668">
              <w:rPr>
                <w:rFonts w:ascii="Arial" w:hAnsi="Arial" w:cs="Arial"/>
                <w:sz w:val="22"/>
                <w:szCs w:val="22"/>
              </w:rPr>
              <w:t>евалуације</w:t>
            </w:r>
            <w:proofErr w:type="spellEnd"/>
            <w:r w:rsidRPr="00777668">
              <w:rPr>
                <w:rFonts w:ascii="Arial" w:hAnsi="Arial" w:cs="Arial"/>
                <w:sz w:val="22"/>
                <w:szCs w:val="22"/>
              </w:rPr>
              <w:t xml:space="preserve"> и </w:t>
            </w:r>
            <w:proofErr w:type="spellStart"/>
            <w:r w:rsidRPr="00777668">
              <w:rPr>
                <w:rFonts w:ascii="Arial" w:hAnsi="Arial" w:cs="Arial"/>
                <w:sz w:val="22"/>
                <w:szCs w:val="22"/>
              </w:rPr>
              <w:t>унапређења</w:t>
            </w:r>
            <w:proofErr w:type="spellEnd"/>
            <w:r w:rsidRPr="00777668">
              <w:rPr>
                <w:rFonts w:ascii="Arial" w:hAnsi="Arial" w:cs="Arial"/>
                <w:sz w:val="22"/>
                <w:szCs w:val="22"/>
              </w:rPr>
              <w:t xml:space="preserve"> </w:t>
            </w:r>
            <w:proofErr w:type="spellStart"/>
            <w:r w:rsidRPr="00777668">
              <w:rPr>
                <w:rFonts w:ascii="Arial" w:hAnsi="Arial" w:cs="Arial"/>
                <w:sz w:val="22"/>
                <w:szCs w:val="22"/>
              </w:rPr>
              <w:t>квалитета</w:t>
            </w:r>
            <w:proofErr w:type="spellEnd"/>
            <w:r>
              <w:rPr>
                <w:rFonts w:ascii="Arial" w:hAnsi="Arial" w:cs="Arial"/>
                <w:sz w:val="22"/>
                <w:szCs w:val="22"/>
                <w:lang w:val="sr-Cyrl-RS"/>
              </w:rPr>
              <w:t>..................................................++</w:t>
            </w:r>
          </w:p>
          <w:p w14:paraId="1F642A42" w14:textId="77777777" w:rsidR="00B50AD1" w:rsidRPr="0053346B" w:rsidRDefault="00777668" w:rsidP="00777668">
            <w:pPr>
              <w:pStyle w:val="Default"/>
              <w:tabs>
                <w:tab w:val="right" w:leader="dot" w:pos="4587"/>
              </w:tabs>
              <w:spacing w:after="120"/>
              <w:rPr>
                <w:rFonts w:ascii="Arial" w:hAnsi="Arial" w:cs="Arial"/>
                <w:sz w:val="22"/>
                <w:szCs w:val="22"/>
                <w:lang w:val="sr-Cyrl-RS"/>
              </w:rPr>
            </w:pPr>
            <w:proofErr w:type="spellStart"/>
            <w:r w:rsidRPr="00777668">
              <w:rPr>
                <w:rFonts w:ascii="Arial" w:hAnsi="Arial" w:cs="Arial"/>
                <w:sz w:val="22"/>
                <w:szCs w:val="22"/>
              </w:rPr>
              <w:t>Није</w:t>
            </w:r>
            <w:proofErr w:type="spellEnd"/>
            <w:r w:rsidRPr="00777668">
              <w:rPr>
                <w:rFonts w:ascii="Arial" w:hAnsi="Arial" w:cs="Arial"/>
                <w:sz w:val="22"/>
                <w:szCs w:val="22"/>
              </w:rPr>
              <w:t xml:space="preserve"> </w:t>
            </w:r>
            <w:proofErr w:type="spellStart"/>
            <w:r w:rsidRPr="00777668">
              <w:rPr>
                <w:rFonts w:ascii="Arial" w:hAnsi="Arial" w:cs="Arial"/>
                <w:sz w:val="22"/>
                <w:szCs w:val="22"/>
              </w:rPr>
              <w:t>увек</w:t>
            </w:r>
            <w:proofErr w:type="spellEnd"/>
            <w:r w:rsidRPr="00777668">
              <w:rPr>
                <w:rFonts w:ascii="Arial" w:hAnsi="Arial" w:cs="Arial"/>
                <w:sz w:val="22"/>
                <w:szCs w:val="22"/>
              </w:rPr>
              <w:t xml:space="preserve"> </w:t>
            </w:r>
            <w:proofErr w:type="spellStart"/>
            <w:r w:rsidRPr="00777668">
              <w:rPr>
                <w:rFonts w:ascii="Arial" w:hAnsi="Arial" w:cs="Arial"/>
                <w:sz w:val="22"/>
                <w:szCs w:val="22"/>
              </w:rPr>
              <w:t>могуће</w:t>
            </w:r>
            <w:proofErr w:type="spellEnd"/>
            <w:r w:rsidRPr="00777668">
              <w:rPr>
                <w:rFonts w:ascii="Arial" w:hAnsi="Arial" w:cs="Arial"/>
                <w:sz w:val="22"/>
                <w:szCs w:val="22"/>
              </w:rPr>
              <w:t xml:space="preserve"> </w:t>
            </w:r>
            <w:proofErr w:type="spellStart"/>
            <w:r w:rsidRPr="00777668">
              <w:rPr>
                <w:rFonts w:ascii="Arial" w:hAnsi="Arial" w:cs="Arial"/>
                <w:sz w:val="22"/>
                <w:szCs w:val="22"/>
              </w:rPr>
              <w:t>наћи</w:t>
            </w:r>
            <w:proofErr w:type="spellEnd"/>
            <w:r w:rsidRPr="00777668">
              <w:rPr>
                <w:rFonts w:ascii="Arial" w:hAnsi="Arial" w:cs="Arial"/>
                <w:sz w:val="22"/>
                <w:szCs w:val="22"/>
              </w:rPr>
              <w:t xml:space="preserve"> </w:t>
            </w:r>
            <w:proofErr w:type="spellStart"/>
            <w:r w:rsidRPr="00777668">
              <w:rPr>
                <w:rFonts w:ascii="Arial" w:hAnsi="Arial" w:cs="Arial"/>
                <w:sz w:val="22"/>
                <w:szCs w:val="22"/>
              </w:rPr>
              <w:t>баланс</w:t>
            </w:r>
            <w:proofErr w:type="spellEnd"/>
            <w:r w:rsidRPr="00777668">
              <w:rPr>
                <w:rFonts w:ascii="Arial" w:hAnsi="Arial" w:cs="Arial"/>
                <w:sz w:val="22"/>
                <w:szCs w:val="22"/>
              </w:rPr>
              <w:t xml:space="preserve"> </w:t>
            </w:r>
            <w:proofErr w:type="spellStart"/>
            <w:r w:rsidRPr="00777668">
              <w:rPr>
                <w:rFonts w:ascii="Arial" w:hAnsi="Arial" w:cs="Arial"/>
                <w:sz w:val="22"/>
                <w:szCs w:val="22"/>
              </w:rPr>
              <w:t>између</w:t>
            </w:r>
            <w:proofErr w:type="spellEnd"/>
            <w:r w:rsidRPr="00777668">
              <w:rPr>
                <w:rFonts w:ascii="Arial" w:hAnsi="Arial" w:cs="Arial"/>
                <w:sz w:val="22"/>
                <w:szCs w:val="22"/>
              </w:rPr>
              <w:t xml:space="preserve"> </w:t>
            </w:r>
            <w:r>
              <w:rPr>
                <w:rFonts w:ascii="Arial" w:hAnsi="Arial" w:cs="Arial"/>
                <w:sz w:val="22"/>
                <w:szCs w:val="22"/>
                <w:lang w:val="sr-Cyrl-RS"/>
              </w:rPr>
              <w:t>с</w:t>
            </w:r>
            <w:proofErr w:type="spellStart"/>
            <w:r w:rsidRPr="00777668">
              <w:rPr>
                <w:rFonts w:ascii="Arial" w:hAnsi="Arial" w:cs="Arial"/>
                <w:sz w:val="22"/>
                <w:szCs w:val="22"/>
              </w:rPr>
              <w:t>тандарда</w:t>
            </w:r>
            <w:proofErr w:type="spellEnd"/>
            <w:r>
              <w:rPr>
                <w:rFonts w:ascii="Arial" w:hAnsi="Arial" w:cs="Arial"/>
                <w:sz w:val="22"/>
                <w:szCs w:val="22"/>
                <w:lang w:val="sr-Cyrl-RS"/>
              </w:rPr>
              <w:t xml:space="preserve"> </w:t>
            </w:r>
            <w:proofErr w:type="spellStart"/>
            <w:r w:rsidRPr="00777668">
              <w:rPr>
                <w:rFonts w:ascii="Arial" w:hAnsi="Arial" w:cs="Arial"/>
                <w:sz w:val="22"/>
                <w:szCs w:val="22"/>
              </w:rPr>
              <w:t>који</w:t>
            </w:r>
            <w:proofErr w:type="spellEnd"/>
            <w:r w:rsidRPr="00777668">
              <w:rPr>
                <w:rFonts w:ascii="Arial" w:hAnsi="Arial" w:cs="Arial"/>
                <w:sz w:val="22"/>
                <w:szCs w:val="22"/>
              </w:rPr>
              <w:t xml:space="preserve"> </w:t>
            </w:r>
            <w:proofErr w:type="spellStart"/>
            <w:r w:rsidRPr="00777668">
              <w:rPr>
                <w:rFonts w:ascii="Arial" w:hAnsi="Arial" w:cs="Arial"/>
                <w:sz w:val="22"/>
                <w:szCs w:val="22"/>
              </w:rPr>
              <w:t>налаже</w:t>
            </w:r>
            <w:proofErr w:type="spellEnd"/>
            <w:r w:rsidRPr="00777668">
              <w:rPr>
                <w:rFonts w:ascii="Arial" w:hAnsi="Arial" w:cs="Arial"/>
                <w:sz w:val="22"/>
                <w:szCs w:val="22"/>
              </w:rPr>
              <w:t xml:space="preserve"> </w:t>
            </w:r>
            <w:proofErr w:type="spellStart"/>
            <w:r w:rsidRPr="00777668">
              <w:rPr>
                <w:rFonts w:ascii="Arial" w:hAnsi="Arial" w:cs="Arial"/>
                <w:sz w:val="22"/>
                <w:szCs w:val="22"/>
              </w:rPr>
              <w:t>да</w:t>
            </w:r>
            <w:proofErr w:type="spellEnd"/>
            <w:r w:rsidRPr="00777668">
              <w:rPr>
                <w:rFonts w:ascii="Arial" w:hAnsi="Arial" w:cs="Arial"/>
                <w:sz w:val="22"/>
                <w:szCs w:val="22"/>
              </w:rPr>
              <w:t xml:space="preserve"> </w:t>
            </w:r>
            <w:proofErr w:type="spellStart"/>
            <w:r w:rsidRPr="00777668">
              <w:rPr>
                <w:rFonts w:ascii="Arial" w:hAnsi="Arial" w:cs="Arial"/>
                <w:sz w:val="22"/>
                <w:szCs w:val="22"/>
              </w:rPr>
              <w:t>резултати</w:t>
            </w:r>
            <w:proofErr w:type="spellEnd"/>
            <w:r w:rsidRPr="00777668">
              <w:rPr>
                <w:rFonts w:ascii="Arial" w:hAnsi="Arial" w:cs="Arial"/>
                <w:sz w:val="22"/>
                <w:szCs w:val="22"/>
              </w:rPr>
              <w:t xml:space="preserve"> </w:t>
            </w:r>
            <w:proofErr w:type="spellStart"/>
            <w:r w:rsidRPr="00777668">
              <w:rPr>
                <w:rFonts w:ascii="Arial" w:hAnsi="Arial" w:cs="Arial"/>
                <w:sz w:val="22"/>
                <w:szCs w:val="22"/>
              </w:rPr>
              <w:t>евалуације</w:t>
            </w:r>
            <w:proofErr w:type="spellEnd"/>
            <w:r w:rsidRPr="00777668">
              <w:rPr>
                <w:rFonts w:ascii="Arial" w:hAnsi="Arial" w:cs="Arial"/>
                <w:sz w:val="22"/>
                <w:szCs w:val="22"/>
              </w:rPr>
              <w:t xml:space="preserve"> </w:t>
            </w:r>
            <w:proofErr w:type="spellStart"/>
            <w:r w:rsidRPr="00777668">
              <w:rPr>
                <w:rFonts w:ascii="Arial" w:hAnsi="Arial" w:cs="Arial"/>
                <w:sz w:val="22"/>
                <w:szCs w:val="22"/>
              </w:rPr>
              <w:t>буду</w:t>
            </w:r>
            <w:proofErr w:type="spellEnd"/>
            <w:r w:rsidRPr="00777668">
              <w:rPr>
                <w:rFonts w:ascii="Arial" w:hAnsi="Arial" w:cs="Arial"/>
                <w:sz w:val="22"/>
                <w:szCs w:val="22"/>
              </w:rPr>
              <w:t xml:space="preserve"> </w:t>
            </w:r>
            <w:proofErr w:type="spellStart"/>
            <w:r w:rsidRPr="00777668">
              <w:rPr>
                <w:rFonts w:ascii="Arial" w:hAnsi="Arial" w:cs="Arial"/>
                <w:sz w:val="22"/>
                <w:szCs w:val="22"/>
              </w:rPr>
              <w:t>доступни</w:t>
            </w:r>
            <w:proofErr w:type="spellEnd"/>
            <w:r w:rsidRPr="00777668">
              <w:rPr>
                <w:rFonts w:ascii="Arial" w:hAnsi="Arial" w:cs="Arial"/>
                <w:sz w:val="22"/>
                <w:szCs w:val="22"/>
              </w:rPr>
              <w:t xml:space="preserve"> </w:t>
            </w:r>
            <w:proofErr w:type="spellStart"/>
            <w:r w:rsidRPr="00777668">
              <w:rPr>
                <w:rFonts w:ascii="Arial" w:hAnsi="Arial" w:cs="Arial"/>
                <w:sz w:val="22"/>
                <w:szCs w:val="22"/>
              </w:rPr>
              <w:t>јавности</w:t>
            </w:r>
            <w:proofErr w:type="spellEnd"/>
            <w:r w:rsidRPr="00777668">
              <w:rPr>
                <w:rFonts w:ascii="Arial" w:hAnsi="Arial" w:cs="Arial"/>
                <w:sz w:val="22"/>
                <w:szCs w:val="22"/>
              </w:rPr>
              <w:t xml:space="preserve">, и </w:t>
            </w:r>
            <w:proofErr w:type="spellStart"/>
            <w:r w:rsidRPr="00777668">
              <w:rPr>
                <w:rFonts w:ascii="Arial" w:hAnsi="Arial" w:cs="Arial"/>
                <w:sz w:val="22"/>
                <w:szCs w:val="22"/>
              </w:rPr>
              <w:t>заштите</w:t>
            </w:r>
            <w:proofErr w:type="spellEnd"/>
            <w:r>
              <w:rPr>
                <w:rFonts w:ascii="Arial" w:hAnsi="Arial" w:cs="Arial"/>
                <w:sz w:val="22"/>
                <w:szCs w:val="22"/>
                <w:lang w:val="sr-Cyrl-RS"/>
              </w:rPr>
              <w:t xml:space="preserve"> </w:t>
            </w:r>
            <w:proofErr w:type="spellStart"/>
            <w:r w:rsidRPr="00777668">
              <w:rPr>
                <w:rFonts w:ascii="Arial" w:hAnsi="Arial" w:cs="Arial"/>
                <w:sz w:val="22"/>
                <w:szCs w:val="22"/>
              </w:rPr>
              <w:t>личног</w:t>
            </w:r>
            <w:proofErr w:type="spellEnd"/>
            <w:r w:rsidRPr="00777668">
              <w:rPr>
                <w:rFonts w:ascii="Arial" w:hAnsi="Arial" w:cs="Arial"/>
                <w:sz w:val="22"/>
                <w:szCs w:val="22"/>
              </w:rPr>
              <w:t xml:space="preserve"> </w:t>
            </w:r>
            <w:proofErr w:type="spellStart"/>
            <w:r w:rsidRPr="00777668">
              <w:rPr>
                <w:rFonts w:ascii="Arial" w:hAnsi="Arial" w:cs="Arial"/>
                <w:sz w:val="22"/>
                <w:szCs w:val="22"/>
              </w:rPr>
              <w:t>интегритета</w:t>
            </w:r>
            <w:proofErr w:type="spellEnd"/>
            <w:r w:rsidRPr="00777668">
              <w:rPr>
                <w:rFonts w:ascii="Arial" w:hAnsi="Arial" w:cs="Arial"/>
                <w:sz w:val="22"/>
                <w:szCs w:val="22"/>
              </w:rPr>
              <w:t xml:space="preserve"> </w:t>
            </w:r>
            <w:proofErr w:type="spellStart"/>
            <w:r w:rsidRPr="00777668">
              <w:rPr>
                <w:rFonts w:ascii="Arial" w:hAnsi="Arial" w:cs="Arial"/>
                <w:sz w:val="22"/>
                <w:szCs w:val="22"/>
              </w:rPr>
              <w:t>наставника</w:t>
            </w:r>
            <w:proofErr w:type="spellEnd"/>
            <w:r w:rsidRPr="00777668">
              <w:rPr>
                <w:rFonts w:ascii="Arial" w:hAnsi="Arial" w:cs="Arial"/>
                <w:sz w:val="22"/>
                <w:szCs w:val="22"/>
              </w:rPr>
              <w:t xml:space="preserve"> и </w:t>
            </w:r>
            <w:proofErr w:type="spellStart"/>
            <w:r w:rsidRPr="00777668">
              <w:rPr>
                <w:rFonts w:ascii="Arial" w:hAnsi="Arial" w:cs="Arial"/>
                <w:sz w:val="22"/>
                <w:szCs w:val="22"/>
              </w:rPr>
              <w:t>сарадника</w:t>
            </w:r>
            <w:proofErr w:type="spellEnd"/>
            <w:r w:rsidR="0053346B">
              <w:rPr>
                <w:rFonts w:ascii="Arial" w:hAnsi="Arial" w:cs="Arial"/>
                <w:sz w:val="22"/>
                <w:szCs w:val="22"/>
                <w:lang w:val="sr-Cyrl-RS"/>
              </w:rPr>
              <w:t>.................................................</w:t>
            </w:r>
            <w:r w:rsidRPr="00777668">
              <w:rPr>
                <w:rFonts w:ascii="Arial" w:hAnsi="Arial" w:cs="Arial"/>
                <w:sz w:val="22"/>
                <w:szCs w:val="22"/>
              </w:rPr>
              <w:t xml:space="preserve">. </w:t>
            </w:r>
            <w:r w:rsidR="0053346B">
              <w:rPr>
                <w:rFonts w:ascii="Arial" w:hAnsi="Arial" w:cs="Arial"/>
                <w:sz w:val="22"/>
                <w:szCs w:val="22"/>
                <w:lang w:val="sr-Cyrl-RS"/>
              </w:rPr>
              <w:t>++</w:t>
            </w:r>
          </w:p>
          <w:p w14:paraId="60B5F4CD" w14:textId="77777777" w:rsidR="007B4EC5" w:rsidRPr="00C70168" w:rsidRDefault="007B4EC5" w:rsidP="000D0495">
            <w:pPr>
              <w:pStyle w:val="Default"/>
              <w:tabs>
                <w:tab w:val="right" w:leader="dot" w:pos="4587"/>
              </w:tabs>
              <w:spacing w:after="120"/>
              <w:rPr>
                <w:rFonts w:ascii="Arial" w:hAnsi="Arial" w:cs="Arial"/>
                <w:sz w:val="22"/>
                <w:szCs w:val="22"/>
              </w:rPr>
            </w:pPr>
          </w:p>
        </w:tc>
      </w:tr>
      <w:tr w:rsidR="007B4EC5" w:rsidRPr="00C70168" w14:paraId="6FAD03D2" w14:textId="77777777" w:rsidTr="00CA2EBF">
        <w:tc>
          <w:tcPr>
            <w:tcW w:w="4557" w:type="dxa"/>
            <w:shd w:val="clear" w:color="auto" w:fill="F2DBDB"/>
          </w:tcPr>
          <w:p w14:paraId="4217E70B" w14:textId="77777777" w:rsidR="007B4EC5" w:rsidRPr="00C70168" w:rsidRDefault="007B4EC5" w:rsidP="000D0495">
            <w:pPr>
              <w:pStyle w:val="Default"/>
              <w:spacing w:after="120"/>
              <w:rPr>
                <w:rFonts w:ascii="Arial" w:hAnsi="Arial" w:cs="Arial"/>
                <w:b/>
                <w:sz w:val="22"/>
                <w:szCs w:val="22"/>
              </w:rPr>
            </w:pPr>
            <w:r w:rsidRPr="00C70168">
              <w:rPr>
                <w:rFonts w:ascii="Arial" w:hAnsi="Arial" w:cs="Arial"/>
                <w:b/>
                <w:sz w:val="22"/>
                <w:szCs w:val="22"/>
              </w:rPr>
              <w:lastRenderedPageBreak/>
              <w:t>МОГУЋНОСТИ</w:t>
            </w:r>
          </w:p>
          <w:p w14:paraId="2A0774E1" w14:textId="77777777" w:rsidR="00B50AD1" w:rsidRPr="00B50AD1" w:rsidRDefault="00B50AD1" w:rsidP="000D0495">
            <w:pPr>
              <w:pStyle w:val="Default"/>
              <w:tabs>
                <w:tab w:val="right" w:leader="dot" w:pos="4587"/>
              </w:tabs>
              <w:spacing w:after="120"/>
              <w:rPr>
                <w:rFonts w:ascii="Arial" w:hAnsi="Arial" w:cs="Arial"/>
                <w:sz w:val="22"/>
                <w:szCs w:val="22"/>
              </w:rPr>
            </w:pPr>
            <w:proofErr w:type="spellStart"/>
            <w:r w:rsidRPr="00B50AD1">
              <w:rPr>
                <w:rFonts w:ascii="Arial" w:hAnsi="Arial" w:cs="Arial"/>
                <w:sz w:val="22"/>
                <w:szCs w:val="22"/>
              </w:rPr>
              <w:t>Подизање</w:t>
            </w:r>
            <w:proofErr w:type="spellEnd"/>
            <w:r w:rsidRPr="00B50AD1">
              <w:rPr>
                <w:rFonts w:ascii="Arial" w:hAnsi="Arial" w:cs="Arial"/>
                <w:sz w:val="22"/>
                <w:szCs w:val="22"/>
              </w:rPr>
              <w:t xml:space="preserve"> </w:t>
            </w:r>
            <w:proofErr w:type="spellStart"/>
            <w:r w:rsidRPr="00B50AD1">
              <w:rPr>
                <w:rFonts w:ascii="Arial" w:hAnsi="Arial" w:cs="Arial"/>
                <w:sz w:val="22"/>
                <w:szCs w:val="22"/>
              </w:rPr>
              <w:t>свести</w:t>
            </w:r>
            <w:proofErr w:type="spellEnd"/>
            <w:r w:rsidRPr="00B50AD1">
              <w:rPr>
                <w:rFonts w:ascii="Arial" w:hAnsi="Arial" w:cs="Arial"/>
                <w:sz w:val="22"/>
                <w:szCs w:val="22"/>
              </w:rPr>
              <w:t xml:space="preserve"> </w:t>
            </w:r>
            <w:proofErr w:type="spellStart"/>
            <w:r w:rsidRPr="00B50AD1">
              <w:rPr>
                <w:rFonts w:ascii="Arial" w:hAnsi="Arial" w:cs="Arial"/>
                <w:sz w:val="22"/>
                <w:szCs w:val="22"/>
              </w:rPr>
              <w:t>студената</w:t>
            </w:r>
            <w:proofErr w:type="spellEnd"/>
            <w:r w:rsidRPr="00B50AD1">
              <w:rPr>
                <w:rFonts w:ascii="Arial" w:hAnsi="Arial" w:cs="Arial"/>
                <w:sz w:val="22"/>
                <w:szCs w:val="22"/>
              </w:rPr>
              <w:t xml:space="preserve"> о </w:t>
            </w:r>
            <w:proofErr w:type="spellStart"/>
            <w:r w:rsidRPr="00B50AD1">
              <w:rPr>
                <w:rFonts w:ascii="Arial" w:hAnsi="Arial" w:cs="Arial"/>
                <w:sz w:val="22"/>
                <w:szCs w:val="22"/>
              </w:rPr>
              <w:t>важности</w:t>
            </w:r>
            <w:proofErr w:type="spellEnd"/>
            <w:r w:rsidR="000D0495">
              <w:rPr>
                <w:rFonts w:ascii="Arial" w:hAnsi="Arial" w:cs="Arial"/>
                <w:sz w:val="22"/>
                <w:szCs w:val="22"/>
                <w:lang w:val="sr-Cyrl-RS"/>
              </w:rPr>
              <w:t xml:space="preserve"> </w:t>
            </w:r>
            <w:proofErr w:type="spellStart"/>
            <w:r w:rsidRPr="00B50AD1">
              <w:rPr>
                <w:rFonts w:ascii="Arial" w:hAnsi="Arial" w:cs="Arial"/>
                <w:sz w:val="22"/>
                <w:szCs w:val="22"/>
              </w:rPr>
              <w:t>процеса</w:t>
            </w:r>
            <w:proofErr w:type="spellEnd"/>
            <w:r w:rsidRPr="00B50AD1">
              <w:rPr>
                <w:rFonts w:ascii="Arial" w:hAnsi="Arial" w:cs="Arial"/>
                <w:sz w:val="22"/>
                <w:szCs w:val="22"/>
              </w:rPr>
              <w:t xml:space="preserve"> </w:t>
            </w:r>
            <w:proofErr w:type="spellStart"/>
            <w:r w:rsidRPr="00B50AD1">
              <w:rPr>
                <w:rFonts w:ascii="Arial" w:hAnsi="Arial" w:cs="Arial"/>
                <w:sz w:val="22"/>
                <w:szCs w:val="22"/>
              </w:rPr>
              <w:t>самовредновања</w:t>
            </w:r>
            <w:proofErr w:type="spellEnd"/>
            <w:r w:rsidR="000D0495">
              <w:rPr>
                <w:rFonts w:ascii="Arial" w:hAnsi="Arial" w:cs="Arial"/>
                <w:sz w:val="22"/>
                <w:szCs w:val="22"/>
                <w:lang w:val="sr-Cyrl-RS"/>
              </w:rPr>
              <w:t>........................</w:t>
            </w:r>
            <w:r w:rsidRPr="00B50AD1">
              <w:rPr>
                <w:rFonts w:ascii="Arial" w:hAnsi="Arial" w:cs="Arial"/>
                <w:sz w:val="22"/>
                <w:szCs w:val="22"/>
              </w:rPr>
              <w:t xml:space="preserve"> ++</w:t>
            </w:r>
          </w:p>
          <w:p w14:paraId="7B1B9415" w14:textId="77777777" w:rsidR="00777668" w:rsidRDefault="00777668" w:rsidP="00777668">
            <w:pPr>
              <w:pStyle w:val="Default"/>
              <w:tabs>
                <w:tab w:val="right" w:leader="dot" w:pos="4587"/>
              </w:tabs>
              <w:spacing w:after="120"/>
              <w:rPr>
                <w:rFonts w:ascii="Arial" w:hAnsi="Arial" w:cs="Arial"/>
                <w:sz w:val="22"/>
                <w:szCs w:val="22"/>
                <w:lang w:val="sr-Cyrl-RS"/>
              </w:rPr>
            </w:pPr>
            <w:proofErr w:type="spellStart"/>
            <w:r w:rsidRPr="00777668">
              <w:rPr>
                <w:rFonts w:ascii="Arial" w:hAnsi="Arial" w:cs="Arial"/>
                <w:sz w:val="22"/>
                <w:szCs w:val="22"/>
              </w:rPr>
              <w:t>Могуће</w:t>
            </w:r>
            <w:proofErr w:type="spellEnd"/>
            <w:r w:rsidRPr="00777668">
              <w:rPr>
                <w:rFonts w:ascii="Arial" w:hAnsi="Arial" w:cs="Arial"/>
                <w:sz w:val="22"/>
                <w:szCs w:val="22"/>
              </w:rPr>
              <w:t xml:space="preserve"> </w:t>
            </w:r>
            <w:proofErr w:type="spellStart"/>
            <w:r w:rsidRPr="00777668">
              <w:rPr>
                <w:rFonts w:ascii="Arial" w:hAnsi="Arial" w:cs="Arial"/>
                <w:sz w:val="22"/>
                <w:szCs w:val="22"/>
              </w:rPr>
              <w:t>је</w:t>
            </w:r>
            <w:proofErr w:type="spellEnd"/>
            <w:r w:rsidRPr="00777668">
              <w:rPr>
                <w:rFonts w:ascii="Arial" w:hAnsi="Arial" w:cs="Arial"/>
                <w:sz w:val="22"/>
                <w:szCs w:val="22"/>
              </w:rPr>
              <w:t xml:space="preserve"> </w:t>
            </w:r>
            <w:proofErr w:type="spellStart"/>
            <w:r w:rsidRPr="00777668">
              <w:rPr>
                <w:rFonts w:ascii="Arial" w:hAnsi="Arial" w:cs="Arial"/>
                <w:sz w:val="22"/>
                <w:szCs w:val="22"/>
              </w:rPr>
              <w:t>мотивисати</w:t>
            </w:r>
            <w:proofErr w:type="spellEnd"/>
            <w:r w:rsidRPr="00777668">
              <w:rPr>
                <w:rFonts w:ascii="Arial" w:hAnsi="Arial" w:cs="Arial"/>
                <w:sz w:val="22"/>
                <w:szCs w:val="22"/>
              </w:rPr>
              <w:t xml:space="preserve"> </w:t>
            </w:r>
            <w:proofErr w:type="spellStart"/>
            <w:r w:rsidRPr="00777668">
              <w:rPr>
                <w:rFonts w:ascii="Arial" w:hAnsi="Arial" w:cs="Arial"/>
                <w:sz w:val="22"/>
                <w:szCs w:val="22"/>
              </w:rPr>
              <w:t>студенте</w:t>
            </w:r>
            <w:proofErr w:type="spellEnd"/>
            <w:r w:rsidRPr="00777668">
              <w:rPr>
                <w:rFonts w:ascii="Arial" w:hAnsi="Arial" w:cs="Arial"/>
                <w:sz w:val="22"/>
                <w:szCs w:val="22"/>
              </w:rPr>
              <w:t xml:space="preserve"> </w:t>
            </w:r>
            <w:proofErr w:type="spellStart"/>
            <w:r w:rsidRPr="00777668">
              <w:rPr>
                <w:rFonts w:ascii="Arial" w:hAnsi="Arial" w:cs="Arial"/>
                <w:sz w:val="22"/>
                <w:szCs w:val="22"/>
              </w:rPr>
              <w:t>да</w:t>
            </w:r>
            <w:proofErr w:type="spellEnd"/>
            <w:r w:rsidRPr="00777668">
              <w:rPr>
                <w:rFonts w:ascii="Arial" w:hAnsi="Arial" w:cs="Arial"/>
                <w:sz w:val="22"/>
                <w:szCs w:val="22"/>
              </w:rPr>
              <w:t xml:space="preserve"> </w:t>
            </w:r>
            <w:proofErr w:type="spellStart"/>
            <w:r w:rsidRPr="00777668">
              <w:rPr>
                <w:rFonts w:ascii="Arial" w:hAnsi="Arial" w:cs="Arial"/>
                <w:sz w:val="22"/>
                <w:szCs w:val="22"/>
              </w:rPr>
              <w:t>сами</w:t>
            </w:r>
            <w:proofErr w:type="spellEnd"/>
            <w:r>
              <w:rPr>
                <w:rFonts w:ascii="Arial" w:hAnsi="Arial" w:cs="Arial"/>
                <w:sz w:val="22"/>
                <w:szCs w:val="22"/>
                <w:lang w:val="sr-Cyrl-RS"/>
              </w:rPr>
              <w:t xml:space="preserve"> </w:t>
            </w:r>
            <w:proofErr w:type="spellStart"/>
            <w:r w:rsidRPr="00777668">
              <w:rPr>
                <w:rFonts w:ascii="Arial" w:hAnsi="Arial" w:cs="Arial"/>
                <w:sz w:val="22"/>
                <w:szCs w:val="22"/>
              </w:rPr>
              <w:t>осмишљавају</w:t>
            </w:r>
            <w:proofErr w:type="spellEnd"/>
            <w:r w:rsidRPr="00777668">
              <w:rPr>
                <w:rFonts w:ascii="Arial" w:hAnsi="Arial" w:cs="Arial"/>
                <w:sz w:val="22"/>
                <w:szCs w:val="22"/>
              </w:rPr>
              <w:t xml:space="preserve"> и </w:t>
            </w:r>
            <w:proofErr w:type="spellStart"/>
            <w:r w:rsidRPr="00777668">
              <w:rPr>
                <w:rFonts w:ascii="Arial" w:hAnsi="Arial" w:cs="Arial"/>
                <w:sz w:val="22"/>
                <w:szCs w:val="22"/>
              </w:rPr>
              <w:t>спроводе</w:t>
            </w:r>
            <w:proofErr w:type="spellEnd"/>
            <w:r w:rsidRPr="00777668">
              <w:rPr>
                <w:rFonts w:ascii="Arial" w:hAnsi="Arial" w:cs="Arial"/>
                <w:sz w:val="22"/>
                <w:szCs w:val="22"/>
              </w:rPr>
              <w:t xml:space="preserve"> </w:t>
            </w:r>
            <w:proofErr w:type="spellStart"/>
            <w:r w:rsidRPr="00777668">
              <w:rPr>
                <w:rFonts w:ascii="Arial" w:hAnsi="Arial" w:cs="Arial"/>
                <w:sz w:val="22"/>
                <w:szCs w:val="22"/>
              </w:rPr>
              <w:t>активности</w:t>
            </w:r>
            <w:proofErr w:type="spellEnd"/>
            <w:r w:rsidRPr="00777668">
              <w:rPr>
                <w:rFonts w:ascii="Arial" w:hAnsi="Arial" w:cs="Arial"/>
                <w:sz w:val="22"/>
                <w:szCs w:val="22"/>
              </w:rPr>
              <w:t xml:space="preserve"> </w:t>
            </w:r>
            <w:proofErr w:type="spellStart"/>
            <w:r w:rsidRPr="00777668">
              <w:rPr>
                <w:rFonts w:ascii="Arial" w:hAnsi="Arial" w:cs="Arial"/>
                <w:sz w:val="22"/>
                <w:szCs w:val="22"/>
              </w:rPr>
              <w:t>преко</w:t>
            </w:r>
            <w:proofErr w:type="spellEnd"/>
            <w:r>
              <w:rPr>
                <w:rFonts w:ascii="Arial" w:hAnsi="Arial" w:cs="Arial"/>
                <w:sz w:val="22"/>
                <w:szCs w:val="22"/>
                <w:lang w:val="sr-Cyrl-RS"/>
              </w:rPr>
              <w:t xml:space="preserve"> </w:t>
            </w:r>
            <w:proofErr w:type="spellStart"/>
            <w:r>
              <w:rPr>
                <w:rFonts w:ascii="Arial" w:hAnsi="Arial" w:cs="Arial"/>
                <w:sz w:val="22"/>
                <w:szCs w:val="22"/>
              </w:rPr>
              <w:t>Студентског</w:t>
            </w:r>
            <w:proofErr w:type="spellEnd"/>
            <w:r>
              <w:rPr>
                <w:rFonts w:ascii="Arial" w:hAnsi="Arial" w:cs="Arial"/>
                <w:sz w:val="22"/>
                <w:szCs w:val="22"/>
              </w:rPr>
              <w:t xml:space="preserve"> </w:t>
            </w:r>
            <w:proofErr w:type="spellStart"/>
            <w:r>
              <w:rPr>
                <w:rFonts w:ascii="Arial" w:hAnsi="Arial" w:cs="Arial"/>
                <w:sz w:val="22"/>
                <w:szCs w:val="22"/>
              </w:rPr>
              <w:t>парламента</w:t>
            </w:r>
            <w:proofErr w:type="spellEnd"/>
            <w:r>
              <w:rPr>
                <w:rFonts w:ascii="Arial" w:hAnsi="Arial" w:cs="Arial"/>
                <w:sz w:val="22"/>
                <w:szCs w:val="22"/>
                <w:lang w:val="sr-Cyrl-RS"/>
              </w:rPr>
              <w:t>..........................</w:t>
            </w:r>
            <w:r w:rsidRPr="00777668">
              <w:rPr>
                <w:rFonts w:ascii="Arial" w:hAnsi="Arial" w:cs="Arial"/>
                <w:sz w:val="22"/>
                <w:szCs w:val="22"/>
              </w:rPr>
              <w:t>+++</w:t>
            </w:r>
          </w:p>
          <w:p w14:paraId="6C0CDA3E" w14:textId="77777777" w:rsidR="007B4EC5" w:rsidRPr="00C70168" w:rsidRDefault="00B50AD1" w:rsidP="00777668">
            <w:pPr>
              <w:pStyle w:val="Default"/>
              <w:tabs>
                <w:tab w:val="right" w:leader="dot" w:pos="4587"/>
              </w:tabs>
              <w:spacing w:after="120"/>
              <w:rPr>
                <w:rFonts w:ascii="Arial" w:hAnsi="Arial" w:cs="Arial"/>
                <w:sz w:val="22"/>
                <w:szCs w:val="22"/>
              </w:rPr>
            </w:pPr>
            <w:proofErr w:type="spellStart"/>
            <w:r w:rsidRPr="00B50AD1">
              <w:rPr>
                <w:rFonts w:ascii="Arial" w:hAnsi="Arial" w:cs="Arial"/>
                <w:sz w:val="22"/>
                <w:szCs w:val="22"/>
              </w:rPr>
              <w:t>Организовање</w:t>
            </w:r>
            <w:proofErr w:type="spellEnd"/>
            <w:r w:rsidRPr="00B50AD1">
              <w:rPr>
                <w:rFonts w:ascii="Arial" w:hAnsi="Arial" w:cs="Arial"/>
                <w:sz w:val="22"/>
                <w:szCs w:val="22"/>
              </w:rPr>
              <w:t xml:space="preserve"> </w:t>
            </w:r>
            <w:r w:rsidR="00777668">
              <w:rPr>
                <w:rFonts w:ascii="Arial" w:hAnsi="Arial" w:cs="Arial"/>
                <w:sz w:val="22"/>
                <w:szCs w:val="22"/>
                <w:lang w:val="sr-Cyrl-RS"/>
              </w:rPr>
              <w:t>састанака</w:t>
            </w:r>
            <w:r w:rsidRPr="00B50AD1">
              <w:rPr>
                <w:rFonts w:ascii="Arial" w:hAnsi="Arial" w:cs="Arial"/>
                <w:sz w:val="22"/>
                <w:szCs w:val="22"/>
              </w:rPr>
              <w:t xml:space="preserve"> </w:t>
            </w:r>
            <w:proofErr w:type="spellStart"/>
            <w:r w:rsidRPr="00B50AD1">
              <w:rPr>
                <w:rFonts w:ascii="Arial" w:hAnsi="Arial" w:cs="Arial"/>
                <w:sz w:val="22"/>
                <w:szCs w:val="22"/>
              </w:rPr>
              <w:t>са</w:t>
            </w:r>
            <w:proofErr w:type="spellEnd"/>
            <w:r w:rsidR="00777668">
              <w:rPr>
                <w:rFonts w:ascii="Arial" w:hAnsi="Arial" w:cs="Arial"/>
                <w:sz w:val="22"/>
                <w:szCs w:val="22"/>
                <w:lang w:val="sr-Cyrl-RS"/>
              </w:rPr>
              <w:t xml:space="preserve"> </w:t>
            </w:r>
            <w:proofErr w:type="spellStart"/>
            <w:r w:rsidRPr="00B50AD1">
              <w:rPr>
                <w:rFonts w:ascii="Arial" w:hAnsi="Arial" w:cs="Arial"/>
                <w:sz w:val="22"/>
                <w:szCs w:val="22"/>
              </w:rPr>
              <w:t>представницима</w:t>
            </w:r>
            <w:proofErr w:type="spellEnd"/>
            <w:r w:rsidR="00777668">
              <w:rPr>
                <w:rFonts w:ascii="Arial" w:hAnsi="Arial" w:cs="Arial"/>
                <w:sz w:val="22"/>
                <w:szCs w:val="22"/>
                <w:lang w:val="sr-Cyrl-RS"/>
              </w:rPr>
              <w:t xml:space="preserve"> </w:t>
            </w:r>
            <w:proofErr w:type="spellStart"/>
            <w:r w:rsidRPr="00B50AD1">
              <w:rPr>
                <w:rFonts w:ascii="Arial" w:hAnsi="Arial" w:cs="Arial"/>
                <w:sz w:val="22"/>
                <w:szCs w:val="22"/>
              </w:rPr>
              <w:t>управе</w:t>
            </w:r>
            <w:proofErr w:type="spellEnd"/>
            <w:r w:rsidRPr="00B50AD1">
              <w:rPr>
                <w:rFonts w:ascii="Arial" w:hAnsi="Arial" w:cs="Arial"/>
                <w:sz w:val="22"/>
                <w:szCs w:val="22"/>
              </w:rPr>
              <w:t xml:space="preserve"> </w:t>
            </w:r>
            <w:proofErr w:type="spellStart"/>
            <w:r w:rsidRPr="00B50AD1">
              <w:rPr>
                <w:rFonts w:ascii="Arial" w:hAnsi="Arial" w:cs="Arial"/>
                <w:sz w:val="22"/>
                <w:szCs w:val="22"/>
              </w:rPr>
              <w:t>факултета</w:t>
            </w:r>
            <w:proofErr w:type="spellEnd"/>
            <w:r w:rsidRPr="00B50AD1">
              <w:rPr>
                <w:rFonts w:ascii="Arial" w:hAnsi="Arial" w:cs="Arial"/>
                <w:sz w:val="22"/>
                <w:szCs w:val="22"/>
              </w:rPr>
              <w:t xml:space="preserve"> </w:t>
            </w:r>
            <w:proofErr w:type="spellStart"/>
            <w:r w:rsidRPr="00B50AD1">
              <w:rPr>
                <w:rFonts w:ascii="Arial" w:hAnsi="Arial" w:cs="Arial"/>
                <w:sz w:val="22"/>
                <w:szCs w:val="22"/>
              </w:rPr>
              <w:t>где</w:t>
            </w:r>
            <w:proofErr w:type="spellEnd"/>
            <w:r w:rsidRPr="00B50AD1">
              <w:rPr>
                <w:rFonts w:ascii="Arial" w:hAnsi="Arial" w:cs="Arial"/>
                <w:sz w:val="22"/>
                <w:szCs w:val="22"/>
              </w:rPr>
              <w:t xml:space="preserve"> </w:t>
            </w:r>
            <w:proofErr w:type="spellStart"/>
            <w:r w:rsidRPr="00B50AD1">
              <w:rPr>
                <w:rFonts w:ascii="Arial" w:hAnsi="Arial" w:cs="Arial"/>
                <w:sz w:val="22"/>
                <w:szCs w:val="22"/>
              </w:rPr>
              <w:t>би</w:t>
            </w:r>
            <w:proofErr w:type="spellEnd"/>
            <w:r w:rsidRPr="00B50AD1">
              <w:rPr>
                <w:rFonts w:ascii="Arial" w:hAnsi="Arial" w:cs="Arial"/>
                <w:sz w:val="22"/>
                <w:szCs w:val="22"/>
              </w:rPr>
              <w:t xml:space="preserve"> </w:t>
            </w:r>
            <w:proofErr w:type="spellStart"/>
            <w:r w:rsidRPr="00B50AD1">
              <w:rPr>
                <w:rFonts w:ascii="Arial" w:hAnsi="Arial" w:cs="Arial"/>
                <w:sz w:val="22"/>
                <w:szCs w:val="22"/>
              </w:rPr>
              <w:t>студенти</w:t>
            </w:r>
            <w:proofErr w:type="spellEnd"/>
            <w:r w:rsidR="00777668">
              <w:rPr>
                <w:rFonts w:ascii="Arial" w:hAnsi="Arial" w:cs="Arial"/>
                <w:sz w:val="22"/>
                <w:szCs w:val="22"/>
                <w:lang w:val="sr-Cyrl-RS"/>
              </w:rPr>
              <w:t xml:space="preserve"> </w:t>
            </w:r>
            <w:proofErr w:type="spellStart"/>
            <w:r w:rsidRPr="00B50AD1">
              <w:rPr>
                <w:rFonts w:ascii="Arial" w:hAnsi="Arial" w:cs="Arial"/>
                <w:sz w:val="22"/>
                <w:szCs w:val="22"/>
              </w:rPr>
              <w:t>директно</w:t>
            </w:r>
            <w:proofErr w:type="spellEnd"/>
            <w:r w:rsidRPr="00B50AD1">
              <w:rPr>
                <w:rFonts w:ascii="Arial" w:hAnsi="Arial" w:cs="Arial"/>
                <w:sz w:val="22"/>
                <w:szCs w:val="22"/>
              </w:rPr>
              <w:t xml:space="preserve"> </w:t>
            </w:r>
            <w:proofErr w:type="spellStart"/>
            <w:r w:rsidRPr="00B50AD1">
              <w:rPr>
                <w:rFonts w:ascii="Arial" w:hAnsi="Arial" w:cs="Arial"/>
                <w:sz w:val="22"/>
                <w:szCs w:val="22"/>
              </w:rPr>
              <w:t>изн</w:t>
            </w:r>
            <w:proofErr w:type="spellEnd"/>
            <w:r w:rsidR="00777668">
              <w:rPr>
                <w:rFonts w:ascii="Arial" w:hAnsi="Arial" w:cs="Arial"/>
                <w:sz w:val="22"/>
                <w:szCs w:val="22"/>
                <w:lang w:val="sr-Cyrl-RS"/>
              </w:rPr>
              <w:t>осили</w:t>
            </w:r>
            <w:r w:rsidRPr="00B50AD1">
              <w:rPr>
                <w:rFonts w:ascii="Arial" w:hAnsi="Arial" w:cs="Arial"/>
                <w:sz w:val="22"/>
                <w:szCs w:val="22"/>
              </w:rPr>
              <w:t xml:space="preserve"> </w:t>
            </w:r>
            <w:proofErr w:type="spellStart"/>
            <w:r w:rsidRPr="00B50AD1">
              <w:rPr>
                <w:rFonts w:ascii="Arial" w:hAnsi="Arial" w:cs="Arial"/>
                <w:sz w:val="22"/>
                <w:szCs w:val="22"/>
              </w:rPr>
              <w:t>своје</w:t>
            </w:r>
            <w:proofErr w:type="spellEnd"/>
            <w:r w:rsidRPr="00B50AD1">
              <w:rPr>
                <w:rFonts w:ascii="Arial" w:hAnsi="Arial" w:cs="Arial"/>
                <w:sz w:val="22"/>
                <w:szCs w:val="22"/>
              </w:rPr>
              <w:t xml:space="preserve"> </w:t>
            </w:r>
            <w:proofErr w:type="spellStart"/>
            <w:r w:rsidRPr="00B50AD1">
              <w:rPr>
                <w:rFonts w:ascii="Arial" w:hAnsi="Arial" w:cs="Arial"/>
                <w:sz w:val="22"/>
                <w:szCs w:val="22"/>
              </w:rPr>
              <w:t>предлоге</w:t>
            </w:r>
            <w:proofErr w:type="spellEnd"/>
            <w:r w:rsidR="00777668">
              <w:rPr>
                <w:rFonts w:ascii="Arial" w:hAnsi="Arial" w:cs="Arial"/>
                <w:sz w:val="22"/>
                <w:szCs w:val="22"/>
                <w:lang w:val="sr-Cyrl-RS"/>
              </w:rPr>
              <w:t>.................</w:t>
            </w:r>
            <w:r w:rsidRPr="00B50AD1">
              <w:rPr>
                <w:rFonts w:ascii="Arial" w:hAnsi="Arial" w:cs="Arial"/>
                <w:sz w:val="22"/>
                <w:szCs w:val="22"/>
              </w:rPr>
              <w:t xml:space="preserve"> ++</w:t>
            </w:r>
          </w:p>
        </w:tc>
        <w:tc>
          <w:tcPr>
            <w:tcW w:w="4826" w:type="dxa"/>
            <w:shd w:val="clear" w:color="auto" w:fill="FDE9D9"/>
          </w:tcPr>
          <w:p w14:paraId="441D7D07" w14:textId="77777777" w:rsidR="007B4EC5" w:rsidRPr="00C70168" w:rsidRDefault="007B4EC5" w:rsidP="000D0495">
            <w:pPr>
              <w:pStyle w:val="Default"/>
              <w:spacing w:after="120"/>
              <w:rPr>
                <w:rFonts w:ascii="Arial" w:hAnsi="Arial" w:cs="Arial"/>
                <w:b/>
                <w:caps/>
                <w:sz w:val="22"/>
                <w:szCs w:val="22"/>
              </w:rPr>
            </w:pPr>
            <w:r w:rsidRPr="00C70168">
              <w:rPr>
                <w:rFonts w:ascii="Arial" w:hAnsi="Arial" w:cs="Arial"/>
                <w:b/>
                <w:caps/>
                <w:sz w:val="22"/>
                <w:szCs w:val="22"/>
              </w:rPr>
              <w:t>ОПАСНОСТИ</w:t>
            </w:r>
          </w:p>
          <w:p w14:paraId="3A523CCD" w14:textId="77777777" w:rsidR="00777668" w:rsidRPr="00B50AD1" w:rsidRDefault="00777668" w:rsidP="00777668">
            <w:pPr>
              <w:pStyle w:val="Default"/>
              <w:tabs>
                <w:tab w:val="right" w:leader="dot" w:pos="4587"/>
              </w:tabs>
              <w:spacing w:after="120"/>
              <w:rPr>
                <w:rFonts w:ascii="Arial" w:hAnsi="Arial" w:cs="Arial"/>
                <w:sz w:val="22"/>
                <w:szCs w:val="22"/>
              </w:rPr>
            </w:pPr>
            <w:proofErr w:type="spellStart"/>
            <w:r w:rsidRPr="00B50AD1">
              <w:rPr>
                <w:rFonts w:ascii="Arial" w:hAnsi="Arial" w:cs="Arial"/>
                <w:sz w:val="22"/>
                <w:szCs w:val="22"/>
              </w:rPr>
              <w:t>Неповерење</w:t>
            </w:r>
            <w:proofErr w:type="spellEnd"/>
            <w:r w:rsidRPr="00B50AD1">
              <w:rPr>
                <w:rFonts w:ascii="Arial" w:hAnsi="Arial" w:cs="Arial"/>
                <w:sz w:val="22"/>
                <w:szCs w:val="22"/>
              </w:rPr>
              <w:t xml:space="preserve"> </w:t>
            </w:r>
            <w:proofErr w:type="spellStart"/>
            <w:r w:rsidRPr="00B50AD1">
              <w:rPr>
                <w:rFonts w:ascii="Arial" w:hAnsi="Arial" w:cs="Arial"/>
                <w:sz w:val="22"/>
                <w:szCs w:val="22"/>
              </w:rPr>
              <w:t>студената</w:t>
            </w:r>
            <w:proofErr w:type="spellEnd"/>
            <w:r w:rsidRPr="00B50AD1">
              <w:rPr>
                <w:rFonts w:ascii="Arial" w:hAnsi="Arial" w:cs="Arial"/>
                <w:sz w:val="22"/>
                <w:szCs w:val="22"/>
              </w:rPr>
              <w:t xml:space="preserve"> </w:t>
            </w:r>
            <w:proofErr w:type="spellStart"/>
            <w:r w:rsidRPr="00B50AD1">
              <w:rPr>
                <w:rFonts w:ascii="Arial" w:hAnsi="Arial" w:cs="Arial"/>
                <w:sz w:val="22"/>
                <w:szCs w:val="22"/>
              </w:rPr>
              <w:t>да</w:t>
            </w:r>
            <w:proofErr w:type="spellEnd"/>
            <w:r w:rsidRPr="00B50AD1">
              <w:rPr>
                <w:rFonts w:ascii="Arial" w:hAnsi="Arial" w:cs="Arial"/>
                <w:sz w:val="22"/>
                <w:szCs w:val="22"/>
              </w:rPr>
              <w:t xml:space="preserve"> </w:t>
            </w:r>
            <w:proofErr w:type="spellStart"/>
            <w:r w:rsidRPr="00B50AD1">
              <w:rPr>
                <w:rFonts w:ascii="Arial" w:hAnsi="Arial" w:cs="Arial"/>
                <w:sz w:val="22"/>
                <w:szCs w:val="22"/>
              </w:rPr>
              <w:t>ће</w:t>
            </w:r>
            <w:proofErr w:type="spellEnd"/>
            <w:r w:rsidRPr="00B50AD1">
              <w:rPr>
                <w:rFonts w:ascii="Arial" w:hAnsi="Arial" w:cs="Arial"/>
                <w:sz w:val="22"/>
                <w:szCs w:val="22"/>
              </w:rPr>
              <w:t xml:space="preserve"> </w:t>
            </w:r>
            <w:r>
              <w:rPr>
                <w:rFonts w:ascii="Arial" w:hAnsi="Arial" w:cs="Arial"/>
                <w:sz w:val="22"/>
                <w:szCs w:val="22"/>
                <w:lang w:val="sr-Cyrl-RS"/>
              </w:rPr>
              <w:t xml:space="preserve">учешће </w:t>
            </w:r>
            <w:r w:rsidRPr="00B50AD1">
              <w:rPr>
                <w:rFonts w:ascii="Arial" w:hAnsi="Arial" w:cs="Arial"/>
                <w:sz w:val="22"/>
                <w:szCs w:val="22"/>
              </w:rPr>
              <w:t xml:space="preserve">у </w:t>
            </w:r>
            <w:proofErr w:type="spellStart"/>
            <w:r w:rsidRPr="00B50AD1">
              <w:rPr>
                <w:rFonts w:ascii="Arial" w:hAnsi="Arial" w:cs="Arial"/>
                <w:sz w:val="22"/>
                <w:szCs w:val="22"/>
              </w:rPr>
              <w:t>процес</w:t>
            </w:r>
            <w:proofErr w:type="spellEnd"/>
            <w:r>
              <w:rPr>
                <w:rFonts w:ascii="Arial" w:hAnsi="Arial" w:cs="Arial"/>
                <w:sz w:val="22"/>
                <w:szCs w:val="22"/>
                <w:lang w:val="sr-Cyrl-RS"/>
              </w:rPr>
              <w:t>у</w:t>
            </w:r>
            <w:r w:rsidRPr="00B50AD1">
              <w:rPr>
                <w:rFonts w:ascii="Arial" w:hAnsi="Arial" w:cs="Arial"/>
                <w:sz w:val="22"/>
                <w:szCs w:val="22"/>
              </w:rPr>
              <w:t xml:space="preserve"> </w:t>
            </w:r>
            <w:proofErr w:type="spellStart"/>
            <w:r w:rsidRPr="00B50AD1">
              <w:rPr>
                <w:rFonts w:ascii="Arial" w:hAnsi="Arial" w:cs="Arial"/>
                <w:sz w:val="22"/>
                <w:szCs w:val="22"/>
              </w:rPr>
              <w:t>самовредновања</w:t>
            </w:r>
            <w:proofErr w:type="spellEnd"/>
            <w:r w:rsidRPr="00B50AD1">
              <w:rPr>
                <w:rFonts w:ascii="Arial" w:hAnsi="Arial" w:cs="Arial"/>
                <w:sz w:val="22"/>
                <w:szCs w:val="22"/>
              </w:rPr>
              <w:t xml:space="preserve"> </w:t>
            </w:r>
            <w:proofErr w:type="spellStart"/>
            <w:r w:rsidRPr="00B50AD1">
              <w:rPr>
                <w:rFonts w:ascii="Arial" w:hAnsi="Arial" w:cs="Arial"/>
                <w:sz w:val="22"/>
                <w:szCs w:val="22"/>
              </w:rPr>
              <w:t>донети</w:t>
            </w:r>
            <w:proofErr w:type="spellEnd"/>
            <w:r w:rsidRPr="00B50AD1">
              <w:rPr>
                <w:rFonts w:ascii="Arial" w:hAnsi="Arial" w:cs="Arial"/>
                <w:sz w:val="22"/>
                <w:szCs w:val="22"/>
              </w:rPr>
              <w:t xml:space="preserve"> </w:t>
            </w:r>
            <w:r>
              <w:rPr>
                <w:rFonts w:ascii="Arial" w:hAnsi="Arial" w:cs="Arial"/>
                <w:sz w:val="22"/>
                <w:szCs w:val="22"/>
                <w:lang w:val="sr-Cyrl-RS"/>
              </w:rPr>
              <w:t xml:space="preserve">реалне </w:t>
            </w:r>
            <w:proofErr w:type="spellStart"/>
            <w:r w:rsidRPr="00B50AD1">
              <w:rPr>
                <w:rFonts w:ascii="Arial" w:hAnsi="Arial" w:cs="Arial"/>
                <w:sz w:val="22"/>
                <w:szCs w:val="22"/>
              </w:rPr>
              <w:t>промене</w:t>
            </w:r>
            <w:proofErr w:type="spellEnd"/>
            <w:r>
              <w:rPr>
                <w:rFonts w:ascii="Arial" w:hAnsi="Arial" w:cs="Arial"/>
                <w:sz w:val="22"/>
                <w:szCs w:val="22"/>
                <w:lang w:val="sr-Cyrl-RS"/>
              </w:rPr>
              <w:t>.....................................................</w:t>
            </w:r>
            <w:r w:rsidRPr="00B50AD1">
              <w:rPr>
                <w:rFonts w:ascii="Arial" w:hAnsi="Arial" w:cs="Arial"/>
                <w:sz w:val="22"/>
                <w:szCs w:val="22"/>
              </w:rPr>
              <w:t xml:space="preserve"> ++</w:t>
            </w:r>
          </w:p>
          <w:p w14:paraId="7FF35458" w14:textId="77777777" w:rsidR="00B50AD1" w:rsidRPr="00B50AD1" w:rsidRDefault="00777668" w:rsidP="000D0495">
            <w:pPr>
              <w:pStyle w:val="Default"/>
              <w:tabs>
                <w:tab w:val="right" w:leader="dot" w:pos="4587"/>
              </w:tabs>
              <w:spacing w:after="120"/>
              <w:rPr>
                <w:rFonts w:ascii="Arial" w:hAnsi="Arial" w:cs="Arial"/>
                <w:sz w:val="22"/>
                <w:szCs w:val="22"/>
              </w:rPr>
            </w:pPr>
            <w:r>
              <w:rPr>
                <w:rFonts w:ascii="Arial" w:hAnsi="Arial" w:cs="Arial"/>
                <w:sz w:val="22"/>
                <w:szCs w:val="22"/>
                <w:lang w:val="sr-Cyrl-RS"/>
              </w:rPr>
              <w:t>М</w:t>
            </w:r>
            <w:proofErr w:type="spellStart"/>
            <w:r w:rsidRPr="00B50AD1">
              <w:rPr>
                <w:rFonts w:ascii="Arial" w:hAnsi="Arial" w:cs="Arial"/>
                <w:sz w:val="22"/>
                <w:szCs w:val="22"/>
              </w:rPr>
              <w:t>огуће</w:t>
            </w:r>
            <w:proofErr w:type="spellEnd"/>
            <w:r>
              <w:rPr>
                <w:rFonts w:ascii="Arial" w:hAnsi="Arial" w:cs="Arial"/>
                <w:sz w:val="22"/>
                <w:szCs w:val="22"/>
                <w:lang w:val="sr-Cyrl-RS"/>
              </w:rPr>
              <w:t xml:space="preserve"> </w:t>
            </w:r>
            <w:proofErr w:type="spellStart"/>
            <w:r w:rsidRPr="00B50AD1">
              <w:rPr>
                <w:rFonts w:ascii="Arial" w:hAnsi="Arial" w:cs="Arial"/>
                <w:sz w:val="22"/>
                <w:szCs w:val="22"/>
              </w:rPr>
              <w:t>прегласавање</w:t>
            </w:r>
            <w:proofErr w:type="spellEnd"/>
            <w:r w:rsidRPr="00B50AD1">
              <w:rPr>
                <w:rFonts w:ascii="Arial" w:hAnsi="Arial" w:cs="Arial"/>
                <w:sz w:val="22"/>
                <w:szCs w:val="22"/>
              </w:rPr>
              <w:t xml:space="preserve"> </w:t>
            </w:r>
            <w:r>
              <w:rPr>
                <w:rFonts w:ascii="Arial" w:hAnsi="Arial" w:cs="Arial"/>
                <w:sz w:val="22"/>
                <w:szCs w:val="22"/>
                <w:lang w:val="sr-Cyrl-RS"/>
              </w:rPr>
              <w:t>с</w:t>
            </w:r>
            <w:proofErr w:type="spellStart"/>
            <w:r w:rsidR="00B50AD1" w:rsidRPr="00B50AD1">
              <w:rPr>
                <w:rFonts w:ascii="Arial" w:hAnsi="Arial" w:cs="Arial"/>
                <w:sz w:val="22"/>
                <w:szCs w:val="22"/>
              </w:rPr>
              <w:t>туден</w:t>
            </w:r>
            <w:proofErr w:type="spellEnd"/>
            <w:r>
              <w:rPr>
                <w:rFonts w:ascii="Arial" w:hAnsi="Arial" w:cs="Arial"/>
                <w:sz w:val="22"/>
                <w:szCs w:val="22"/>
                <w:lang w:val="sr-Cyrl-RS"/>
              </w:rPr>
              <w:t>а</w:t>
            </w:r>
            <w:r w:rsidR="00B50AD1" w:rsidRPr="00B50AD1">
              <w:rPr>
                <w:rFonts w:ascii="Arial" w:hAnsi="Arial" w:cs="Arial"/>
                <w:sz w:val="22"/>
                <w:szCs w:val="22"/>
              </w:rPr>
              <w:t>т</w:t>
            </w:r>
            <w:r>
              <w:rPr>
                <w:rFonts w:ascii="Arial" w:hAnsi="Arial" w:cs="Arial"/>
                <w:sz w:val="22"/>
                <w:szCs w:val="22"/>
                <w:lang w:val="sr-Cyrl-RS"/>
              </w:rPr>
              <w:t>а</w:t>
            </w:r>
            <w:r w:rsidR="00B50AD1" w:rsidRPr="00B50AD1">
              <w:rPr>
                <w:rFonts w:ascii="Arial" w:hAnsi="Arial" w:cs="Arial"/>
                <w:sz w:val="22"/>
                <w:szCs w:val="22"/>
              </w:rPr>
              <w:t xml:space="preserve"> у </w:t>
            </w:r>
            <w:proofErr w:type="spellStart"/>
            <w:r w:rsidR="00B50AD1" w:rsidRPr="00B50AD1">
              <w:rPr>
                <w:rFonts w:ascii="Arial" w:hAnsi="Arial" w:cs="Arial"/>
                <w:sz w:val="22"/>
                <w:szCs w:val="22"/>
              </w:rPr>
              <w:t>телима</w:t>
            </w:r>
            <w:proofErr w:type="spellEnd"/>
            <w:r w:rsidR="00B50AD1" w:rsidRPr="00B50AD1">
              <w:rPr>
                <w:rFonts w:ascii="Arial" w:hAnsi="Arial" w:cs="Arial"/>
                <w:sz w:val="22"/>
                <w:szCs w:val="22"/>
              </w:rPr>
              <w:t xml:space="preserve"> </w:t>
            </w:r>
            <w:proofErr w:type="spellStart"/>
            <w:r w:rsidR="00B50AD1" w:rsidRPr="00B50AD1">
              <w:rPr>
                <w:rFonts w:ascii="Arial" w:hAnsi="Arial" w:cs="Arial"/>
                <w:sz w:val="22"/>
                <w:szCs w:val="22"/>
              </w:rPr>
              <w:t>за</w:t>
            </w:r>
            <w:proofErr w:type="spellEnd"/>
            <w:r>
              <w:rPr>
                <w:rFonts w:ascii="Arial" w:hAnsi="Arial" w:cs="Arial"/>
                <w:sz w:val="22"/>
                <w:szCs w:val="22"/>
                <w:lang w:val="sr-Cyrl-RS"/>
              </w:rPr>
              <w:t xml:space="preserve"> </w:t>
            </w:r>
            <w:proofErr w:type="spellStart"/>
            <w:r w:rsidR="00B50AD1" w:rsidRPr="00B50AD1">
              <w:rPr>
                <w:rFonts w:ascii="Arial" w:hAnsi="Arial" w:cs="Arial"/>
                <w:sz w:val="22"/>
                <w:szCs w:val="22"/>
              </w:rPr>
              <w:t>обезбеђење</w:t>
            </w:r>
            <w:proofErr w:type="spellEnd"/>
            <w:r w:rsidR="00B50AD1" w:rsidRPr="00B50AD1">
              <w:rPr>
                <w:rFonts w:ascii="Arial" w:hAnsi="Arial" w:cs="Arial"/>
                <w:sz w:val="22"/>
                <w:szCs w:val="22"/>
              </w:rPr>
              <w:t xml:space="preserve"> </w:t>
            </w:r>
            <w:proofErr w:type="spellStart"/>
            <w:r w:rsidR="00B50AD1" w:rsidRPr="00B50AD1">
              <w:rPr>
                <w:rFonts w:ascii="Arial" w:hAnsi="Arial" w:cs="Arial"/>
                <w:sz w:val="22"/>
                <w:szCs w:val="22"/>
              </w:rPr>
              <w:t>квалитета</w:t>
            </w:r>
            <w:proofErr w:type="spellEnd"/>
            <w:r w:rsidR="00B50AD1" w:rsidRPr="00B50AD1">
              <w:rPr>
                <w:rFonts w:ascii="Arial" w:hAnsi="Arial" w:cs="Arial"/>
                <w:sz w:val="22"/>
                <w:szCs w:val="22"/>
              </w:rPr>
              <w:t xml:space="preserve"> </w:t>
            </w:r>
            <w:r>
              <w:rPr>
                <w:rFonts w:ascii="Arial" w:hAnsi="Arial" w:cs="Arial"/>
                <w:sz w:val="22"/>
                <w:szCs w:val="22"/>
                <w:lang w:val="sr-Cyrl-RS"/>
              </w:rPr>
              <w:t xml:space="preserve">јер </w:t>
            </w:r>
            <w:proofErr w:type="spellStart"/>
            <w:r w:rsidRPr="00B50AD1">
              <w:rPr>
                <w:rFonts w:ascii="Arial" w:hAnsi="Arial" w:cs="Arial"/>
                <w:sz w:val="22"/>
                <w:szCs w:val="22"/>
              </w:rPr>
              <w:t>немају</w:t>
            </w:r>
            <w:proofErr w:type="spellEnd"/>
            <w:r w:rsidRPr="00B50AD1">
              <w:rPr>
                <w:rFonts w:ascii="Arial" w:hAnsi="Arial" w:cs="Arial"/>
                <w:sz w:val="22"/>
                <w:szCs w:val="22"/>
              </w:rPr>
              <w:t xml:space="preserve"> </w:t>
            </w:r>
            <w:proofErr w:type="spellStart"/>
            <w:r w:rsidRPr="00B50AD1">
              <w:rPr>
                <w:rFonts w:ascii="Arial" w:hAnsi="Arial" w:cs="Arial"/>
                <w:sz w:val="22"/>
                <w:szCs w:val="22"/>
              </w:rPr>
              <w:t>већину</w:t>
            </w:r>
            <w:proofErr w:type="spellEnd"/>
            <w:r>
              <w:rPr>
                <w:rFonts w:ascii="Arial" w:hAnsi="Arial" w:cs="Arial"/>
                <w:sz w:val="22"/>
                <w:szCs w:val="22"/>
                <w:lang w:val="sr-Cyrl-RS"/>
              </w:rPr>
              <w:t>......................................................</w:t>
            </w:r>
            <w:r w:rsidR="00B50AD1" w:rsidRPr="00B50AD1">
              <w:rPr>
                <w:rFonts w:ascii="Arial" w:hAnsi="Arial" w:cs="Arial"/>
                <w:sz w:val="22"/>
                <w:szCs w:val="22"/>
              </w:rPr>
              <w:t xml:space="preserve"> +++</w:t>
            </w:r>
          </w:p>
          <w:p w14:paraId="34F7A5F0" w14:textId="77777777" w:rsidR="00B50AD1" w:rsidRPr="00B50AD1" w:rsidRDefault="00B50AD1" w:rsidP="000D0495">
            <w:pPr>
              <w:pStyle w:val="Default"/>
              <w:tabs>
                <w:tab w:val="right" w:leader="dot" w:pos="4587"/>
              </w:tabs>
              <w:spacing w:after="120"/>
              <w:rPr>
                <w:rFonts w:ascii="Arial" w:hAnsi="Arial" w:cs="Arial"/>
                <w:sz w:val="22"/>
                <w:szCs w:val="22"/>
              </w:rPr>
            </w:pPr>
            <w:proofErr w:type="spellStart"/>
            <w:r w:rsidRPr="00B50AD1">
              <w:rPr>
                <w:rFonts w:ascii="Arial" w:hAnsi="Arial" w:cs="Arial"/>
                <w:sz w:val="22"/>
                <w:szCs w:val="22"/>
              </w:rPr>
              <w:t>Недовољна</w:t>
            </w:r>
            <w:proofErr w:type="spellEnd"/>
            <w:r w:rsidRPr="00B50AD1">
              <w:rPr>
                <w:rFonts w:ascii="Arial" w:hAnsi="Arial" w:cs="Arial"/>
                <w:sz w:val="22"/>
                <w:szCs w:val="22"/>
              </w:rPr>
              <w:t xml:space="preserve"> </w:t>
            </w:r>
            <w:proofErr w:type="spellStart"/>
            <w:r w:rsidRPr="00B50AD1">
              <w:rPr>
                <w:rFonts w:ascii="Arial" w:hAnsi="Arial" w:cs="Arial"/>
                <w:sz w:val="22"/>
                <w:szCs w:val="22"/>
              </w:rPr>
              <w:t>свест</w:t>
            </w:r>
            <w:proofErr w:type="spellEnd"/>
            <w:r w:rsidRPr="00B50AD1">
              <w:rPr>
                <w:rFonts w:ascii="Arial" w:hAnsi="Arial" w:cs="Arial"/>
                <w:sz w:val="22"/>
                <w:szCs w:val="22"/>
              </w:rPr>
              <w:t xml:space="preserve"> </w:t>
            </w:r>
            <w:proofErr w:type="spellStart"/>
            <w:r w:rsidRPr="00B50AD1">
              <w:rPr>
                <w:rFonts w:ascii="Arial" w:hAnsi="Arial" w:cs="Arial"/>
                <w:sz w:val="22"/>
                <w:szCs w:val="22"/>
              </w:rPr>
              <w:t>студената</w:t>
            </w:r>
            <w:proofErr w:type="spellEnd"/>
            <w:r w:rsidRPr="00B50AD1">
              <w:rPr>
                <w:rFonts w:ascii="Arial" w:hAnsi="Arial" w:cs="Arial"/>
                <w:sz w:val="22"/>
                <w:szCs w:val="22"/>
              </w:rPr>
              <w:t xml:space="preserve"> </w:t>
            </w:r>
            <w:proofErr w:type="spellStart"/>
            <w:r w:rsidRPr="00B50AD1">
              <w:rPr>
                <w:rFonts w:ascii="Arial" w:hAnsi="Arial" w:cs="Arial"/>
                <w:sz w:val="22"/>
                <w:szCs w:val="22"/>
              </w:rPr>
              <w:t>да</w:t>
            </w:r>
            <w:proofErr w:type="spellEnd"/>
            <w:r w:rsidRPr="00B50AD1">
              <w:rPr>
                <w:rFonts w:ascii="Arial" w:hAnsi="Arial" w:cs="Arial"/>
                <w:sz w:val="22"/>
                <w:szCs w:val="22"/>
              </w:rPr>
              <w:t xml:space="preserve"> </w:t>
            </w:r>
            <w:proofErr w:type="spellStart"/>
            <w:r w:rsidRPr="00B50AD1">
              <w:rPr>
                <w:rFonts w:ascii="Arial" w:hAnsi="Arial" w:cs="Arial"/>
                <w:sz w:val="22"/>
                <w:szCs w:val="22"/>
              </w:rPr>
              <w:t>покажу</w:t>
            </w:r>
            <w:proofErr w:type="spellEnd"/>
            <w:r w:rsidR="00777668">
              <w:rPr>
                <w:rFonts w:ascii="Arial" w:hAnsi="Arial" w:cs="Arial"/>
                <w:sz w:val="22"/>
                <w:szCs w:val="22"/>
                <w:lang w:val="sr-Cyrl-RS"/>
              </w:rPr>
              <w:t xml:space="preserve"> </w:t>
            </w:r>
            <w:proofErr w:type="spellStart"/>
            <w:r w:rsidRPr="00B50AD1">
              <w:rPr>
                <w:rFonts w:ascii="Arial" w:hAnsi="Arial" w:cs="Arial"/>
                <w:sz w:val="22"/>
                <w:szCs w:val="22"/>
              </w:rPr>
              <w:t>иницијативе</w:t>
            </w:r>
            <w:proofErr w:type="spellEnd"/>
            <w:r w:rsidRPr="00B50AD1">
              <w:rPr>
                <w:rFonts w:ascii="Arial" w:hAnsi="Arial" w:cs="Arial"/>
                <w:sz w:val="22"/>
                <w:szCs w:val="22"/>
              </w:rPr>
              <w:t xml:space="preserve"> </w:t>
            </w:r>
            <w:proofErr w:type="spellStart"/>
            <w:r w:rsidRPr="00B50AD1">
              <w:rPr>
                <w:rFonts w:ascii="Arial" w:hAnsi="Arial" w:cs="Arial"/>
                <w:sz w:val="22"/>
                <w:szCs w:val="22"/>
              </w:rPr>
              <w:t>за</w:t>
            </w:r>
            <w:proofErr w:type="spellEnd"/>
            <w:r w:rsidRPr="00B50AD1">
              <w:rPr>
                <w:rFonts w:ascii="Arial" w:hAnsi="Arial" w:cs="Arial"/>
                <w:sz w:val="22"/>
                <w:szCs w:val="22"/>
              </w:rPr>
              <w:t xml:space="preserve"> </w:t>
            </w:r>
            <w:proofErr w:type="spellStart"/>
            <w:r w:rsidRPr="00B50AD1">
              <w:rPr>
                <w:rFonts w:ascii="Arial" w:hAnsi="Arial" w:cs="Arial"/>
                <w:sz w:val="22"/>
                <w:szCs w:val="22"/>
              </w:rPr>
              <w:t>унапређење</w:t>
            </w:r>
            <w:proofErr w:type="spellEnd"/>
            <w:r w:rsidRPr="00B50AD1">
              <w:rPr>
                <w:rFonts w:ascii="Arial" w:hAnsi="Arial" w:cs="Arial"/>
                <w:sz w:val="22"/>
                <w:szCs w:val="22"/>
              </w:rPr>
              <w:t xml:space="preserve"> </w:t>
            </w:r>
            <w:proofErr w:type="spellStart"/>
            <w:r w:rsidRPr="00B50AD1">
              <w:rPr>
                <w:rFonts w:ascii="Arial" w:hAnsi="Arial" w:cs="Arial"/>
                <w:sz w:val="22"/>
                <w:szCs w:val="22"/>
              </w:rPr>
              <w:t>квалитета</w:t>
            </w:r>
            <w:proofErr w:type="spellEnd"/>
            <w:r w:rsidR="00777668">
              <w:rPr>
                <w:rFonts w:ascii="Arial" w:hAnsi="Arial" w:cs="Arial"/>
                <w:sz w:val="22"/>
                <w:szCs w:val="22"/>
                <w:lang w:val="sr-Cyrl-RS"/>
              </w:rPr>
              <w:t>.......</w:t>
            </w:r>
            <w:r w:rsidRPr="00B50AD1">
              <w:rPr>
                <w:rFonts w:ascii="Arial" w:hAnsi="Arial" w:cs="Arial"/>
                <w:sz w:val="22"/>
                <w:szCs w:val="22"/>
              </w:rPr>
              <w:t xml:space="preserve"> +</w:t>
            </w:r>
          </w:p>
          <w:p w14:paraId="1BA5A64E" w14:textId="77777777" w:rsidR="00B50AD1" w:rsidRPr="00B50AD1" w:rsidRDefault="00B50AD1" w:rsidP="000D0495">
            <w:pPr>
              <w:pStyle w:val="Default"/>
              <w:tabs>
                <w:tab w:val="right" w:leader="dot" w:pos="4587"/>
              </w:tabs>
              <w:spacing w:after="120"/>
              <w:rPr>
                <w:rFonts w:ascii="Arial" w:hAnsi="Arial" w:cs="Arial"/>
                <w:sz w:val="22"/>
                <w:szCs w:val="22"/>
              </w:rPr>
            </w:pPr>
            <w:proofErr w:type="spellStart"/>
            <w:r w:rsidRPr="00B50AD1">
              <w:rPr>
                <w:rFonts w:ascii="Arial" w:hAnsi="Arial" w:cs="Arial"/>
                <w:sz w:val="22"/>
                <w:szCs w:val="22"/>
              </w:rPr>
              <w:t>Неповере</w:t>
            </w:r>
            <w:proofErr w:type="spellEnd"/>
            <w:r w:rsidR="00777668">
              <w:rPr>
                <w:rFonts w:ascii="Arial" w:hAnsi="Arial" w:cs="Arial"/>
                <w:sz w:val="22"/>
                <w:szCs w:val="22"/>
                <w:lang w:val="sr-Cyrl-RS"/>
              </w:rPr>
              <w:t>њ</w:t>
            </w:r>
            <w:r w:rsidRPr="00B50AD1">
              <w:rPr>
                <w:rFonts w:ascii="Arial" w:hAnsi="Arial" w:cs="Arial"/>
                <w:sz w:val="22"/>
                <w:szCs w:val="22"/>
              </w:rPr>
              <w:t xml:space="preserve">е </w:t>
            </w:r>
            <w:proofErr w:type="spellStart"/>
            <w:r w:rsidRPr="00B50AD1">
              <w:rPr>
                <w:rFonts w:ascii="Arial" w:hAnsi="Arial" w:cs="Arial"/>
                <w:sz w:val="22"/>
                <w:szCs w:val="22"/>
              </w:rPr>
              <w:t>студената</w:t>
            </w:r>
            <w:proofErr w:type="spellEnd"/>
            <w:r w:rsidRPr="00B50AD1">
              <w:rPr>
                <w:rFonts w:ascii="Arial" w:hAnsi="Arial" w:cs="Arial"/>
                <w:sz w:val="22"/>
                <w:szCs w:val="22"/>
              </w:rPr>
              <w:t xml:space="preserve"> у </w:t>
            </w:r>
            <w:proofErr w:type="spellStart"/>
            <w:r w:rsidRPr="00B50AD1">
              <w:rPr>
                <w:rFonts w:ascii="Arial" w:hAnsi="Arial" w:cs="Arial"/>
                <w:sz w:val="22"/>
                <w:szCs w:val="22"/>
              </w:rPr>
              <w:t>анонимност</w:t>
            </w:r>
            <w:proofErr w:type="spellEnd"/>
            <w:r w:rsidR="00777668">
              <w:rPr>
                <w:rFonts w:ascii="Arial" w:hAnsi="Arial" w:cs="Arial"/>
                <w:sz w:val="22"/>
                <w:szCs w:val="22"/>
                <w:lang w:val="sr-Cyrl-RS"/>
              </w:rPr>
              <w:t xml:space="preserve"> а</w:t>
            </w:r>
            <w:proofErr w:type="spellStart"/>
            <w:r w:rsidR="00777668">
              <w:rPr>
                <w:rFonts w:ascii="Arial" w:hAnsi="Arial" w:cs="Arial"/>
                <w:sz w:val="22"/>
                <w:szCs w:val="22"/>
              </w:rPr>
              <w:t>нкета</w:t>
            </w:r>
            <w:proofErr w:type="spellEnd"/>
            <w:r w:rsidR="00777668">
              <w:rPr>
                <w:rFonts w:ascii="Arial" w:hAnsi="Arial" w:cs="Arial"/>
                <w:sz w:val="22"/>
                <w:szCs w:val="22"/>
                <w:lang w:val="sr-Cyrl-RS"/>
              </w:rPr>
              <w:t>............................................................</w:t>
            </w:r>
            <w:r w:rsidRPr="00B50AD1">
              <w:rPr>
                <w:rFonts w:ascii="Arial" w:hAnsi="Arial" w:cs="Arial"/>
                <w:sz w:val="22"/>
                <w:szCs w:val="22"/>
              </w:rPr>
              <w:t>++</w:t>
            </w:r>
          </w:p>
          <w:p w14:paraId="3CE9C811" w14:textId="77777777" w:rsidR="007B4EC5" w:rsidRPr="00777668" w:rsidRDefault="00777668" w:rsidP="000D0495">
            <w:pPr>
              <w:pStyle w:val="Default"/>
              <w:tabs>
                <w:tab w:val="right" w:leader="dot" w:pos="4587"/>
              </w:tabs>
              <w:spacing w:after="120"/>
              <w:rPr>
                <w:rFonts w:ascii="Arial" w:hAnsi="Arial" w:cs="Arial"/>
                <w:sz w:val="22"/>
                <w:szCs w:val="22"/>
                <w:lang w:val="sr-Cyrl-RS"/>
              </w:rPr>
            </w:pPr>
            <w:proofErr w:type="spellStart"/>
            <w:r w:rsidRPr="00777668">
              <w:rPr>
                <w:rFonts w:ascii="Arial" w:hAnsi="Arial" w:cs="Arial"/>
                <w:sz w:val="22"/>
                <w:szCs w:val="22"/>
              </w:rPr>
              <w:t>Неозбиљан</w:t>
            </w:r>
            <w:proofErr w:type="spellEnd"/>
            <w:r w:rsidRPr="00777668">
              <w:rPr>
                <w:rFonts w:ascii="Arial" w:hAnsi="Arial" w:cs="Arial"/>
                <w:sz w:val="22"/>
                <w:szCs w:val="22"/>
              </w:rPr>
              <w:t xml:space="preserve"> </w:t>
            </w:r>
            <w:proofErr w:type="spellStart"/>
            <w:r w:rsidRPr="00777668">
              <w:rPr>
                <w:rFonts w:ascii="Arial" w:hAnsi="Arial" w:cs="Arial"/>
                <w:sz w:val="22"/>
                <w:szCs w:val="22"/>
              </w:rPr>
              <w:t>приступ</w:t>
            </w:r>
            <w:proofErr w:type="spellEnd"/>
            <w:r w:rsidRPr="00777668">
              <w:rPr>
                <w:rFonts w:ascii="Arial" w:hAnsi="Arial" w:cs="Arial"/>
                <w:sz w:val="22"/>
                <w:szCs w:val="22"/>
              </w:rPr>
              <w:t xml:space="preserve"> </w:t>
            </w:r>
            <w:proofErr w:type="spellStart"/>
            <w:r w:rsidRPr="00777668">
              <w:rPr>
                <w:rFonts w:ascii="Arial" w:hAnsi="Arial" w:cs="Arial"/>
                <w:sz w:val="22"/>
                <w:szCs w:val="22"/>
              </w:rPr>
              <w:t>студената</w:t>
            </w:r>
            <w:proofErr w:type="spellEnd"/>
            <w:r w:rsidRPr="00777668">
              <w:rPr>
                <w:rFonts w:ascii="Arial" w:hAnsi="Arial" w:cs="Arial"/>
                <w:sz w:val="22"/>
                <w:szCs w:val="22"/>
              </w:rPr>
              <w:t xml:space="preserve"> </w:t>
            </w:r>
            <w:proofErr w:type="spellStart"/>
            <w:r w:rsidRPr="00777668">
              <w:rPr>
                <w:rFonts w:ascii="Arial" w:hAnsi="Arial" w:cs="Arial"/>
                <w:sz w:val="22"/>
                <w:szCs w:val="22"/>
              </w:rPr>
              <w:t>процесу</w:t>
            </w:r>
            <w:proofErr w:type="spellEnd"/>
            <w:r w:rsidRPr="00777668">
              <w:rPr>
                <w:rFonts w:ascii="Arial" w:hAnsi="Arial" w:cs="Arial"/>
                <w:sz w:val="22"/>
                <w:szCs w:val="22"/>
              </w:rPr>
              <w:t xml:space="preserve"> </w:t>
            </w:r>
            <w:proofErr w:type="spellStart"/>
            <w:r w:rsidRPr="00777668">
              <w:rPr>
                <w:rFonts w:ascii="Arial" w:hAnsi="Arial" w:cs="Arial"/>
                <w:sz w:val="22"/>
                <w:szCs w:val="22"/>
              </w:rPr>
              <w:t>евалуације</w:t>
            </w:r>
            <w:proofErr w:type="spellEnd"/>
            <w:r w:rsidRPr="00777668">
              <w:rPr>
                <w:rFonts w:ascii="Arial" w:hAnsi="Arial" w:cs="Arial"/>
                <w:sz w:val="22"/>
                <w:szCs w:val="22"/>
              </w:rPr>
              <w:t xml:space="preserve"> </w:t>
            </w:r>
            <w:proofErr w:type="spellStart"/>
            <w:r w:rsidRPr="00777668">
              <w:rPr>
                <w:rFonts w:ascii="Arial" w:hAnsi="Arial" w:cs="Arial"/>
                <w:sz w:val="22"/>
                <w:szCs w:val="22"/>
              </w:rPr>
              <w:t>квалитета</w:t>
            </w:r>
            <w:proofErr w:type="spellEnd"/>
            <w:r w:rsidRPr="00777668">
              <w:rPr>
                <w:rFonts w:ascii="Arial" w:hAnsi="Arial" w:cs="Arial"/>
                <w:sz w:val="22"/>
                <w:szCs w:val="22"/>
              </w:rPr>
              <w:t xml:space="preserve"> </w:t>
            </w:r>
            <w:proofErr w:type="spellStart"/>
            <w:r w:rsidRPr="00777668">
              <w:rPr>
                <w:rFonts w:ascii="Arial" w:hAnsi="Arial" w:cs="Arial"/>
                <w:sz w:val="22"/>
                <w:szCs w:val="22"/>
              </w:rPr>
              <w:t>може</w:t>
            </w:r>
            <w:proofErr w:type="spellEnd"/>
            <w:r w:rsidRPr="00777668">
              <w:rPr>
                <w:rFonts w:ascii="Arial" w:hAnsi="Arial" w:cs="Arial"/>
                <w:sz w:val="22"/>
                <w:szCs w:val="22"/>
              </w:rPr>
              <w:t xml:space="preserve"> </w:t>
            </w:r>
            <w:proofErr w:type="spellStart"/>
            <w:r w:rsidRPr="00777668">
              <w:rPr>
                <w:rFonts w:ascii="Arial" w:hAnsi="Arial" w:cs="Arial"/>
                <w:sz w:val="22"/>
                <w:szCs w:val="22"/>
              </w:rPr>
              <w:t>изазвати</w:t>
            </w:r>
            <w:proofErr w:type="spellEnd"/>
            <w:r w:rsidRPr="00777668">
              <w:rPr>
                <w:rFonts w:ascii="Arial" w:hAnsi="Arial" w:cs="Arial"/>
                <w:sz w:val="22"/>
                <w:szCs w:val="22"/>
              </w:rPr>
              <w:t xml:space="preserve"> </w:t>
            </w:r>
            <w:proofErr w:type="spellStart"/>
            <w:r w:rsidRPr="00777668">
              <w:rPr>
                <w:rFonts w:ascii="Arial" w:hAnsi="Arial" w:cs="Arial"/>
                <w:sz w:val="22"/>
                <w:szCs w:val="22"/>
              </w:rPr>
              <w:t>искривљену</w:t>
            </w:r>
            <w:proofErr w:type="spellEnd"/>
            <w:r w:rsidRPr="00777668">
              <w:rPr>
                <w:rFonts w:ascii="Arial" w:hAnsi="Arial" w:cs="Arial"/>
                <w:sz w:val="22"/>
                <w:szCs w:val="22"/>
              </w:rPr>
              <w:t xml:space="preserve"> </w:t>
            </w:r>
            <w:proofErr w:type="spellStart"/>
            <w:r w:rsidRPr="00777668">
              <w:rPr>
                <w:rFonts w:ascii="Arial" w:hAnsi="Arial" w:cs="Arial"/>
                <w:sz w:val="22"/>
                <w:szCs w:val="22"/>
              </w:rPr>
              <w:t>слику</w:t>
            </w:r>
            <w:proofErr w:type="spellEnd"/>
            <w:r w:rsidRPr="00777668">
              <w:rPr>
                <w:rFonts w:ascii="Arial" w:hAnsi="Arial" w:cs="Arial"/>
                <w:sz w:val="22"/>
                <w:szCs w:val="22"/>
              </w:rPr>
              <w:t xml:space="preserve"> о </w:t>
            </w:r>
            <w:proofErr w:type="spellStart"/>
            <w:r w:rsidRPr="00777668">
              <w:rPr>
                <w:rFonts w:ascii="Arial" w:hAnsi="Arial" w:cs="Arial"/>
                <w:sz w:val="22"/>
                <w:szCs w:val="22"/>
              </w:rPr>
              <w:t>квалитету</w:t>
            </w:r>
            <w:proofErr w:type="spellEnd"/>
            <w:r>
              <w:rPr>
                <w:rFonts w:ascii="Arial" w:hAnsi="Arial" w:cs="Arial"/>
                <w:sz w:val="22"/>
                <w:szCs w:val="22"/>
                <w:lang w:val="sr-Cyrl-RS"/>
              </w:rPr>
              <w:t>..................++</w:t>
            </w:r>
          </w:p>
        </w:tc>
      </w:tr>
      <w:tr w:rsidR="007B4EC5" w:rsidRPr="00C70168" w14:paraId="3BA14109" w14:textId="77777777" w:rsidTr="00CA2EBF">
        <w:trPr>
          <w:trHeight w:val="283"/>
        </w:trPr>
        <w:tc>
          <w:tcPr>
            <w:tcW w:w="9383" w:type="dxa"/>
            <w:gridSpan w:val="2"/>
            <w:shd w:val="clear" w:color="auto" w:fill="DBE5F1" w:themeFill="accent1" w:themeFillTint="33"/>
            <w:vAlign w:val="center"/>
          </w:tcPr>
          <w:p w14:paraId="5B7892B6" w14:textId="77777777" w:rsidR="007B4EC5" w:rsidRPr="00C70168" w:rsidRDefault="007B4EC5" w:rsidP="007B4EC5">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1</w:t>
            </w:r>
            <w:r>
              <w:rPr>
                <w:rFonts w:ascii="Arial" w:hAnsi="Arial" w:cs="Arial"/>
                <w:b/>
                <w:bCs/>
                <w:sz w:val="22"/>
                <w:szCs w:val="22"/>
              </w:rPr>
              <w:t>3</w:t>
            </w:r>
          </w:p>
        </w:tc>
      </w:tr>
      <w:tr w:rsidR="007B4EC5" w:rsidRPr="00C70168" w14:paraId="0DEA409E" w14:textId="77777777" w:rsidTr="00CA2EBF">
        <w:tc>
          <w:tcPr>
            <w:tcW w:w="9383" w:type="dxa"/>
            <w:gridSpan w:val="2"/>
            <w:shd w:val="clear" w:color="auto" w:fill="auto"/>
          </w:tcPr>
          <w:p w14:paraId="1F1C9DCF" w14:textId="77777777" w:rsidR="00402318" w:rsidRDefault="00402318" w:rsidP="00581EE8">
            <w:pPr>
              <w:pStyle w:val="Default"/>
              <w:ind w:firstLine="426"/>
              <w:jc w:val="both"/>
              <w:rPr>
                <w:rFonts w:ascii="Arial" w:hAnsi="Arial" w:cs="Arial"/>
                <w:sz w:val="22"/>
                <w:szCs w:val="22"/>
                <w:lang w:val="sr-Cyrl-RS"/>
              </w:rPr>
            </w:pPr>
          </w:p>
          <w:p w14:paraId="3448C5D8" w14:textId="66AD3D7C" w:rsidR="00B50AD1" w:rsidRDefault="00B50AD1" w:rsidP="00581EE8">
            <w:pPr>
              <w:pStyle w:val="Default"/>
              <w:ind w:firstLine="426"/>
              <w:jc w:val="both"/>
              <w:rPr>
                <w:rFonts w:ascii="Arial" w:hAnsi="Arial" w:cs="Arial"/>
                <w:sz w:val="22"/>
                <w:szCs w:val="22"/>
                <w:lang w:val="sr-Cyrl-RS"/>
              </w:rPr>
            </w:pPr>
            <w:r w:rsidRPr="00B50AD1">
              <w:rPr>
                <w:rFonts w:ascii="Arial" w:hAnsi="Arial" w:cs="Arial"/>
                <w:sz w:val="22"/>
                <w:szCs w:val="22"/>
                <w:lang w:val="sr-Cyrl-RS"/>
              </w:rPr>
              <w:t>Подстицање студента продекана на континуирани процес</w:t>
            </w:r>
            <w:r>
              <w:rPr>
                <w:rFonts w:ascii="Arial" w:hAnsi="Arial" w:cs="Arial"/>
                <w:sz w:val="22"/>
                <w:szCs w:val="22"/>
                <w:lang w:val="sr-Cyrl-RS"/>
              </w:rPr>
              <w:t xml:space="preserve"> </w:t>
            </w:r>
            <w:r w:rsidRPr="00B50AD1">
              <w:rPr>
                <w:rFonts w:ascii="Arial" w:hAnsi="Arial" w:cs="Arial"/>
                <w:sz w:val="22"/>
                <w:szCs w:val="22"/>
                <w:lang w:val="sr-Cyrl-RS"/>
              </w:rPr>
              <w:t>евалуације наставног процеса на основу студентских анкета</w:t>
            </w:r>
            <w:r>
              <w:rPr>
                <w:rFonts w:ascii="Arial" w:hAnsi="Arial" w:cs="Arial"/>
                <w:sz w:val="22"/>
                <w:szCs w:val="22"/>
                <w:lang w:val="sr-Cyrl-RS"/>
              </w:rPr>
              <w:t xml:space="preserve"> и на п</w:t>
            </w:r>
            <w:proofErr w:type="spellStart"/>
            <w:r w:rsidRPr="00B50AD1">
              <w:rPr>
                <w:rFonts w:ascii="Arial" w:hAnsi="Arial" w:cs="Arial"/>
                <w:sz w:val="22"/>
                <w:szCs w:val="22"/>
              </w:rPr>
              <w:t>одизање</w:t>
            </w:r>
            <w:proofErr w:type="spellEnd"/>
            <w:r w:rsidRPr="00B50AD1">
              <w:rPr>
                <w:rFonts w:ascii="Arial" w:hAnsi="Arial" w:cs="Arial"/>
                <w:sz w:val="22"/>
                <w:szCs w:val="22"/>
              </w:rPr>
              <w:t xml:space="preserve"> </w:t>
            </w:r>
            <w:proofErr w:type="spellStart"/>
            <w:r w:rsidRPr="00B50AD1">
              <w:rPr>
                <w:rFonts w:ascii="Arial" w:hAnsi="Arial" w:cs="Arial"/>
                <w:sz w:val="22"/>
                <w:szCs w:val="22"/>
              </w:rPr>
              <w:t>свести</w:t>
            </w:r>
            <w:proofErr w:type="spellEnd"/>
            <w:r w:rsidRPr="00B50AD1">
              <w:rPr>
                <w:rFonts w:ascii="Arial" w:hAnsi="Arial" w:cs="Arial"/>
                <w:sz w:val="22"/>
                <w:szCs w:val="22"/>
              </w:rPr>
              <w:t xml:space="preserve"> </w:t>
            </w:r>
            <w:proofErr w:type="spellStart"/>
            <w:r w:rsidRPr="00B50AD1">
              <w:rPr>
                <w:rFonts w:ascii="Arial" w:hAnsi="Arial" w:cs="Arial"/>
                <w:sz w:val="22"/>
                <w:szCs w:val="22"/>
              </w:rPr>
              <w:t>студената</w:t>
            </w:r>
            <w:proofErr w:type="spellEnd"/>
            <w:r w:rsidRPr="00B50AD1">
              <w:rPr>
                <w:rFonts w:ascii="Arial" w:hAnsi="Arial" w:cs="Arial"/>
                <w:sz w:val="22"/>
                <w:szCs w:val="22"/>
              </w:rPr>
              <w:t xml:space="preserve"> о </w:t>
            </w:r>
            <w:proofErr w:type="spellStart"/>
            <w:r w:rsidRPr="00B50AD1">
              <w:rPr>
                <w:rFonts w:ascii="Arial" w:hAnsi="Arial" w:cs="Arial"/>
                <w:sz w:val="22"/>
                <w:szCs w:val="22"/>
              </w:rPr>
              <w:t>важности</w:t>
            </w:r>
            <w:proofErr w:type="spellEnd"/>
            <w:r w:rsidRPr="00B50AD1">
              <w:rPr>
                <w:rFonts w:ascii="Arial" w:hAnsi="Arial" w:cs="Arial"/>
                <w:sz w:val="22"/>
                <w:szCs w:val="22"/>
              </w:rPr>
              <w:t xml:space="preserve"> </w:t>
            </w:r>
            <w:proofErr w:type="spellStart"/>
            <w:r w:rsidRPr="00B50AD1">
              <w:rPr>
                <w:rFonts w:ascii="Arial" w:hAnsi="Arial" w:cs="Arial"/>
                <w:sz w:val="22"/>
                <w:szCs w:val="22"/>
              </w:rPr>
              <w:t>процеса</w:t>
            </w:r>
            <w:proofErr w:type="spellEnd"/>
            <w:r>
              <w:rPr>
                <w:rFonts w:ascii="Arial" w:hAnsi="Arial" w:cs="Arial"/>
                <w:sz w:val="22"/>
                <w:szCs w:val="22"/>
                <w:lang w:val="sr-Cyrl-RS"/>
              </w:rPr>
              <w:t xml:space="preserve"> </w:t>
            </w:r>
            <w:proofErr w:type="spellStart"/>
            <w:r w:rsidRPr="00B50AD1">
              <w:rPr>
                <w:rFonts w:ascii="Arial" w:hAnsi="Arial" w:cs="Arial"/>
                <w:sz w:val="22"/>
                <w:szCs w:val="22"/>
              </w:rPr>
              <w:t>самовредновања</w:t>
            </w:r>
            <w:proofErr w:type="spellEnd"/>
            <w:r>
              <w:rPr>
                <w:rFonts w:ascii="Arial" w:hAnsi="Arial" w:cs="Arial"/>
                <w:sz w:val="22"/>
                <w:szCs w:val="22"/>
                <w:lang w:val="sr-Cyrl-RS"/>
              </w:rPr>
              <w:t>.</w:t>
            </w:r>
          </w:p>
          <w:p w14:paraId="66DAC58F" w14:textId="77777777" w:rsidR="00B50AD1" w:rsidRPr="00B50AD1" w:rsidRDefault="00B50AD1" w:rsidP="00581EE8">
            <w:pPr>
              <w:pStyle w:val="Default"/>
              <w:ind w:firstLine="426"/>
              <w:jc w:val="both"/>
              <w:rPr>
                <w:rFonts w:ascii="Arial" w:hAnsi="Arial" w:cs="Arial"/>
                <w:sz w:val="22"/>
                <w:szCs w:val="22"/>
              </w:rPr>
            </w:pPr>
            <w:r>
              <w:rPr>
                <w:rFonts w:ascii="Arial" w:hAnsi="Arial" w:cs="Arial"/>
                <w:sz w:val="22"/>
                <w:szCs w:val="22"/>
                <w:lang w:val="sr-Cyrl-RS"/>
              </w:rPr>
              <w:t>П</w:t>
            </w:r>
            <w:proofErr w:type="spellStart"/>
            <w:r w:rsidRPr="00B50AD1">
              <w:rPr>
                <w:rFonts w:ascii="Arial" w:hAnsi="Arial" w:cs="Arial"/>
                <w:sz w:val="22"/>
                <w:szCs w:val="22"/>
              </w:rPr>
              <w:t>одизање</w:t>
            </w:r>
            <w:proofErr w:type="spellEnd"/>
            <w:r w:rsidRPr="00B50AD1">
              <w:rPr>
                <w:rFonts w:ascii="Arial" w:hAnsi="Arial" w:cs="Arial"/>
                <w:sz w:val="22"/>
                <w:szCs w:val="22"/>
              </w:rPr>
              <w:t xml:space="preserve"> </w:t>
            </w:r>
            <w:proofErr w:type="spellStart"/>
            <w:r w:rsidRPr="00B50AD1">
              <w:rPr>
                <w:rFonts w:ascii="Arial" w:hAnsi="Arial" w:cs="Arial"/>
                <w:sz w:val="22"/>
                <w:szCs w:val="22"/>
              </w:rPr>
              <w:t>поверења</w:t>
            </w:r>
            <w:proofErr w:type="spellEnd"/>
            <w:r w:rsidRPr="00B50AD1">
              <w:rPr>
                <w:rFonts w:ascii="Arial" w:hAnsi="Arial" w:cs="Arial"/>
                <w:sz w:val="22"/>
                <w:szCs w:val="22"/>
              </w:rPr>
              <w:t xml:space="preserve"> </w:t>
            </w:r>
            <w:proofErr w:type="spellStart"/>
            <w:r w:rsidRPr="00B50AD1">
              <w:rPr>
                <w:rFonts w:ascii="Arial" w:hAnsi="Arial" w:cs="Arial"/>
                <w:sz w:val="22"/>
                <w:szCs w:val="22"/>
              </w:rPr>
              <w:t>студената</w:t>
            </w:r>
            <w:proofErr w:type="spellEnd"/>
            <w:r w:rsidRPr="00B50AD1">
              <w:rPr>
                <w:rFonts w:ascii="Arial" w:hAnsi="Arial" w:cs="Arial"/>
                <w:sz w:val="22"/>
                <w:szCs w:val="22"/>
              </w:rPr>
              <w:t xml:space="preserve"> у </w:t>
            </w:r>
            <w:proofErr w:type="spellStart"/>
            <w:r w:rsidRPr="00B50AD1">
              <w:rPr>
                <w:rFonts w:ascii="Arial" w:hAnsi="Arial" w:cs="Arial"/>
                <w:sz w:val="22"/>
                <w:szCs w:val="22"/>
              </w:rPr>
              <w:t>резултате</w:t>
            </w:r>
            <w:proofErr w:type="spellEnd"/>
            <w:r>
              <w:rPr>
                <w:rFonts w:ascii="Arial" w:hAnsi="Arial" w:cs="Arial"/>
                <w:sz w:val="22"/>
                <w:szCs w:val="22"/>
                <w:lang w:val="sr-Cyrl-RS"/>
              </w:rPr>
              <w:t xml:space="preserve"> </w:t>
            </w:r>
            <w:proofErr w:type="spellStart"/>
            <w:r w:rsidRPr="00B50AD1">
              <w:rPr>
                <w:rFonts w:ascii="Arial" w:hAnsi="Arial" w:cs="Arial"/>
                <w:sz w:val="22"/>
                <w:szCs w:val="22"/>
              </w:rPr>
              <w:t>процеса</w:t>
            </w:r>
            <w:proofErr w:type="spellEnd"/>
            <w:r>
              <w:rPr>
                <w:rFonts w:ascii="Arial" w:hAnsi="Arial" w:cs="Arial"/>
                <w:sz w:val="22"/>
                <w:szCs w:val="22"/>
                <w:lang w:val="sr-Cyrl-RS"/>
              </w:rPr>
              <w:t xml:space="preserve"> анкетирања</w:t>
            </w:r>
            <w:r w:rsidRPr="00B50AD1">
              <w:rPr>
                <w:rFonts w:ascii="Arial" w:hAnsi="Arial" w:cs="Arial"/>
                <w:sz w:val="22"/>
                <w:szCs w:val="22"/>
              </w:rPr>
              <w:t>.</w:t>
            </w:r>
          </w:p>
          <w:p w14:paraId="71D9F3D6" w14:textId="77777777" w:rsidR="00B50AD1" w:rsidRDefault="00B50AD1" w:rsidP="00581EE8">
            <w:pPr>
              <w:pStyle w:val="Default"/>
              <w:ind w:firstLine="426"/>
              <w:jc w:val="both"/>
              <w:rPr>
                <w:rFonts w:ascii="Arial" w:hAnsi="Arial" w:cs="Arial"/>
                <w:sz w:val="22"/>
                <w:szCs w:val="22"/>
                <w:lang w:val="sr-Cyrl-RS"/>
              </w:rPr>
            </w:pPr>
            <w:r w:rsidRPr="00B50AD1">
              <w:rPr>
                <w:rFonts w:ascii="Arial" w:hAnsi="Arial" w:cs="Arial"/>
                <w:sz w:val="22"/>
                <w:szCs w:val="22"/>
                <w:lang w:val="sr-Cyrl-RS"/>
              </w:rPr>
              <w:t>Обезбеђење јасног система упућивања предлога иновативних и корективних мера за ра</w:t>
            </w:r>
            <w:r>
              <w:rPr>
                <w:rFonts w:ascii="Arial" w:hAnsi="Arial" w:cs="Arial"/>
                <w:sz w:val="22"/>
                <w:szCs w:val="22"/>
                <w:lang w:val="sr-Cyrl-RS"/>
              </w:rPr>
              <w:t>д Факултета од стране студената.</w:t>
            </w:r>
          </w:p>
          <w:p w14:paraId="516C405E" w14:textId="735752D0" w:rsidR="00570716" w:rsidRPr="00B50AD1" w:rsidRDefault="00570716" w:rsidP="00581EE8">
            <w:pPr>
              <w:pStyle w:val="Default"/>
              <w:ind w:firstLine="426"/>
              <w:jc w:val="both"/>
              <w:rPr>
                <w:rFonts w:ascii="Arial" w:hAnsi="Arial" w:cs="Arial"/>
                <w:sz w:val="22"/>
                <w:szCs w:val="22"/>
                <w:lang w:val="sr-Cyrl-RS"/>
              </w:rPr>
            </w:pPr>
            <w:r w:rsidRPr="009835DE">
              <w:rPr>
                <w:rFonts w:ascii="Arial" w:hAnsi="Arial" w:cs="Arial"/>
                <w:sz w:val="22"/>
                <w:szCs w:val="22"/>
                <w:lang w:val="sr-Cyrl-RS"/>
              </w:rPr>
              <w:t xml:space="preserve">Студентска организација у писаној форми </w:t>
            </w:r>
            <w:r>
              <w:rPr>
                <w:rFonts w:ascii="Arial" w:hAnsi="Arial" w:cs="Arial"/>
                <w:sz w:val="22"/>
                <w:szCs w:val="22"/>
                <w:lang w:val="sr-Cyrl-RS"/>
              </w:rPr>
              <w:t xml:space="preserve">треба да </w:t>
            </w:r>
            <w:r w:rsidRPr="009835DE">
              <w:rPr>
                <w:rFonts w:ascii="Arial" w:hAnsi="Arial" w:cs="Arial"/>
                <w:sz w:val="22"/>
                <w:szCs w:val="22"/>
                <w:lang w:val="sr-Cyrl-RS"/>
              </w:rPr>
              <w:t>даје мишљење, предлоге и сугестије о стратегији, стандардима, поступцима и документима за обезбеђење квалитета</w:t>
            </w:r>
            <w:r w:rsidR="00D74C85">
              <w:rPr>
                <w:rFonts w:ascii="Arial" w:hAnsi="Arial" w:cs="Arial"/>
                <w:sz w:val="22"/>
                <w:szCs w:val="22"/>
                <w:lang w:val="sr-Cyrl-RS"/>
              </w:rPr>
              <w:t xml:space="preserve"> ДАС </w:t>
            </w:r>
            <w:r w:rsidR="002B18F7">
              <w:rPr>
                <w:rFonts w:ascii="Arial" w:hAnsi="Arial" w:cs="Arial"/>
                <w:sz w:val="22"/>
                <w:szCs w:val="22"/>
                <w:lang w:val="sr-Cyrl-RS"/>
              </w:rPr>
              <w:t>Докторска школа математике</w:t>
            </w:r>
            <w:r w:rsidRPr="009835DE">
              <w:rPr>
                <w:rFonts w:ascii="Arial" w:hAnsi="Arial" w:cs="Arial"/>
                <w:sz w:val="22"/>
                <w:szCs w:val="22"/>
                <w:lang w:val="sr-Cyrl-RS"/>
              </w:rPr>
              <w:t xml:space="preserve">, и то најмање једном годишње. Извештај студентске организације </w:t>
            </w:r>
            <w:r>
              <w:rPr>
                <w:rFonts w:ascii="Arial" w:hAnsi="Arial" w:cs="Arial"/>
                <w:sz w:val="22"/>
                <w:szCs w:val="22"/>
                <w:lang w:val="sr-Cyrl-RS"/>
              </w:rPr>
              <w:t xml:space="preserve">је потребно </w:t>
            </w:r>
            <w:r w:rsidRPr="009835DE">
              <w:rPr>
                <w:rFonts w:ascii="Arial" w:hAnsi="Arial" w:cs="Arial"/>
                <w:sz w:val="22"/>
                <w:szCs w:val="22"/>
                <w:lang w:val="sr-Cyrl-RS"/>
              </w:rPr>
              <w:t>разм</w:t>
            </w:r>
            <w:r>
              <w:rPr>
                <w:rFonts w:ascii="Arial" w:hAnsi="Arial" w:cs="Arial"/>
                <w:sz w:val="22"/>
                <w:szCs w:val="22"/>
                <w:lang w:val="sr-Cyrl-RS"/>
              </w:rPr>
              <w:t>отрити</w:t>
            </w:r>
            <w:r w:rsidRPr="009835DE">
              <w:rPr>
                <w:rFonts w:ascii="Arial" w:hAnsi="Arial" w:cs="Arial"/>
                <w:sz w:val="22"/>
                <w:szCs w:val="22"/>
                <w:lang w:val="sr-Cyrl-RS"/>
              </w:rPr>
              <w:t xml:space="preserve"> на првој наредној седници Наставно-научног већа, при чему се доноси одлука о предузимању одговарајућих мера за оне области које студенти оцењују као мањкаве. Извештај </w:t>
            </w:r>
            <w:r>
              <w:rPr>
                <w:rFonts w:ascii="Arial" w:hAnsi="Arial" w:cs="Arial"/>
                <w:sz w:val="22"/>
                <w:szCs w:val="22"/>
                <w:lang w:val="sr-Cyrl-RS"/>
              </w:rPr>
              <w:t>треба да буде</w:t>
            </w:r>
            <w:r w:rsidRPr="009835DE">
              <w:rPr>
                <w:rFonts w:ascii="Arial" w:hAnsi="Arial" w:cs="Arial"/>
                <w:sz w:val="22"/>
                <w:szCs w:val="22"/>
                <w:lang w:val="sr-Cyrl-RS"/>
              </w:rPr>
              <w:t xml:space="preserve"> доступан јавности.</w:t>
            </w:r>
          </w:p>
          <w:p w14:paraId="28821278" w14:textId="77777777" w:rsidR="00570716" w:rsidRDefault="00581EE8" w:rsidP="00A97CC6">
            <w:pPr>
              <w:pStyle w:val="Default"/>
              <w:ind w:firstLine="426"/>
              <w:jc w:val="both"/>
              <w:rPr>
                <w:rFonts w:ascii="Arial" w:hAnsi="Arial" w:cs="Arial"/>
                <w:sz w:val="22"/>
                <w:szCs w:val="22"/>
                <w:lang w:val="sr-Cyrl-RS"/>
              </w:rPr>
            </w:pPr>
            <w:r w:rsidRPr="00581EE8">
              <w:rPr>
                <w:rFonts w:ascii="Arial" w:hAnsi="Arial" w:cs="Arial"/>
                <w:sz w:val="22"/>
                <w:szCs w:val="22"/>
                <w:lang w:val="sr-Cyrl-RS"/>
              </w:rPr>
              <w:t>Студентском вредновању педагошког рада наставника мора се</w:t>
            </w:r>
            <w:r>
              <w:rPr>
                <w:rFonts w:ascii="Arial" w:hAnsi="Arial" w:cs="Arial"/>
                <w:sz w:val="22"/>
                <w:szCs w:val="22"/>
                <w:lang w:val="sr-Cyrl-RS"/>
              </w:rPr>
              <w:t xml:space="preserve"> </w:t>
            </w:r>
            <w:r w:rsidRPr="00581EE8">
              <w:rPr>
                <w:rFonts w:ascii="Arial" w:hAnsi="Arial" w:cs="Arial"/>
                <w:sz w:val="22"/>
                <w:szCs w:val="22"/>
                <w:lang w:val="sr-Cyrl-RS"/>
              </w:rPr>
              <w:t xml:space="preserve">приступити </w:t>
            </w:r>
            <w:r>
              <w:rPr>
                <w:rFonts w:ascii="Arial" w:hAnsi="Arial" w:cs="Arial"/>
                <w:sz w:val="22"/>
                <w:szCs w:val="22"/>
                <w:lang w:val="sr-Cyrl-RS"/>
              </w:rPr>
              <w:t>конкретније</w:t>
            </w:r>
            <w:r w:rsidRPr="00581EE8">
              <w:rPr>
                <w:rFonts w:ascii="Arial" w:hAnsi="Arial" w:cs="Arial"/>
                <w:sz w:val="22"/>
                <w:szCs w:val="22"/>
                <w:lang w:val="sr-Cyrl-RS"/>
              </w:rPr>
              <w:t xml:space="preserve"> уз дефинисање јасних критеријума у</w:t>
            </w:r>
            <w:r>
              <w:rPr>
                <w:rFonts w:ascii="Arial" w:hAnsi="Arial" w:cs="Arial"/>
                <w:sz w:val="22"/>
                <w:szCs w:val="22"/>
                <w:lang w:val="sr-Cyrl-RS"/>
              </w:rPr>
              <w:t xml:space="preserve"> </w:t>
            </w:r>
            <w:r w:rsidRPr="00581EE8">
              <w:rPr>
                <w:rFonts w:ascii="Arial" w:hAnsi="Arial" w:cs="Arial"/>
                <w:sz w:val="22"/>
                <w:szCs w:val="22"/>
                <w:lang w:val="sr-Cyrl-RS"/>
              </w:rPr>
              <w:t>којој мери добијена оцена утиче на избор наставника.</w:t>
            </w:r>
          </w:p>
          <w:p w14:paraId="40EE3814" w14:textId="27DEC6EC" w:rsidR="00402318" w:rsidRPr="00B50AD1" w:rsidRDefault="00402318" w:rsidP="00A97CC6">
            <w:pPr>
              <w:pStyle w:val="Default"/>
              <w:ind w:firstLine="426"/>
              <w:jc w:val="both"/>
              <w:rPr>
                <w:rFonts w:ascii="Arial" w:hAnsi="Arial" w:cs="Arial"/>
                <w:sz w:val="22"/>
                <w:szCs w:val="22"/>
                <w:lang w:val="sr-Cyrl-RS"/>
              </w:rPr>
            </w:pPr>
          </w:p>
        </w:tc>
      </w:tr>
      <w:tr w:rsidR="007B4EC5" w:rsidRPr="00C70168" w14:paraId="7E0AA970" w14:textId="77777777" w:rsidTr="00CA2EBF">
        <w:trPr>
          <w:trHeight w:val="283"/>
        </w:trPr>
        <w:tc>
          <w:tcPr>
            <w:tcW w:w="9383" w:type="dxa"/>
            <w:gridSpan w:val="2"/>
            <w:shd w:val="clear" w:color="auto" w:fill="DBE5F1" w:themeFill="accent1" w:themeFillTint="33"/>
            <w:vAlign w:val="center"/>
          </w:tcPr>
          <w:p w14:paraId="6EBDAFB5" w14:textId="77777777" w:rsidR="007B4EC5" w:rsidRPr="00C70168" w:rsidRDefault="007B4EC5" w:rsidP="007B4EC5">
            <w:pPr>
              <w:pStyle w:val="Default"/>
              <w:rPr>
                <w:rFonts w:ascii="Arial" w:hAnsi="Arial" w:cs="Arial"/>
                <w:b/>
                <w:sz w:val="22"/>
                <w:szCs w:val="22"/>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1</w:t>
            </w:r>
            <w:r>
              <w:rPr>
                <w:rFonts w:ascii="Arial" w:hAnsi="Arial" w:cs="Arial"/>
                <w:b/>
                <w:sz w:val="22"/>
                <w:szCs w:val="22"/>
              </w:rPr>
              <w:t>3</w:t>
            </w:r>
          </w:p>
        </w:tc>
      </w:tr>
      <w:tr w:rsidR="007B4EC5" w:rsidRPr="00C70168" w14:paraId="01483895" w14:textId="77777777" w:rsidTr="00CA2EBF">
        <w:tc>
          <w:tcPr>
            <w:tcW w:w="9383" w:type="dxa"/>
            <w:gridSpan w:val="2"/>
            <w:shd w:val="clear" w:color="auto" w:fill="auto"/>
          </w:tcPr>
          <w:p w14:paraId="395C999E" w14:textId="77777777" w:rsidR="00402318" w:rsidRPr="00402318" w:rsidRDefault="00402318" w:rsidP="00402318">
            <w:pPr>
              <w:pStyle w:val="ListParagraph"/>
              <w:spacing w:after="0" w:line="240" w:lineRule="auto"/>
              <w:jc w:val="both"/>
              <w:rPr>
                <w:rFonts w:ascii="Arial" w:hAnsi="Arial" w:cs="Arial"/>
                <w:color w:val="000000"/>
                <w:lang w:val="sr-Latn-RS"/>
              </w:rPr>
            </w:pPr>
          </w:p>
          <w:p w14:paraId="5B0CD023" w14:textId="31297466" w:rsidR="00682172" w:rsidRPr="00D74C85" w:rsidRDefault="00D74C85" w:rsidP="003737F0">
            <w:pPr>
              <w:pStyle w:val="ListParagraph"/>
              <w:numPr>
                <w:ilvl w:val="0"/>
                <w:numId w:val="34"/>
              </w:numPr>
              <w:spacing w:after="0" w:line="240" w:lineRule="auto"/>
              <w:jc w:val="both"/>
              <w:rPr>
                <w:rStyle w:val="Hyperlink"/>
                <w:rFonts w:ascii="Arial" w:hAnsi="Arial" w:cs="Arial"/>
                <w:lang w:val="sr-Latn-RS"/>
              </w:rPr>
            </w:pPr>
            <w:r>
              <w:rPr>
                <w:rFonts w:ascii="Arial" w:hAnsi="Arial" w:cs="Arial"/>
                <w:lang w:val="sr-Latn-RS"/>
              </w:rPr>
              <w:fldChar w:fldCharType="begin"/>
            </w:r>
            <w:r>
              <w:rPr>
                <w:rFonts w:ascii="Arial" w:hAnsi="Arial" w:cs="Arial"/>
                <w:lang w:val="sr-Latn-RS"/>
              </w:rPr>
              <w:instrText xml:space="preserve"> HYPERLINK "Prilog_13_1_Pravilnik%20o%20studentskom%20vrednovanju%20kvaliteta%20studija%20na%20PMF-u.pdf" </w:instrText>
            </w:r>
            <w:r>
              <w:rPr>
                <w:rFonts w:ascii="Arial" w:hAnsi="Arial" w:cs="Arial"/>
                <w:lang w:val="sr-Latn-RS"/>
              </w:rPr>
              <w:fldChar w:fldCharType="separate"/>
            </w:r>
            <w:r w:rsidR="00682172" w:rsidRPr="00D74C85">
              <w:rPr>
                <w:rStyle w:val="Hyperlink"/>
                <w:rFonts w:ascii="Arial" w:hAnsi="Arial" w:cs="Arial"/>
                <w:lang w:val="sr-Latn-RS"/>
              </w:rPr>
              <w:t xml:space="preserve">Прилог 13.1 </w:t>
            </w:r>
            <w:r w:rsidR="00711142" w:rsidRPr="00711142">
              <w:rPr>
                <w:rStyle w:val="Hyperlink"/>
                <w:rFonts w:ascii="Arial" w:hAnsi="Arial" w:cs="Arial"/>
                <w:lang w:val="sr-Latn-RS"/>
              </w:rPr>
              <w:t>Прави</w:t>
            </w:r>
            <w:r w:rsidR="00711142" w:rsidRPr="00711142">
              <w:rPr>
                <w:rStyle w:val="Hyperlink"/>
                <w:rFonts w:ascii="Arial" w:hAnsi="Arial" w:cs="Arial"/>
                <w:lang w:val="sr-Latn-RS"/>
              </w:rPr>
              <w:t>л</w:t>
            </w:r>
            <w:r w:rsidR="00711142" w:rsidRPr="00711142">
              <w:rPr>
                <w:rStyle w:val="Hyperlink"/>
                <w:rFonts w:ascii="Arial" w:hAnsi="Arial" w:cs="Arial"/>
                <w:lang w:val="sr-Latn-RS"/>
              </w:rPr>
              <w:t>ник о студентском вредно</w:t>
            </w:r>
            <w:r w:rsidR="00711142" w:rsidRPr="00711142">
              <w:rPr>
                <w:rStyle w:val="Hyperlink"/>
                <w:rFonts w:ascii="Arial" w:hAnsi="Arial" w:cs="Arial"/>
                <w:lang w:val="sr-Latn-RS"/>
              </w:rPr>
              <w:t>в</w:t>
            </w:r>
            <w:r w:rsidR="00711142" w:rsidRPr="00711142">
              <w:rPr>
                <w:rStyle w:val="Hyperlink"/>
                <w:rFonts w:ascii="Arial" w:hAnsi="Arial" w:cs="Arial"/>
                <w:lang w:val="sr-Latn-RS"/>
              </w:rPr>
              <w:t>ању квалитета студија</w:t>
            </w:r>
          </w:p>
          <w:p w14:paraId="494B1A2C" w14:textId="474C1DAE" w:rsidR="006830BB" w:rsidRPr="00711142" w:rsidRDefault="00D74C85" w:rsidP="003737F0">
            <w:pPr>
              <w:pStyle w:val="ListParagraph"/>
              <w:numPr>
                <w:ilvl w:val="0"/>
                <w:numId w:val="34"/>
              </w:numPr>
              <w:spacing w:after="0" w:line="240" w:lineRule="auto"/>
              <w:jc w:val="both"/>
              <w:rPr>
                <w:rFonts w:ascii="Arial" w:hAnsi="Arial" w:cs="Arial"/>
                <w:lang w:val="sr-Latn-RS"/>
              </w:rPr>
            </w:pPr>
            <w:r>
              <w:rPr>
                <w:rFonts w:ascii="Arial" w:hAnsi="Arial" w:cs="Arial"/>
                <w:lang w:val="sr-Latn-RS"/>
              </w:rPr>
              <w:fldChar w:fldCharType="end"/>
            </w:r>
            <w:r w:rsidR="00711142">
              <w:rPr>
                <w:rFonts w:ascii="Arial" w:hAnsi="Arial" w:cs="Arial"/>
                <w:lang w:val="sr-Cyrl-RS"/>
              </w:rPr>
              <w:fldChar w:fldCharType="begin"/>
            </w:r>
            <w:r w:rsidR="00711142">
              <w:rPr>
                <w:rFonts w:ascii="Arial" w:hAnsi="Arial" w:cs="Arial"/>
                <w:lang w:val="sr-Cyrl-RS"/>
              </w:rPr>
              <w:instrText xml:space="preserve"> HYPERLINK "Prilog_13_2_Verifikacija%20mandata%20studentima%20za%20obezbedjenje%20kvaliteta.pdf" </w:instrText>
            </w:r>
            <w:r w:rsidR="00711142">
              <w:rPr>
                <w:rFonts w:ascii="Arial" w:hAnsi="Arial" w:cs="Arial"/>
                <w:lang w:val="sr-Cyrl-RS"/>
              </w:rPr>
            </w:r>
            <w:r w:rsidR="00711142">
              <w:rPr>
                <w:rFonts w:ascii="Arial" w:hAnsi="Arial" w:cs="Arial"/>
                <w:lang w:val="sr-Cyrl-RS"/>
              </w:rPr>
              <w:fldChar w:fldCharType="separate"/>
            </w:r>
            <w:r w:rsidR="006830BB" w:rsidRPr="00711142">
              <w:rPr>
                <w:rStyle w:val="Hyperlink"/>
                <w:rFonts w:ascii="Arial" w:hAnsi="Arial" w:cs="Arial"/>
                <w:lang w:val="sr-Cyrl-RS"/>
              </w:rPr>
              <w:t>Прилог 13.</w:t>
            </w:r>
            <w:r w:rsidR="00711142" w:rsidRPr="00711142">
              <w:rPr>
                <w:rStyle w:val="Hyperlink"/>
                <w:rFonts w:ascii="Arial" w:hAnsi="Arial" w:cs="Arial"/>
                <w:lang w:val="sr-Cyrl-RS"/>
              </w:rPr>
              <w:t>2</w:t>
            </w:r>
            <w:r w:rsidR="006830BB" w:rsidRPr="00711142">
              <w:rPr>
                <w:rStyle w:val="Hyperlink"/>
                <w:rFonts w:ascii="Arial" w:hAnsi="Arial" w:cs="Arial"/>
                <w:lang w:val="sr-Cyrl-RS"/>
              </w:rPr>
              <w:t>. В</w:t>
            </w:r>
            <w:r w:rsidR="006830BB" w:rsidRPr="00711142">
              <w:rPr>
                <w:rStyle w:val="Hyperlink"/>
                <w:rFonts w:ascii="Arial" w:hAnsi="Arial" w:cs="Arial"/>
                <w:lang w:val="sr-Cyrl-RS"/>
              </w:rPr>
              <w:t>е</w:t>
            </w:r>
            <w:r w:rsidR="006830BB" w:rsidRPr="00711142">
              <w:rPr>
                <w:rStyle w:val="Hyperlink"/>
                <w:rFonts w:ascii="Arial" w:hAnsi="Arial" w:cs="Arial"/>
                <w:lang w:val="sr-Cyrl-RS"/>
              </w:rPr>
              <w:t xml:space="preserve">рификација мандата студената у учешћу у </w:t>
            </w:r>
            <w:r w:rsidR="00DB4E51" w:rsidRPr="00711142">
              <w:rPr>
                <w:rStyle w:val="Hyperlink"/>
                <w:rFonts w:ascii="Arial" w:hAnsi="Arial" w:cs="Arial"/>
                <w:lang w:val="sr-Cyrl-RS"/>
              </w:rPr>
              <w:t>процесу провере квалитета</w:t>
            </w:r>
            <w:r w:rsidR="00711142">
              <w:rPr>
                <w:rFonts w:ascii="Arial" w:hAnsi="Arial" w:cs="Arial"/>
                <w:lang w:val="sr-Cyrl-RS"/>
              </w:rPr>
              <w:fldChar w:fldCharType="end"/>
            </w:r>
          </w:p>
          <w:p w14:paraId="4B366833" w14:textId="432EB9F9" w:rsidR="00402318" w:rsidRPr="003737F0" w:rsidRDefault="00402318" w:rsidP="00402318">
            <w:pPr>
              <w:pStyle w:val="ListParagraph"/>
              <w:spacing w:after="0" w:line="240" w:lineRule="auto"/>
              <w:jc w:val="both"/>
              <w:rPr>
                <w:rFonts w:ascii="Arial" w:hAnsi="Arial" w:cs="Arial"/>
                <w:color w:val="000000"/>
                <w:lang w:val="sr-Latn-RS"/>
              </w:rPr>
            </w:pPr>
          </w:p>
        </w:tc>
      </w:tr>
    </w:tbl>
    <w:p w14:paraId="4AAF6D9E" w14:textId="77777777" w:rsidR="00516906" w:rsidRDefault="00516906"/>
    <w:p w14:paraId="470D16CC" w14:textId="77777777" w:rsidR="00516906" w:rsidRDefault="00516906">
      <w:pPr>
        <w:spacing w:after="0" w:line="240" w:lineRule="auto"/>
      </w:pPr>
      <w:r>
        <w:br w:type="page"/>
      </w:r>
    </w:p>
    <w:p w14:paraId="5C307197" w14:textId="77777777" w:rsidR="00C074B6" w:rsidRDefault="00C074B6"/>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783"/>
        <w:gridCol w:w="4600"/>
      </w:tblGrid>
      <w:tr w:rsidR="007B4EC5" w:rsidRPr="00C70168" w14:paraId="7D961A06" w14:textId="77777777" w:rsidTr="000B2334">
        <w:tc>
          <w:tcPr>
            <w:tcW w:w="9606" w:type="dxa"/>
            <w:gridSpan w:val="2"/>
            <w:shd w:val="clear" w:color="auto" w:fill="95B3D7" w:themeFill="accent1" w:themeFillTint="99"/>
          </w:tcPr>
          <w:p w14:paraId="498293C2" w14:textId="77777777" w:rsidR="007B4EC5" w:rsidRPr="00C70168" w:rsidRDefault="00B50AD1" w:rsidP="005F201E">
            <w:pPr>
              <w:spacing w:after="0" w:line="240" w:lineRule="auto"/>
              <w:rPr>
                <w:rFonts w:ascii="Arial" w:hAnsi="Arial" w:cs="Arial"/>
              </w:rPr>
            </w:pPr>
            <w:r>
              <w:br w:type="page"/>
            </w:r>
            <w:proofErr w:type="spellStart"/>
            <w:r w:rsidR="007B4EC5" w:rsidRPr="00C70168">
              <w:rPr>
                <w:rFonts w:ascii="Arial" w:hAnsi="Arial" w:cs="Arial"/>
                <w:b/>
              </w:rPr>
              <w:t>Стандард</w:t>
            </w:r>
            <w:proofErr w:type="spellEnd"/>
            <w:r w:rsidR="007B4EC5" w:rsidRPr="00C70168">
              <w:rPr>
                <w:rFonts w:ascii="Arial" w:hAnsi="Arial" w:cs="Arial"/>
                <w:b/>
              </w:rPr>
              <w:t xml:space="preserve"> </w:t>
            </w:r>
            <w:r w:rsidR="007B4EC5">
              <w:rPr>
                <w:rFonts w:ascii="Arial" w:hAnsi="Arial" w:cs="Arial"/>
                <w:b/>
              </w:rPr>
              <w:t>14</w:t>
            </w:r>
            <w:r w:rsidR="007B4EC5" w:rsidRPr="00C70168">
              <w:rPr>
                <w:rFonts w:ascii="Arial" w:hAnsi="Arial" w:cs="Arial"/>
                <w:b/>
              </w:rPr>
              <w:t xml:space="preserve">. </w:t>
            </w:r>
            <w:proofErr w:type="spellStart"/>
            <w:r w:rsidR="002A3679" w:rsidRPr="002A3679">
              <w:rPr>
                <w:rFonts w:ascii="Arial" w:hAnsi="Arial" w:cs="Arial"/>
                <w:b/>
              </w:rPr>
              <w:t>Систематско</w:t>
            </w:r>
            <w:proofErr w:type="spellEnd"/>
            <w:r w:rsidR="002A3679" w:rsidRPr="002A3679">
              <w:rPr>
                <w:rFonts w:ascii="Arial" w:hAnsi="Arial" w:cs="Arial"/>
                <w:b/>
              </w:rPr>
              <w:t xml:space="preserve"> </w:t>
            </w:r>
            <w:proofErr w:type="spellStart"/>
            <w:r w:rsidR="002A3679" w:rsidRPr="002A3679">
              <w:rPr>
                <w:rFonts w:ascii="Arial" w:hAnsi="Arial" w:cs="Arial"/>
                <w:b/>
              </w:rPr>
              <w:t>праћење</w:t>
            </w:r>
            <w:proofErr w:type="spellEnd"/>
            <w:r w:rsidR="002A3679" w:rsidRPr="002A3679">
              <w:rPr>
                <w:rFonts w:ascii="Arial" w:hAnsi="Arial" w:cs="Arial"/>
                <w:b/>
              </w:rPr>
              <w:t xml:space="preserve"> и </w:t>
            </w:r>
            <w:proofErr w:type="spellStart"/>
            <w:r w:rsidR="002A3679" w:rsidRPr="002A3679">
              <w:rPr>
                <w:rFonts w:ascii="Arial" w:hAnsi="Arial" w:cs="Arial"/>
                <w:b/>
              </w:rPr>
              <w:t>периодична</w:t>
            </w:r>
            <w:proofErr w:type="spellEnd"/>
            <w:r w:rsidR="002A3679" w:rsidRPr="002A3679">
              <w:rPr>
                <w:rFonts w:ascii="Arial" w:hAnsi="Arial" w:cs="Arial"/>
                <w:b/>
              </w:rPr>
              <w:t xml:space="preserve"> </w:t>
            </w:r>
            <w:proofErr w:type="spellStart"/>
            <w:r w:rsidR="002A3679" w:rsidRPr="002A3679">
              <w:rPr>
                <w:rFonts w:ascii="Arial" w:hAnsi="Arial" w:cs="Arial"/>
                <w:b/>
              </w:rPr>
              <w:t>провера</w:t>
            </w:r>
            <w:proofErr w:type="spellEnd"/>
            <w:r w:rsidR="002A3679" w:rsidRPr="002A3679">
              <w:rPr>
                <w:rFonts w:ascii="Arial" w:hAnsi="Arial" w:cs="Arial"/>
                <w:b/>
              </w:rPr>
              <w:t xml:space="preserve"> </w:t>
            </w:r>
            <w:proofErr w:type="spellStart"/>
            <w:r w:rsidR="002A3679" w:rsidRPr="002A3679">
              <w:rPr>
                <w:rFonts w:ascii="Arial" w:hAnsi="Arial" w:cs="Arial"/>
                <w:b/>
              </w:rPr>
              <w:t>квалитета</w:t>
            </w:r>
            <w:proofErr w:type="spellEnd"/>
          </w:p>
          <w:p w14:paraId="316B5484" w14:textId="77777777" w:rsidR="007B4EC5" w:rsidRPr="00C70168" w:rsidRDefault="002A3679" w:rsidP="002F4D07">
            <w:pPr>
              <w:autoSpaceDE w:val="0"/>
              <w:autoSpaceDN w:val="0"/>
              <w:adjustRightInd w:val="0"/>
              <w:spacing w:after="0" w:line="240" w:lineRule="auto"/>
              <w:rPr>
                <w:rFonts w:ascii="Arial" w:hAnsi="Arial" w:cs="Arial"/>
              </w:rPr>
            </w:pPr>
            <w:proofErr w:type="spellStart"/>
            <w:r w:rsidRPr="002A3679">
              <w:rPr>
                <w:rFonts w:ascii="Arial" w:hAnsi="Arial" w:cs="Arial"/>
              </w:rPr>
              <w:t>Високошколска</w:t>
            </w:r>
            <w:proofErr w:type="spellEnd"/>
            <w:r>
              <w:rPr>
                <w:rFonts w:ascii="Arial" w:hAnsi="Arial" w:cs="Arial"/>
              </w:rPr>
              <w:t xml:space="preserve"> </w:t>
            </w:r>
            <w:proofErr w:type="spellStart"/>
            <w:r>
              <w:rPr>
                <w:rFonts w:ascii="Arial" w:hAnsi="Arial" w:cs="Arial"/>
              </w:rPr>
              <w:t>установа</w:t>
            </w:r>
            <w:proofErr w:type="spellEnd"/>
            <w:r>
              <w:rPr>
                <w:rFonts w:ascii="Arial" w:hAnsi="Arial" w:cs="Arial"/>
              </w:rPr>
              <w:t xml:space="preserve"> </w:t>
            </w:r>
            <w:proofErr w:type="spellStart"/>
            <w:r>
              <w:rPr>
                <w:rFonts w:ascii="Arial" w:hAnsi="Arial" w:cs="Arial"/>
              </w:rPr>
              <w:t>континуирано</w:t>
            </w:r>
            <w:proofErr w:type="spellEnd"/>
            <w:r>
              <w:rPr>
                <w:rFonts w:ascii="Arial" w:hAnsi="Arial" w:cs="Arial"/>
              </w:rPr>
              <w:t xml:space="preserve"> и</w:t>
            </w:r>
            <w:r w:rsidRPr="002A3679">
              <w:rPr>
                <w:rFonts w:ascii="Arial" w:hAnsi="Arial" w:cs="Arial"/>
              </w:rPr>
              <w:t xml:space="preserve"> </w:t>
            </w:r>
            <w:proofErr w:type="spellStart"/>
            <w:r w:rsidRPr="002A3679">
              <w:rPr>
                <w:rFonts w:ascii="Arial" w:hAnsi="Arial" w:cs="Arial"/>
              </w:rPr>
              <w:t>систематски</w:t>
            </w:r>
            <w:proofErr w:type="spellEnd"/>
            <w:r w:rsidRPr="002A3679">
              <w:rPr>
                <w:rFonts w:ascii="Arial" w:hAnsi="Arial" w:cs="Arial"/>
              </w:rPr>
              <w:t xml:space="preserve"> </w:t>
            </w:r>
            <w:proofErr w:type="spellStart"/>
            <w:r>
              <w:rPr>
                <w:rFonts w:ascii="Arial" w:hAnsi="Arial" w:cs="Arial"/>
              </w:rPr>
              <w:t>прикупља</w:t>
            </w:r>
            <w:proofErr w:type="spellEnd"/>
            <w:r>
              <w:rPr>
                <w:rFonts w:ascii="Arial" w:hAnsi="Arial" w:cs="Arial"/>
              </w:rPr>
              <w:t xml:space="preserve"> </w:t>
            </w:r>
            <w:proofErr w:type="spellStart"/>
            <w:r w:rsidRPr="002A3679">
              <w:rPr>
                <w:rFonts w:ascii="Arial" w:hAnsi="Arial" w:cs="Arial"/>
              </w:rPr>
              <w:t>потребне</w:t>
            </w:r>
            <w:proofErr w:type="spellEnd"/>
            <w:r w:rsidRPr="002A3679">
              <w:rPr>
                <w:rFonts w:ascii="Arial" w:hAnsi="Arial" w:cs="Arial"/>
              </w:rPr>
              <w:t xml:space="preserve"> </w:t>
            </w:r>
            <w:proofErr w:type="spellStart"/>
            <w:r w:rsidRPr="002A3679">
              <w:rPr>
                <w:rFonts w:ascii="Arial" w:hAnsi="Arial" w:cs="Arial"/>
              </w:rPr>
              <w:t>информације</w:t>
            </w:r>
            <w:proofErr w:type="spellEnd"/>
            <w:r w:rsidRPr="002A3679">
              <w:rPr>
                <w:rFonts w:ascii="Arial" w:hAnsi="Arial" w:cs="Arial"/>
              </w:rPr>
              <w:t xml:space="preserve"> о </w:t>
            </w:r>
            <w:proofErr w:type="spellStart"/>
            <w:r w:rsidRPr="002A3679">
              <w:rPr>
                <w:rFonts w:ascii="Arial" w:hAnsi="Arial" w:cs="Arial"/>
              </w:rPr>
              <w:t>обезбеђењу</w:t>
            </w:r>
            <w:proofErr w:type="spellEnd"/>
            <w:r w:rsidRPr="002A3679">
              <w:rPr>
                <w:rFonts w:ascii="Arial" w:hAnsi="Arial" w:cs="Arial"/>
              </w:rPr>
              <w:t xml:space="preserve"> </w:t>
            </w:r>
            <w:proofErr w:type="spellStart"/>
            <w:r w:rsidRPr="002A3679">
              <w:rPr>
                <w:rFonts w:ascii="Arial" w:hAnsi="Arial" w:cs="Arial"/>
              </w:rPr>
              <w:t>квалитета</w:t>
            </w:r>
            <w:proofErr w:type="spellEnd"/>
            <w:r w:rsidRPr="002A3679">
              <w:rPr>
                <w:rFonts w:ascii="Arial" w:hAnsi="Arial" w:cs="Arial"/>
              </w:rPr>
              <w:t xml:space="preserve"> и </w:t>
            </w:r>
            <w:proofErr w:type="spellStart"/>
            <w:r w:rsidRPr="002A3679">
              <w:rPr>
                <w:rFonts w:ascii="Arial" w:hAnsi="Arial" w:cs="Arial"/>
              </w:rPr>
              <w:t>врши</w:t>
            </w:r>
            <w:proofErr w:type="spellEnd"/>
            <w:r w:rsidRPr="002A3679">
              <w:rPr>
                <w:rFonts w:ascii="Arial" w:hAnsi="Arial" w:cs="Arial"/>
              </w:rPr>
              <w:t xml:space="preserve"> </w:t>
            </w:r>
            <w:proofErr w:type="spellStart"/>
            <w:r w:rsidRPr="002A3679">
              <w:rPr>
                <w:rFonts w:ascii="Arial" w:hAnsi="Arial" w:cs="Arial"/>
              </w:rPr>
              <w:t>периодичне</w:t>
            </w:r>
            <w:proofErr w:type="spellEnd"/>
            <w:r w:rsidRPr="002A3679">
              <w:rPr>
                <w:rFonts w:ascii="Arial" w:hAnsi="Arial" w:cs="Arial"/>
              </w:rPr>
              <w:t xml:space="preserve"> </w:t>
            </w:r>
            <w:proofErr w:type="spellStart"/>
            <w:r w:rsidRPr="002A3679">
              <w:rPr>
                <w:rFonts w:ascii="Arial" w:hAnsi="Arial" w:cs="Arial"/>
              </w:rPr>
              <w:t>провере</w:t>
            </w:r>
            <w:proofErr w:type="spellEnd"/>
            <w:r w:rsidRPr="002A3679">
              <w:rPr>
                <w:rFonts w:ascii="Arial" w:hAnsi="Arial" w:cs="Arial"/>
              </w:rPr>
              <w:t xml:space="preserve"> у </w:t>
            </w:r>
            <w:proofErr w:type="spellStart"/>
            <w:r w:rsidRPr="002A3679">
              <w:rPr>
                <w:rFonts w:ascii="Arial" w:hAnsi="Arial" w:cs="Arial"/>
              </w:rPr>
              <w:t>свим</w:t>
            </w:r>
            <w:proofErr w:type="spellEnd"/>
            <w:r w:rsidRPr="002A3679">
              <w:rPr>
                <w:rFonts w:ascii="Arial" w:hAnsi="Arial" w:cs="Arial"/>
              </w:rPr>
              <w:t xml:space="preserve"> </w:t>
            </w:r>
            <w:proofErr w:type="spellStart"/>
            <w:r w:rsidRPr="002A3679">
              <w:rPr>
                <w:rFonts w:ascii="Arial" w:hAnsi="Arial" w:cs="Arial"/>
              </w:rPr>
              <w:t>областима</w:t>
            </w:r>
            <w:proofErr w:type="spellEnd"/>
            <w:r w:rsidRPr="002A3679">
              <w:rPr>
                <w:rFonts w:ascii="Arial" w:hAnsi="Arial" w:cs="Arial"/>
              </w:rPr>
              <w:t xml:space="preserve"> </w:t>
            </w:r>
            <w:proofErr w:type="spellStart"/>
            <w:r w:rsidRPr="002A3679">
              <w:rPr>
                <w:rFonts w:ascii="Arial" w:hAnsi="Arial" w:cs="Arial"/>
              </w:rPr>
              <w:t>обезбеђења</w:t>
            </w:r>
            <w:proofErr w:type="spellEnd"/>
            <w:r w:rsidR="002F4D07">
              <w:rPr>
                <w:rFonts w:ascii="Arial" w:hAnsi="Arial" w:cs="Arial"/>
                <w:lang w:val="sr-Cyrl-RS"/>
              </w:rPr>
              <w:t xml:space="preserve"> </w:t>
            </w:r>
            <w:proofErr w:type="spellStart"/>
            <w:r w:rsidRPr="002A3679">
              <w:rPr>
                <w:rFonts w:ascii="Arial" w:hAnsi="Arial" w:cs="Arial"/>
              </w:rPr>
              <w:t>квалитета</w:t>
            </w:r>
            <w:proofErr w:type="spellEnd"/>
            <w:r w:rsidRPr="002A3679">
              <w:rPr>
                <w:rFonts w:ascii="Arial" w:hAnsi="Arial" w:cs="Arial"/>
              </w:rPr>
              <w:t>.</w:t>
            </w:r>
          </w:p>
        </w:tc>
      </w:tr>
      <w:tr w:rsidR="007B4EC5" w:rsidRPr="00C70168" w14:paraId="52E52780" w14:textId="77777777" w:rsidTr="000B2334">
        <w:trPr>
          <w:trHeight w:val="283"/>
        </w:trPr>
        <w:tc>
          <w:tcPr>
            <w:tcW w:w="9606" w:type="dxa"/>
            <w:gridSpan w:val="2"/>
            <w:shd w:val="clear" w:color="auto" w:fill="DBE5F1" w:themeFill="accent1" w:themeFillTint="33"/>
            <w:vAlign w:val="center"/>
          </w:tcPr>
          <w:p w14:paraId="027162BA" w14:textId="77777777" w:rsidR="007B4EC5" w:rsidRPr="007B4EC5" w:rsidRDefault="007B4EC5" w:rsidP="007B4EC5">
            <w:pPr>
              <w:pStyle w:val="Default"/>
              <w:rPr>
                <w:rFonts w:ascii="Arial" w:hAnsi="Arial" w:cs="Arial"/>
                <w:color w:val="auto"/>
                <w:sz w:val="22"/>
                <w:szCs w:val="22"/>
                <w:lang w:val="sr-Latn-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14</w:t>
            </w:r>
          </w:p>
        </w:tc>
      </w:tr>
      <w:tr w:rsidR="007B4EC5" w:rsidRPr="00C70168" w14:paraId="7F4F292B" w14:textId="77777777" w:rsidTr="000B2334">
        <w:tc>
          <w:tcPr>
            <w:tcW w:w="9606" w:type="dxa"/>
            <w:gridSpan w:val="2"/>
            <w:shd w:val="clear" w:color="auto" w:fill="auto"/>
          </w:tcPr>
          <w:p w14:paraId="6EC3BC36" w14:textId="77777777" w:rsidR="00402318" w:rsidRDefault="00402318" w:rsidP="00DA29BE">
            <w:pPr>
              <w:pStyle w:val="Default"/>
              <w:ind w:firstLine="720"/>
              <w:jc w:val="both"/>
              <w:rPr>
                <w:rFonts w:ascii="Arial" w:hAnsi="Arial" w:cs="Arial"/>
                <w:sz w:val="22"/>
                <w:szCs w:val="22"/>
              </w:rPr>
            </w:pPr>
          </w:p>
          <w:p w14:paraId="3C29409B" w14:textId="1DCC7432" w:rsidR="004330FE" w:rsidRDefault="002A3679" w:rsidP="00DA29BE">
            <w:pPr>
              <w:pStyle w:val="Default"/>
              <w:ind w:firstLine="720"/>
              <w:jc w:val="both"/>
              <w:rPr>
                <w:rFonts w:ascii="Arial" w:hAnsi="Arial" w:cs="Arial"/>
                <w:sz w:val="22"/>
                <w:szCs w:val="22"/>
                <w:lang w:val="sr-Cyrl-RS"/>
              </w:rPr>
            </w:pPr>
            <w:proofErr w:type="spellStart"/>
            <w:r w:rsidRPr="002A3679">
              <w:rPr>
                <w:rFonts w:ascii="Arial" w:hAnsi="Arial" w:cs="Arial"/>
                <w:sz w:val="22"/>
                <w:szCs w:val="22"/>
              </w:rPr>
              <w:t>Систематско</w:t>
            </w:r>
            <w:proofErr w:type="spellEnd"/>
            <w:r w:rsidRPr="002A3679">
              <w:rPr>
                <w:rFonts w:ascii="Arial" w:hAnsi="Arial" w:cs="Arial"/>
                <w:sz w:val="22"/>
                <w:szCs w:val="22"/>
              </w:rPr>
              <w:t xml:space="preserve"> </w:t>
            </w:r>
            <w:proofErr w:type="spellStart"/>
            <w:r w:rsidRPr="002A3679">
              <w:rPr>
                <w:rFonts w:ascii="Arial" w:hAnsi="Arial" w:cs="Arial"/>
                <w:sz w:val="22"/>
                <w:szCs w:val="22"/>
              </w:rPr>
              <w:t>праћење</w:t>
            </w:r>
            <w:proofErr w:type="spellEnd"/>
            <w:r w:rsidRPr="002A3679">
              <w:rPr>
                <w:rFonts w:ascii="Arial" w:hAnsi="Arial" w:cs="Arial"/>
                <w:sz w:val="22"/>
                <w:szCs w:val="22"/>
              </w:rPr>
              <w:t xml:space="preserve"> и </w:t>
            </w:r>
            <w:proofErr w:type="spellStart"/>
            <w:r w:rsidRPr="002A3679">
              <w:rPr>
                <w:rFonts w:ascii="Arial" w:hAnsi="Arial" w:cs="Arial"/>
                <w:sz w:val="22"/>
                <w:szCs w:val="22"/>
              </w:rPr>
              <w:t>периодичн</w:t>
            </w:r>
            <w:proofErr w:type="spellEnd"/>
            <w:r>
              <w:rPr>
                <w:rFonts w:ascii="Arial" w:hAnsi="Arial" w:cs="Arial"/>
                <w:sz w:val="22"/>
                <w:szCs w:val="22"/>
                <w:lang w:val="sr-Cyrl-RS"/>
              </w:rPr>
              <w:t>у</w:t>
            </w:r>
            <w:r>
              <w:rPr>
                <w:rFonts w:ascii="Arial" w:hAnsi="Arial" w:cs="Arial"/>
                <w:sz w:val="22"/>
                <w:szCs w:val="22"/>
              </w:rPr>
              <w:t xml:space="preserve"> </w:t>
            </w:r>
            <w:proofErr w:type="spellStart"/>
            <w:r>
              <w:rPr>
                <w:rFonts w:ascii="Arial" w:hAnsi="Arial" w:cs="Arial"/>
                <w:sz w:val="22"/>
                <w:szCs w:val="22"/>
              </w:rPr>
              <w:t>провер</w:t>
            </w:r>
            <w:proofErr w:type="spellEnd"/>
            <w:r>
              <w:rPr>
                <w:rFonts w:ascii="Arial" w:hAnsi="Arial" w:cs="Arial"/>
                <w:sz w:val="22"/>
                <w:szCs w:val="22"/>
                <w:lang w:val="sr-Cyrl-RS"/>
              </w:rPr>
              <w:t>у</w:t>
            </w:r>
            <w:r w:rsidRPr="002A3679">
              <w:rPr>
                <w:rFonts w:ascii="Arial" w:hAnsi="Arial" w:cs="Arial"/>
                <w:sz w:val="22"/>
                <w:szCs w:val="22"/>
              </w:rPr>
              <w:t xml:space="preserve"> </w:t>
            </w:r>
            <w:proofErr w:type="spellStart"/>
            <w:r w:rsidRPr="002A3679">
              <w:rPr>
                <w:rFonts w:ascii="Arial" w:hAnsi="Arial" w:cs="Arial"/>
                <w:sz w:val="22"/>
                <w:szCs w:val="22"/>
              </w:rPr>
              <w:t>квалитета</w:t>
            </w:r>
            <w:proofErr w:type="spellEnd"/>
            <w:r w:rsidRPr="002A3679">
              <w:rPr>
                <w:rFonts w:ascii="Arial" w:hAnsi="Arial" w:cs="Arial"/>
                <w:sz w:val="22"/>
                <w:szCs w:val="22"/>
              </w:rPr>
              <w:t xml:space="preserve"> </w:t>
            </w:r>
            <w:r w:rsidR="004127E7">
              <w:rPr>
                <w:rFonts w:ascii="Arial" w:hAnsi="Arial" w:cs="Arial"/>
                <w:sz w:val="22"/>
                <w:szCs w:val="22"/>
                <w:lang w:val="sr-Cyrl-RS"/>
              </w:rPr>
              <w:t>Природно-математички ф</w:t>
            </w:r>
            <w:proofErr w:type="spellStart"/>
            <w:r w:rsidRPr="002A3679">
              <w:rPr>
                <w:rFonts w:ascii="Arial" w:hAnsi="Arial" w:cs="Arial"/>
                <w:sz w:val="22"/>
                <w:szCs w:val="22"/>
              </w:rPr>
              <w:t>акултет</w:t>
            </w:r>
            <w:proofErr w:type="spellEnd"/>
            <w:r w:rsidRPr="002A3679">
              <w:rPr>
                <w:rFonts w:ascii="Arial" w:hAnsi="Arial" w:cs="Arial"/>
                <w:sz w:val="22"/>
                <w:szCs w:val="22"/>
              </w:rPr>
              <w:t xml:space="preserve"> </w:t>
            </w:r>
            <w:proofErr w:type="spellStart"/>
            <w:r w:rsidRPr="002A3679">
              <w:rPr>
                <w:rFonts w:ascii="Arial" w:hAnsi="Arial" w:cs="Arial"/>
                <w:sz w:val="22"/>
                <w:szCs w:val="22"/>
              </w:rPr>
              <w:t>обавља</w:t>
            </w:r>
            <w:proofErr w:type="spellEnd"/>
            <w:r w:rsidRPr="002A3679">
              <w:rPr>
                <w:rFonts w:ascii="Arial" w:hAnsi="Arial" w:cs="Arial"/>
                <w:sz w:val="22"/>
                <w:szCs w:val="22"/>
              </w:rPr>
              <w:t xml:space="preserve"> у </w:t>
            </w:r>
            <w:proofErr w:type="spellStart"/>
            <w:r w:rsidRPr="002A3679">
              <w:rPr>
                <w:rFonts w:ascii="Arial" w:hAnsi="Arial" w:cs="Arial"/>
                <w:sz w:val="22"/>
                <w:szCs w:val="22"/>
              </w:rPr>
              <w:t>оквиру</w:t>
            </w:r>
            <w:proofErr w:type="spellEnd"/>
            <w:r w:rsidRPr="002A3679">
              <w:rPr>
                <w:rFonts w:ascii="Arial" w:hAnsi="Arial" w:cs="Arial"/>
                <w:sz w:val="22"/>
                <w:szCs w:val="22"/>
              </w:rPr>
              <w:t xml:space="preserve"> </w:t>
            </w:r>
            <w:proofErr w:type="spellStart"/>
            <w:r w:rsidRPr="002A3679">
              <w:rPr>
                <w:rFonts w:ascii="Arial" w:hAnsi="Arial" w:cs="Arial"/>
                <w:sz w:val="22"/>
                <w:szCs w:val="22"/>
              </w:rPr>
              <w:t>унутрашње</w:t>
            </w:r>
            <w:proofErr w:type="spellEnd"/>
            <w:r w:rsidRPr="002A3679">
              <w:rPr>
                <w:rFonts w:ascii="Arial" w:hAnsi="Arial" w:cs="Arial"/>
                <w:sz w:val="22"/>
                <w:szCs w:val="22"/>
              </w:rPr>
              <w:t xml:space="preserve"> и </w:t>
            </w:r>
            <w:proofErr w:type="spellStart"/>
            <w:r w:rsidRPr="002A3679">
              <w:rPr>
                <w:rFonts w:ascii="Arial" w:hAnsi="Arial" w:cs="Arial"/>
                <w:sz w:val="22"/>
                <w:szCs w:val="22"/>
              </w:rPr>
              <w:t>спољашње</w:t>
            </w:r>
            <w:proofErr w:type="spellEnd"/>
            <w:r w:rsidRPr="002A3679">
              <w:rPr>
                <w:rFonts w:ascii="Arial" w:hAnsi="Arial" w:cs="Arial"/>
                <w:sz w:val="22"/>
                <w:szCs w:val="22"/>
              </w:rPr>
              <w:t xml:space="preserve"> </w:t>
            </w:r>
            <w:proofErr w:type="spellStart"/>
            <w:r w:rsidRPr="002A3679">
              <w:rPr>
                <w:rFonts w:ascii="Arial" w:hAnsi="Arial" w:cs="Arial"/>
                <w:sz w:val="22"/>
                <w:szCs w:val="22"/>
              </w:rPr>
              <w:t>провере</w:t>
            </w:r>
            <w:proofErr w:type="spellEnd"/>
            <w:r w:rsidRPr="002A3679">
              <w:rPr>
                <w:rFonts w:ascii="Arial" w:hAnsi="Arial" w:cs="Arial"/>
                <w:sz w:val="22"/>
                <w:szCs w:val="22"/>
              </w:rPr>
              <w:t xml:space="preserve"> </w:t>
            </w:r>
            <w:proofErr w:type="spellStart"/>
            <w:r w:rsidRPr="002A3679">
              <w:rPr>
                <w:rFonts w:ascii="Arial" w:hAnsi="Arial" w:cs="Arial"/>
                <w:sz w:val="22"/>
                <w:szCs w:val="22"/>
              </w:rPr>
              <w:t>квалитета</w:t>
            </w:r>
            <w:proofErr w:type="spellEnd"/>
            <w:r w:rsidR="00D74C85">
              <w:rPr>
                <w:rFonts w:ascii="Arial" w:hAnsi="Arial" w:cs="Arial"/>
                <w:sz w:val="22"/>
                <w:szCs w:val="22"/>
                <w:lang w:val="sr-Cyrl-RS"/>
              </w:rPr>
              <w:t xml:space="preserve"> ДАС </w:t>
            </w:r>
            <w:r w:rsidR="002B18F7">
              <w:rPr>
                <w:rFonts w:ascii="Arial" w:hAnsi="Arial" w:cs="Arial"/>
                <w:sz w:val="22"/>
                <w:szCs w:val="22"/>
                <w:lang w:val="sr-Cyrl-RS"/>
              </w:rPr>
              <w:t>Докторск</w:t>
            </w:r>
            <w:r w:rsidR="00915118">
              <w:rPr>
                <w:rFonts w:ascii="Arial" w:hAnsi="Arial" w:cs="Arial"/>
                <w:sz w:val="22"/>
                <w:szCs w:val="22"/>
                <w:lang w:val="sr-Cyrl-RS"/>
              </w:rPr>
              <w:t>е</w:t>
            </w:r>
            <w:r w:rsidR="002B18F7">
              <w:rPr>
                <w:rFonts w:ascii="Arial" w:hAnsi="Arial" w:cs="Arial"/>
                <w:sz w:val="22"/>
                <w:szCs w:val="22"/>
                <w:lang w:val="sr-Cyrl-RS"/>
              </w:rPr>
              <w:t xml:space="preserve"> школ</w:t>
            </w:r>
            <w:r w:rsidR="00915118">
              <w:rPr>
                <w:rFonts w:ascii="Arial" w:hAnsi="Arial" w:cs="Arial"/>
                <w:sz w:val="22"/>
                <w:szCs w:val="22"/>
                <w:lang w:val="sr-Cyrl-RS"/>
              </w:rPr>
              <w:t>е</w:t>
            </w:r>
            <w:r w:rsidR="002B18F7">
              <w:rPr>
                <w:rFonts w:ascii="Arial" w:hAnsi="Arial" w:cs="Arial"/>
                <w:sz w:val="22"/>
                <w:szCs w:val="22"/>
                <w:lang w:val="sr-Cyrl-RS"/>
              </w:rPr>
              <w:t xml:space="preserve"> математике</w:t>
            </w:r>
            <w:r w:rsidR="000B2334">
              <w:rPr>
                <w:rFonts w:ascii="Arial" w:hAnsi="Arial" w:cs="Arial"/>
                <w:sz w:val="22"/>
                <w:szCs w:val="22"/>
              </w:rPr>
              <w:t xml:space="preserve"> </w:t>
            </w:r>
            <w:r w:rsidR="000B2334">
              <w:rPr>
                <w:rFonts w:ascii="Arial" w:hAnsi="Arial" w:cs="Arial"/>
                <w:sz w:val="22"/>
                <w:szCs w:val="22"/>
                <w:lang w:val="sr-Cyrl-RS"/>
              </w:rPr>
              <w:t>које су</w:t>
            </w:r>
            <w:r w:rsidR="000B2334">
              <w:rPr>
                <w:rFonts w:ascii="Arial" w:hAnsi="Arial" w:cs="Arial"/>
                <w:sz w:val="22"/>
                <w:szCs w:val="22"/>
              </w:rPr>
              <w:t xml:space="preserve"> </w:t>
            </w:r>
            <w:proofErr w:type="spellStart"/>
            <w:r w:rsidR="000B2334">
              <w:rPr>
                <w:rFonts w:ascii="Arial" w:hAnsi="Arial" w:cs="Arial"/>
                <w:sz w:val="22"/>
                <w:szCs w:val="22"/>
              </w:rPr>
              <w:t>коорди</w:t>
            </w:r>
            <w:proofErr w:type="spellEnd"/>
            <w:r w:rsidR="00915118">
              <w:rPr>
                <w:rFonts w:ascii="Arial" w:hAnsi="Arial" w:cs="Arial"/>
                <w:sz w:val="22"/>
                <w:szCs w:val="22"/>
                <w:lang w:val="sr-Cyrl-RS"/>
              </w:rPr>
              <w:t>ни</w:t>
            </w:r>
            <w:proofErr w:type="spellStart"/>
            <w:r w:rsidR="000B2334">
              <w:rPr>
                <w:rFonts w:ascii="Arial" w:hAnsi="Arial" w:cs="Arial"/>
                <w:sz w:val="22"/>
                <w:szCs w:val="22"/>
              </w:rPr>
              <w:t>сане</w:t>
            </w:r>
            <w:proofErr w:type="spellEnd"/>
            <w:r w:rsidRPr="002A3679">
              <w:rPr>
                <w:rFonts w:ascii="Arial" w:hAnsi="Arial" w:cs="Arial"/>
                <w:sz w:val="22"/>
                <w:szCs w:val="22"/>
              </w:rPr>
              <w:t xml:space="preserve"> </w:t>
            </w:r>
            <w:proofErr w:type="spellStart"/>
            <w:r w:rsidRPr="002A3679">
              <w:rPr>
                <w:rFonts w:ascii="Arial" w:hAnsi="Arial" w:cs="Arial"/>
                <w:sz w:val="22"/>
                <w:szCs w:val="22"/>
              </w:rPr>
              <w:t>од</w:t>
            </w:r>
            <w:proofErr w:type="spellEnd"/>
            <w:r w:rsidRPr="002A3679">
              <w:rPr>
                <w:rFonts w:ascii="Arial" w:hAnsi="Arial" w:cs="Arial"/>
                <w:sz w:val="22"/>
                <w:szCs w:val="22"/>
              </w:rPr>
              <w:t xml:space="preserve"> </w:t>
            </w:r>
            <w:proofErr w:type="spellStart"/>
            <w:r w:rsidRPr="002A3679">
              <w:rPr>
                <w:rFonts w:ascii="Arial" w:hAnsi="Arial" w:cs="Arial"/>
                <w:sz w:val="22"/>
                <w:szCs w:val="22"/>
              </w:rPr>
              <w:t>стране</w:t>
            </w:r>
            <w:proofErr w:type="spellEnd"/>
            <w:r w:rsidRPr="002A3679">
              <w:rPr>
                <w:rFonts w:ascii="Arial" w:hAnsi="Arial" w:cs="Arial"/>
                <w:sz w:val="22"/>
                <w:szCs w:val="22"/>
              </w:rPr>
              <w:t xml:space="preserve"> </w:t>
            </w:r>
            <w:proofErr w:type="spellStart"/>
            <w:r w:rsidRPr="002A3679">
              <w:rPr>
                <w:rFonts w:ascii="Arial" w:hAnsi="Arial" w:cs="Arial"/>
                <w:sz w:val="22"/>
                <w:szCs w:val="22"/>
              </w:rPr>
              <w:t>Комисије</w:t>
            </w:r>
            <w:proofErr w:type="spellEnd"/>
            <w:r w:rsidRPr="002A3679">
              <w:rPr>
                <w:rFonts w:ascii="Arial" w:hAnsi="Arial" w:cs="Arial"/>
                <w:sz w:val="22"/>
                <w:szCs w:val="22"/>
              </w:rPr>
              <w:t xml:space="preserve"> </w:t>
            </w:r>
            <w:proofErr w:type="spellStart"/>
            <w:r w:rsidRPr="002A3679">
              <w:rPr>
                <w:rFonts w:ascii="Arial" w:hAnsi="Arial" w:cs="Arial"/>
                <w:sz w:val="22"/>
                <w:szCs w:val="22"/>
              </w:rPr>
              <w:t>за</w:t>
            </w:r>
            <w:proofErr w:type="spellEnd"/>
            <w:r w:rsidRPr="002A3679">
              <w:rPr>
                <w:rFonts w:ascii="Arial" w:hAnsi="Arial" w:cs="Arial"/>
                <w:sz w:val="22"/>
                <w:szCs w:val="22"/>
              </w:rPr>
              <w:t xml:space="preserve"> </w:t>
            </w:r>
            <w:proofErr w:type="spellStart"/>
            <w:r w:rsidRPr="002A3679">
              <w:rPr>
                <w:rFonts w:ascii="Arial" w:hAnsi="Arial" w:cs="Arial"/>
                <w:sz w:val="22"/>
                <w:szCs w:val="22"/>
              </w:rPr>
              <w:t>обезбеђење</w:t>
            </w:r>
            <w:proofErr w:type="spellEnd"/>
            <w:r w:rsidRPr="002A3679">
              <w:rPr>
                <w:rFonts w:ascii="Arial" w:hAnsi="Arial" w:cs="Arial"/>
                <w:sz w:val="22"/>
                <w:szCs w:val="22"/>
              </w:rPr>
              <w:t xml:space="preserve"> </w:t>
            </w:r>
            <w:proofErr w:type="spellStart"/>
            <w:r w:rsidRPr="002A3679">
              <w:rPr>
                <w:rFonts w:ascii="Arial" w:hAnsi="Arial" w:cs="Arial"/>
                <w:sz w:val="22"/>
                <w:szCs w:val="22"/>
              </w:rPr>
              <w:t>квалитета</w:t>
            </w:r>
            <w:proofErr w:type="spellEnd"/>
            <w:r w:rsidRPr="002A3679">
              <w:rPr>
                <w:rFonts w:ascii="Arial" w:hAnsi="Arial" w:cs="Arial"/>
                <w:sz w:val="22"/>
                <w:szCs w:val="22"/>
              </w:rPr>
              <w:t xml:space="preserve"> </w:t>
            </w:r>
            <w:proofErr w:type="spellStart"/>
            <w:r w:rsidRPr="002A3679">
              <w:rPr>
                <w:rFonts w:ascii="Arial" w:hAnsi="Arial" w:cs="Arial"/>
                <w:sz w:val="22"/>
                <w:szCs w:val="22"/>
              </w:rPr>
              <w:t>Факултета</w:t>
            </w:r>
            <w:proofErr w:type="spellEnd"/>
            <w:r w:rsidRPr="002A3679">
              <w:rPr>
                <w:rFonts w:ascii="Arial" w:hAnsi="Arial" w:cs="Arial"/>
                <w:sz w:val="22"/>
                <w:szCs w:val="22"/>
              </w:rPr>
              <w:t xml:space="preserve"> и </w:t>
            </w:r>
            <w:proofErr w:type="spellStart"/>
            <w:r w:rsidRPr="002A3679">
              <w:rPr>
                <w:rFonts w:ascii="Arial" w:hAnsi="Arial" w:cs="Arial"/>
                <w:sz w:val="22"/>
                <w:szCs w:val="22"/>
              </w:rPr>
              <w:t>Комисиј</w:t>
            </w:r>
            <w:proofErr w:type="spellEnd"/>
            <w:r w:rsidR="00D74C85">
              <w:rPr>
                <w:rFonts w:ascii="Arial" w:hAnsi="Arial" w:cs="Arial"/>
                <w:sz w:val="22"/>
                <w:szCs w:val="22"/>
                <w:lang w:val="sr-Cyrl-RS"/>
              </w:rPr>
              <w:t>е</w:t>
            </w:r>
            <w:r w:rsidRPr="002A3679">
              <w:rPr>
                <w:rFonts w:ascii="Arial" w:hAnsi="Arial" w:cs="Arial"/>
                <w:sz w:val="22"/>
                <w:szCs w:val="22"/>
              </w:rPr>
              <w:t xml:space="preserve"> </w:t>
            </w:r>
            <w:proofErr w:type="spellStart"/>
            <w:r w:rsidRPr="002A3679">
              <w:rPr>
                <w:rFonts w:ascii="Arial" w:hAnsi="Arial" w:cs="Arial"/>
                <w:sz w:val="22"/>
                <w:szCs w:val="22"/>
              </w:rPr>
              <w:t>за</w:t>
            </w:r>
            <w:proofErr w:type="spellEnd"/>
            <w:r w:rsidRPr="002A3679">
              <w:rPr>
                <w:rFonts w:ascii="Arial" w:hAnsi="Arial" w:cs="Arial"/>
                <w:sz w:val="22"/>
                <w:szCs w:val="22"/>
              </w:rPr>
              <w:t xml:space="preserve"> </w:t>
            </w:r>
            <w:proofErr w:type="spellStart"/>
            <w:r w:rsidRPr="002A3679">
              <w:rPr>
                <w:rFonts w:ascii="Arial" w:hAnsi="Arial" w:cs="Arial"/>
                <w:sz w:val="22"/>
                <w:szCs w:val="22"/>
              </w:rPr>
              <w:t>обезбеђење</w:t>
            </w:r>
            <w:proofErr w:type="spellEnd"/>
            <w:r w:rsidRPr="002A3679">
              <w:rPr>
                <w:rFonts w:ascii="Arial" w:hAnsi="Arial" w:cs="Arial"/>
                <w:sz w:val="22"/>
                <w:szCs w:val="22"/>
              </w:rPr>
              <w:t xml:space="preserve"> </w:t>
            </w:r>
            <w:proofErr w:type="spellStart"/>
            <w:r w:rsidRPr="002A3679">
              <w:rPr>
                <w:rFonts w:ascii="Arial" w:hAnsi="Arial" w:cs="Arial"/>
                <w:sz w:val="22"/>
                <w:szCs w:val="22"/>
              </w:rPr>
              <w:t>квалитета</w:t>
            </w:r>
            <w:proofErr w:type="spellEnd"/>
            <w:r w:rsidRPr="002A3679">
              <w:rPr>
                <w:rFonts w:ascii="Arial" w:hAnsi="Arial" w:cs="Arial"/>
                <w:sz w:val="22"/>
                <w:szCs w:val="22"/>
              </w:rPr>
              <w:t xml:space="preserve"> </w:t>
            </w:r>
            <w:r w:rsidR="00D74C85">
              <w:rPr>
                <w:rFonts w:ascii="Arial" w:hAnsi="Arial" w:cs="Arial"/>
                <w:sz w:val="22"/>
                <w:szCs w:val="22"/>
                <w:lang w:val="sr-Cyrl-RS"/>
              </w:rPr>
              <w:t>Д</w:t>
            </w:r>
            <w:proofErr w:type="spellStart"/>
            <w:r w:rsidRPr="002A3679">
              <w:rPr>
                <w:rFonts w:ascii="Arial" w:hAnsi="Arial" w:cs="Arial"/>
                <w:sz w:val="22"/>
                <w:szCs w:val="22"/>
              </w:rPr>
              <w:t>епартмана</w:t>
            </w:r>
            <w:proofErr w:type="spellEnd"/>
            <w:r w:rsidR="00D74C85">
              <w:rPr>
                <w:rFonts w:ascii="Arial" w:hAnsi="Arial" w:cs="Arial"/>
                <w:sz w:val="22"/>
                <w:szCs w:val="22"/>
                <w:lang w:val="sr-Cyrl-RS"/>
              </w:rPr>
              <w:t xml:space="preserve"> за математику</w:t>
            </w:r>
            <w:r w:rsidRPr="002A3679">
              <w:rPr>
                <w:rFonts w:ascii="Arial" w:hAnsi="Arial" w:cs="Arial"/>
                <w:sz w:val="22"/>
                <w:szCs w:val="22"/>
              </w:rPr>
              <w:t>.</w:t>
            </w:r>
            <w:r w:rsidR="004127E7">
              <w:rPr>
                <w:rFonts w:ascii="Arial" w:hAnsi="Arial" w:cs="Arial"/>
                <w:sz w:val="22"/>
                <w:szCs w:val="22"/>
                <w:lang w:val="sr-Cyrl-RS"/>
              </w:rPr>
              <w:t xml:space="preserve"> </w:t>
            </w:r>
          </w:p>
          <w:p w14:paraId="15A04264" w14:textId="77777777" w:rsidR="000B2334" w:rsidRDefault="000B2334" w:rsidP="000B2334">
            <w:pPr>
              <w:pStyle w:val="Default"/>
              <w:ind w:firstLine="720"/>
              <w:jc w:val="both"/>
              <w:rPr>
                <w:rFonts w:ascii="Arial" w:hAnsi="Arial" w:cs="Arial"/>
                <w:sz w:val="22"/>
                <w:szCs w:val="22"/>
                <w:lang w:val="sr-Cyrl-RS"/>
              </w:rPr>
            </w:pPr>
            <w:proofErr w:type="spellStart"/>
            <w:r w:rsidRPr="002A3679">
              <w:rPr>
                <w:rFonts w:ascii="Arial" w:hAnsi="Arial" w:cs="Arial"/>
                <w:sz w:val="22"/>
                <w:szCs w:val="22"/>
              </w:rPr>
              <w:t>Природно-математички</w:t>
            </w:r>
            <w:proofErr w:type="spellEnd"/>
            <w:r w:rsidRPr="002A3679">
              <w:rPr>
                <w:rFonts w:ascii="Arial" w:hAnsi="Arial" w:cs="Arial"/>
                <w:sz w:val="22"/>
                <w:szCs w:val="22"/>
              </w:rPr>
              <w:t xml:space="preserve"> </w:t>
            </w:r>
            <w:proofErr w:type="spellStart"/>
            <w:r w:rsidRPr="002A3679">
              <w:rPr>
                <w:rFonts w:ascii="Arial" w:hAnsi="Arial" w:cs="Arial"/>
                <w:sz w:val="22"/>
                <w:szCs w:val="22"/>
              </w:rPr>
              <w:t>факултет</w:t>
            </w:r>
            <w:proofErr w:type="spellEnd"/>
            <w:r w:rsidRPr="002A3679">
              <w:rPr>
                <w:rFonts w:ascii="Arial" w:hAnsi="Arial" w:cs="Arial"/>
                <w:sz w:val="22"/>
                <w:szCs w:val="22"/>
              </w:rPr>
              <w:t xml:space="preserve"> у </w:t>
            </w:r>
            <w:proofErr w:type="spellStart"/>
            <w:r w:rsidRPr="002A3679">
              <w:rPr>
                <w:rFonts w:ascii="Arial" w:hAnsi="Arial" w:cs="Arial"/>
                <w:sz w:val="22"/>
                <w:szCs w:val="22"/>
              </w:rPr>
              <w:t>Нишу</w:t>
            </w:r>
            <w:proofErr w:type="spellEnd"/>
            <w:r w:rsidRPr="002A3679">
              <w:rPr>
                <w:rFonts w:ascii="Arial" w:hAnsi="Arial" w:cs="Arial"/>
                <w:sz w:val="22"/>
                <w:szCs w:val="22"/>
              </w:rPr>
              <w:t xml:space="preserve"> </w:t>
            </w:r>
            <w:proofErr w:type="spellStart"/>
            <w:r w:rsidRPr="002A3679">
              <w:rPr>
                <w:rFonts w:ascii="Arial" w:hAnsi="Arial" w:cs="Arial"/>
                <w:sz w:val="22"/>
                <w:szCs w:val="22"/>
              </w:rPr>
              <w:t>је</w:t>
            </w:r>
            <w:proofErr w:type="spellEnd"/>
            <w:r w:rsidRPr="002A3679">
              <w:rPr>
                <w:rFonts w:ascii="Arial" w:hAnsi="Arial" w:cs="Arial"/>
                <w:sz w:val="22"/>
                <w:szCs w:val="22"/>
              </w:rPr>
              <w:t xml:space="preserve"> </w:t>
            </w:r>
            <w:proofErr w:type="spellStart"/>
            <w:r w:rsidRPr="002A3679">
              <w:rPr>
                <w:rFonts w:ascii="Arial" w:hAnsi="Arial" w:cs="Arial"/>
                <w:sz w:val="22"/>
                <w:szCs w:val="22"/>
              </w:rPr>
              <w:t>обезбедио</w:t>
            </w:r>
            <w:proofErr w:type="spellEnd"/>
            <w:r w:rsidRPr="002A3679">
              <w:rPr>
                <w:rFonts w:ascii="Arial" w:hAnsi="Arial" w:cs="Arial"/>
                <w:sz w:val="22"/>
                <w:szCs w:val="22"/>
              </w:rPr>
              <w:t xml:space="preserve"> </w:t>
            </w:r>
            <w:r>
              <w:rPr>
                <w:rFonts w:ascii="Arial" w:hAnsi="Arial" w:cs="Arial"/>
                <w:sz w:val="22"/>
                <w:szCs w:val="22"/>
                <w:lang w:val="sr-Cyrl-RS"/>
              </w:rPr>
              <w:t xml:space="preserve">институционалне </w:t>
            </w:r>
            <w:proofErr w:type="spellStart"/>
            <w:r w:rsidRPr="002A3679">
              <w:rPr>
                <w:rFonts w:ascii="Arial" w:hAnsi="Arial" w:cs="Arial"/>
                <w:sz w:val="22"/>
                <w:szCs w:val="22"/>
              </w:rPr>
              <w:t>оквире</w:t>
            </w:r>
            <w:proofErr w:type="spellEnd"/>
            <w:r w:rsidRPr="002A3679">
              <w:rPr>
                <w:rFonts w:ascii="Arial" w:hAnsi="Arial" w:cs="Arial"/>
                <w:sz w:val="22"/>
                <w:szCs w:val="22"/>
              </w:rPr>
              <w:t xml:space="preserve"> </w:t>
            </w:r>
            <w:proofErr w:type="spellStart"/>
            <w:r w:rsidRPr="002A3679">
              <w:rPr>
                <w:rFonts w:ascii="Arial" w:hAnsi="Arial" w:cs="Arial"/>
                <w:sz w:val="22"/>
                <w:szCs w:val="22"/>
              </w:rPr>
              <w:t>који</w:t>
            </w:r>
            <w:proofErr w:type="spellEnd"/>
            <w:r w:rsidRPr="002A3679">
              <w:rPr>
                <w:rFonts w:ascii="Arial" w:hAnsi="Arial" w:cs="Arial"/>
                <w:sz w:val="22"/>
                <w:szCs w:val="22"/>
              </w:rPr>
              <w:t xml:space="preserve"> </w:t>
            </w:r>
            <w:proofErr w:type="spellStart"/>
            <w:r w:rsidRPr="002A3679">
              <w:rPr>
                <w:rFonts w:ascii="Arial" w:hAnsi="Arial" w:cs="Arial"/>
                <w:sz w:val="22"/>
                <w:szCs w:val="22"/>
              </w:rPr>
              <w:t>омогућавају</w:t>
            </w:r>
            <w:proofErr w:type="spellEnd"/>
            <w:r w:rsidRPr="002A3679">
              <w:rPr>
                <w:rFonts w:ascii="Arial" w:hAnsi="Arial" w:cs="Arial"/>
                <w:sz w:val="22"/>
                <w:szCs w:val="22"/>
              </w:rPr>
              <w:t xml:space="preserve"> </w:t>
            </w:r>
            <w:proofErr w:type="spellStart"/>
            <w:r w:rsidRPr="002A3679">
              <w:rPr>
                <w:rFonts w:ascii="Arial" w:hAnsi="Arial" w:cs="Arial"/>
                <w:sz w:val="22"/>
                <w:szCs w:val="22"/>
              </w:rPr>
              <w:t>систематско</w:t>
            </w:r>
            <w:proofErr w:type="spellEnd"/>
            <w:r w:rsidRPr="002A3679">
              <w:rPr>
                <w:rFonts w:ascii="Arial" w:hAnsi="Arial" w:cs="Arial"/>
                <w:sz w:val="22"/>
                <w:szCs w:val="22"/>
              </w:rPr>
              <w:t xml:space="preserve"> </w:t>
            </w:r>
            <w:proofErr w:type="spellStart"/>
            <w:r w:rsidRPr="002A3679">
              <w:rPr>
                <w:rFonts w:ascii="Arial" w:hAnsi="Arial" w:cs="Arial"/>
                <w:sz w:val="22"/>
                <w:szCs w:val="22"/>
              </w:rPr>
              <w:t>праћење</w:t>
            </w:r>
            <w:proofErr w:type="spellEnd"/>
            <w:r w:rsidRPr="002A3679">
              <w:rPr>
                <w:rFonts w:ascii="Arial" w:hAnsi="Arial" w:cs="Arial"/>
                <w:sz w:val="22"/>
                <w:szCs w:val="22"/>
              </w:rPr>
              <w:t xml:space="preserve">, </w:t>
            </w:r>
            <w:proofErr w:type="spellStart"/>
            <w:r w:rsidRPr="002A3679">
              <w:rPr>
                <w:rFonts w:ascii="Arial" w:hAnsi="Arial" w:cs="Arial"/>
                <w:sz w:val="22"/>
                <w:szCs w:val="22"/>
              </w:rPr>
              <w:t>оцењивање</w:t>
            </w:r>
            <w:proofErr w:type="spellEnd"/>
            <w:r w:rsidRPr="002A3679">
              <w:rPr>
                <w:rFonts w:ascii="Arial" w:hAnsi="Arial" w:cs="Arial"/>
                <w:sz w:val="22"/>
                <w:szCs w:val="22"/>
              </w:rPr>
              <w:t xml:space="preserve">, </w:t>
            </w:r>
            <w:proofErr w:type="spellStart"/>
            <w:r w:rsidRPr="002A3679">
              <w:rPr>
                <w:rFonts w:ascii="Arial" w:hAnsi="Arial" w:cs="Arial"/>
                <w:sz w:val="22"/>
                <w:szCs w:val="22"/>
              </w:rPr>
              <w:t>обезбеђење</w:t>
            </w:r>
            <w:proofErr w:type="spellEnd"/>
            <w:r w:rsidRPr="002A3679">
              <w:rPr>
                <w:rFonts w:ascii="Arial" w:hAnsi="Arial" w:cs="Arial"/>
                <w:sz w:val="22"/>
                <w:szCs w:val="22"/>
              </w:rPr>
              <w:t xml:space="preserve"> и </w:t>
            </w:r>
            <w:proofErr w:type="spellStart"/>
            <w:r w:rsidRPr="002A3679">
              <w:rPr>
                <w:rFonts w:ascii="Arial" w:hAnsi="Arial" w:cs="Arial"/>
                <w:sz w:val="22"/>
                <w:szCs w:val="22"/>
              </w:rPr>
              <w:t>унапређивање</w:t>
            </w:r>
            <w:proofErr w:type="spellEnd"/>
            <w:r w:rsidRPr="002A3679">
              <w:rPr>
                <w:rFonts w:ascii="Arial" w:hAnsi="Arial" w:cs="Arial"/>
                <w:sz w:val="22"/>
                <w:szCs w:val="22"/>
              </w:rPr>
              <w:t xml:space="preserve"> </w:t>
            </w:r>
            <w:proofErr w:type="spellStart"/>
            <w:r w:rsidRPr="002A3679">
              <w:rPr>
                <w:rFonts w:ascii="Arial" w:hAnsi="Arial" w:cs="Arial"/>
                <w:sz w:val="22"/>
                <w:szCs w:val="22"/>
              </w:rPr>
              <w:t>квалитета</w:t>
            </w:r>
            <w:proofErr w:type="spellEnd"/>
            <w:r w:rsidRPr="002A3679">
              <w:rPr>
                <w:rFonts w:ascii="Arial" w:hAnsi="Arial" w:cs="Arial"/>
                <w:sz w:val="22"/>
                <w:szCs w:val="22"/>
              </w:rPr>
              <w:t xml:space="preserve"> у </w:t>
            </w:r>
            <w:proofErr w:type="spellStart"/>
            <w:r w:rsidRPr="002A3679">
              <w:rPr>
                <w:rFonts w:ascii="Arial" w:hAnsi="Arial" w:cs="Arial"/>
                <w:sz w:val="22"/>
                <w:szCs w:val="22"/>
              </w:rPr>
              <w:t>свим</w:t>
            </w:r>
            <w:proofErr w:type="spellEnd"/>
            <w:r w:rsidRPr="002A3679">
              <w:rPr>
                <w:rFonts w:ascii="Arial" w:hAnsi="Arial" w:cs="Arial"/>
                <w:sz w:val="22"/>
                <w:szCs w:val="22"/>
              </w:rPr>
              <w:t xml:space="preserve"> </w:t>
            </w:r>
            <w:proofErr w:type="spellStart"/>
            <w:r w:rsidRPr="002A3679">
              <w:rPr>
                <w:rFonts w:ascii="Arial" w:hAnsi="Arial" w:cs="Arial"/>
                <w:sz w:val="22"/>
                <w:szCs w:val="22"/>
              </w:rPr>
              <w:t>областима</w:t>
            </w:r>
            <w:proofErr w:type="spellEnd"/>
            <w:r>
              <w:rPr>
                <w:rFonts w:ascii="Arial" w:hAnsi="Arial" w:cs="Arial"/>
                <w:sz w:val="22"/>
                <w:szCs w:val="22"/>
                <w:lang w:val="sr-Cyrl-RS"/>
              </w:rPr>
              <w:t xml:space="preserve">, које чине: </w:t>
            </w:r>
          </w:p>
          <w:p w14:paraId="401FC621" w14:textId="77777777" w:rsidR="000B2334" w:rsidRDefault="000B2334" w:rsidP="000B2334">
            <w:pPr>
              <w:pStyle w:val="Default"/>
              <w:numPr>
                <w:ilvl w:val="0"/>
                <w:numId w:val="36"/>
              </w:numPr>
              <w:jc w:val="both"/>
              <w:rPr>
                <w:rFonts w:ascii="Arial" w:hAnsi="Arial" w:cs="Arial"/>
                <w:sz w:val="22"/>
                <w:szCs w:val="22"/>
              </w:rPr>
            </w:pPr>
            <w:proofErr w:type="spellStart"/>
            <w:r w:rsidRPr="00907E82">
              <w:rPr>
                <w:rFonts w:ascii="Arial" w:hAnsi="Arial" w:cs="Arial"/>
                <w:i/>
                <w:sz w:val="22"/>
                <w:szCs w:val="22"/>
              </w:rPr>
              <w:t>Правилник</w:t>
            </w:r>
            <w:proofErr w:type="spellEnd"/>
            <w:r w:rsidRPr="00907E82">
              <w:rPr>
                <w:rFonts w:ascii="Arial" w:hAnsi="Arial" w:cs="Arial"/>
                <w:i/>
                <w:sz w:val="22"/>
                <w:szCs w:val="22"/>
              </w:rPr>
              <w:t xml:space="preserve"> о </w:t>
            </w:r>
            <w:proofErr w:type="spellStart"/>
            <w:r w:rsidRPr="00907E82">
              <w:rPr>
                <w:rFonts w:ascii="Arial" w:hAnsi="Arial" w:cs="Arial"/>
                <w:i/>
                <w:sz w:val="22"/>
                <w:szCs w:val="22"/>
              </w:rPr>
              <w:t>обезбеђењу</w:t>
            </w:r>
            <w:proofErr w:type="spellEnd"/>
            <w:r w:rsidRPr="00907E82">
              <w:rPr>
                <w:rFonts w:ascii="Arial" w:hAnsi="Arial" w:cs="Arial"/>
                <w:i/>
                <w:sz w:val="22"/>
                <w:szCs w:val="22"/>
              </w:rPr>
              <w:t xml:space="preserve">, </w:t>
            </w:r>
            <w:proofErr w:type="spellStart"/>
            <w:r w:rsidRPr="00907E82">
              <w:rPr>
                <w:rFonts w:ascii="Arial" w:hAnsi="Arial" w:cs="Arial"/>
                <w:i/>
                <w:sz w:val="22"/>
                <w:szCs w:val="22"/>
              </w:rPr>
              <w:t>контроли</w:t>
            </w:r>
            <w:proofErr w:type="spellEnd"/>
            <w:r w:rsidRPr="00907E82">
              <w:rPr>
                <w:rFonts w:ascii="Arial" w:hAnsi="Arial" w:cs="Arial"/>
                <w:i/>
                <w:sz w:val="22"/>
                <w:szCs w:val="22"/>
              </w:rPr>
              <w:t xml:space="preserve"> и </w:t>
            </w:r>
            <w:proofErr w:type="spellStart"/>
            <w:r w:rsidRPr="00907E82">
              <w:rPr>
                <w:rFonts w:ascii="Arial" w:hAnsi="Arial" w:cs="Arial"/>
                <w:i/>
                <w:sz w:val="22"/>
                <w:szCs w:val="22"/>
              </w:rPr>
              <w:t>унапређењу</w:t>
            </w:r>
            <w:proofErr w:type="spellEnd"/>
            <w:r w:rsidRPr="00907E82">
              <w:rPr>
                <w:rFonts w:ascii="Arial" w:hAnsi="Arial" w:cs="Arial"/>
                <w:i/>
                <w:sz w:val="22"/>
                <w:szCs w:val="22"/>
              </w:rPr>
              <w:t xml:space="preserve"> </w:t>
            </w:r>
            <w:proofErr w:type="spellStart"/>
            <w:r w:rsidRPr="00907E82">
              <w:rPr>
                <w:rFonts w:ascii="Arial" w:hAnsi="Arial" w:cs="Arial"/>
                <w:i/>
                <w:sz w:val="22"/>
                <w:szCs w:val="22"/>
              </w:rPr>
              <w:t>квалитета</w:t>
            </w:r>
            <w:proofErr w:type="spellEnd"/>
            <w:r w:rsidRPr="00907E82">
              <w:rPr>
                <w:rFonts w:ascii="Arial" w:hAnsi="Arial" w:cs="Arial"/>
                <w:i/>
                <w:sz w:val="22"/>
                <w:szCs w:val="22"/>
              </w:rPr>
              <w:t xml:space="preserve"> </w:t>
            </w:r>
            <w:proofErr w:type="spellStart"/>
            <w:r w:rsidRPr="00907E82">
              <w:rPr>
                <w:rFonts w:ascii="Arial" w:hAnsi="Arial" w:cs="Arial"/>
                <w:i/>
                <w:sz w:val="22"/>
                <w:szCs w:val="22"/>
              </w:rPr>
              <w:t>Факултета</w:t>
            </w:r>
            <w:proofErr w:type="spellEnd"/>
            <w:r w:rsidRPr="002A3679">
              <w:rPr>
                <w:rFonts w:ascii="Arial" w:hAnsi="Arial" w:cs="Arial"/>
                <w:sz w:val="22"/>
                <w:szCs w:val="22"/>
              </w:rPr>
              <w:t>,</w:t>
            </w:r>
          </w:p>
          <w:p w14:paraId="1E00A4A0" w14:textId="77777777" w:rsidR="000B2334" w:rsidRDefault="000B2334" w:rsidP="000B2334">
            <w:pPr>
              <w:pStyle w:val="Default"/>
              <w:numPr>
                <w:ilvl w:val="0"/>
                <w:numId w:val="36"/>
              </w:numPr>
              <w:jc w:val="both"/>
              <w:rPr>
                <w:rFonts w:ascii="Arial" w:hAnsi="Arial" w:cs="Arial"/>
                <w:sz w:val="22"/>
                <w:szCs w:val="22"/>
                <w:lang w:val="sr-Cyrl-RS"/>
              </w:rPr>
            </w:pPr>
            <w:r w:rsidRPr="00907E82">
              <w:rPr>
                <w:rFonts w:ascii="Arial" w:hAnsi="Arial" w:cs="Arial"/>
                <w:i/>
                <w:sz w:val="22"/>
                <w:szCs w:val="22"/>
                <w:lang w:val="sr-Cyrl-RS"/>
              </w:rPr>
              <w:t>Одредбе Статута о делокругу рада Комисије за обезбеђење квалитета</w:t>
            </w:r>
            <w:r>
              <w:rPr>
                <w:rFonts w:ascii="Arial" w:hAnsi="Arial" w:cs="Arial"/>
                <w:sz w:val="22"/>
                <w:szCs w:val="22"/>
                <w:lang w:val="sr-Cyrl-RS"/>
              </w:rPr>
              <w:t xml:space="preserve"> и</w:t>
            </w:r>
          </w:p>
          <w:p w14:paraId="19B8504A" w14:textId="77777777" w:rsidR="000B2334" w:rsidRPr="002A3679" w:rsidRDefault="000B2334" w:rsidP="000B2334">
            <w:pPr>
              <w:pStyle w:val="Default"/>
              <w:numPr>
                <w:ilvl w:val="0"/>
                <w:numId w:val="36"/>
              </w:numPr>
              <w:jc w:val="both"/>
              <w:rPr>
                <w:rFonts w:ascii="Arial" w:hAnsi="Arial" w:cs="Arial"/>
                <w:sz w:val="22"/>
                <w:szCs w:val="22"/>
              </w:rPr>
            </w:pPr>
            <w:r w:rsidRPr="00907E82">
              <w:rPr>
                <w:rFonts w:ascii="Arial" w:hAnsi="Arial" w:cs="Arial"/>
                <w:i/>
                <w:sz w:val="22"/>
                <w:szCs w:val="22"/>
                <w:lang w:val="sr-Cyrl-RS"/>
              </w:rPr>
              <w:t>Стратегија обезбеђења квалитета</w:t>
            </w:r>
            <w:r>
              <w:rPr>
                <w:lang w:val="sr-Cyrl-RS"/>
              </w:rPr>
              <w:t xml:space="preserve">. </w:t>
            </w:r>
          </w:p>
          <w:p w14:paraId="4EECE945" w14:textId="446E71ED" w:rsidR="002A3679" w:rsidRPr="000B2334" w:rsidRDefault="004127E7" w:rsidP="00DA29BE">
            <w:pPr>
              <w:pStyle w:val="Default"/>
              <w:ind w:firstLine="720"/>
              <w:jc w:val="both"/>
              <w:rPr>
                <w:rFonts w:ascii="Arial" w:hAnsi="Arial" w:cs="Arial"/>
                <w:sz w:val="22"/>
                <w:szCs w:val="22"/>
                <w:lang w:val="sr-Cyrl-RS"/>
              </w:rPr>
            </w:pPr>
            <w:r>
              <w:rPr>
                <w:rFonts w:ascii="Arial" w:hAnsi="Arial" w:cs="Arial"/>
                <w:sz w:val="22"/>
                <w:szCs w:val="22"/>
                <w:lang w:val="sr-Cyrl-RS"/>
              </w:rPr>
              <w:t xml:space="preserve">Од почетка припреме за прву акредитацију Факултет је спровео </w:t>
            </w:r>
            <w:r w:rsidR="00711142">
              <w:rPr>
                <w:rFonts w:ascii="Arial" w:hAnsi="Arial" w:cs="Arial"/>
                <w:sz w:val="22"/>
                <w:szCs w:val="22"/>
                <w:lang w:val="sr-Cyrl-RS"/>
              </w:rPr>
              <w:t>три</w:t>
            </w:r>
            <w:bookmarkStart w:id="0" w:name="_GoBack"/>
            <w:bookmarkEnd w:id="0"/>
            <w:r>
              <w:rPr>
                <w:rFonts w:ascii="Arial" w:hAnsi="Arial" w:cs="Arial"/>
                <w:sz w:val="22"/>
                <w:szCs w:val="22"/>
                <w:lang w:val="sr-Cyrl-RS"/>
              </w:rPr>
              <w:t xml:space="preserve"> циклуса самовредновања</w:t>
            </w:r>
            <w:r w:rsidR="00D74C85">
              <w:rPr>
                <w:rFonts w:ascii="Arial" w:hAnsi="Arial" w:cs="Arial"/>
                <w:sz w:val="22"/>
                <w:szCs w:val="22"/>
                <w:lang w:val="sr-Cyrl-RS"/>
              </w:rPr>
              <w:t xml:space="preserve"> ДАС </w:t>
            </w:r>
            <w:r w:rsidR="002B18F7">
              <w:rPr>
                <w:rFonts w:ascii="Arial" w:hAnsi="Arial" w:cs="Arial"/>
                <w:sz w:val="22"/>
                <w:szCs w:val="22"/>
                <w:lang w:val="sr-Cyrl-RS"/>
              </w:rPr>
              <w:t>Докторска школа математике</w:t>
            </w:r>
            <w:r>
              <w:rPr>
                <w:rFonts w:ascii="Arial" w:hAnsi="Arial" w:cs="Arial"/>
                <w:sz w:val="22"/>
                <w:szCs w:val="22"/>
                <w:lang w:val="sr-Cyrl-RS"/>
              </w:rPr>
              <w:t xml:space="preserve">. Први извештај о самовредновању </w:t>
            </w:r>
            <w:r w:rsidR="00D41AEC">
              <w:rPr>
                <w:rFonts w:ascii="Arial" w:hAnsi="Arial" w:cs="Arial"/>
                <w:sz w:val="22"/>
                <w:szCs w:val="22"/>
                <w:lang w:val="sr-Cyrl-RS"/>
              </w:rPr>
              <w:t>предат је Комисији за акредитацију и проверу квалитета 2008. године</w:t>
            </w:r>
            <w:r w:rsidR="000B2334">
              <w:rPr>
                <w:rFonts w:ascii="Arial" w:hAnsi="Arial" w:cs="Arial"/>
                <w:sz w:val="22"/>
                <w:szCs w:val="22"/>
                <w:lang w:val="sr-Cyrl-RS"/>
              </w:rPr>
              <w:t xml:space="preserve">. </w:t>
            </w:r>
            <w:r w:rsidR="004330FE">
              <w:rPr>
                <w:rFonts w:ascii="Arial" w:hAnsi="Arial" w:cs="Arial"/>
                <w:sz w:val="22"/>
                <w:szCs w:val="22"/>
                <w:lang w:val="sr-Cyrl-RS"/>
              </w:rPr>
              <w:t xml:space="preserve">У складу са </w:t>
            </w:r>
            <w:r w:rsidR="004330FE" w:rsidRPr="004330FE">
              <w:rPr>
                <w:rFonts w:ascii="Arial" w:hAnsi="Arial" w:cs="Arial"/>
                <w:i/>
                <w:sz w:val="22"/>
                <w:szCs w:val="22"/>
                <w:lang w:val="sr-Cyrl-RS"/>
              </w:rPr>
              <w:t>Правилником о стандардима за самовредновање и оцењивање квалитета високошколских установа Националног савета за високо образовање</w:t>
            </w:r>
            <w:r w:rsidR="004330FE">
              <w:rPr>
                <w:rFonts w:ascii="Arial" w:hAnsi="Arial" w:cs="Arial"/>
                <w:sz w:val="22"/>
                <w:szCs w:val="22"/>
                <w:lang w:val="sr-Cyrl-RS"/>
              </w:rPr>
              <w:t xml:space="preserve"> („Сл.</w:t>
            </w:r>
            <w:r w:rsidR="002F4D07">
              <w:rPr>
                <w:rFonts w:ascii="Arial" w:hAnsi="Arial" w:cs="Arial"/>
                <w:sz w:val="22"/>
                <w:szCs w:val="22"/>
                <w:lang w:val="sr-Cyrl-RS"/>
              </w:rPr>
              <w:t xml:space="preserve"> </w:t>
            </w:r>
            <w:r w:rsidR="004330FE">
              <w:rPr>
                <w:rFonts w:ascii="Arial" w:hAnsi="Arial" w:cs="Arial"/>
                <w:sz w:val="22"/>
                <w:szCs w:val="22"/>
                <w:lang w:val="sr-Cyrl-RS"/>
              </w:rPr>
              <w:t>гл.</w:t>
            </w:r>
            <w:r w:rsidR="002F4D07">
              <w:rPr>
                <w:rFonts w:ascii="Arial" w:hAnsi="Arial" w:cs="Arial"/>
                <w:sz w:val="22"/>
                <w:szCs w:val="22"/>
                <w:lang w:val="sr-Cyrl-RS"/>
              </w:rPr>
              <w:t xml:space="preserve"> </w:t>
            </w:r>
            <w:r w:rsidR="004330FE">
              <w:rPr>
                <w:rFonts w:ascii="Arial" w:hAnsi="Arial" w:cs="Arial"/>
                <w:sz w:val="22"/>
                <w:szCs w:val="22"/>
                <w:lang w:val="sr-Cyrl-RS"/>
              </w:rPr>
              <w:t>РС“ 106/06) други циклус самовредновања</w:t>
            </w:r>
            <w:r w:rsidR="000B2334">
              <w:rPr>
                <w:rFonts w:ascii="Arial" w:hAnsi="Arial" w:cs="Arial"/>
                <w:sz w:val="22"/>
                <w:szCs w:val="22"/>
                <w:lang w:val="sr-Cyrl-RS"/>
              </w:rPr>
              <w:t xml:space="preserve"> је извршен за период 2010-2013</w:t>
            </w:r>
            <w:r w:rsidR="004330FE">
              <w:rPr>
                <w:rFonts w:ascii="Arial" w:hAnsi="Arial" w:cs="Arial"/>
                <w:sz w:val="22"/>
                <w:szCs w:val="22"/>
                <w:lang w:val="sr-Cyrl-RS"/>
              </w:rPr>
              <w:t>.</w:t>
            </w:r>
            <w:r w:rsidR="000B2334">
              <w:rPr>
                <w:rFonts w:ascii="Arial" w:hAnsi="Arial" w:cs="Arial"/>
                <w:sz w:val="22"/>
                <w:szCs w:val="22"/>
                <w:lang w:val="sr-Latn-RS"/>
              </w:rPr>
              <w:t xml:space="preserve"> </w:t>
            </w:r>
            <w:r w:rsidR="004954CC">
              <w:rPr>
                <w:rFonts w:ascii="Arial" w:hAnsi="Arial" w:cs="Arial"/>
                <w:sz w:val="22"/>
                <w:szCs w:val="22"/>
                <w:lang w:val="sr-Cyrl-RS"/>
              </w:rPr>
              <w:t>Т</w:t>
            </w:r>
            <w:r w:rsidR="000B2334">
              <w:rPr>
                <w:rFonts w:ascii="Arial" w:hAnsi="Arial" w:cs="Arial"/>
                <w:sz w:val="22"/>
                <w:szCs w:val="22"/>
                <w:lang w:val="sr-Latn-RS"/>
              </w:rPr>
              <w:t>рећ</w:t>
            </w:r>
            <w:r w:rsidR="004954CC">
              <w:rPr>
                <w:rFonts w:ascii="Arial" w:hAnsi="Arial" w:cs="Arial"/>
                <w:sz w:val="22"/>
                <w:szCs w:val="22"/>
                <w:lang w:val="sr-Cyrl-RS"/>
              </w:rPr>
              <w:t>и</w:t>
            </w:r>
            <w:r w:rsidR="000B2334">
              <w:rPr>
                <w:rFonts w:ascii="Arial" w:hAnsi="Arial" w:cs="Arial"/>
                <w:sz w:val="22"/>
                <w:szCs w:val="22"/>
                <w:lang w:val="sr-Latn-RS"/>
              </w:rPr>
              <w:t xml:space="preserve"> циклус самовредновања је извршен за период од 2013 до 2016. тј. </w:t>
            </w:r>
            <w:r w:rsidR="00F64B46">
              <w:rPr>
                <w:rFonts w:ascii="Arial" w:hAnsi="Arial" w:cs="Arial"/>
                <w:sz w:val="22"/>
                <w:szCs w:val="22"/>
                <w:lang w:val="sr-Cyrl-RS"/>
              </w:rPr>
              <w:t>о</w:t>
            </w:r>
            <w:r w:rsidR="000B2334">
              <w:rPr>
                <w:rFonts w:ascii="Arial" w:hAnsi="Arial" w:cs="Arial"/>
                <w:sz w:val="22"/>
                <w:szCs w:val="22"/>
                <w:lang w:val="sr-Latn-RS"/>
              </w:rPr>
              <w:t xml:space="preserve">бухвата </w:t>
            </w:r>
            <w:r w:rsidR="000B2334">
              <w:rPr>
                <w:rFonts w:ascii="Arial" w:hAnsi="Arial" w:cs="Arial"/>
                <w:sz w:val="22"/>
                <w:szCs w:val="22"/>
                <w:lang w:val="sr-Cyrl-RS"/>
              </w:rPr>
              <w:t>три школске године, и то 2013/14, 2014/15 и 2015/16.</w:t>
            </w:r>
            <w:r w:rsidR="004954CC">
              <w:rPr>
                <w:rFonts w:ascii="Arial" w:hAnsi="Arial" w:cs="Arial"/>
                <w:sz w:val="22"/>
                <w:szCs w:val="22"/>
                <w:lang w:val="sr-Cyrl-RS"/>
              </w:rPr>
              <w:t xml:space="preserve"> Овај Извештај је део четвртог циклуса самовредновања</w:t>
            </w:r>
            <w:r w:rsidR="00AF3CDB">
              <w:rPr>
                <w:rFonts w:ascii="Arial" w:hAnsi="Arial" w:cs="Arial"/>
                <w:sz w:val="22"/>
                <w:szCs w:val="22"/>
                <w:lang w:val="sr-Cyrl-RS"/>
              </w:rPr>
              <w:t xml:space="preserve"> за период 2015-2018, а </w:t>
            </w:r>
            <w:r w:rsidR="004954CC">
              <w:rPr>
                <w:rFonts w:ascii="Arial" w:hAnsi="Arial" w:cs="Arial"/>
                <w:sz w:val="22"/>
                <w:szCs w:val="22"/>
                <w:lang w:val="sr-Cyrl-RS"/>
              </w:rPr>
              <w:t>који обухвата 2015/16, 2016/17 и 2017/18</w:t>
            </w:r>
            <w:r w:rsidR="0036233B">
              <w:rPr>
                <w:rFonts w:ascii="Arial" w:hAnsi="Arial" w:cs="Arial"/>
                <w:sz w:val="22"/>
                <w:szCs w:val="22"/>
                <w:lang w:val="sr-Cyrl-RS"/>
              </w:rPr>
              <w:t>.</w:t>
            </w:r>
            <w:r w:rsidR="002B18F7">
              <w:rPr>
                <w:rFonts w:ascii="Arial" w:hAnsi="Arial" w:cs="Arial"/>
                <w:sz w:val="22"/>
                <w:szCs w:val="22"/>
                <w:lang w:val="sr-Cyrl-RS"/>
              </w:rPr>
              <w:t xml:space="preserve"> Вредновање ДАС Докторска школа математике обухваћено је почев од школске 2016/2017. године, тј. од почетка уписа студената на овај студијски програм.</w:t>
            </w:r>
          </w:p>
          <w:p w14:paraId="71BDD35B" w14:textId="574D53D0" w:rsidR="002A3679" w:rsidRPr="002A3679" w:rsidRDefault="002A3679" w:rsidP="00DA29BE">
            <w:pPr>
              <w:pStyle w:val="Default"/>
              <w:ind w:firstLine="720"/>
              <w:jc w:val="both"/>
              <w:rPr>
                <w:rFonts w:ascii="Arial" w:hAnsi="Arial" w:cs="Arial"/>
                <w:sz w:val="22"/>
                <w:szCs w:val="22"/>
              </w:rPr>
            </w:pPr>
            <w:proofErr w:type="spellStart"/>
            <w:r w:rsidRPr="002A3679">
              <w:rPr>
                <w:rFonts w:ascii="Arial" w:hAnsi="Arial" w:cs="Arial"/>
                <w:sz w:val="22"/>
                <w:szCs w:val="22"/>
              </w:rPr>
              <w:t>Факултет</w:t>
            </w:r>
            <w:proofErr w:type="spellEnd"/>
            <w:r w:rsidRPr="002A3679">
              <w:rPr>
                <w:rFonts w:ascii="Arial" w:hAnsi="Arial" w:cs="Arial"/>
                <w:sz w:val="22"/>
                <w:szCs w:val="22"/>
              </w:rPr>
              <w:t xml:space="preserve"> </w:t>
            </w:r>
            <w:proofErr w:type="spellStart"/>
            <w:r w:rsidRPr="002A3679">
              <w:rPr>
                <w:rFonts w:ascii="Arial" w:hAnsi="Arial" w:cs="Arial"/>
                <w:sz w:val="22"/>
                <w:szCs w:val="22"/>
              </w:rPr>
              <w:t>обезбеђује</w:t>
            </w:r>
            <w:proofErr w:type="spellEnd"/>
            <w:r w:rsidRPr="002A3679">
              <w:rPr>
                <w:rFonts w:ascii="Arial" w:hAnsi="Arial" w:cs="Arial"/>
                <w:sz w:val="22"/>
                <w:szCs w:val="22"/>
              </w:rPr>
              <w:t xml:space="preserve"> </w:t>
            </w:r>
            <w:proofErr w:type="spellStart"/>
            <w:r w:rsidRPr="002A3679">
              <w:rPr>
                <w:rFonts w:ascii="Arial" w:hAnsi="Arial" w:cs="Arial"/>
                <w:sz w:val="22"/>
                <w:szCs w:val="22"/>
              </w:rPr>
              <w:t>испуњавање</w:t>
            </w:r>
            <w:proofErr w:type="spellEnd"/>
            <w:r w:rsidRPr="002A3679">
              <w:rPr>
                <w:rFonts w:ascii="Arial" w:hAnsi="Arial" w:cs="Arial"/>
                <w:sz w:val="22"/>
                <w:szCs w:val="22"/>
              </w:rPr>
              <w:t xml:space="preserve"> </w:t>
            </w:r>
            <w:proofErr w:type="spellStart"/>
            <w:r w:rsidRPr="002A3679">
              <w:rPr>
                <w:rFonts w:ascii="Arial" w:hAnsi="Arial" w:cs="Arial"/>
                <w:sz w:val="22"/>
                <w:szCs w:val="22"/>
              </w:rPr>
              <w:t>обавеза</w:t>
            </w:r>
            <w:proofErr w:type="spellEnd"/>
            <w:r w:rsidRPr="002A3679">
              <w:rPr>
                <w:rFonts w:ascii="Arial" w:hAnsi="Arial" w:cs="Arial"/>
                <w:sz w:val="22"/>
                <w:szCs w:val="22"/>
              </w:rPr>
              <w:t xml:space="preserve"> </w:t>
            </w:r>
            <w:proofErr w:type="spellStart"/>
            <w:r w:rsidRPr="002A3679">
              <w:rPr>
                <w:rFonts w:ascii="Arial" w:hAnsi="Arial" w:cs="Arial"/>
                <w:sz w:val="22"/>
                <w:szCs w:val="22"/>
              </w:rPr>
              <w:t>субјеката</w:t>
            </w:r>
            <w:proofErr w:type="spellEnd"/>
            <w:r w:rsidRPr="002A3679">
              <w:rPr>
                <w:rFonts w:ascii="Arial" w:hAnsi="Arial" w:cs="Arial"/>
                <w:sz w:val="22"/>
                <w:szCs w:val="22"/>
              </w:rPr>
              <w:t xml:space="preserve"> </w:t>
            </w:r>
            <w:proofErr w:type="spellStart"/>
            <w:r w:rsidRPr="002A3679">
              <w:rPr>
                <w:rFonts w:ascii="Arial" w:hAnsi="Arial" w:cs="Arial"/>
                <w:sz w:val="22"/>
                <w:szCs w:val="22"/>
              </w:rPr>
              <w:t>обезбеђења</w:t>
            </w:r>
            <w:proofErr w:type="spellEnd"/>
            <w:r w:rsidRPr="002A3679">
              <w:rPr>
                <w:rFonts w:ascii="Arial" w:hAnsi="Arial" w:cs="Arial"/>
                <w:sz w:val="22"/>
                <w:szCs w:val="22"/>
              </w:rPr>
              <w:t xml:space="preserve"> </w:t>
            </w:r>
            <w:proofErr w:type="spellStart"/>
            <w:r w:rsidRPr="002A3679">
              <w:rPr>
                <w:rFonts w:ascii="Arial" w:hAnsi="Arial" w:cs="Arial"/>
                <w:sz w:val="22"/>
                <w:szCs w:val="22"/>
              </w:rPr>
              <w:t>квалитета</w:t>
            </w:r>
            <w:proofErr w:type="spellEnd"/>
            <w:r w:rsidR="00D74C85">
              <w:rPr>
                <w:rFonts w:ascii="Arial" w:hAnsi="Arial" w:cs="Arial"/>
                <w:sz w:val="22"/>
                <w:szCs w:val="22"/>
                <w:lang w:val="sr-Cyrl-RS"/>
              </w:rPr>
              <w:t xml:space="preserve"> ДАС </w:t>
            </w:r>
            <w:r w:rsidR="00915118">
              <w:rPr>
                <w:rFonts w:ascii="Arial" w:hAnsi="Arial" w:cs="Arial"/>
                <w:sz w:val="22"/>
                <w:szCs w:val="22"/>
                <w:lang w:val="sr-Cyrl-RS"/>
              </w:rPr>
              <w:t>Докторска школа математике</w:t>
            </w:r>
            <w:r w:rsidRPr="002A3679">
              <w:rPr>
                <w:rFonts w:ascii="Arial" w:hAnsi="Arial" w:cs="Arial"/>
                <w:sz w:val="22"/>
                <w:szCs w:val="22"/>
              </w:rPr>
              <w:t xml:space="preserve">, </w:t>
            </w:r>
            <w:proofErr w:type="spellStart"/>
            <w:r w:rsidRPr="002A3679">
              <w:rPr>
                <w:rFonts w:ascii="Arial" w:hAnsi="Arial" w:cs="Arial"/>
                <w:sz w:val="22"/>
                <w:szCs w:val="22"/>
              </w:rPr>
              <w:t>као</w:t>
            </w:r>
            <w:proofErr w:type="spellEnd"/>
            <w:r w:rsidRPr="002A3679">
              <w:rPr>
                <w:rFonts w:ascii="Arial" w:hAnsi="Arial" w:cs="Arial"/>
                <w:sz w:val="22"/>
                <w:szCs w:val="22"/>
              </w:rPr>
              <w:t xml:space="preserve"> и </w:t>
            </w:r>
            <w:proofErr w:type="spellStart"/>
            <w:r w:rsidRPr="002A3679">
              <w:rPr>
                <w:rFonts w:ascii="Arial" w:hAnsi="Arial" w:cs="Arial"/>
                <w:sz w:val="22"/>
                <w:szCs w:val="22"/>
              </w:rPr>
              <w:t>спровођење</w:t>
            </w:r>
            <w:proofErr w:type="spellEnd"/>
            <w:r w:rsidRPr="002A3679">
              <w:rPr>
                <w:rFonts w:ascii="Arial" w:hAnsi="Arial" w:cs="Arial"/>
                <w:sz w:val="22"/>
                <w:szCs w:val="22"/>
              </w:rPr>
              <w:t xml:space="preserve"> </w:t>
            </w:r>
            <w:proofErr w:type="spellStart"/>
            <w:r w:rsidRPr="002A3679">
              <w:rPr>
                <w:rFonts w:ascii="Arial" w:hAnsi="Arial" w:cs="Arial"/>
                <w:sz w:val="22"/>
                <w:szCs w:val="22"/>
              </w:rPr>
              <w:t>утврђених</w:t>
            </w:r>
            <w:proofErr w:type="spellEnd"/>
            <w:r w:rsidRPr="002A3679">
              <w:rPr>
                <w:rFonts w:ascii="Arial" w:hAnsi="Arial" w:cs="Arial"/>
                <w:sz w:val="22"/>
                <w:szCs w:val="22"/>
              </w:rPr>
              <w:t xml:space="preserve"> </w:t>
            </w:r>
            <w:proofErr w:type="spellStart"/>
            <w:r w:rsidRPr="002A3679">
              <w:rPr>
                <w:rFonts w:ascii="Arial" w:hAnsi="Arial" w:cs="Arial"/>
                <w:sz w:val="22"/>
                <w:szCs w:val="22"/>
              </w:rPr>
              <w:t>поступака</w:t>
            </w:r>
            <w:proofErr w:type="spellEnd"/>
            <w:r w:rsidRPr="002A3679">
              <w:rPr>
                <w:rFonts w:ascii="Arial" w:hAnsi="Arial" w:cs="Arial"/>
                <w:sz w:val="22"/>
                <w:szCs w:val="22"/>
              </w:rPr>
              <w:t xml:space="preserve"> и </w:t>
            </w:r>
            <w:proofErr w:type="spellStart"/>
            <w:r w:rsidRPr="002A3679">
              <w:rPr>
                <w:rFonts w:ascii="Arial" w:hAnsi="Arial" w:cs="Arial"/>
                <w:sz w:val="22"/>
                <w:szCs w:val="22"/>
              </w:rPr>
              <w:t>страндарда</w:t>
            </w:r>
            <w:proofErr w:type="spellEnd"/>
            <w:r w:rsidRPr="002A3679">
              <w:rPr>
                <w:rFonts w:ascii="Arial" w:hAnsi="Arial" w:cs="Arial"/>
                <w:sz w:val="22"/>
                <w:szCs w:val="22"/>
              </w:rPr>
              <w:t xml:space="preserve"> </w:t>
            </w:r>
            <w:proofErr w:type="spellStart"/>
            <w:r w:rsidRPr="002A3679">
              <w:rPr>
                <w:rFonts w:ascii="Arial" w:hAnsi="Arial" w:cs="Arial"/>
                <w:sz w:val="22"/>
                <w:szCs w:val="22"/>
              </w:rPr>
              <w:t>за</w:t>
            </w:r>
            <w:proofErr w:type="spellEnd"/>
            <w:r w:rsidRPr="002A3679">
              <w:rPr>
                <w:rFonts w:ascii="Arial" w:hAnsi="Arial" w:cs="Arial"/>
                <w:sz w:val="22"/>
                <w:szCs w:val="22"/>
              </w:rPr>
              <w:t xml:space="preserve"> </w:t>
            </w:r>
            <w:proofErr w:type="spellStart"/>
            <w:r w:rsidRPr="002A3679">
              <w:rPr>
                <w:rFonts w:ascii="Arial" w:hAnsi="Arial" w:cs="Arial"/>
                <w:sz w:val="22"/>
                <w:szCs w:val="22"/>
              </w:rPr>
              <w:t>оцењивање</w:t>
            </w:r>
            <w:proofErr w:type="spellEnd"/>
            <w:r w:rsidRPr="002A3679">
              <w:rPr>
                <w:rFonts w:ascii="Arial" w:hAnsi="Arial" w:cs="Arial"/>
                <w:sz w:val="22"/>
                <w:szCs w:val="22"/>
              </w:rPr>
              <w:t xml:space="preserve"> </w:t>
            </w:r>
            <w:proofErr w:type="spellStart"/>
            <w:r w:rsidRPr="002A3679">
              <w:rPr>
                <w:rFonts w:ascii="Arial" w:hAnsi="Arial" w:cs="Arial"/>
                <w:sz w:val="22"/>
                <w:szCs w:val="22"/>
              </w:rPr>
              <w:t>квалитета</w:t>
            </w:r>
            <w:proofErr w:type="spellEnd"/>
            <w:r w:rsidR="00D74C85">
              <w:rPr>
                <w:rFonts w:ascii="Arial" w:hAnsi="Arial" w:cs="Arial"/>
                <w:sz w:val="22"/>
                <w:szCs w:val="22"/>
                <w:lang w:val="sr-Cyrl-RS"/>
              </w:rPr>
              <w:t xml:space="preserve"> ДАС </w:t>
            </w:r>
            <w:r w:rsidR="002B18F7">
              <w:rPr>
                <w:rFonts w:ascii="Arial" w:hAnsi="Arial" w:cs="Arial"/>
                <w:sz w:val="22"/>
                <w:szCs w:val="22"/>
                <w:lang w:val="sr-Cyrl-RS"/>
              </w:rPr>
              <w:t>Докторска школа математике</w:t>
            </w:r>
            <w:r w:rsidRPr="002A3679">
              <w:rPr>
                <w:rFonts w:ascii="Arial" w:hAnsi="Arial" w:cs="Arial"/>
                <w:sz w:val="22"/>
                <w:szCs w:val="22"/>
              </w:rPr>
              <w:t>.</w:t>
            </w:r>
          </w:p>
          <w:p w14:paraId="1A623B5A" w14:textId="77777777" w:rsidR="007B4EC5" w:rsidRDefault="002A3679" w:rsidP="00DA29BE">
            <w:pPr>
              <w:pStyle w:val="Default"/>
              <w:ind w:firstLine="720"/>
              <w:jc w:val="both"/>
              <w:rPr>
                <w:rFonts w:ascii="Arial" w:hAnsi="Arial" w:cs="Arial"/>
                <w:sz w:val="22"/>
                <w:szCs w:val="22"/>
                <w:lang w:val="sr-Cyrl-RS"/>
              </w:rPr>
            </w:pPr>
            <w:proofErr w:type="spellStart"/>
            <w:r w:rsidRPr="002A3679">
              <w:rPr>
                <w:rFonts w:ascii="Arial" w:hAnsi="Arial" w:cs="Arial"/>
                <w:sz w:val="22"/>
                <w:szCs w:val="22"/>
              </w:rPr>
              <w:t>Кроз</w:t>
            </w:r>
            <w:proofErr w:type="spellEnd"/>
            <w:r w:rsidRPr="002A3679">
              <w:rPr>
                <w:rFonts w:ascii="Arial" w:hAnsi="Arial" w:cs="Arial"/>
                <w:sz w:val="22"/>
                <w:szCs w:val="22"/>
              </w:rPr>
              <w:t xml:space="preserve"> </w:t>
            </w:r>
            <w:proofErr w:type="spellStart"/>
            <w:r w:rsidRPr="002A3679">
              <w:rPr>
                <w:rFonts w:ascii="Arial" w:hAnsi="Arial" w:cs="Arial"/>
                <w:sz w:val="22"/>
                <w:szCs w:val="22"/>
              </w:rPr>
              <w:t>смењивање</w:t>
            </w:r>
            <w:proofErr w:type="spellEnd"/>
            <w:r w:rsidRPr="002A3679">
              <w:rPr>
                <w:rFonts w:ascii="Arial" w:hAnsi="Arial" w:cs="Arial"/>
                <w:sz w:val="22"/>
                <w:szCs w:val="22"/>
              </w:rPr>
              <w:t xml:space="preserve"> </w:t>
            </w:r>
            <w:r w:rsidR="00643393">
              <w:rPr>
                <w:rFonts w:ascii="Arial" w:hAnsi="Arial" w:cs="Arial"/>
                <w:sz w:val="22"/>
                <w:szCs w:val="22"/>
                <w:lang w:val="sr-Cyrl-RS"/>
              </w:rPr>
              <w:t xml:space="preserve">процеса </w:t>
            </w:r>
            <w:proofErr w:type="spellStart"/>
            <w:r w:rsidRPr="002A3679">
              <w:rPr>
                <w:rFonts w:ascii="Arial" w:hAnsi="Arial" w:cs="Arial"/>
                <w:sz w:val="22"/>
                <w:szCs w:val="22"/>
              </w:rPr>
              <w:t>самовредновања</w:t>
            </w:r>
            <w:proofErr w:type="spellEnd"/>
            <w:r w:rsidRPr="002A3679">
              <w:rPr>
                <w:rFonts w:ascii="Arial" w:hAnsi="Arial" w:cs="Arial"/>
                <w:sz w:val="22"/>
                <w:szCs w:val="22"/>
              </w:rPr>
              <w:t xml:space="preserve"> и </w:t>
            </w:r>
            <w:proofErr w:type="spellStart"/>
            <w:r w:rsidRPr="002A3679">
              <w:rPr>
                <w:rFonts w:ascii="Arial" w:hAnsi="Arial" w:cs="Arial"/>
                <w:sz w:val="22"/>
                <w:szCs w:val="22"/>
              </w:rPr>
              <w:t>акционог</w:t>
            </w:r>
            <w:proofErr w:type="spellEnd"/>
            <w:r w:rsidRPr="002A3679">
              <w:rPr>
                <w:rFonts w:ascii="Arial" w:hAnsi="Arial" w:cs="Arial"/>
                <w:sz w:val="22"/>
                <w:szCs w:val="22"/>
              </w:rPr>
              <w:t xml:space="preserve"> </w:t>
            </w:r>
            <w:proofErr w:type="spellStart"/>
            <w:r w:rsidRPr="002A3679">
              <w:rPr>
                <w:rFonts w:ascii="Arial" w:hAnsi="Arial" w:cs="Arial"/>
                <w:sz w:val="22"/>
                <w:szCs w:val="22"/>
              </w:rPr>
              <w:t>планирања</w:t>
            </w:r>
            <w:proofErr w:type="spellEnd"/>
            <w:r w:rsidRPr="002A3679">
              <w:rPr>
                <w:rFonts w:ascii="Arial" w:hAnsi="Arial" w:cs="Arial"/>
                <w:sz w:val="22"/>
                <w:szCs w:val="22"/>
              </w:rPr>
              <w:t xml:space="preserve"> </w:t>
            </w:r>
            <w:proofErr w:type="spellStart"/>
            <w:r w:rsidRPr="002A3679">
              <w:rPr>
                <w:rFonts w:ascii="Arial" w:hAnsi="Arial" w:cs="Arial"/>
                <w:sz w:val="22"/>
                <w:szCs w:val="22"/>
              </w:rPr>
              <w:t>на</w:t>
            </w:r>
            <w:proofErr w:type="spellEnd"/>
            <w:r w:rsidRPr="002A3679">
              <w:rPr>
                <w:rFonts w:ascii="Arial" w:hAnsi="Arial" w:cs="Arial"/>
                <w:sz w:val="22"/>
                <w:szCs w:val="22"/>
              </w:rPr>
              <w:t xml:space="preserve"> </w:t>
            </w:r>
            <w:r w:rsidR="00643393">
              <w:rPr>
                <w:rFonts w:ascii="Arial" w:hAnsi="Arial" w:cs="Arial"/>
                <w:sz w:val="22"/>
                <w:szCs w:val="22"/>
                <w:lang w:val="sr-Cyrl-RS"/>
              </w:rPr>
              <w:t>Природно-математичком ф</w:t>
            </w:r>
            <w:proofErr w:type="spellStart"/>
            <w:r w:rsidR="00643393" w:rsidRPr="002A3679">
              <w:rPr>
                <w:rFonts w:ascii="Arial" w:hAnsi="Arial" w:cs="Arial"/>
                <w:sz w:val="22"/>
                <w:szCs w:val="22"/>
              </w:rPr>
              <w:t>акултет</w:t>
            </w:r>
            <w:proofErr w:type="spellEnd"/>
            <w:r w:rsidR="00643393">
              <w:rPr>
                <w:rFonts w:ascii="Arial" w:hAnsi="Arial" w:cs="Arial"/>
                <w:sz w:val="22"/>
                <w:szCs w:val="22"/>
                <w:lang w:val="sr-Cyrl-RS"/>
              </w:rPr>
              <w:t>у</w:t>
            </w:r>
            <w:r w:rsidR="00643393" w:rsidRPr="002A3679">
              <w:rPr>
                <w:rFonts w:ascii="Arial" w:hAnsi="Arial" w:cs="Arial"/>
                <w:sz w:val="22"/>
                <w:szCs w:val="22"/>
              </w:rPr>
              <w:t xml:space="preserve"> </w:t>
            </w:r>
            <w:proofErr w:type="spellStart"/>
            <w:r w:rsidRPr="002A3679">
              <w:rPr>
                <w:rFonts w:ascii="Arial" w:hAnsi="Arial" w:cs="Arial"/>
                <w:sz w:val="22"/>
                <w:szCs w:val="22"/>
              </w:rPr>
              <w:t>обезбеђује</w:t>
            </w:r>
            <w:proofErr w:type="spellEnd"/>
            <w:r w:rsidRPr="002A3679">
              <w:rPr>
                <w:rFonts w:ascii="Arial" w:hAnsi="Arial" w:cs="Arial"/>
                <w:sz w:val="22"/>
                <w:szCs w:val="22"/>
              </w:rPr>
              <w:t xml:space="preserve"> </w:t>
            </w:r>
            <w:proofErr w:type="spellStart"/>
            <w:r w:rsidRPr="002A3679">
              <w:rPr>
                <w:rFonts w:ascii="Arial" w:hAnsi="Arial" w:cs="Arial"/>
                <w:sz w:val="22"/>
                <w:szCs w:val="22"/>
              </w:rPr>
              <w:t>се</w:t>
            </w:r>
            <w:proofErr w:type="spellEnd"/>
            <w:r w:rsidRPr="002A3679">
              <w:rPr>
                <w:rFonts w:ascii="Arial" w:hAnsi="Arial" w:cs="Arial"/>
                <w:sz w:val="22"/>
                <w:szCs w:val="22"/>
              </w:rPr>
              <w:t xml:space="preserve"> </w:t>
            </w:r>
            <w:proofErr w:type="spellStart"/>
            <w:r w:rsidRPr="002A3679">
              <w:rPr>
                <w:rFonts w:ascii="Arial" w:hAnsi="Arial" w:cs="Arial"/>
                <w:sz w:val="22"/>
                <w:szCs w:val="22"/>
              </w:rPr>
              <w:t>квалитет</w:t>
            </w:r>
            <w:proofErr w:type="spellEnd"/>
            <w:r w:rsidRPr="002A3679">
              <w:rPr>
                <w:rFonts w:ascii="Arial" w:hAnsi="Arial" w:cs="Arial"/>
                <w:sz w:val="22"/>
                <w:szCs w:val="22"/>
              </w:rPr>
              <w:t xml:space="preserve"> </w:t>
            </w:r>
            <w:proofErr w:type="spellStart"/>
            <w:r w:rsidRPr="002A3679">
              <w:rPr>
                <w:rFonts w:ascii="Arial" w:hAnsi="Arial" w:cs="Arial"/>
                <w:sz w:val="22"/>
                <w:szCs w:val="22"/>
              </w:rPr>
              <w:t>образовног</w:t>
            </w:r>
            <w:proofErr w:type="spellEnd"/>
            <w:r w:rsidRPr="002A3679">
              <w:rPr>
                <w:rFonts w:ascii="Arial" w:hAnsi="Arial" w:cs="Arial"/>
                <w:sz w:val="22"/>
                <w:szCs w:val="22"/>
              </w:rPr>
              <w:t xml:space="preserve"> </w:t>
            </w:r>
            <w:proofErr w:type="spellStart"/>
            <w:r w:rsidRPr="002A3679">
              <w:rPr>
                <w:rFonts w:ascii="Arial" w:hAnsi="Arial" w:cs="Arial"/>
                <w:sz w:val="22"/>
                <w:szCs w:val="22"/>
              </w:rPr>
              <w:t>процеса</w:t>
            </w:r>
            <w:proofErr w:type="spellEnd"/>
            <w:r w:rsidRPr="002A3679">
              <w:rPr>
                <w:rFonts w:ascii="Arial" w:hAnsi="Arial" w:cs="Arial"/>
                <w:sz w:val="22"/>
                <w:szCs w:val="22"/>
              </w:rPr>
              <w:t>.</w:t>
            </w:r>
          </w:p>
          <w:p w14:paraId="458BB7BF" w14:textId="4CADEC4F" w:rsidR="00DA29BE" w:rsidRDefault="00DA29BE" w:rsidP="00DA29BE">
            <w:pPr>
              <w:pStyle w:val="Default"/>
              <w:ind w:firstLine="720"/>
              <w:jc w:val="both"/>
              <w:rPr>
                <w:rFonts w:ascii="Arial" w:hAnsi="Arial" w:cs="Arial"/>
                <w:sz w:val="22"/>
                <w:szCs w:val="22"/>
                <w:lang w:val="sr-Cyrl-RS"/>
              </w:rPr>
            </w:pPr>
            <w:r>
              <w:rPr>
                <w:rFonts w:ascii="Arial" w:hAnsi="Arial" w:cs="Arial"/>
                <w:sz w:val="22"/>
                <w:szCs w:val="22"/>
                <w:lang w:val="sr-Cyrl-RS"/>
              </w:rPr>
              <w:t>Важну</w:t>
            </w:r>
            <w:r w:rsidRPr="00DA29BE">
              <w:rPr>
                <w:rFonts w:ascii="Arial" w:hAnsi="Arial" w:cs="Arial"/>
                <w:sz w:val="22"/>
                <w:szCs w:val="22"/>
                <w:lang w:val="sr-Cyrl-RS"/>
              </w:rPr>
              <w:t xml:space="preserve"> улогу у прикупљању информација </w:t>
            </w:r>
            <w:r>
              <w:rPr>
                <w:rFonts w:ascii="Arial" w:hAnsi="Arial" w:cs="Arial"/>
                <w:sz w:val="22"/>
                <w:szCs w:val="22"/>
                <w:lang w:val="sr-Cyrl-RS"/>
              </w:rPr>
              <w:t>значајних</w:t>
            </w:r>
            <w:r w:rsidRPr="00DA29BE">
              <w:rPr>
                <w:rFonts w:ascii="Arial" w:hAnsi="Arial" w:cs="Arial"/>
                <w:sz w:val="22"/>
                <w:szCs w:val="22"/>
                <w:lang w:val="sr-Cyrl-RS"/>
              </w:rPr>
              <w:t xml:space="preserve"> за праћење</w:t>
            </w:r>
            <w:r>
              <w:rPr>
                <w:rFonts w:ascii="Arial" w:hAnsi="Arial" w:cs="Arial"/>
                <w:sz w:val="22"/>
                <w:szCs w:val="22"/>
                <w:lang w:val="sr-Cyrl-RS"/>
              </w:rPr>
              <w:t xml:space="preserve"> </w:t>
            </w:r>
            <w:r w:rsidRPr="00DA29BE">
              <w:rPr>
                <w:rFonts w:ascii="Arial" w:hAnsi="Arial" w:cs="Arial"/>
                <w:sz w:val="22"/>
                <w:szCs w:val="22"/>
                <w:lang w:val="sr-Cyrl-RS"/>
              </w:rPr>
              <w:t xml:space="preserve">квалитета </w:t>
            </w:r>
            <w:r>
              <w:rPr>
                <w:rFonts w:ascii="Arial" w:hAnsi="Arial" w:cs="Arial"/>
                <w:sz w:val="22"/>
                <w:szCs w:val="22"/>
                <w:lang w:val="sr-Cyrl-RS"/>
              </w:rPr>
              <w:t>Факултета</w:t>
            </w:r>
            <w:r w:rsidRPr="00DA29BE">
              <w:rPr>
                <w:rFonts w:ascii="Arial" w:hAnsi="Arial" w:cs="Arial"/>
                <w:sz w:val="22"/>
                <w:szCs w:val="22"/>
                <w:lang w:val="sr-Cyrl-RS"/>
              </w:rPr>
              <w:t>, има Факултетски информациони систем (ФИС),</w:t>
            </w:r>
            <w:r>
              <w:rPr>
                <w:rFonts w:ascii="Arial" w:hAnsi="Arial" w:cs="Arial"/>
                <w:sz w:val="22"/>
                <w:szCs w:val="22"/>
                <w:lang w:val="sr-Cyrl-RS"/>
              </w:rPr>
              <w:t xml:space="preserve"> који је </w:t>
            </w:r>
            <w:r w:rsidRPr="00DA29BE">
              <w:rPr>
                <w:rFonts w:ascii="Arial" w:hAnsi="Arial" w:cs="Arial"/>
                <w:sz w:val="22"/>
                <w:szCs w:val="22"/>
                <w:lang w:val="sr-Cyrl-RS"/>
              </w:rPr>
              <w:t xml:space="preserve">развијен од стране запослених у </w:t>
            </w:r>
            <w:r w:rsidR="00AF3CDB">
              <w:rPr>
                <w:rFonts w:ascii="Arial" w:hAnsi="Arial" w:cs="Arial"/>
                <w:sz w:val="22"/>
                <w:szCs w:val="22"/>
                <w:lang w:val="sr-Cyrl-RS"/>
              </w:rPr>
              <w:t>Информационом</w:t>
            </w:r>
            <w:r w:rsidRPr="00DA29BE">
              <w:rPr>
                <w:rFonts w:ascii="Arial" w:hAnsi="Arial" w:cs="Arial"/>
                <w:sz w:val="22"/>
                <w:szCs w:val="22"/>
                <w:lang w:val="sr-Cyrl-RS"/>
              </w:rPr>
              <w:t xml:space="preserve"> центру Факултета. </w:t>
            </w:r>
            <w:r>
              <w:rPr>
                <w:rFonts w:ascii="Arial" w:hAnsi="Arial" w:cs="Arial"/>
                <w:sz w:val="22"/>
                <w:szCs w:val="22"/>
                <w:lang w:val="sr-Cyrl-RS"/>
              </w:rPr>
              <w:t xml:space="preserve">ФИС </w:t>
            </w:r>
            <w:r w:rsidRPr="00DA29BE">
              <w:rPr>
                <w:rFonts w:ascii="Arial" w:hAnsi="Arial" w:cs="Arial"/>
                <w:sz w:val="22"/>
                <w:szCs w:val="22"/>
                <w:lang w:val="sr-Cyrl-RS"/>
              </w:rPr>
              <w:t>обухвата специјализован</w:t>
            </w:r>
            <w:r>
              <w:rPr>
                <w:rFonts w:ascii="Arial" w:hAnsi="Arial" w:cs="Arial"/>
                <w:sz w:val="22"/>
                <w:szCs w:val="22"/>
                <w:lang w:val="sr-Cyrl-RS"/>
              </w:rPr>
              <w:t>е</w:t>
            </w:r>
            <w:r w:rsidRPr="00DA29BE">
              <w:rPr>
                <w:rFonts w:ascii="Arial" w:hAnsi="Arial" w:cs="Arial"/>
                <w:sz w:val="22"/>
                <w:szCs w:val="22"/>
                <w:lang w:val="sr-Cyrl-RS"/>
              </w:rPr>
              <w:t xml:space="preserve"> програм</w:t>
            </w:r>
            <w:r w:rsidR="00D74C85">
              <w:rPr>
                <w:rFonts w:ascii="Arial" w:hAnsi="Arial" w:cs="Arial"/>
                <w:sz w:val="22"/>
                <w:szCs w:val="22"/>
                <w:lang w:val="sr-Cyrl-RS"/>
              </w:rPr>
              <w:t xml:space="preserve">е </w:t>
            </w:r>
            <w:r w:rsidRPr="00DA29BE">
              <w:rPr>
                <w:rFonts w:ascii="Arial" w:hAnsi="Arial" w:cs="Arial"/>
                <w:sz w:val="22"/>
                <w:szCs w:val="22"/>
                <w:lang w:val="sr-Cyrl-RS"/>
              </w:rPr>
              <w:t>за анализу</w:t>
            </w:r>
            <w:r>
              <w:rPr>
                <w:rFonts w:ascii="Arial" w:hAnsi="Arial" w:cs="Arial"/>
                <w:sz w:val="22"/>
                <w:szCs w:val="22"/>
                <w:lang w:val="sr-Cyrl-RS"/>
              </w:rPr>
              <w:t xml:space="preserve"> </w:t>
            </w:r>
            <w:r w:rsidRPr="00DA29BE">
              <w:rPr>
                <w:rFonts w:ascii="Arial" w:hAnsi="Arial" w:cs="Arial"/>
                <w:sz w:val="22"/>
                <w:szCs w:val="22"/>
                <w:lang w:val="sr-Cyrl-RS"/>
              </w:rPr>
              <w:t>напредовања студената од пријемног испита до дипломирања, али и</w:t>
            </w:r>
            <w:r>
              <w:rPr>
                <w:rFonts w:ascii="Arial" w:hAnsi="Arial" w:cs="Arial"/>
                <w:sz w:val="22"/>
                <w:szCs w:val="22"/>
                <w:lang w:val="sr-Cyrl-RS"/>
              </w:rPr>
              <w:t xml:space="preserve"> </w:t>
            </w:r>
            <w:r w:rsidRPr="00DA29BE">
              <w:rPr>
                <w:rFonts w:ascii="Arial" w:hAnsi="Arial" w:cs="Arial"/>
                <w:sz w:val="22"/>
                <w:szCs w:val="22"/>
                <w:lang w:val="sr-Cyrl-RS"/>
              </w:rPr>
              <w:t>квалитета наставе и научно-истраживачког рада запослених. ФИС представља моћан систем од</w:t>
            </w:r>
            <w:r>
              <w:rPr>
                <w:rFonts w:ascii="Arial" w:hAnsi="Arial" w:cs="Arial"/>
                <w:sz w:val="22"/>
                <w:szCs w:val="22"/>
                <w:lang w:val="sr-Cyrl-RS"/>
              </w:rPr>
              <w:t xml:space="preserve"> круцијалне важности</w:t>
            </w:r>
            <w:r w:rsidRPr="00DA29BE">
              <w:rPr>
                <w:rFonts w:ascii="Arial" w:hAnsi="Arial" w:cs="Arial"/>
                <w:sz w:val="22"/>
                <w:szCs w:val="22"/>
                <w:lang w:val="sr-Cyrl-RS"/>
              </w:rPr>
              <w:t xml:space="preserve"> у праћењу и анализи квалитета Факултета</w:t>
            </w:r>
            <w:r>
              <w:rPr>
                <w:rFonts w:ascii="Arial" w:hAnsi="Arial" w:cs="Arial"/>
                <w:sz w:val="22"/>
                <w:szCs w:val="22"/>
                <w:lang w:val="sr-Cyrl-RS"/>
              </w:rPr>
              <w:t>, и то у погледу</w:t>
            </w:r>
            <w:r w:rsidRPr="00DA29BE">
              <w:rPr>
                <w:rFonts w:ascii="Arial" w:hAnsi="Arial" w:cs="Arial"/>
                <w:sz w:val="22"/>
                <w:szCs w:val="22"/>
                <w:lang w:val="sr-Cyrl-RS"/>
              </w:rPr>
              <w:t xml:space="preserve"> прикупљањ</w:t>
            </w:r>
            <w:r>
              <w:rPr>
                <w:rFonts w:ascii="Arial" w:hAnsi="Arial" w:cs="Arial"/>
                <w:sz w:val="22"/>
                <w:szCs w:val="22"/>
                <w:lang w:val="sr-Cyrl-RS"/>
              </w:rPr>
              <w:t>а</w:t>
            </w:r>
            <w:r w:rsidRPr="00DA29BE">
              <w:rPr>
                <w:rFonts w:ascii="Arial" w:hAnsi="Arial" w:cs="Arial"/>
                <w:sz w:val="22"/>
                <w:szCs w:val="22"/>
                <w:lang w:val="sr-Cyrl-RS"/>
              </w:rPr>
              <w:t xml:space="preserve"> и</w:t>
            </w:r>
            <w:r>
              <w:rPr>
                <w:rFonts w:ascii="Arial" w:hAnsi="Arial" w:cs="Arial"/>
                <w:sz w:val="22"/>
                <w:szCs w:val="22"/>
                <w:lang w:val="sr-Cyrl-RS"/>
              </w:rPr>
              <w:t xml:space="preserve"> </w:t>
            </w:r>
            <w:r w:rsidRPr="00DA29BE">
              <w:rPr>
                <w:rFonts w:ascii="Arial" w:hAnsi="Arial" w:cs="Arial"/>
                <w:sz w:val="22"/>
                <w:szCs w:val="22"/>
                <w:lang w:val="sr-Cyrl-RS"/>
              </w:rPr>
              <w:t>анализ</w:t>
            </w:r>
            <w:r>
              <w:rPr>
                <w:rFonts w:ascii="Arial" w:hAnsi="Arial" w:cs="Arial"/>
                <w:sz w:val="22"/>
                <w:szCs w:val="22"/>
                <w:lang w:val="sr-Cyrl-RS"/>
              </w:rPr>
              <w:t>е</w:t>
            </w:r>
            <w:r w:rsidRPr="00DA29BE">
              <w:rPr>
                <w:rFonts w:ascii="Arial" w:hAnsi="Arial" w:cs="Arial"/>
                <w:sz w:val="22"/>
                <w:szCs w:val="22"/>
                <w:lang w:val="sr-Cyrl-RS"/>
              </w:rPr>
              <w:t xml:space="preserve"> информација</w:t>
            </w:r>
            <w:r>
              <w:rPr>
                <w:rFonts w:ascii="Arial" w:hAnsi="Arial" w:cs="Arial"/>
                <w:sz w:val="22"/>
                <w:szCs w:val="22"/>
                <w:lang w:val="sr-Cyrl-RS"/>
              </w:rPr>
              <w:t xml:space="preserve"> с једне стране, али и</w:t>
            </w:r>
            <w:r w:rsidRPr="00DA29BE">
              <w:rPr>
                <w:rFonts w:ascii="Arial" w:hAnsi="Arial" w:cs="Arial"/>
                <w:sz w:val="22"/>
                <w:szCs w:val="22"/>
                <w:lang w:val="sr-Cyrl-RS"/>
              </w:rPr>
              <w:t xml:space="preserve"> </w:t>
            </w:r>
            <w:r>
              <w:rPr>
                <w:rFonts w:ascii="Arial" w:hAnsi="Arial" w:cs="Arial"/>
                <w:sz w:val="22"/>
                <w:szCs w:val="22"/>
                <w:lang w:val="sr-Cyrl-RS"/>
              </w:rPr>
              <w:t>у погледу</w:t>
            </w:r>
            <w:r w:rsidRPr="00DA29BE">
              <w:rPr>
                <w:rFonts w:ascii="Arial" w:hAnsi="Arial" w:cs="Arial"/>
                <w:sz w:val="22"/>
                <w:szCs w:val="22"/>
                <w:lang w:val="sr-Cyrl-RS"/>
              </w:rPr>
              <w:t xml:space="preserve"> спровођењ</w:t>
            </w:r>
            <w:r>
              <w:rPr>
                <w:rFonts w:ascii="Arial" w:hAnsi="Arial" w:cs="Arial"/>
                <w:sz w:val="22"/>
                <w:szCs w:val="22"/>
                <w:lang w:val="sr-Cyrl-RS"/>
              </w:rPr>
              <w:t>а</w:t>
            </w:r>
            <w:r w:rsidRPr="00DA29BE">
              <w:rPr>
                <w:rFonts w:ascii="Arial" w:hAnsi="Arial" w:cs="Arial"/>
                <w:sz w:val="22"/>
                <w:szCs w:val="22"/>
                <w:lang w:val="sr-Cyrl-RS"/>
              </w:rPr>
              <w:t xml:space="preserve"> и анализирањ</w:t>
            </w:r>
            <w:r>
              <w:rPr>
                <w:rFonts w:ascii="Arial" w:hAnsi="Arial" w:cs="Arial"/>
                <w:sz w:val="22"/>
                <w:szCs w:val="22"/>
                <w:lang w:val="sr-Cyrl-RS"/>
              </w:rPr>
              <w:t xml:space="preserve">а </w:t>
            </w:r>
            <w:r w:rsidRPr="00DA29BE">
              <w:rPr>
                <w:rFonts w:ascii="Arial" w:hAnsi="Arial" w:cs="Arial"/>
                <w:sz w:val="22"/>
                <w:szCs w:val="22"/>
                <w:lang w:val="sr-Cyrl-RS"/>
              </w:rPr>
              <w:t>анкета студената и запослених,</w:t>
            </w:r>
            <w:r>
              <w:rPr>
                <w:rFonts w:ascii="Arial" w:hAnsi="Arial" w:cs="Arial"/>
                <w:sz w:val="22"/>
                <w:szCs w:val="22"/>
                <w:lang w:val="sr-Cyrl-RS"/>
              </w:rPr>
              <w:t xml:space="preserve"> са друге стране</w:t>
            </w:r>
            <w:r w:rsidRPr="00DA29BE">
              <w:rPr>
                <w:rFonts w:ascii="Arial" w:hAnsi="Arial" w:cs="Arial"/>
                <w:sz w:val="22"/>
                <w:szCs w:val="22"/>
                <w:lang w:val="sr-Cyrl-RS"/>
              </w:rPr>
              <w:t>.</w:t>
            </w:r>
          </w:p>
          <w:p w14:paraId="1C15023D" w14:textId="0EDBFA25" w:rsidR="007A3DEE" w:rsidRDefault="007A3DEE" w:rsidP="007A3DEE">
            <w:pPr>
              <w:pStyle w:val="Default"/>
              <w:ind w:firstLine="720"/>
              <w:jc w:val="both"/>
              <w:rPr>
                <w:rFonts w:ascii="Arial" w:eastAsia="Times New Roman" w:hAnsi="Arial" w:cs="Arial"/>
                <w:bCs/>
                <w:noProof/>
                <w:color w:val="333333"/>
                <w:sz w:val="22"/>
                <w:szCs w:val="22"/>
                <w:lang w:val="sr-Cyrl-RS"/>
              </w:rPr>
            </w:pPr>
            <w:r w:rsidRPr="007A3DEE">
              <w:rPr>
                <w:rFonts w:ascii="Arial" w:hAnsi="Arial" w:cs="Arial"/>
                <w:sz w:val="22"/>
                <w:szCs w:val="22"/>
                <w:lang w:val="sr-Cyrl-RS"/>
              </w:rPr>
              <w:t>Факултет врши систематичну контролу</w:t>
            </w:r>
            <w:r>
              <w:rPr>
                <w:rFonts w:ascii="Arial" w:hAnsi="Arial" w:cs="Arial"/>
                <w:sz w:val="22"/>
                <w:szCs w:val="22"/>
                <w:lang w:val="sr-Cyrl-RS"/>
              </w:rPr>
              <w:t xml:space="preserve"> </w:t>
            </w:r>
            <w:r w:rsidRPr="007A3DEE">
              <w:rPr>
                <w:rFonts w:ascii="Arial" w:hAnsi="Arial" w:cs="Arial"/>
                <w:sz w:val="22"/>
                <w:szCs w:val="22"/>
                <w:lang w:val="sr-Cyrl-RS"/>
              </w:rPr>
              <w:t>појединих</w:t>
            </w:r>
            <w:r>
              <w:rPr>
                <w:rFonts w:ascii="Arial" w:hAnsi="Arial" w:cs="Arial"/>
                <w:sz w:val="22"/>
                <w:szCs w:val="22"/>
                <w:lang w:val="sr-Cyrl-RS"/>
              </w:rPr>
              <w:t xml:space="preserve"> сегмената обезбеђења квалитета</w:t>
            </w:r>
            <w:r w:rsidRPr="007A3DEE">
              <w:rPr>
                <w:rFonts w:ascii="Arial" w:hAnsi="Arial" w:cs="Arial"/>
                <w:sz w:val="22"/>
                <w:szCs w:val="22"/>
                <w:lang w:val="sr-Cyrl-RS"/>
              </w:rPr>
              <w:t xml:space="preserve"> </w:t>
            </w:r>
            <w:r>
              <w:rPr>
                <w:rFonts w:ascii="Arial" w:hAnsi="Arial" w:cs="Arial"/>
                <w:sz w:val="22"/>
                <w:szCs w:val="22"/>
                <w:lang w:val="sr-Cyrl-RS"/>
              </w:rPr>
              <w:t xml:space="preserve">путем </w:t>
            </w:r>
            <w:r w:rsidRPr="007A3DEE">
              <w:rPr>
                <w:rFonts w:ascii="Arial" w:hAnsi="Arial" w:cs="Arial"/>
                <w:sz w:val="22"/>
                <w:szCs w:val="22"/>
                <w:lang w:val="sr-Cyrl-RS"/>
              </w:rPr>
              <w:t>анонимн</w:t>
            </w:r>
            <w:r>
              <w:rPr>
                <w:rFonts w:ascii="Arial" w:hAnsi="Arial" w:cs="Arial"/>
                <w:sz w:val="22"/>
                <w:szCs w:val="22"/>
                <w:lang w:val="sr-Cyrl-RS"/>
              </w:rPr>
              <w:t>их</w:t>
            </w:r>
            <w:r w:rsidRPr="007A3DEE">
              <w:rPr>
                <w:rFonts w:ascii="Arial" w:hAnsi="Arial" w:cs="Arial"/>
                <w:sz w:val="22"/>
                <w:szCs w:val="22"/>
                <w:lang w:val="sr-Cyrl-RS"/>
              </w:rPr>
              <w:t xml:space="preserve"> анкет</w:t>
            </w:r>
            <w:r>
              <w:rPr>
                <w:rFonts w:ascii="Arial" w:hAnsi="Arial" w:cs="Arial"/>
                <w:sz w:val="22"/>
                <w:szCs w:val="22"/>
                <w:lang w:val="sr-Cyrl-RS"/>
              </w:rPr>
              <w:t>а</w:t>
            </w:r>
            <w:r w:rsidRPr="007A3DEE">
              <w:rPr>
                <w:rFonts w:ascii="Arial" w:hAnsi="Arial" w:cs="Arial"/>
                <w:sz w:val="22"/>
                <w:szCs w:val="22"/>
                <w:lang w:val="sr-Cyrl-RS"/>
              </w:rPr>
              <w:t>. У том смислу, студенти</w:t>
            </w:r>
            <w:r w:rsidR="00D74C85">
              <w:rPr>
                <w:rFonts w:ascii="Arial" w:hAnsi="Arial" w:cs="Arial"/>
                <w:sz w:val="22"/>
                <w:szCs w:val="22"/>
                <w:lang w:val="sr-Cyrl-RS"/>
              </w:rPr>
              <w:t xml:space="preserve"> </w:t>
            </w:r>
            <w:r>
              <w:rPr>
                <w:rFonts w:ascii="Arial" w:hAnsi="Arial" w:cs="Arial"/>
                <w:sz w:val="22"/>
                <w:szCs w:val="22"/>
                <w:lang w:val="sr-Cyrl-RS"/>
              </w:rPr>
              <w:t>два пута</w:t>
            </w:r>
            <w:r w:rsidRPr="007A3DEE">
              <w:rPr>
                <w:rFonts w:ascii="Arial" w:hAnsi="Arial" w:cs="Arial"/>
                <w:sz w:val="22"/>
                <w:szCs w:val="22"/>
                <w:lang w:val="sr-Cyrl-RS"/>
              </w:rPr>
              <w:t xml:space="preserve"> годишње попу</w:t>
            </w:r>
            <w:r>
              <w:rPr>
                <w:rFonts w:ascii="Arial" w:hAnsi="Arial" w:cs="Arial"/>
                <w:sz w:val="22"/>
                <w:szCs w:val="22"/>
                <w:lang w:val="sr-Cyrl-RS"/>
              </w:rPr>
              <w:t>њавају</w:t>
            </w:r>
            <w:r w:rsidRPr="007A3DEE">
              <w:rPr>
                <w:rFonts w:ascii="Arial" w:hAnsi="Arial" w:cs="Arial"/>
                <w:sz w:val="22"/>
                <w:szCs w:val="22"/>
                <w:lang w:val="sr-Cyrl-RS"/>
              </w:rPr>
              <w:t xml:space="preserve"> анкете, које им се достављају</w:t>
            </w:r>
            <w:r>
              <w:rPr>
                <w:rFonts w:ascii="Arial" w:hAnsi="Arial" w:cs="Arial"/>
                <w:sz w:val="22"/>
                <w:szCs w:val="22"/>
                <w:lang w:val="sr-Cyrl-RS"/>
              </w:rPr>
              <w:t xml:space="preserve"> </w:t>
            </w:r>
            <w:r w:rsidRPr="007A3DEE">
              <w:rPr>
                <w:rFonts w:ascii="Arial" w:hAnsi="Arial" w:cs="Arial"/>
                <w:sz w:val="22"/>
                <w:szCs w:val="22"/>
                <w:lang w:val="sr-Cyrl-RS"/>
              </w:rPr>
              <w:t xml:space="preserve">електронским путем. Том приликом, они </w:t>
            </w:r>
            <w:r>
              <w:rPr>
                <w:rFonts w:ascii="Arial" w:hAnsi="Arial" w:cs="Arial"/>
                <w:sz w:val="22"/>
                <w:szCs w:val="22"/>
                <w:lang w:val="sr-Cyrl-RS"/>
              </w:rPr>
              <w:t>могу да искажу свој став о</w:t>
            </w:r>
            <w:r w:rsidRPr="007A3DEE">
              <w:rPr>
                <w:rFonts w:ascii="Arial" w:hAnsi="Arial" w:cs="Arial"/>
                <w:sz w:val="22"/>
                <w:szCs w:val="22"/>
                <w:lang w:val="sr-Cyrl-RS"/>
              </w:rPr>
              <w:t xml:space="preserve"> појединим курсевима</w:t>
            </w:r>
            <w:r>
              <w:rPr>
                <w:rFonts w:ascii="Arial" w:hAnsi="Arial" w:cs="Arial"/>
                <w:sz w:val="22"/>
                <w:szCs w:val="22"/>
                <w:lang w:val="sr-Cyrl-RS"/>
              </w:rPr>
              <w:t>, наставницима</w:t>
            </w:r>
            <w:r w:rsidRPr="007A3DEE">
              <w:rPr>
                <w:rFonts w:ascii="Arial" w:hAnsi="Arial" w:cs="Arial"/>
                <w:sz w:val="22"/>
                <w:szCs w:val="22"/>
                <w:lang w:val="sr-Cyrl-RS"/>
              </w:rPr>
              <w:t xml:space="preserve"> </w:t>
            </w:r>
            <w:r>
              <w:rPr>
                <w:rFonts w:ascii="Arial" w:hAnsi="Arial" w:cs="Arial"/>
                <w:sz w:val="22"/>
                <w:szCs w:val="22"/>
                <w:lang w:val="sr-Cyrl-RS"/>
              </w:rPr>
              <w:t xml:space="preserve">и </w:t>
            </w:r>
            <w:r w:rsidRPr="007A3DEE">
              <w:rPr>
                <w:rFonts w:ascii="Arial" w:hAnsi="Arial" w:cs="Arial"/>
                <w:sz w:val="22"/>
                <w:szCs w:val="22"/>
                <w:lang w:val="sr-Cyrl-RS"/>
              </w:rPr>
              <w:t>сарадницима који су на њима ангажовани. Анкете садрже</w:t>
            </w:r>
            <w:r>
              <w:rPr>
                <w:rFonts w:ascii="Arial" w:hAnsi="Arial" w:cs="Arial"/>
                <w:sz w:val="22"/>
                <w:szCs w:val="22"/>
                <w:lang w:val="sr-Cyrl-RS"/>
              </w:rPr>
              <w:t xml:space="preserve"> </w:t>
            </w:r>
            <w:r w:rsidRPr="007A3DEE">
              <w:rPr>
                <w:rFonts w:ascii="Arial" w:hAnsi="Arial" w:cs="Arial"/>
                <w:sz w:val="22"/>
                <w:szCs w:val="22"/>
                <w:lang w:val="sr-Cyrl-RS"/>
              </w:rPr>
              <w:t xml:space="preserve">информације о педагошком </w:t>
            </w:r>
            <w:r>
              <w:rPr>
                <w:rFonts w:ascii="Arial" w:hAnsi="Arial" w:cs="Arial"/>
                <w:sz w:val="22"/>
                <w:szCs w:val="22"/>
                <w:lang w:val="sr-Cyrl-RS"/>
              </w:rPr>
              <w:t xml:space="preserve">и методичком </w:t>
            </w:r>
            <w:r w:rsidRPr="007A3DEE">
              <w:rPr>
                <w:rFonts w:ascii="Arial" w:hAnsi="Arial" w:cs="Arial"/>
                <w:sz w:val="22"/>
                <w:szCs w:val="22"/>
                <w:lang w:val="sr-Cyrl-RS"/>
              </w:rPr>
              <w:t xml:space="preserve">раду предавача, редовности </w:t>
            </w:r>
            <w:r>
              <w:rPr>
                <w:rFonts w:ascii="Arial" w:hAnsi="Arial" w:cs="Arial"/>
                <w:sz w:val="22"/>
                <w:szCs w:val="22"/>
                <w:lang w:val="sr-Cyrl-RS"/>
              </w:rPr>
              <w:t>држања наставе и консултација</w:t>
            </w:r>
            <w:r w:rsidRPr="007A3DEE">
              <w:rPr>
                <w:rFonts w:ascii="Arial" w:hAnsi="Arial" w:cs="Arial"/>
                <w:sz w:val="22"/>
                <w:szCs w:val="22"/>
                <w:lang w:val="sr-Cyrl-RS"/>
              </w:rPr>
              <w:t xml:space="preserve">, </w:t>
            </w:r>
            <w:r>
              <w:rPr>
                <w:rFonts w:ascii="Arial" w:hAnsi="Arial" w:cs="Arial"/>
                <w:sz w:val="22"/>
                <w:szCs w:val="22"/>
                <w:lang w:val="sr-Cyrl-RS"/>
              </w:rPr>
              <w:t>коришћеним наставним методама</w:t>
            </w:r>
            <w:r w:rsidRPr="007A3DEE">
              <w:rPr>
                <w:rFonts w:ascii="Arial" w:hAnsi="Arial" w:cs="Arial"/>
                <w:sz w:val="22"/>
                <w:szCs w:val="22"/>
                <w:lang w:val="sr-Cyrl-RS"/>
              </w:rPr>
              <w:t xml:space="preserve">, усклађености испита и предаваног градива. Такође, кроз текстуално поље, студенти </w:t>
            </w:r>
            <w:r>
              <w:rPr>
                <w:rFonts w:ascii="Arial" w:hAnsi="Arial" w:cs="Arial"/>
                <w:sz w:val="22"/>
                <w:szCs w:val="22"/>
                <w:lang w:val="sr-Cyrl-RS"/>
              </w:rPr>
              <w:t>могу</w:t>
            </w:r>
            <w:r w:rsidRPr="007A3DEE">
              <w:rPr>
                <w:rFonts w:ascii="Arial" w:hAnsi="Arial" w:cs="Arial"/>
                <w:sz w:val="22"/>
                <w:szCs w:val="22"/>
                <w:lang w:val="sr-Cyrl-RS"/>
              </w:rPr>
              <w:t xml:space="preserve"> да дају општи</w:t>
            </w:r>
            <w:r>
              <w:rPr>
                <w:rFonts w:ascii="Arial" w:hAnsi="Arial" w:cs="Arial"/>
                <w:sz w:val="22"/>
                <w:szCs w:val="22"/>
                <w:lang w:val="sr-Cyrl-RS"/>
              </w:rPr>
              <w:t xml:space="preserve"> </w:t>
            </w:r>
            <w:r w:rsidRPr="007A3DEE">
              <w:rPr>
                <w:rFonts w:ascii="Arial" w:hAnsi="Arial" w:cs="Arial"/>
                <w:sz w:val="22"/>
                <w:szCs w:val="22"/>
                <w:lang w:val="sr-Cyrl-RS"/>
              </w:rPr>
              <w:t>коментар о предавачу</w:t>
            </w:r>
            <w:r>
              <w:rPr>
                <w:rFonts w:ascii="Arial" w:hAnsi="Arial" w:cs="Arial"/>
                <w:sz w:val="22"/>
                <w:szCs w:val="22"/>
                <w:lang w:val="sr-Cyrl-RS"/>
              </w:rPr>
              <w:t>,</w:t>
            </w:r>
            <w:r w:rsidRPr="007A3DEE">
              <w:rPr>
                <w:rFonts w:ascii="Arial" w:hAnsi="Arial" w:cs="Arial"/>
                <w:sz w:val="22"/>
                <w:szCs w:val="22"/>
                <w:lang w:val="sr-Cyrl-RS"/>
              </w:rPr>
              <w:t xml:space="preserve"> </w:t>
            </w:r>
            <w:r>
              <w:rPr>
                <w:rFonts w:ascii="Arial" w:hAnsi="Arial" w:cs="Arial"/>
                <w:sz w:val="22"/>
                <w:szCs w:val="22"/>
                <w:lang w:val="sr-Cyrl-RS"/>
              </w:rPr>
              <w:t xml:space="preserve">да изнесу своје предлоге и </w:t>
            </w:r>
            <w:r w:rsidRPr="007A3DEE">
              <w:rPr>
                <w:rFonts w:ascii="Arial" w:hAnsi="Arial" w:cs="Arial"/>
                <w:sz w:val="22"/>
                <w:szCs w:val="22"/>
                <w:lang w:val="sr-Cyrl-RS"/>
              </w:rPr>
              <w:t>да се осврну на питања која анкетом нису</w:t>
            </w:r>
            <w:r>
              <w:rPr>
                <w:rFonts w:ascii="Arial" w:hAnsi="Arial" w:cs="Arial"/>
                <w:sz w:val="22"/>
                <w:szCs w:val="22"/>
                <w:lang w:val="sr-Cyrl-RS"/>
              </w:rPr>
              <w:t xml:space="preserve"> </w:t>
            </w:r>
            <w:r w:rsidRPr="007A3DEE">
              <w:rPr>
                <w:rFonts w:ascii="Arial" w:hAnsi="Arial" w:cs="Arial"/>
                <w:sz w:val="22"/>
                <w:szCs w:val="22"/>
                <w:lang w:val="sr-Cyrl-RS"/>
              </w:rPr>
              <w:t>обухваћена. Осим анкета које се односе на квалитет наставног</w:t>
            </w:r>
            <w:r>
              <w:rPr>
                <w:rFonts w:ascii="Arial" w:hAnsi="Arial" w:cs="Arial"/>
                <w:sz w:val="22"/>
                <w:szCs w:val="22"/>
                <w:lang w:val="sr-Cyrl-RS"/>
              </w:rPr>
              <w:t xml:space="preserve"> </w:t>
            </w:r>
            <w:r w:rsidRPr="007A3DEE">
              <w:rPr>
                <w:rFonts w:ascii="Arial" w:hAnsi="Arial" w:cs="Arial"/>
                <w:sz w:val="22"/>
                <w:szCs w:val="22"/>
                <w:lang w:val="sr-Cyrl-RS"/>
              </w:rPr>
              <w:t>процеса, спроводе се и анкете о објективности</w:t>
            </w:r>
            <w:r>
              <w:rPr>
                <w:rFonts w:ascii="Arial" w:hAnsi="Arial" w:cs="Arial"/>
                <w:sz w:val="22"/>
                <w:szCs w:val="22"/>
                <w:lang w:val="sr-Cyrl-RS"/>
              </w:rPr>
              <w:t xml:space="preserve"> оцењивања, </w:t>
            </w:r>
            <w:r w:rsidRPr="007A3DEE">
              <w:rPr>
                <w:rFonts w:ascii="Arial" w:hAnsi="Arial" w:cs="Arial"/>
                <w:sz w:val="22"/>
                <w:szCs w:val="22"/>
                <w:lang w:val="sr-Cyrl-RS"/>
              </w:rPr>
              <w:t>организациј</w:t>
            </w:r>
            <w:r w:rsidR="002F4D07">
              <w:rPr>
                <w:rFonts w:ascii="Arial" w:hAnsi="Arial" w:cs="Arial"/>
                <w:sz w:val="22"/>
                <w:szCs w:val="22"/>
                <w:lang w:val="sr-Cyrl-RS"/>
              </w:rPr>
              <w:t>и</w:t>
            </w:r>
            <w:r w:rsidRPr="007A3DEE">
              <w:rPr>
                <w:rFonts w:ascii="Arial" w:hAnsi="Arial" w:cs="Arial"/>
                <w:sz w:val="22"/>
                <w:szCs w:val="22"/>
                <w:lang w:val="sr-Cyrl-RS"/>
              </w:rPr>
              <w:t xml:space="preserve"> и начин</w:t>
            </w:r>
            <w:r w:rsidR="002F4D07">
              <w:rPr>
                <w:rFonts w:ascii="Arial" w:hAnsi="Arial" w:cs="Arial"/>
                <w:sz w:val="22"/>
                <w:szCs w:val="22"/>
                <w:lang w:val="sr-Cyrl-RS"/>
              </w:rPr>
              <w:t>у</w:t>
            </w:r>
            <w:r w:rsidRPr="007A3DEE">
              <w:rPr>
                <w:rFonts w:ascii="Arial" w:hAnsi="Arial" w:cs="Arial"/>
                <w:sz w:val="22"/>
                <w:szCs w:val="22"/>
                <w:lang w:val="sr-Cyrl-RS"/>
              </w:rPr>
              <w:t xml:space="preserve"> полагања испита. На тај начин,</w:t>
            </w:r>
            <w:r>
              <w:rPr>
                <w:rFonts w:ascii="Arial" w:hAnsi="Arial" w:cs="Arial"/>
                <w:sz w:val="22"/>
                <w:szCs w:val="22"/>
                <w:lang w:val="sr-Cyrl-RS"/>
              </w:rPr>
              <w:t xml:space="preserve"> </w:t>
            </w:r>
            <w:r w:rsidRPr="007A3DEE">
              <w:rPr>
                <w:rFonts w:ascii="Arial" w:hAnsi="Arial" w:cs="Arial"/>
                <w:sz w:val="22"/>
                <w:szCs w:val="22"/>
                <w:lang w:val="sr-Cyrl-RS"/>
              </w:rPr>
              <w:t xml:space="preserve">студенти </w:t>
            </w:r>
            <w:r>
              <w:rPr>
                <w:rFonts w:ascii="Arial" w:hAnsi="Arial" w:cs="Arial"/>
                <w:sz w:val="22"/>
                <w:szCs w:val="22"/>
                <w:lang w:val="sr-Cyrl-RS"/>
              </w:rPr>
              <w:t>могу</w:t>
            </w:r>
            <w:r w:rsidRPr="007A3DEE">
              <w:rPr>
                <w:rFonts w:ascii="Arial" w:hAnsi="Arial" w:cs="Arial"/>
                <w:sz w:val="22"/>
                <w:szCs w:val="22"/>
                <w:lang w:val="sr-Cyrl-RS"/>
              </w:rPr>
              <w:t xml:space="preserve"> да, кроз </w:t>
            </w:r>
            <w:r>
              <w:rPr>
                <w:rFonts w:ascii="Arial" w:hAnsi="Arial" w:cs="Arial"/>
                <w:sz w:val="22"/>
                <w:szCs w:val="22"/>
                <w:lang w:val="sr-Cyrl-RS"/>
              </w:rPr>
              <w:t>процену</w:t>
            </w:r>
            <w:r w:rsidRPr="007A3DEE">
              <w:rPr>
                <w:rFonts w:ascii="Arial" w:hAnsi="Arial" w:cs="Arial"/>
                <w:sz w:val="22"/>
                <w:szCs w:val="22"/>
                <w:lang w:val="sr-Cyrl-RS"/>
              </w:rPr>
              <w:t xml:space="preserve"> уложеног времена </w:t>
            </w:r>
            <w:r>
              <w:rPr>
                <w:rFonts w:ascii="Arial" w:hAnsi="Arial" w:cs="Arial"/>
                <w:sz w:val="22"/>
                <w:szCs w:val="22"/>
                <w:lang w:val="sr-Cyrl-RS"/>
              </w:rPr>
              <w:t xml:space="preserve">у </w:t>
            </w:r>
            <w:r w:rsidRPr="007A3DEE">
              <w:rPr>
                <w:rFonts w:ascii="Arial" w:hAnsi="Arial" w:cs="Arial"/>
                <w:sz w:val="22"/>
                <w:szCs w:val="22"/>
                <w:lang w:val="sr-Cyrl-RS"/>
              </w:rPr>
              <w:t>реализациј</w:t>
            </w:r>
            <w:r w:rsidR="002F4D07">
              <w:rPr>
                <w:rFonts w:ascii="Arial" w:hAnsi="Arial" w:cs="Arial"/>
                <w:sz w:val="22"/>
                <w:szCs w:val="22"/>
                <w:lang w:val="sr-Cyrl-RS"/>
              </w:rPr>
              <w:t>и</w:t>
            </w:r>
            <w:r w:rsidRPr="007A3DEE">
              <w:rPr>
                <w:rFonts w:ascii="Arial" w:hAnsi="Arial" w:cs="Arial"/>
                <w:sz w:val="22"/>
                <w:szCs w:val="22"/>
                <w:lang w:val="sr-Cyrl-RS"/>
              </w:rPr>
              <w:t xml:space="preserve"> предиспитних и испитних обавеза, искажу</w:t>
            </w:r>
            <w:r>
              <w:rPr>
                <w:rFonts w:ascii="Arial" w:hAnsi="Arial" w:cs="Arial"/>
                <w:sz w:val="22"/>
                <w:szCs w:val="22"/>
                <w:lang w:val="sr-Cyrl-RS"/>
              </w:rPr>
              <w:t xml:space="preserve"> </w:t>
            </w:r>
            <w:r w:rsidRPr="007A3DEE">
              <w:rPr>
                <w:rFonts w:ascii="Arial" w:hAnsi="Arial" w:cs="Arial"/>
                <w:sz w:val="22"/>
                <w:szCs w:val="22"/>
                <w:lang w:val="sr-Cyrl-RS"/>
              </w:rPr>
              <w:t xml:space="preserve">своје мишљење о броју ЕСПБ које носи </w:t>
            </w:r>
            <w:r w:rsidRPr="007A3DEE">
              <w:rPr>
                <w:rFonts w:ascii="Arial" w:hAnsi="Arial" w:cs="Arial"/>
                <w:sz w:val="22"/>
                <w:szCs w:val="22"/>
                <w:lang w:val="sr-Cyrl-RS"/>
              </w:rPr>
              <w:lastRenderedPageBreak/>
              <w:t>конкретан предмет и мерама</w:t>
            </w:r>
            <w:r>
              <w:rPr>
                <w:rFonts w:ascii="Arial" w:hAnsi="Arial" w:cs="Arial"/>
                <w:sz w:val="22"/>
                <w:szCs w:val="22"/>
                <w:lang w:val="sr-Cyrl-RS"/>
              </w:rPr>
              <w:t xml:space="preserve"> </w:t>
            </w:r>
            <w:r w:rsidRPr="007A3DEE">
              <w:rPr>
                <w:rFonts w:ascii="Arial" w:hAnsi="Arial" w:cs="Arial"/>
                <w:sz w:val="22"/>
                <w:szCs w:val="22"/>
                <w:lang w:val="sr-Cyrl-RS"/>
              </w:rPr>
              <w:t>за побољшање објективности оцењивања. Поред тога, студенти се</w:t>
            </w:r>
            <w:r>
              <w:rPr>
                <w:rFonts w:ascii="Arial" w:hAnsi="Arial" w:cs="Arial"/>
                <w:sz w:val="22"/>
                <w:szCs w:val="22"/>
                <w:lang w:val="sr-Cyrl-RS"/>
              </w:rPr>
              <w:t xml:space="preserve"> </w:t>
            </w:r>
            <w:r w:rsidRPr="007A3DEE">
              <w:rPr>
                <w:rFonts w:ascii="Arial" w:hAnsi="Arial" w:cs="Arial"/>
                <w:sz w:val="22"/>
                <w:szCs w:val="22"/>
                <w:lang w:val="sr-Cyrl-RS"/>
              </w:rPr>
              <w:t>посебно анкетирају и по питању рада органа управљања и стручних</w:t>
            </w:r>
            <w:r>
              <w:rPr>
                <w:rFonts w:ascii="Arial" w:hAnsi="Arial" w:cs="Arial"/>
                <w:sz w:val="22"/>
                <w:szCs w:val="22"/>
                <w:lang w:val="sr-Cyrl-RS"/>
              </w:rPr>
              <w:t xml:space="preserve"> </w:t>
            </w:r>
            <w:r w:rsidRPr="007A3DEE">
              <w:rPr>
                <w:rFonts w:ascii="Arial" w:hAnsi="Arial" w:cs="Arial"/>
                <w:sz w:val="22"/>
                <w:szCs w:val="22"/>
                <w:lang w:val="sr-Cyrl-RS"/>
              </w:rPr>
              <w:t>служби Факултета. На основу резултата анкете врши се процена</w:t>
            </w:r>
            <w:r>
              <w:rPr>
                <w:rFonts w:ascii="Arial" w:hAnsi="Arial" w:cs="Arial"/>
                <w:sz w:val="22"/>
                <w:szCs w:val="22"/>
                <w:lang w:val="sr-Cyrl-RS"/>
              </w:rPr>
              <w:t xml:space="preserve"> </w:t>
            </w:r>
            <w:r w:rsidRPr="007A3DEE">
              <w:rPr>
                <w:rFonts w:ascii="Arial" w:hAnsi="Arial" w:cs="Arial"/>
                <w:sz w:val="22"/>
                <w:szCs w:val="22"/>
                <w:lang w:val="sr-Cyrl-RS"/>
              </w:rPr>
              <w:t>квалитета рада служби са којима студенти имају директан контакт</w:t>
            </w:r>
            <w:r w:rsidRPr="002A3819">
              <w:rPr>
                <w:rFonts w:ascii="Arial" w:hAnsi="Arial" w:cs="Arial"/>
                <w:sz w:val="22"/>
                <w:szCs w:val="22"/>
                <w:lang w:val="sr-Cyrl-RS"/>
              </w:rPr>
              <w:t xml:space="preserve">: </w:t>
            </w:r>
            <w:r w:rsidR="002A3819" w:rsidRPr="002A3819">
              <w:rPr>
                <w:rFonts w:ascii="Arial" w:eastAsia="Times New Roman" w:hAnsi="Arial" w:cs="Arial"/>
                <w:bCs/>
                <w:noProof/>
                <w:color w:val="333333"/>
                <w:sz w:val="22"/>
                <w:szCs w:val="22"/>
              </w:rPr>
              <w:t>Службе за наставу</w:t>
            </w:r>
            <w:r w:rsidR="00996531">
              <w:rPr>
                <w:rFonts w:ascii="Arial" w:eastAsia="Times New Roman" w:hAnsi="Arial" w:cs="Arial"/>
                <w:bCs/>
                <w:noProof/>
                <w:color w:val="333333"/>
                <w:sz w:val="22"/>
                <w:szCs w:val="22"/>
              </w:rPr>
              <w:t xml:space="preserve"> </w:t>
            </w:r>
            <w:r w:rsidR="00996531">
              <w:rPr>
                <w:rFonts w:ascii="Arial" w:eastAsia="Times New Roman" w:hAnsi="Arial" w:cs="Arial"/>
                <w:bCs/>
                <w:noProof/>
                <w:color w:val="333333"/>
                <w:sz w:val="22"/>
                <w:szCs w:val="22"/>
                <w:lang w:val="sr-Cyrl-RS"/>
              </w:rPr>
              <w:t>и студентска питања</w:t>
            </w:r>
            <w:r w:rsidR="002A3819" w:rsidRPr="002A3819">
              <w:rPr>
                <w:rFonts w:ascii="Arial" w:eastAsia="Times New Roman" w:hAnsi="Arial" w:cs="Arial"/>
                <w:bCs/>
                <w:noProof/>
                <w:color w:val="333333"/>
                <w:sz w:val="22"/>
                <w:szCs w:val="22"/>
                <w:lang w:val="sr-Cyrl-RS"/>
              </w:rPr>
              <w:t xml:space="preserve">, </w:t>
            </w:r>
            <w:r w:rsidR="002A3819" w:rsidRPr="002A3819">
              <w:rPr>
                <w:rFonts w:ascii="Arial" w:eastAsia="Times New Roman" w:hAnsi="Arial" w:cs="Arial"/>
                <w:bCs/>
                <w:noProof/>
                <w:color w:val="333333"/>
                <w:sz w:val="22"/>
                <w:szCs w:val="22"/>
              </w:rPr>
              <w:t>Ра</w:t>
            </w:r>
            <w:r w:rsidR="002A3819" w:rsidRPr="002A3819">
              <w:rPr>
                <w:rFonts w:ascii="Arial" w:eastAsia="Times New Roman" w:hAnsi="Arial" w:cs="Arial"/>
                <w:bCs/>
                <w:noProof/>
                <w:color w:val="333333"/>
                <w:sz w:val="22"/>
                <w:szCs w:val="22"/>
                <w:lang w:val="sr-Cyrl-CS"/>
              </w:rPr>
              <w:t>ч</w:t>
            </w:r>
            <w:r w:rsidR="002A3819" w:rsidRPr="002A3819">
              <w:rPr>
                <w:rFonts w:ascii="Arial" w:eastAsia="Times New Roman" w:hAnsi="Arial" w:cs="Arial"/>
                <w:bCs/>
                <w:noProof/>
                <w:color w:val="333333"/>
                <w:sz w:val="22"/>
                <w:szCs w:val="22"/>
              </w:rPr>
              <w:t>унарског центра</w:t>
            </w:r>
            <w:r w:rsidR="002A3819" w:rsidRPr="002A3819">
              <w:rPr>
                <w:rFonts w:ascii="Arial" w:eastAsia="Times New Roman" w:hAnsi="Arial" w:cs="Arial"/>
                <w:bCs/>
                <w:noProof/>
                <w:color w:val="333333"/>
                <w:sz w:val="22"/>
                <w:szCs w:val="22"/>
                <w:lang w:val="sr-Cyrl-RS"/>
              </w:rPr>
              <w:t xml:space="preserve">, </w:t>
            </w:r>
            <w:r w:rsidR="002A3819" w:rsidRPr="002A3819">
              <w:rPr>
                <w:rFonts w:ascii="Arial" w:eastAsia="Times New Roman" w:hAnsi="Arial" w:cs="Arial"/>
                <w:bCs/>
                <w:noProof/>
                <w:color w:val="333333"/>
                <w:sz w:val="22"/>
                <w:szCs w:val="22"/>
              </w:rPr>
              <w:t>Библиотек</w:t>
            </w:r>
            <w:r w:rsidR="002A3819" w:rsidRPr="002A3819">
              <w:rPr>
                <w:rFonts w:ascii="Arial" w:eastAsia="Times New Roman" w:hAnsi="Arial" w:cs="Arial"/>
                <w:bCs/>
                <w:noProof/>
                <w:color w:val="333333"/>
                <w:sz w:val="22"/>
                <w:szCs w:val="22"/>
                <w:lang w:val="sr-Cyrl-RS"/>
              </w:rPr>
              <w:t>е.</w:t>
            </w:r>
          </w:p>
          <w:p w14:paraId="6D03AE8E" w14:textId="0310C486" w:rsidR="002A3819" w:rsidRDefault="002A3819" w:rsidP="002A3819">
            <w:pPr>
              <w:pStyle w:val="Default"/>
              <w:ind w:firstLine="720"/>
              <w:jc w:val="both"/>
              <w:rPr>
                <w:rFonts w:ascii="Arial" w:hAnsi="Arial" w:cs="Arial"/>
                <w:sz w:val="22"/>
                <w:szCs w:val="22"/>
                <w:lang w:val="sr-Cyrl-RS"/>
              </w:rPr>
            </w:pPr>
            <w:r w:rsidRPr="002A3819">
              <w:rPr>
                <w:rFonts w:ascii="Arial" w:hAnsi="Arial" w:cs="Arial"/>
                <w:sz w:val="22"/>
                <w:szCs w:val="22"/>
                <w:lang w:val="sr-Cyrl-RS"/>
              </w:rPr>
              <w:t>Факултет периодично тражи повратну информацију од</w:t>
            </w:r>
            <w:r>
              <w:rPr>
                <w:rFonts w:ascii="Arial" w:hAnsi="Arial" w:cs="Arial"/>
                <w:sz w:val="22"/>
                <w:szCs w:val="22"/>
                <w:lang w:val="sr-Cyrl-RS"/>
              </w:rPr>
              <w:t xml:space="preserve"> послодаваца</w:t>
            </w:r>
            <w:r w:rsidRPr="002A3819">
              <w:rPr>
                <w:rFonts w:ascii="Arial" w:hAnsi="Arial" w:cs="Arial"/>
                <w:sz w:val="22"/>
                <w:szCs w:val="22"/>
                <w:lang w:val="sr-Cyrl-RS"/>
              </w:rPr>
              <w:t xml:space="preserve"> кој</w:t>
            </w:r>
            <w:r>
              <w:rPr>
                <w:rFonts w:ascii="Arial" w:hAnsi="Arial" w:cs="Arial"/>
                <w:sz w:val="22"/>
                <w:szCs w:val="22"/>
                <w:lang w:val="sr-Cyrl-RS"/>
              </w:rPr>
              <w:t>и</w:t>
            </w:r>
            <w:r w:rsidRPr="002A3819">
              <w:rPr>
                <w:rFonts w:ascii="Arial" w:hAnsi="Arial" w:cs="Arial"/>
                <w:sz w:val="22"/>
                <w:szCs w:val="22"/>
                <w:lang w:val="sr-Cyrl-RS"/>
              </w:rPr>
              <w:t xml:space="preserve"> запошљавају </w:t>
            </w:r>
            <w:r>
              <w:rPr>
                <w:rFonts w:ascii="Arial" w:hAnsi="Arial" w:cs="Arial"/>
                <w:sz w:val="22"/>
                <w:szCs w:val="22"/>
                <w:lang w:val="sr-Cyrl-RS"/>
              </w:rPr>
              <w:t>дипломиране студенте Факултета</w:t>
            </w:r>
            <w:r w:rsidRPr="002A3819">
              <w:rPr>
                <w:rFonts w:ascii="Arial" w:hAnsi="Arial" w:cs="Arial"/>
                <w:sz w:val="22"/>
                <w:szCs w:val="22"/>
                <w:lang w:val="sr-Cyrl-RS"/>
              </w:rPr>
              <w:t xml:space="preserve">. </w:t>
            </w:r>
            <w:r>
              <w:rPr>
                <w:rFonts w:ascii="Arial" w:hAnsi="Arial" w:cs="Arial"/>
                <w:sz w:val="22"/>
                <w:szCs w:val="22"/>
                <w:lang w:val="sr-Cyrl-RS"/>
              </w:rPr>
              <w:t>Подаци се скупљају</w:t>
            </w:r>
            <w:r w:rsidRPr="002A3819">
              <w:rPr>
                <w:rFonts w:ascii="Arial" w:hAnsi="Arial" w:cs="Arial"/>
                <w:sz w:val="22"/>
                <w:szCs w:val="22"/>
                <w:lang w:val="sr-Cyrl-RS"/>
              </w:rPr>
              <w:t xml:space="preserve"> путем анкета, које се дистрибуирају</w:t>
            </w:r>
            <w:r>
              <w:rPr>
                <w:rFonts w:ascii="Arial" w:hAnsi="Arial" w:cs="Arial"/>
                <w:sz w:val="22"/>
                <w:szCs w:val="22"/>
                <w:lang w:val="sr-Cyrl-RS"/>
              </w:rPr>
              <w:t xml:space="preserve"> </w:t>
            </w:r>
            <w:r w:rsidRPr="002A3819">
              <w:rPr>
                <w:rFonts w:ascii="Arial" w:hAnsi="Arial" w:cs="Arial"/>
                <w:sz w:val="22"/>
                <w:szCs w:val="22"/>
                <w:lang w:val="sr-Cyrl-RS"/>
              </w:rPr>
              <w:t>на скуповима</w:t>
            </w:r>
            <w:r>
              <w:rPr>
                <w:rFonts w:ascii="Arial" w:hAnsi="Arial" w:cs="Arial"/>
                <w:sz w:val="22"/>
                <w:szCs w:val="22"/>
                <w:lang w:val="sr-Cyrl-RS"/>
              </w:rPr>
              <w:t xml:space="preserve"> попут с</w:t>
            </w:r>
            <w:r w:rsidRPr="002A3819">
              <w:rPr>
                <w:rFonts w:ascii="Arial" w:hAnsi="Arial" w:cs="Arial"/>
                <w:sz w:val="22"/>
                <w:szCs w:val="22"/>
                <w:lang w:val="sr-Cyrl-RS"/>
              </w:rPr>
              <w:t>ај</w:t>
            </w:r>
            <w:r>
              <w:rPr>
                <w:rFonts w:ascii="Arial" w:hAnsi="Arial" w:cs="Arial"/>
                <w:sz w:val="22"/>
                <w:szCs w:val="22"/>
                <w:lang w:val="sr-Cyrl-RS"/>
              </w:rPr>
              <w:t>мова</w:t>
            </w:r>
            <w:r w:rsidRPr="002A3819">
              <w:rPr>
                <w:rFonts w:ascii="Arial" w:hAnsi="Arial" w:cs="Arial"/>
                <w:sz w:val="22"/>
                <w:szCs w:val="22"/>
                <w:lang w:val="sr-Cyrl-RS"/>
              </w:rPr>
              <w:t xml:space="preserve"> </w:t>
            </w:r>
            <w:r>
              <w:rPr>
                <w:rFonts w:ascii="Arial" w:hAnsi="Arial" w:cs="Arial"/>
                <w:sz w:val="22"/>
                <w:szCs w:val="22"/>
                <w:lang w:val="sr-Cyrl-RS"/>
              </w:rPr>
              <w:t>запошљавања</w:t>
            </w:r>
            <w:r w:rsidRPr="002A3819">
              <w:rPr>
                <w:rFonts w:ascii="Arial" w:hAnsi="Arial" w:cs="Arial"/>
                <w:sz w:val="22"/>
                <w:szCs w:val="22"/>
                <w:lang w:val="sr-Cyrl-RS"/>
              </w:rPr>
              <w:t>, конференције из</w:t>
            </w:r>
            <w:r>
              <w:rPr>
                <w:rFonts w:ascii="Arial" w:hAnsi="Arial" w:cs="Arial"/>
                <w:sz w:val="22"/>
                <w:szCs w:val="22"/>
                <w:lang w:val="sr-Cyrl-RS"/>
              </w:rPr>
              <w:t xml:space="preserve"> обасти, итд</w:t>
            </w:r>
            <w:r w:rsidRPr="002A3819">
              <w:rPr>
                <w:rFonts w:ascii="Arial" w:hAnsi="Arial" w:cs="Arial"/>
                <w:sz w:val="22"/>
                <w:szCs w:val="22"/>
                <w:lang w:val="sr-Cyrl-RS"/>
              </w:rPr>
              <w:t>.</w:t>
            </w:r>
            <w:r>
              <w:rPr>
                <w:rFonts w:ascii="Arial" w:hAnsi="Arial" w:cs="Arial"/>
                <w:sz w:val="22"/>
                <w:szCs w:val="22"/>
                <w:lang w:val="sr-Cyrl-RS"/>
              </w:rPr>
              <w:t>, или</w:t>
            </w:r>
            <w:r w:rsidRPr="002A3819">
              <w:rPr>
                <w:rFonts w:ascii="Arial" w:hAnsi="Arial" w:cs="Arial"/>
                <w:sz w:val="22"/>
                <w:szCs w:val="22"/>
                <w:lang w:val="sr-Cyrl-RS"/>
              </w:rPr>
              <w:t xml:space="preserve"> </w:t>
            </w:r>
            <w:r>
              <w:rPr>
                <w:rFonts w:ascii="Arial" w:hAnsi="Arial" w:cs="Arial"/>
                <w:sz w:val="22"/>
                <w:szCs w:val="22"/>
                <w:lang w:val="sr-Cyrl-RS"/>
              </w:rPr>
              <w:t>путем</w:t>
            </w:r>
            <w:r w:rsidRPr="002A3819">
              <w:rPr>
                <w:rFonts w:ascii="Arial" w:hAnsi="Arial" w:cs="Arial"/>
                <w:sz w:val="22"/>
                <w:szCs w:val="22"/>
                <w:lang w:val="sr-Cyrl-RS"/>
              </w:rPr>
              <w:t xml:space="preserve"> упитни</w:t>
            </w:r>
            <w:r>
              <w:rPr>
                <w:rFonts w:ascii="Arial" w:hAnsi="Arial" w:cs="Arial"/>
                <w:sz w:val="22"/>
                <w:szCs w:val="22"/>
                <w:lang w:val="sr-Cyrl-RS"/>
              </w:rPr>
              <w:t>ка</w:t>
            </w:r>
            <w:r w:rsidRPr="002A3819">
              <w:rPr>
                <w:rFonts w:ascii="Arial" w:hAnsi="Arial" w:cs="Arial"/>
                <w:sz w:val="22"/>
                <w:szCs w:val="22"/>
                <w:lang w:val="sr-Cyrl-RS"/>
              </w:rPr>
              <w:t xml:space="preserve"> који се</w:t>
            </w:r>
            <w:r>
              <w:rPr>
                <w:rFonts w:ascii="Arial" w:hAnsi="Arial" w:cs="Arial"/>
                <w:sz w:val="22"/>
                <w:szCs w:val="22"/>
                <w:lang w:val="sr-Cyrl-RS"/>
              </w:rPr>
              <w:t xml:space="preserve"> </w:t>
            </w:r>
            <w:r w:rsidRPr="002A3819">
              <w:rPr>
                <w:rFonts w:ascii="Arial" w:hAnsi="Arial" w:cs="Arial"/>
                <w:sz w:val="22"/>
                <w:szCs w:val="22"/>
                <w:lang w:val="sr-Cyrl-RS"/>
              </w:rPr>
              <w:t xml:space="preserve">шаљу </w:t>
            </w:r>
            <w:r>
              <w:rPr>
                <w:rFonts w:ascii="Arial" w:hAnsi="Arial" w:cs="Arial"/>
                <w:sz w:val="22"/>
                <w:szCs w:val="22"/>
                <w:lang w:val="sr-Cyrl-RS"/>
              </w:rPr>
              <w:t>послодавцима</w:t>
            </w:r>
            <w:r w:rsidRPr="002A3819">
              <w:rPr>
                <w:rFonts w:ascii="Arial" w:hAnsi="Arial" w:cs="Arial"/>
                <w:sz w:val="22"/>
                <w:szCs w:val="22"/>
                <w:lang w:val="sr-Cyrl-RS"/>
              </w:rPr>
              <w:t xml:space="preserve">. </w:t>
            </w:r>
            <w:r>
              <w:rPr>
                <w:rFonts w:ascii="Arial" w:hAnsi="Arial" w:cs="Arial"/>
                <w:sz w:val="22"/>
                <w:szCs w:val="22"/>
                <w:lang w:val="sr-Cyrl-RS"/>
              </w:rPr>
              <w:t>Послодавци</w:t>
            </w:r>
            <w:r w:rsidRPr="002A3819">
              <w:rPr>
                <w:rFonts w:ascii="Arial" w:hAnsi="Arial" w:cs="Arial"/>
                <w:sz w:val="22"/>
                <w:szCs w:val="22"/>
                <w:lang w:val="sr-Cyrl-RS"/>
              </w:rPr>
              <w:t xml:space="preserve"> дају</w:t>
            </w:r>
            <w:r>
              <w:rPr>
                <w:rFonts w:ascii="Arial" w:hAnsi="Arial" w:cs="Arial"/>
                <w:sz w:val="22"/>
                <w:szCs w:val="22"/>
                <w:lang w:val="sr-Cyrl-RS"/>
              </w:rPr>
              <w:t xml:space="preserve"> </w:t>
            </w:r>
            <w:r w:rsidRPr="002A3819">
              <w:rPr>
                <w:rFonts w:ascii="Arial" w:hAnsi="Arial" w:cs="Arial"/>
                <w:sz w:val="22"/>
                <w:szCs w:val="22"/>
                <w:lang w:val="sr-Cyrl-RS"/>
              </w:rPr>
              <w:t xml:space="preserve">процену степена задовољства </w:t>
            </w:r>
            <w:r>
              <w:rPr>
                <w:rFonts w:ascii="Arial" w:hAnsi="Arial" w:cs="Arial"/>
                <w:sz w:val="22"/>
                <w:szCs w:val="22"/>
                <w:lang w:val="sr-Cyrl-RS"/>
              </w:rPr>
              <w:t>дипломираним</w:t>
            </w:r>
            <w:r w:rsidRPr="002A3819">
              <w:rPr>
                <w:rFonts w:ascii="Arial" w:hAnsi="Arial" w:cs="Arial"/>
                <w:sz w:val="22"/>
                <w:szCs w:val="22"/>
                <w:lang w:val="sr-Cyrl-RS"/>
              </w:rPr>
              <w:t xml:space="preserve"> студентима</w:t>
            </w:r>
            <w:r>
              <w:rPr>
                <w:rFonts w:ascii="Arial" w:hAnsi="Arial" w:cs="Arial"/>
                <w:sz w:val="22"/>
                <w:szCs w:val="22"/>
                <w:lang w:val="sr-Cyrl-RS"/>
              </w:rPr>
              <w:t xml:space="preserve"> Факултета</w:t>
            </w:r>
            <w:r w:rsidRPr="002A3819">
              <w:rPr>
                <w:rFonts w:ascii="Arial" w:hAnsi="Arial" w:cs="Arial"/>
                <w:sz w:val="22"/>
                <w:szCs w:val="22"/>
                <w:lang w:val="sr-Cyrl-RS"/>
              </w:rPr>
              <w:t xml:space="preserve">. </w:t>
            </w:r>
            <w:r>
              <w:rPr>
                <w:rFonts w:ascii="Arial" w:hAnsi="Arial" w:cs="Arial"/>
                <w:sz w:val="22"/>
                <w:szCs w:val="22"/>
                <w:lang w:val="sr-Cyrl-RS"/>
              </w:rPr>
              <w:t>О</w:t>
            </w:r>
            <w:r w:rsidRPr="002A3819">
              <w:rPr>
                <w:rFonts w:ascii="Arial" w:hAnsi="Arial" w:cs="Arial"/>
                <w:sz w:val="22"/>
                <w:szCs w:val="22"/>
                <w:lang w:val="sr-Cyrl-RS"/>
              </w:rPr>
              <w:t xml:space="preserve">вим путем </w:t>
            </w:r>
            <w:r>
              <w:rPr>
                <w:rFonts w:ascii="Arial" w:hAnsi="Arial" w:cs="Arial"/>
                <w:sz w:val="22"/>
                <w:szCs w:val="22"/>
                <w:lang w:val="sr-Cyrl-RS"/>
              </w:rPr>
              <w:t xml:space="preserve">се </w:t>
            </w:r>
            <w:r w:rsidRPr="002A3819">
              <w:rPr>
                <w:rFonts w:ascii="Arial" w:hAnsi="Arial" w:cs="Arial"/>
                <w:sz w:val="22"/>
                <w:szCs w:val="22"/>
                <w:lang w:val="sr-Cyrl-RS"/>
              </w:rPr>
              <w:t>добија и број</w:t>
            </w:r>
            <w:r>
              <w:rPr>
                <w:rFonts w:ascii="Arial" w:hAnsi="Arial" w:cs="Arial"/>
                <w:sz w:val="22"/>
                <w:szCs w:val="22"/>
                <w:lang w:val="sr-Cyrl-RS"/>
              </w:rPr>
              <w:t xml:space="preserve"> </w:t>
            </w:r>
            <w:r w:rsidRPr="002A3819">
              <w:rPr>
                <w:rFonts w:ascii="Arial" w:hAnsi="Arial" w:cs="Arial"/>
                <w:sz w:val="22"/>
                <w:szCs w:val="22"/>
                <w:lang w:val="sr-Cyrl-RS"/>
              </w:rPr>
              <w:t>запослених који су завршили</w:t>
            </w:r>
            <w:r>
              <w:rPr>
                <w:rFonts w:ascii="Arial" w:hAnsi="Arial" w:cs="Arial"/>
                <w:sz w:val="22"/>
                <w:szCs w:val="22"/>
                <w:lang w:val="sr-Cyrl-RS"/>
              </w:rPr>
              <w:t xml:space="preserve"> </w:t>
            </w:r>
            <w:r w:rsidR="00285083">
              <w:rPr>
                <w:rFonts w:ascii="Arial" w:hAnsi="Arial" w:cs="Arial"/>
                <w:sz w:val="22"/>
                <w:szCs w:val="22"/>
                <w:lang w:val="sr-Cyrl-RS"/>
              </w:rPr>
              <w:t>ДАС Докторск</w:t>
            </w:r>
            <w:r w:rsidR="002067B3">
              <w:rPr>
                <w:rFonts w:ascii="Arial" w:hAnsi="Arial" w:cs="Arial"/>
                <w:sz w:val="22"/>
                <w:szCs w:val="22"/>
                <w:lang w:val="sr-Cyrl-RS"/>
              </w:rPr>
              <w:t>у</w:t>
            </w:r>
            <w:r w:rsidR="00285083">
              <w:rPr>
                <w:rFonts w:ascii="Arial" w:hAnsi="Arial" w:cs="Arial"/>
                <w:sz w:val="22"/>
                <w:szCs w:val="22"/>
                <w:lang w:val="sr-Cyrl-RS"/>
              </w:rPr>
              <w:t xml:space="preserve"> школ</w:t>
            </w:r>
            <w:r w:rsidR="002067B3">
              <w:rPr>
                <w:rFonts w:ascii="Arial" w:hAnsi="Arial" w:cs="Arial"/>
                <w:sz w:val="22"/>
                <w:szCs w:val="22"/>
                <w:lang w:val="sr-Cyrl-RS"/>
              </w:rPr>
              <w:t>у</w:t>
            </w:r>
            <w:r w:rsidR="00285083">
              <w:rPr>
                <w:rFonts w:ascii="Arial" w:hAnsi="Arial" w:cs="Arial"/>
                <w:sz w:val="22"/>
                <w:szCs w:val="22"/>
                <w:lang w:val="sr-Cyrl-RS"/>
              </w:rPr>
              <w:t xml:space="preserve"> математике</w:t>
            </w:r>
            <w:r w:rsidR="00DC2499">
              <w:rPr>
                <w:rFonts w:ascii="Arial" w:hAnsi="Arial" w:cs="Arial"/>
                <w:sz w:val="22"/>
                <w:szCs w:val="22"/>
                <w:lang w:val="sr-Cyrl-RS"/>
              </w:rPr>
              <w:t xml:space="preserve"> на </w:t>
            </w:r>
            <w:r>
              <w:rPr>
                <w:rFonts w:ascii="Arial" w:hAnsi="Arial" w:cs="Arial"/>
                <w:sz w:val="22"/>
                <w:szCs w:val="22"/>
                <w:lang w:val="sr-Cyrl-RS"/>
              </w:rPr>
              <w:t>Природно-математичк</w:t>
            </w:r>
            <w:r w:rsidR="00DC2499">
              <w:rPr>
                <w:rFonts w:ascii="Arial" w:hAnsi="Arial" w:cs="Arial"/>
                <w:sz w:val="22"/>
                <w:szCs w:val="22"/>
                <w:lang w:val="sr-Cyrl-RS"/>
              </w:rPr>
              <w:t>ом</w:t>
            </w:r>
            <w:r w:rsidRPr="002A3819">
              <w:rPr>
                <w:rFonts w:ascii="Arial" w:hAnsi="Arial" w:cs="Arial"/>
                <w:sz w:val="22"/>
                <w:szCs w:val="22"/>
                <w:lang w:val="sr-Cyrl-RS"/>
              </w:rPr>
              <w:t xml:space="preserve"> факулет</w:t>
            </w:r>
            <w:r w:rsidR="00DC2499">
              <w:rPr>
                <w:rFonts w:ascii="Arial" w:hAnsi="Arial" w:cs="Arial"/>
                <w:sz w:val="22"/>
                <w:szCs w:val="22"/>
                <w:lang w:val="sr-Cyrl-RS"/>
              </w:rPr>
              <w:t>у</w:t>
            </w:r>
            <w:r w:rsidR="002F4D07">
              <w:rPr>
                <w:rFonts w:ascii="Arial" w:hAnsi="Arial" w:cs="Arial"/>
                <w:sz w:val="22"/>
                <w:szCs w:val="22"/>
                <w:lang w:val="sr-Cyrl-RS"/>
              </w:rPr>
              <w:t xml:space="preserve"> у Нишу</w:t>
            </w:r>
            <w:r w:rsidRPr="002A3819">
              <w:rPr>
                <w:rFonts w:ascii="Arial" w:hAnsi="Arial" w:cs="Arial"/>
                <w:sz w:val="22"/>
                <w:szCs w:val="22"/>
                <w:lang w:val="sr-Cyrl-RS"/>
              </w:rPr>
              <w:t xml:space="preserve">, као и </w:t>
            </w:r>
            <w:r>
              <w:rPr>
                <w:rFonts w:ascii="Arial" w:hAnsi="Arial" w:cs="Arial"/>
                <w:sz w:val="22"/>
                <w:szCs w:val="22"/>
                <w:lang w:val="sr-Cyrl-RS"/>
              </w:rPr>
              <w:t>евидентирање</w:t>
            </w:r>
            <w:r w:rsidRPr="002A3819">
              <w:rPr>
                <w:rFonts w:ascii="Arial" w:hAnsi="Arial" w:cs="Arial"/>
                <w:sz w:val="22"/>
                <w:szCs w:val="22"/>
                <w:lang w:val="sr-Cyrl-RS"/>
              </w:rPr>
              <w:t xml:space="preserve"> потреба</w:t>
            </w:r>
            <w:r>
              <w:rPr>
                <w:rFonts w:ascii="Arial" w:hAnsi="Arial" w:cs="Arial"/>
                <w:sz w:val="22"/>
                <w:szCs w:val="22"/>
                <w:lang w:val="sr-Cyrl-RS"/>
              </w:rPr>
              <w:t xml:space="preserve"> послодаваца</w:t>
            </w:r>
            <w:r w:rsidRPr="002A3819">
              <w:rPr>
                <w:rFonts w:ascii="Arial" w:hAnsi="Arial" w:cs="Arial"/>
                <w:sz w:val="22"/>
                <w:szCs w:val="22"/>
                <w:lang w:val="sr-Cyrl-RS"/>
              </w:rPr>
              <w:t xml:space="preserve"> у смислу </w:t>
            </w:r>
            <w:r>
              <w:rPr>
                <w:rFonts w:ascii="Arial" w:hAnsi="Arial" w:cs="Arial"/>
                <w:sz w:val="22"/>
                <w:szCs w:val="22"/>
                <w:lang w:val="sr-Cyrl-RS"/>
              </w:rPr>
              <w:t>компетенција, знања и вештина кој</w:t>
            </w:r>
            <w:r w:rsidR="002F4D07">
              <w:rPr>
                <w:rFonts w:ascii="Arial" w:hAnsi="Arial" w:cs="Arial"/>
                <w:sz w:val="22"/>
                <w:szCs w:val="22"/>
                <w:lang w:val="sr-Cyrl-RS"/>
              </w:rPr>
              <w:t>им</w:t>
            </w:r>
            <w:r>
              <w:rPr>
                <w:rFonts w:ascii="Arial" w:hAnsi="Arial" w:cs="Arial"/>
                <w:sz w:val="22"/>
                <w:szCs w:val="22"/>
                <w:lang w:val="sr-Cyrl-RS"/>
              </w:rPr>
              <w:t xml:space="preserve"> би дипломирани</w:t>
            </w:r>
            <w:r w:rsidRPr="002A3819">
              <w:rPr>
                <w:rFonts w:ascii="Arial" w:hAnsi="Arial" w:cs="Arial"/>
                <w:sz w:val="22"/>
                <w:szCs w:val="22"/>
                <w:lang w:val="sr-Cyrl-RS"/>
              </w:rPr>
              <w:t xml:space="preserve"> студент</w:t>
            </w:r>
            <w:r>
              <w:rPr>
                <w:rFonts w:ascii="Arial" w:hAnsi="Arial" w:cs="Arial"/>
                <w:sz w:val="22"/>
                <w:szCs w:val="22"/>
                <w:lang w:val="sr-Cyrl-RS"/>
              </w:rPr>
              <w:t>и</w:t>
            </w:r>
            <w:r w:rsidRPr="002A3819">
              <w:rPr>
                <w:rFonts w:ascii="Arial" w:hAnsi="Arial" w:cs="Arial"/>
                <w:sz w:val="22"/>
                <w:szCs w:val="22"/>
                <w:lang w:val="sr-Cyrl-RS"/>
              </w:rPr>
              <w:t xml:space="preserve"> нашег факулета</w:t>
            </w:r>
            <w:r>
              <w:rPr>
                <w:rFonts w:ascii="Arial" w:hAnsi="Arial" w:cs="Arial"/>
                <w:sz w:val="22"/>
                <w:szCs w:val="22"/>
                <w:lang w:val="sr-Cyrl-RS"/>
              </w:rPr>
              <w:t xml:space="preserve"> требало да располажу</w:t>
            </w:r>
            <w:r w:rsidRPr="002A3819">
              <w:rPr>
                <w:rFonts w:ascii="Arial" w:hAnsi="Arial" w:cs="Arial"/>
                <w:sz w:val="22"/>
                <w:szCs w:val="22"/>
                <w:lang w:val="sr-Cyrl-RS"/>
              </w:rPr>
              <w:t>. Све информације</w:t>
            </w:r>
            <w:r>
              <w:rPr>
                <w:rFonts w:ascii="Arial" w:hAnsi="Arial" w:cs="Arial"/>
                <w:sz w:val="22"/>
                <w:szCs w:val="22"/>
                <w:lang w:val="sr-Cyrl-RS"/>
              </w:rPr>
              <w:t xml:space="preserve"> </w:t>
            </w:r>
            <w:r w:rsidRPr="002A3819">
              <w:rPr>
                <w:rFonts w:ascii="Arial" w:hAnsi="Arial" w:cs="Arial"/>
                <w:sz w:val="22"/>
                <w:szCs w:val="22"/>
                <w:lang w:val="sr-Cyrl-RS"/>
              </w:rPr>
              <w:t>се обрађују и дају се предлози мера побољшања квалитета у</w:t>
            </w:r>
            <w:r>
              <w:rPr>
                <w:rFonts w:ascii="Arial" w:hAnsi="Arial" w:cs="Arial"/>
                <w:sz w:val="22"/>
                <w:szCs w:val="22"/>
                <w:lang w:val="sr-Cyrl-RS"/>
              </w:rPr>
              <w:t xml:space="preserve"> </w:t>
            </w:r>
            <w:r w:rsidRPr="002A3819">
              <w:rPr>
                <w:rFonts w:ascii="Arial" w:hAnsi="Arial" w:cs="Arial"/>
                <w:sz w:val="22"/>
                <w:szCs w:val="22"/>
                <w:lang w:val="sr-Cyrl-RS"/>
              </w:rPr>
              <w:t>складу са коментарима</w:t>
            </w:r>
            <w:r>
              <w:rPr>
                <w:rFonts w:ascii="Arial" w:hAnsi="Arial" w:cs="Arial"/>
                <w:sz w:val="22"/>
                <w:szCs w:val="22"/>
                <w:lang w:val="sr-Cyrl-RS"/>
              </w:rPr>
              <w:t>, предлозима</w:t>
            </w:r>
            <w:r w:rsidRPr="002A3819">
              <w:rPr>
                <w:rFonts w:ascii="Arial" w:hAnsi="Arial" w:cs="Arial"/>
                <w:sz w:val="22"/>
                <w:szCs w:val="22"/>
                <w:lang w:val="sr-Cyrl-RS"/>
              </w:rPr>
              <w:t xml:space="preserve"> и потребама послодаваца.</w:t>
            </w:r>
          </w:p>
          <w:p w14:paraId="5C3B8634" w14:textId="46D1E0CF" w:rsidR="00A97CC6" w:rsidRDefault="002F4D07" w:rsidP="00417C2C">
            <w:pPr>
              <w:pStyle w:val="Default"/>
              <w:ind w:firstLine="720"/>
              <w:jc w:val="both"/>
              <w:rPr>
                <w:rFonts w:ascii="Arial" w:hAnsi="Arial" w:cs="Arial"/>
                <w:sz w:val="22"/>
                <w:szCs w:val="22"/>
                <w:lang w:val="sr-Cyrl-RS"/>
              </w:rPr>
            </w:pPr>
            <w:r w:rsidRPr="002F4D07">
              <w:rPr>
                <w:rFonts w:ascii="Arial" w:hAnsi="Arial" w:cs="Arial"/>
                <w:sz w:val="22"/>
                <w:szCs w:val="22"/>
                <w:lang w:val="sr-Cyrl-RS"/>
              </w:rPr>
              <w:t>Јавност поступка самовредновања обезбеђена је и објављивањем</w:t>
            </w:r>
            <w:r>
              <w:rPr>
                <w:rFonts w:ascii="Arial" w:hAnsi="Arial" w:cs="Arial"/>
                <w:sz w:val="22"/>
                <w:szCs w:val="22"/>
                <w:lang w:val="sr-Cyrl-RS"/>
              </w:rPr>
              <w:t xml:space="preserve"> </w:t>
            </w:r>
            <w:r w:rsidRPr="002F4D07">
              <w:rPr>
                <w:rFonts w:ascii="Arial" w:hAnsi="Arial" w:cs="Arial"/>
                <w:sz w:val="22"/>
                <w:szCs w:val="22"/>
                <w:lang w:val="sr-Cyrl-RS"/>
              </w:rPr>
              <w:t>докумената на интернет страници</w:t>
            </w:r>
            <w:r>
              <w:rPr>
                <w:rFonts w:ascii="Arial" w:hAnsi="Arial" w:cs="Arial"/>
                <w:sz w:val="22"/>
                <w:szCs w:val="22"/>
                <w:lang w:val="sr-Cyrl-RS"/>
              </w:rPr>
              <w:t xml:space="preserve"> </w:t>
            </w:r>
            <w:r w:rsidRPr="002F4D07">
              <w:rPr>
                <w:rFonts w:ascii="Arial" w:hAnsi="Arial" w:cs="Arial"/>
                <w:sz w:val="22"/>
                <w:szCs w:val="22"/>
                <w:lang w:val="sr-Cyrl-RS"/>
              </w:rPr>
              <w:t xml:space="preserve">Факултета, </w:t>
            </w:r>
            <w:r>
              <w:rPr>
                <w:rFonts w:ascii="Arial" w:hAnsi="Arial" w:cs="Arial"/>
                <w:sz w:val="22"/>
                <w:szCs w:val="22"/>
                <w:lang w:val="sr-Cyrl-RS"/>
              </w:rPr>
              <w:t>као што су</w:t>
            </w:r>
            <w:r w:rsidRPr="002F4D07">
              <w:rPr>
                <w:rFonts w:ascii="Arial" w:hAnsi="Arial" w:cs="Arial"/>
                <w:sz w:val="22"/>
                <w:szCs w:val="22"/>
                <w:lang w:val="sr-Cyrl-RS"/>
              </w:rPr>
              <w:t xml:space="preserve"> извештај</w:t>
            </w:r>
            <w:r>
              <w:rPr>
                <w:rFonts w:ascii="Arial" w:hAnsi="Arial" w:cs="Arial"/>
                <w:sz w:val="22"/>
                <w:szCs w:val="22"/>
                <w:lang w:val="sr-Cyrl-RS"/>
              </w:rPr>
              <w:t>и к</w:t>
            </w:r>
            <w:r w:rsidRPr="002F4D07">
              <w:rPr>
                <w:rFonts w:ascii="Arial" w:hAnsi="Arial" w:cs="Arial"/>
                <w:sz w:val="22"/>
                <w:szCs w:val="22"/>
                <w:lang w:val="sr-Cyrl-RS"/>
              </w:rPr>
              <w:t xml:space="preserve">омисије за </w:t>
            </w:r>
            <w:r>
              <w:rPr>
                <w:rFonts w:ascii="Arial" w:hAnsi="Arial" w:cs="Arial"/>
                <w:sz w:val="22"/>
                <w:szCs w:val="22"/>
                <w:lang w:val="sr-Cyrl-RS"/>
              </w:rPr>
              <w:t>обезбеђење</w:t>
            </w:r>
            <w:r w:rsidRPr="002F4D07">
              <w:rPr>
                <w:rFonts w:ascii="Arial" w:hAnsi="Arial" w:cs="Arial"/>
                <w:sz w:val="22"/>
                <w:szCs w:val="22"/>
                <w:lang w:val="sr-Cyrl-RS"/>
              </w:rPr>
              <w:t xml:space="preserve"> квалитета, </w:t>
            </w:r>
            <w:r>
              <w:rPr>
                <w:rFonts w:ascii="Arial" w:hAnsi="Arial" w:cs="Arial"/>
                <w:sz w:val="22"/>
                <w:szCs w:val="22"/>
                <w:lang w:val="sr-Cyrl-RS"/>
              </w:rPr>
              <w:t>и</w:t>
            </w:r>
            <w:r w:rsidRPr="002F4D07">
              <w:rPr>
                <w:rFonts w:ascii="Arial" w:hAnsi="Arial" w:cs="Arial"/>
                <w:sz w:val="22"/>
                <w:szCs w:val="22"/>
                <w:lang w:val="sr-Cyrl-RS"/>
              </w:rPr>
              <w:t>звештај</w:t>
            </w:r>
            <w:r>
              <w:rPr>
                <w:rFonts w:ascii="Arial" w:hAnsi="Arial" w:cs="Arial"/>
                <w:sz w:val="22"/>
                <w:szCs w:val="22"/>
                <w:lang w:val="sr-Cyrl-RS"/>
              </w:rPr>
              <w:t>и</w:t>
            </w:r>
            <w:r w:rsidRPr="002F4D07">
              <w:rPr>
                <w:rFonts w:ascii="Arial" w:hAnsi="Arial" w:cs="Arial"/>
                <w:sz w:val="22"/>
                <w:szCs w:val="22"/>
                <w:lang w:val="sr-Cyrl-RS"/>
              </w:rPr>
              <w:t xml:space="preserve"> о резултатима</w:t>
            </w:r>
            <w:r>
              <w:rPr>
                <w:rFonts w:ascii="Arial" w:hAnsi="Arial" w:cs="Arial"/>
                <w:sz w:val="22"/>
                <w:szCs w:val="22"/>
                <w:lang w:val="sr-Cyrl-RS"/>
              </w:rPr>
              <w:t xml:space="preserve"> </w:t>
            </w:r>
            <w:r w:rsidRPr="002F4D07">
              <w:rPr>
                <w:rFonts w:ascii="Arial" w:hAnsi="Arial" w:cs="Arial"/>
                <w:sz w:val="22"/>
                <w:szCs w:val="22"/>
                <w:lang w:val="sr-Cyrl-RS"/>
              </w:rPr>
              <w:t>студентских анкета, годишњ</w:t>
            </w:r>
            <w:r>
              <w:rPr>
                <w:rFonts w:ascii="Arial" w:hAnsi="Arial" w:cs="Arial"/>
                <w:sz w:val="22"/>
                <w:szCs w:val="22"/>
                <w:lang w:val="sr-Cyrl-RS"/>
              </w:rPr>
              <w:t>и план</w:t>
            </w:r>
            <w:r w:rsidRPr="002F4D07">
              <w:rPr>
                <w:rFonts w:ascii="Arial" w:hAnsi="Arial" w:cs="Arial"/>
                <w:sz w:val="22"/>
                <w:szCs w:val="22"/>
                <w:lang w:val="sr-Cyrl-RS"/>
              </w:rPr>
              <w:t xml:space="preserve"> рада, </w:t>
            </w:r>
            <w:r>
              <w:rPr>
                <w:rFonts w:ascii="Arial" w:hAnsi="Arial" w:cs="Arial"/>
                <w:sz w:val="22"/>
                <w:szCs w:val="22"/>
                <w:lang w:val="sr-Cyrl-RS"/>
              </w:rPr>
              <w:t>Правилник</w:t>
            </w:r>
            <w:r w:rsidRPr="002F4D07">
              <w:rPr>
                <w:rFonts w:ascii="Arial" w:hAnsi="Arial" w:cs="Arial"/>
                <w:sz w:val="22"/>
                <w:szCs w:val="22"/>
                <w:lang w:val="sr-Cyrl-RS"/>
              </w:rPr>
              <w:t xml:space="preserve"> у области обезбеђења квалитета</w:t>
            </w:r>
            <w:r>
              <w:rPr>
                <w:rFonts w:ascii="Arial" w:hAnsi="Arial" w:cs="Arial"/>
                <w:sz w:val="22"/>
                <w:szCs w:val="22"/>
                <w:lang w:val="sr-Cyrl-RS"/>
              </w:rPr>
              <w:t>,</w:t>
            </w:r>
            <w:r w:rsidRPr="002F4D07">
              <w:rPr>
                <w:rFonts w:ascii="Arial" w:hAnsi="Arial" w:cs="Arial"/>
                <w:sz w:val="22"/>
                <w:szCs w:val="22"/>
                <w:lang w:val="sr-Cyrl-RS"/>
              </w:rPr>
              <w:t xml:space="preserve"> Стратегиј</w:t>
            </w:r>
            <w:r>
              <w:rPr>
                <w:rFonts w:ascii="Arial" w:hAnsi="Arial" w:cs="Arial"/>
                <w:sz w:val="22"/>
                <w:szCs w:val="22"/>
                <w:lang w:val="sr-Cyrl-RS"/>
              </w:rPr>
              <w:t xml:space="preserve">а обезбеђења квалитета </w:t>
            </w:r>
            <w:r w:rsidR="00EC4515">
              <w:rPr>
                <w:rFonts w:ascii="Arial" w:hAnsi="Arial" w:cs="Arial"/>
                <w:sz w:val="22"/>
                <w:szCs w:val="22"/>
                <w:lang w:val="sr-Cyrl-RS"/>
              </w:rPr>
              <w:t xml:space="preserve">и слично. Ови документи </w:t>
            </w:r>
            <w:r w:rsidRPr="002F4D07">
              <w:rPr>
                <w:rFonts w:ascii="Arial" w:hAnsi="Arial" w:cs="Arial"/>
                <w:sz w:val="22"/>
                <w:szCs w:val="22"/>
                <w:lang w:val="sr-Cyrl-RS"/>
              </w:rPr>
              <w:t>као и Извештај о самовредновању, доступни су јавности на интернет страници Факултета</w:t>
            </w:r>
            <w:r w:rsidR="00A97CC6" w:rsidRPr="00A97CC6">
              <w:rPr>
                <w:rFonts w:ascii="Arial" w:hAnsi="Arial" w:cs="Arial"/>
                <w:sz w:val="22"/>
                <w:szCs w:val="22"/>
                <w:lang w:val="sr-Cyrl-RS"/>
              </w:rPr>
              <w:t>. На страници Фа</w:t>
            </w:r>
            <w:r w:rsidR="00A97CC6">
              <w:rPr>
                <w:rFonts w:ascii="Arial" w:hAnsi="Arial" w:cs="Arial"/>
                <w:sz w:val="22"/>
                <w:szCs w:val="22"/>
                <w:lang w:val="sr-Cyrl-RS"/>
              </w:rPr>
              <w:t xml:space="preserve">култета постоји и посебан део посвећен Обезбеђењу квалитета. </w:t>
            </w:r>
          </w:p>
          <w:p w14:paraId="72985ECA" w14:textId="080827F1" w:rsidR="00EC4515" w:rsidRDefault="00EC4515" w:rsidP="00417C2C">
            <w:pPr>
              <w:pStyle w:val="Default"/>
              <w:ind w:firstLine="720"/>
              <w:jc w:val="both"/>
              <w:rPr>
                <w:rFonts w:ascii="Arial" w:hAnsi="Arial" w:cs="Arial"/>
                <w:sz w:val="22"/>
                <w:szCs w:val="22"/>
                <w:lang w:val="sr-Cyrl-RS"/>
              </w:rPr>
            </w:pPr>
            <w:r w:rsidRPr="00EC4515">
              <w:rPr>
                <w:rFonts w:ascii="Arial" w:hAnsi="Arial" w:cs="Arial"/>
                <w:sz w:val="22"/>
                <w:szCs w:val="22"/>
                <w:lang w:val="sr-Cyrl-RS"/>
              </w:rPr>
              <w:t>У циклусу самовредновања</w:t>
            </w:r>
            <w:r w:rsidR="00A97CC6">
              <w:rPr>
                <w:rFonts w:ascii="Arial" w:hAnsi="Arial" w:cs="Arial"/>
                <w:sz w:val="22"/>
                <w:szCs w:val="22"/>
                <w:lang w:val="sr-Cyrl-RS"/>
              </w:rPr>
              <w:t xml:space="preserve"> 2010-2013</w:t>
            </w:r>
            <w:r w:rsidR="00E967DE">
              <w:rPr>
                <w:rFonts w:ascii="Arial" w:hAnsi="Arial" w:cs="Arial"/>
                <w:sz w:val="22"/>
                <w:szCs w:val="22"/>
                <w:lang w:val="sr-Cyrl-RS"/>
              </w:rPr>
              <w:t>, као и 2013-2016</w:t>
            </w:r>
            <w:r w:rsidRPr="00EC4515">
              <w:rPr>
                <w:rFonts w:ascii="Arial" w:hAnsi="Arial" w:cs="Arial"/>
                <w:sz w:val="22"/>
                <w:szCs w:val="22"/>
                <w:lang w:val="sr-Cyrl-RS"/>
              </w:rPr>
              <w:t xml:space="preserve"> установљени су поступци и процедуре који</w:t>
            </w:r>
            <w:r w:rsidR="00996531">
              <w:rPr>
                <w:rFonts w:ascii="Arial" w:hAnsi="Arial" w:cs="Arial"/>
                <w:sz w:val="22"/>
                <w:szCs w:val="22"/>
                <w:lang w:val="sr-Cyrl-RS"/>
              </w:rPr>
              <w:t xml:space="preserve"> </w:t>
            </w:r>
            <w:r w:rsidR="00A97CC6">
              <w:rPr>
                <w:rFonts w:ascii="Arial" w:hAnsi="Arial" w:cs="Arial"/>
                <w:sz w:val="22"/>
                <w:szCs w:val="22"/>
                <w:lang w:val="sr-Cyrl-RS"/>
              </w:rPr>
              <w:t>су примењивани</w:t>
            </w:r>
            <w:r>
              <w:rPr>
                <w:rFonts w:ascii="Arial" w:hAnsi="Arial" w:cs="Arial"/>
                <w:sz w:val="22"/>
                <w:szCs w:val="22"/>
                <w:lang w:val="sr-Cyrl-RS"/>
              </w:rPr>
              <w:t xml:space="preserve"> у</w:t>
            </w:r>
            <w:r w:rsidRPr="00EC4515">
              <w:rPr>
                <w:rFonts w:ascii="Arial" w:hAnsi="Arial" w:cs="Arial"/>
                <w:sz w:val="22"/>
                <w:szCs w:val="22"/>
                <w:lang w:val="sr-Cyrl-RS"/>
              </w:rPr>
              <w:t xml:space="preserve"> </w:t>
            </w:r>
            <w:r w:rsidR="00A97CC6">
              <w:rPr>
                <w:rFonts w:ascii="Arial" w:hAnsi="Arial" w:cs="Arial"/>
                <w:sz w:val="22"/>
                <w:szCs w:val="22"/>
                <w:lang w:val="sr-Cyrl-RS"/>
              </w:rPr>
              <w:t>овом</w:t>
            </w:r>
            <w:r w:rsidRPr="00EC4515">
              <w:rPr>
                <w:rFonts w:ascii="Arial" w:hAnsi="Arial" w:cs="Arial"/>
                <w:sz w:val="22"/>
                <w:szCs w:val="22"/>
                <w:lang w:val="sr-Cyrl-RS"/>
              </w:rPr>
              <w:t xml:space="preserve"> циклусу самовредновања</w:t>
            </w:r>
            <w:r w:rsidR="00A97CC6">
              <w:rPr>
                <w:rFonts w:ascii="Arial" w:hAnsi="Arial" w:cs="Arial"/>
                <w:sz w:val="22"/>
                <w:szCs w:val="22"/>
                <w:lang w:val="sr-Cyrl-RS"/>
              </w:rPr>
              <w:t xml:space="preserve"> за период 201</w:t>
            </w:r>
            <w:r w:rsidR="00E967DE">
              <w:rPr>
                <w:rFonts w:ascii="Arial" w:hAnsi="Arial" w:cs="Arial"/>
                <w:sz w:val="22"/>
                <w:szCs w:val="22"/>
                <w:lang w:val="sr-Cyrl-RS"/>
              </w:rPr>
              <w:t>5</w:t>
            </w:r>
            <w:r w:rsidR="00A97CC6">
              <w:rPr>
                <w:rFonts w:ascii="Arial" w:hAnsi="Arial" w:cs="Arial"/>
                <w:sz w:val="22"/>
                <w:szCs w:val="22"/>
                <w:lang w:val="sr-Cyrl-RS"/>
              </w:rPr>
              <w:t>-201</w:t>
            </w:r>
            <w:r w:rsidR="00E967DE">
              <w:rPr>
                <w:rFonts w:ascii="Arial" w:hAnsi="Arial" w:cs="Arial"/>
                <w:sz w:val="22"/>
                <w:szCs w:val="22"/>
                <w:lang w:val="sr-Cyrl-RS"/>
              </w:rPr>
              <w:t>8</w:t>
            </w:r>
            <w:r w:rsidRPr="00EC4515">
              <w:rPr>
                <w:rFonts w:ascii="Arial" w:hAnsi="Arial" w:cs="Arial"/>
                <w:sz w:val="22"/>
                <w:szCs w:val="22"/>
                <w:lang w:val="sr-Cyrl-RS"/>
              </w:rPr>
              <w:t xml:space="preserve">. </w:t>
            </w:r>
            <w:r>
              <w:rPr>
                <w:rFonts w:ascii="Arial" w:hAnsi="Arial" w:cs="Arial"/>
                <w:sz w:val="22"/>
                <w:szCs w:val="22"/>
                <w:lang w:val="sr-Cyrl-RS"/>
              </w:rPr>
              <w:t>У</w:t>
            </w:r>
            <w:r w:rsidRPr="00EC4515">
              <w:rPr>
                <w:rFonts w:ascii="Arial" w:hAnsi="Arial" w:cs="Arial"/>
                <w:sz w:val="22"/>
                <w:szCs w:val="22"/>
                <w:lang w:val="sr-Cyrl-RS"/>
              </w:rPr>
              <w:t xml:space="preserve">становљена је </w:t>
            </w:r>
            <w:r>
              <w:rPr>
                <w:rFonts w:ascii="Arial" w:hAnsi="Arial" w:cs="Arial"/>
                <w:sz w:val="22"/>
                <w:szCs w:val="22"/>
                <w:lang w:val="sr-Cyrl-RS"/>
              </w:rPr>
              <w:t>пре</w:t>
            </w:r>
            <w:r w:rsidR="00996531">
              <w:rPr>
                <w:rFonts w:ascii="Arial" w:hAnsi="Arial" w:cs="Arial"/>
                <w:sz w:val="22"/>
                <w:szCs w:val="22"/>
                <w:lang w:val="sr-Cyrl-RS"/>
              </w:rPr>
              <w:t>циз</w:t>
            </w:r>
            <w:r>
              <w:rPr>
                <w:rFonts w:ascii="Arial" w:hAnsi="Arial" w:cs="Arial"/>
                <w:sz w:val="22"/>
                <w:szCs w:val="22"/>
                <w:lang w:val="sr-Cyrl-RS"/>
              </w:rPr>
              <w:t xml:space="preserve">на </w:t>
            </w:r>
            <w:r w:rsidRPr="00EC4515">
              <w:rPr>
                <w:rFonts w:ascii="Arial" w:hAnsi="Arial" w:cs="Arial"/>
                <w:sz w:val="22"/>
                <w:szCs w:val="22"/>
                <w:lang w:val="sr-Cyrl-RS"/>
              </w:rPr>
              <w:t>динамика анкетирања студената</w:t>
            </w:r>
            <w:r>
              <w:rPr>
                <w:rFonts w:ascii="Arial" w:hAnsi="Arial" w:cs="Arial"/>
                <w:sz w:val="22"/>
                <w:szCs w:val="22"/>
                <w:lang w:val="sr-Cyrl-RS"/>
              </w:rPr>
              <w:t>, и то:</w:t>
            </w:r>
            <w:r w:rsidRPr="00EC4515">
              <w:rPr>
                <w:rFonts w:ascii="Arial" w:hAnsi="Arial" w:cs="Arial"/>
                <w:sz w:val="22"/>
                <w:szCs w:val="22"/>
                <w:lang w:val="sr-Cyrl-RS"/>
              </w:rPr>
              <w:t xml:space="preserve"> </w:t>
            </w:r>
            <w:r>
              <w:rPr>
                <w:rFonts w:ascii="Arial" w:hAnsi="Arial" w:cs="Arial"/>
                <w:sz w:val="22"/>
                <w:szCs w:val="22"/>
                <w:lang w:val="sr-Cyrl-RS"/>
              </w:rPr>
              <w:t>на крају сваког семестра анкетирање</w:t>
            </w:r>
            <w:r w:rsidRPr="00EC4515">
              <w:rPr>
                <w:rFonts w:ascii="Arial" w:hAnsi="Arial" w:cs="Arial"/>
                <w:sz w:val="22"/>
                <w:szCs w:val="22"/>
                <w:lang w:val="sr-Cyrl-RS"/>
              </w:rPr>
              <w:t xml:space="preserve"> о квалитету</w:t>
            </w:r>
            <w:r>
              <w:rPr>
                <w:rFonts w:ascii="Arial" w:hAnsi="Arial" w:cs="Arial"/>
                <w:sz w:val="22"/>
                <w:szCs w:val="22"/>
                <w:lang w:val="sr-Cyrl-RS"/>
              </w:rPr>
              <w:t xml:space="preserve"> </w:t>
            </w:r>
            <w:r w:rsidRPr="00EC4515">
              <w:rPr>
                <w:rFonts w:ascii="Arial" w:hAnsi="Arial" w:cs="Arial"/>
                <w:sz w:val="22"/>
                <w:szCs w:val="22"/>
                <w:lang w:val="sr-Cyrl-RS"/>
              </w:rPr>
              <w:t>силабуса и реализ</w:t>
            </w:r>
            <w:r>
              <w:rPr>
                <w:rFonts w:ascii="Arial" w:hAnsi="Arial" w:cs="Arial"/>
                <w:sz w:val="22"/>
                <w:szCs w:val="22"/>
                <w:lang w:val="sr-Cyrl-RS"/>
              </w:rPr>
              <w:t>ованој</w:t>
            </w:r>
            <w:r w:rsidRPr="00EC4515">
              <w:rPr>
                <w:rFonts w:ascii="Arial" w:hAnsi="Arial" w:cs="Arial"/>
                <w:sz w:val="22"/>
                <w:szCs w:val="22"/>
                <w:lang w:val="sr-Cyrl-RS"/>
              </w:rPr>
              <w:t xml:space="preserve"> настав</w:t>
            </w:r>
            <w:r>
              <w:rPr>
                <w:rFonts w:ascii="Arial" w:hAnsi="Arial" w:cs="Arial"/>
                <w:sz w:val="22"/>
                <w:szCs w:val="22"/>
                <w:lang w:val="sr-Cyrl-RS"/>
              </w:rPr>
              <w:t>и</w:t>
            </w:r>
            <w:r w:rsidRPr="00EC4515">
              <w:rPr>
                <w:rFonts w:ascii="Arial" w:hAnsi="Arial" w:cs="Arial"/>
                <w:sz w:val="22"/>
                <w:szCs w:val="22"/>
                <w:lang w:val="sr-Cyrl-RS"/>
              </w:rPr>
              <w:t xml:space="preserve"> на предметима, и период</w:t>
            </w:r>
            <w:r>
              <w:rPr>
                <w:rFonts w:ascii="Arial" w:hAnsi="Arial" w:cs="Arial"/>
                <w:sz w:val="22"/>
                <w:szCs w:val="22"/>
                <w:lang w:val="sr-Cyrl-RS"/>
              </w:rPr>
              <w:t>ично (годишње)</w:t>
            </w:r>
            <w:r w:rsidRPr="00EC4515">
              <w:rPr>
                <w:rFonts w:ascii="Arial" w:hAnsi="Arial" w:cs="Arial"/>
                <w:sz w:val="22"/>
                <w:szCs w:val="22"/>
                <w:lang w:val="sr-Cyrl-RS"/>
              </w:rPr>
              <w:t>, анкетирање</w:t>
            </w:r>
            <w:r>
              <w:rPr>
                <w:rFonts w:ascii="Arial" w:hAnsi="Arial" w:cs="Arial"/>
                <w:sz w:val="22"/>
                <w:szCs w:val="22"/>
                <w:lang w:val="sr-Cyrl-RS"/>
              </w:rPr>
              <w:t xml:space="preserve"> </w:t>
            </w:r>
            <w:r w:rsidRPr="00EC4515">
              <w:rPr>
                <w:rFonts w:ascii="Arial" w:hAnsi="Arial" w:cs="Arial"/>
                <w:sz w:val="22"/>
                <w:szCs w:val="22"/>
                <w:lang w:val="sr-Cyrl-RS"/>
              </w:rPr>
              <w:t>студена</w:t>
            </w:r>
            <w:r>
              <w:rPr>
                <w:rFonts w:ascii="Arial" w:hAnsi="Arial" w:cs="Arial"/>
                <w:sz w:val="22"/>
                <w:szCs w:val="22"/>
                <w:lang w:val="sr-Cyrl-RS"/>
              </w:rPr>
              <w:t>та о другим областима квалитета:</w:t>
            </w:r>
            <w:r w:rsidRPr="00EC4515">
              <w:rPr>
                <w:rFonts w:ascii="Arial" w:hAnsi="Arial" w:cs="Arial"/>
                <w:sz w:val="22"/>
                <w:szCs w:val="22"/>
                <w:lang w:val="sr-Cyrl-RS"/>
              </w:rPr>
              <w:t xml:space="preserve"> рад служби и</w:t>
            </w:r>
            <w:r>
              <w:rPr>
                <w:rFonts w:ascii="Arial" w:hAnsi="Arial" w:cs="Arial"/>
                <w:sz w:val="22"/>
                <w:szCs w:val="22"/>
                <w:lang w:val="sr-Cyrl-RS"/>
              </w:rPr>
              <w:t xml:space="preserve"> </w:t>
            </w:r>
            <w:r w:rsidRPr="00EC4515">
              <w:rPr>
                <w:rFonts w:ascii="Arial" w:hAnsi="Arial" w:cs="Arial"/>
                <w:sz w:val="22"/>
                <w:szCs w:val="22"/>
                <w:lang w:val="sr-Cyrl-RS"/>
              </w:rPr>
              <w:t>управе Факултета,</w:t>
            </w:r>
            <w:r>
              <w:rPr>
                <w:rFonts w:ascii="Arial" w:hAnsi="Arial" w:cs="Arial"/>
                <w:sz w:val="22"/>
                <w:szCs w:val="22"/>
                <w:lang w:val="sr-Cyrl-RS"/>
              </w:rPr>
              <w:t xml:space="preserve"> </w:t>
            </w:r>
            <w:r w:rsidRPr="00EC4515">
              <w:rPr>
                <w:rFonts w:ascii="Arial" w:hAnsi="Arial" w:cs="Arial"/>
                <w:sz w:val="22"/>
                <w:szCs w:val="22"/>
                <w:lang w:val="sr-Cyrl-RS"/>
              </w:rPr>
              <w:t>техничка опремљеност, квалитет библиотечких ресурса и укључивање</w:t>
            </w:r>
            <w:r>
              <w:rPr>
                <w:rFonts w:ascii="Arial" w:hAnsi="Arial" w:cs="Arial"/>
                <w:sz w:val="22"/>
                <w:szCs w:val="22"/>
                <w:lang w:val="sr-Cyrl-RS"/>
              </w:rPr>
              <w:t xml:space="preserve"> </w:t>
            </w:r>
            <w:r w:rsidRPr="00EC4515">
              <w:rPr>
                <w:rFonts w:ascii="Arial" w:hAnsi="Arial" w:cs="Arial"/>
                <w:sz w:val="22"/>
                <w:szCs w:val="22"/>
                <w:lang w:val="sr-Cyrl-RS"/>
              </w:rPr>
              <w:t xml:space="preserve">студената у одлучивање на Факултету. </w:t>
            </w:r>
          </w:p>
          <w:p w14:paraId="502A8780" w14:textId="43C54DBC" w:rsidR="002F4D07" w:rsidRDefault="00417C2C" w:rsidP="00A97CC6">
            <w:pPr>
              <w:pStyle w:val="Default"/>
              <w:ind w:firstLine="720"/>
              <w:jc w:val="both"/>
              <w:rPr>
                <w:rFonts w:ascii="Arial" w:hAnsi="Arial" w:cs="Arial"/>
                <w:sz w:val="22"/>
                <w:szCs w:val="22"/>
                <w:lang w:val="sr-Cyrl-RS"/>
              </w:rPr>
            </w:pPr>
            <w:r>
              <w:rPr>
                <w:rFonts w:ascii="Arial" w:hAnsi="Arial" w:cs="Arial"/>
                <w:sz w:val="22"/>
                <w:szCs w:val="22"/>
                <w:lang w:val="sr-Cyrl-RS"/>
              </w:rPr>
              <w:t xml:space="preserve">Природно-математички </w:t>
            </w:r>
            <w:r w:rsidR="002A3819" w:rsidRPr="002A3819">
              <w:rPr>
                <w:rFonts w:ascii="Arial" w:hAnsi="Arial" w:cs="Arial"/>
                <w:sz w:val="22"/>
                <w:szCs w:val="22"/>
                <w:lang w:val="sr-Cyrl-RS"/>
              </w:rPr>
              <w:t xml:space="preserve">факултет активно и </w:t>
            </w:r>
            <w:r>
              <w:rPr>
                <w:rFonts w:ascii="Arial" w:hAnsi="Arial" w:cs="Arial"/>
                <w:sz w:val="22"/>
                <w:szCs w:val="22"/>
                <w:lang w:val="sr-Cyrl-RS"/>
              </w:rPr>
              <w:t>континуирано</w:t>
            </w:r>
            <w:r w:rsidR="002A3819" w:rsidRPr="002A3819">
              <w:rPr>
                <w:rFonts w:ascii="Arial" w:hAnsi="Arial" w:cs="Arial"/>
                <w:sz w:val="22"/>
                <w:szCs w:val="22"/>
                <w:lang w:val="sr-Cyrl-RS"/>
              </w:rPr>
              <w:t xml:space="preserve"> ради на прикупљању и</w:t>
            </w:r>
            <w:r>
              <w:rPr>
                <w:rFonts w:ascii="Arial" w:hAnsi="Arial" w:cs="Arial"/>
                <w:sz w:val="22"/>
                <w:szCs w:val="22"/>
                <w:lang w:val="sr-Cyrl-RS"/>
              </w:rPr>
              <w:t xml:space="preserve"> </w:t>
            </w:r>
            <w:r w:rsidR="002A3819" w:rsidRPr="002A3819">
              <w:rPr>
                <w:rFonts w:ascii="Arial" w:hAnsi="Arial" w:cs="Arial"/>
                <w:sz w:val="22"/>
                <w:szCs w:val="22"/>
                <w:lang w:val="sr-Cyrl-RS"/>
              </w:rPr>
              <w:t>провери квалитета</w:t>
            </w:r>
            <w:r w:rsidR="00DC2499">
              <w:rPr>
                <w:rFonts w:ascii="Arial" w:hAnsi="Arial" w:cs="Arial"/>
                <w:sz w:val="22"/>
                <w:szCs w:val="22"/>
                <w:lang w:val="sr-Cyrl-RS"/>
              </w:rPr>
              <w:t xml:space="preserve"> ДАС </w:t>
            </w:r>
            <w:r w:rsidR="002B18F7">
              <w:rPr>
                <w:rFonts w:ascii="Arial" w:hAnsi="Arial" w:cs="Arial"/>
                <w:sz w:val="22"/>
                <w:szCs w:val="22"/>
                <w:lang w:val="sr-Cyrl-RS"/>
              </w:rPr>
              <w:t>Докторска школа математике</w:t>
            </w:r>
            <w:r w:rsidR="002A3819" w:rsidRPr="002A3819">
              <w:rPr>
                <w:rFonts w:ascii="Arial" w:hAnsi="Arial" w:cs="Arial"/>
                <w:sz w:val="22"/>
                <w:szCs w:val="22"/>
                <w:lang w:val="sr-Cyrl-RS"/>
              </w:rPr>
              <w:t xml:space="preserve">, и испуњава захтеве Стандарда 14. </w:t>
            </w:r>
            <w:r>
              <w:rPr>
                <w:rFonts w:ascii="Arial" w:hAnsi="Arial" w:cs="Arial"/>
                <w:sz w:val="22"/>
                <w:szCs w:val="22"/>
                <w:lang w:val="sr-Cyrl-RS"/>
              </w:rPr>
              <w:t xml:space="preserve">У </w:t>
            </w:r>
            <w:r w:rsidR="002A3819" w:rsidRPr="002A3819">
              <w:rPr>
                <w:rFonts w:ascii="Arial" w:hAnsi="Arial" w:cs="Arial"/>
                <w:sz w:val="22"/>
                <w:szCs w:val="22"/>
                <w:lang w:val="sr-Cyrl-RS"/>
              </w:rPr>
              <w:t xml:space="preserve">спровођењу поступака предвиђених </w:t>
            </w:r>
            <w:r w:rsidR="002A3819" w:rsidRPr="00417C2C">
              <w:rPr>
                <w:rFonts w:ascii="Arial" w:hAnsi="Arial" w:cs="Arial"/>
                <w:i/>
                <w:sz w:val="22"/>
                <w:szCs w:val="22"/>
                <w:lang w:val="sr-Cyrl-RS"/>
              </w:rPr>
              <w:t>Стратегијом обезбеђења</w:t>
            </w:r>
            <w:r w:rsidRPr="00417C2C">
              <w:rPr>
                <w:rFonts w:ascii="Arial" w:hAnsi="Arial" w:cs="Arial"/>
                <w:i/>
                <w:sz w:val="22"/>
                <w:szCs w:val="22"/>
                <w:lang w:val="sr-Cyrl-RS"/>
              </w:rPr>
              <w:t xml:space="preserve"> </w:t>
            </w:r>
            <w:r w:rsidR="002A3819" w:rsidRPr="00417C2C">
              <w:rPr>
                <w:rFonts w:ascii="Arial" w:hAnsi="Arial" w:cs="Arial"/>
                <w:i/>
                <w:sz w:val="22"/>
                <w:szCs w:val="22"/>
                <w:lang w:val="sr-Cyrl-RS"/>
              </w:rPr>
              <w:t>квалитета</w:t>
            </w:r>
            <w:r w:rsidR="002A3819" w:rsidRPr="002A3819">
              <w:rPr>
                <w:rFonts w:ascii="Arial" w:hAnsi="Arial" w:cs="Arial"/>
                <w:sz w:val="22"/>
                <w:szCs w:val="22"/>
                <w:lang w:val="sr-Cyrl-RS"/>
              </w:rPr>
              <w:t xml:space="preserve"> учествују равноправно и студенти и запослени. </w:t>
            </w:r>
            <w:r>
              <w:rPr>
                <w:rFonts w:ascii="Arial" w:hAnsi="Arial" w:cs="Arial"/>
                <w:sz w:val="22"/>
                <w:szCs w:val="22"/>
                <w:lang w:val="sr-Cyrl-RS"/>
              </w:rPr>
              <w:t>У</w:t>
            </w:r>
            <w:r w:rsidR="002A3819" w:rsidRPr="002A3819">
              <w:rPr>
                <w:rFonts w:ascii="Arial" w:hAnsi="Arial" w:cs="Arial"/>
                <w:sz w:val="22"/>
                <w:szCs w:val="22"/>
                <w:lang w:val="sr-Cyrl-RS"/>
              </w:rPr>
              <w:t xml:space="preserve"> циљу одржавања</w:t>
            </w:r>
            <w:r>
              <w:rPr>
                <w:rFonts w:ascii="Arial" w:hAnsi="Arial" w:cs="Arial"/>
                <w:sz w:val="22"/>
                <w:szCs w:val="22"/>
                <w:lang w:val="sr-Cyrl-RS"/>
              </w:rPr>
              <w:t xml:space="preserve"> </w:t>
            </w:r>
            <w:r w:rsidR="002A3819" w:rsidRPr="002A3819">
              <w:rPr>
                <w:rFonts w:ascii="Arial" w:hAnsi="Arial" w:cs="Arial"/>
                <w:sz w:val="22"/>
                <w:szCs w:val="22"/>
                <w:lang w:val="sr-Cyrl-RS"/>
              </w:rPr>
              <w:t xml:space="preserve">тренда </w:t>
            </w:r>
            <w:r>
              <w:rPr>
                <w:rFonts w:ascii="Arial" w:hAnsi="Arial" w:cs="Arial"/>
                <w:sz w:val="22"/>
                <w:szCs w:val="22"/>
                <w:lang w:val="sr-Cyrl-RS"/>
              </w:rPr>
              <w:t>развоја</w:t>
            </w:r>
            <w:r w:rsidR="002A3819" w:rsidRPr="002A3819">
              <w:rPr>
                <w:rFonts w:ascii="Arial" w:hAnsi="Arial" w:cs="Arial"/>
                <w:sz w:val="22"/>
                <w:szCs w:val="22"/>
                <w:lang w:val="sr-Cyrl-RS"/>
              </w:rPr>
              <w:t xml:space="preserve"> квалитета, </w:t>
            </w:r>
            <w:r>
              <w:rPr>
                <w:rFonts w:ascii="Arial" w:hAnsi="Arial" w:cs="Arial"/>
                <w:sz w:val="22"/>
                <w:szCs w:val="22"/>
                <w:lang w:val="sr-Cyrl-RS"/>
              </w:rPr>
              <w:t>планира се</w:t>
            </w:r>
            <w:r w:rsidR="002A3819" w:rsidRPr="002A3819">
              <w:rPr>
                <w:rFonts w:ascii="Arial" w:hAnsi="Arial" w:cs="Arial"/>
                <w:sz w:val="22"/>
                <w:szCs w:val="22"/>
                <w:lang w:val="sr-Cyrl-RS"/>
              </w:rPr>
              <w:t xml:space="preserve"> увођење додатних</w:t>
            </w:r>
            <w:r>
              <w:rPr>
                <w:rFonts w:ascii="Arial" w:hAnsi="Arial" w:cs="Arial"/>
                <w:sz w:val="22"/>
                <w:szCs w:val="22"/>
                <w:lang w:val="sr-Cyrl-RS"/>
              </w:rPr>
              <w:t xml:space="preserve"> </w:t>
            </w:r>
            <w:r w:rsidR="002A3819" w:rsidRPr="002A3819">
              <w:rPr>
                <w:rFonts w:ascii="Arial" w:hAnsi="Arial" w:cs="Arial"/>
                <w:sz w:val="22"/>
                <w:szCs w:val="22"/>
                <w:lang w:val="sr-Cyrl-RS"/>
              </w:rPr>
              <w:t>процедура које ће подстицати све субјекте на спровођењу Стратегијом дефинисаних поступака.</w:t>
            </w:r>
          </w:p>
          <w:p w14:paraId="5A796CC8" w14:textId="66186012" w:rsidR="00402318" w:rsidRPr="002A3819" w:rsidRDefault="00402318" w:rsidP="00A97CC6">
            <w:pPr>
              <w:pStyle w:val="Default"/>
              <w:ind w:firstLine="720"/>
              <w:jc w:val="both"/>
              <w:rPr>
                <w:rFonts w:ascii="Arial" w:hAnsi="Arial" w:cs="Arial"/>
                <w:sz w:val="22"/>
                <w:szCs w:val="22"/>
                <w:lang w:val="sr-Cyrl-RS"/>
              </w:rPr>
            </w:pPr>
          </w:p>
        </w:tc>
      </w:tr>
      <w:tr w:rsidR="007B4EC5" w:rsidRPr="00C70168" w14:paraId="4E46F2D0" w14:textId="77777777" w:rsidTr="000B2334">
        <w:trPr>
          <w:trHeight w:val="283"/>
        </w:trPr>
        <w:tc>
          <w:tcPr>
            <w:tcW w:w="9606" w:type="dxa"/>
            <w:gridSpan w:val="2"/>
            <w:shd w:val="clear" w:color="auto" w:fill="DBE5F1" w:themeFill="accent1" w:themeFillTint="33"/>
            <w:vAlign w:val="center"/>
          </w:tcPr>
          <w:p w14:paraId="1AEB41C5" w14:textId="77777777" w:rsidR="007B4EC5" w:rsidRPr="00C70168" w:rsidRDefault="007B4EC5" w:rsidP="005F201E">
            <w:pPr>
              <w:pStyle w:val="Default"/>
              <w:rPr>
                <w:rFonts w:ascii="Arial" w:hAnsi="Arial" w:cs="Arial"/>
                <w:b/>
                <w:sz w:val="22"/>
                <w:szCs w:val="22"/>
              </w:rPr>
            </w:pPr>
            <w:r w:rsidRPr="00C70168">
              <w:rPr>
                <w:rFonts w:ascii="Arial" w:hAnsi="Arial" w:cs="Arial"/>
                <w:b/>
                <w:sz w:val="22"/>
                <w:szCs w:val="22"/>
              </w:rPr>
              <w:lastRenderedPageBreak/>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1</w:t>
            </w:r>
            <w:r>
              <w:rPr>
                <w:rFonts w:ascii="Arial" w:hAnsi="Arial" w:cs="Arial"/>
                <w:b/>
                <w:sz w:val="22"/>
                <w:szCs w:val="22"/>
              </w:rPr>
              <w:t>4</w:t>
            </w:r>
            <w:r w:rsidRPr="00C70168">
              <w:rPr>
                <w:rFonts w:ascii="Arial" w:hAnsi="Arial" w:cs="Arial"/>
                <w:b/>
                <w:sz w:val="22"/>
                <w:szCs w:val="22"/>
              </w:rPr>
              <w:t xml:space="preserve"> (SWOT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7B4EC5" w:rsidRPr="00C70168" w14:paraId="43891C8F" w14:textId="77777777" w:rsidTr="000B2334">
        <w:tc>
          <w:tcPr>
            <w:tcW w:w="9606" w:type="dxa"/>
            <w:gridSpan w:val="2"/>
            <w:shd w:val="clear" w:color="auto" w:fill="auto"/>
          </w:tcPr>
          <w:p w14:paraId="4A17FE74" w14:textId="77777777" w:rsidR="00402318" w:rsidRDefault="00402318" w:rsidP="0074301B">
            <w:pPr>
              <w:pStyle w:val="Default"/>
              <w:ind w:firstLine="720"/>
              <w:jc w:val="both"/>
              <w:rPr>
                <w:rFonts w:ascii="Arial" w:hAnsi="Arial" w:cs="Arial"/>
                <w:sz w:val="22"/>
                <w:szCs w:val="22"/>
              </w:rPr>
            </w:pPr>
          </w:p>
          <w:p w14:paraId="12DE0403" w14:textId="0A9D2819" w:rsidR="0084685F" w:rsidRDefault="0084685F" w:rsidP="0074301B">
            <w:pPr>
              <w:pStyle w:val="Default"/>
              <w:ind w:firstLine="720"/>
              <w:jc w:val="both"/>
              <w:rPr>
                <w:rFonts w:ascii="Arial" w:hAnsi="Arial" w:cs="Arial"/>
                <w:sz w:val="22"/>
                <w:szCs w:val="22"/>
              </w:rPr>
            </w:pPr>
            <w:r w:rsidRPr="0084685F">
              <w:rPr>
                <w:rFonts w:ascii="Arial" w:hAnsi="Arial" w:cs="Arial"/>
                <w:sz w:val="22"/>
                <w:szCs w:val="22"/>
              </w:rPr>
              <w:t xml:space="preserve">У </w:t>
            </w:r>
            <w:proofErr w:type="spellStart"/>
            <w:r w:rsidRPr="0084685F">
              <w:rPr>
                <w:rFonts w:ascii="Arial" w:hAnsi="Arial" w:cs="Arial"/>
                <w:sz w:val="22"/>
                <w:szCs w:val="22"/>
              </w:rPr>
              <w:t>оквиру</w:t>
            </w:r>
            <w:proofErr w:type="spellEnd"/>
            <w:r w:rsidRPr="0084685F">
              <w:rPr>
                <w:rFonts w:ascii="Arial" w:hAnsi="Arial" w:cs="Arial"/>
                <w:sz w:val="22"/>
                <w:szCs w:val="22"/>
              </w:rPr>
              <w:t xml:space="preserve"> </w:t>
            </w:r>
            <w:proofErr w:type="spellStart"/>
            <w:r w:rsidRPr="0084685F">
              <w:rPr>
                <w:rFonts w:ascii="Arial" w:hAnsi="Arial" w:cs="Arial"/>
                <w:sz w:val="22"/>
                <w:szCs w:val="22"/>
              </w:rPr>
              <w:t>стандарда</w:t>
            </w:r>
            <w:proofErr w:type="spellEnd"/>
            <w:r w:rsidRPr="0084685F">
              <w:rPr>
                <w:rFonts w:ascii="Arial" w:hAnsi="Arial" w:cs="Arial"/>
                <w:sz w:val="22"/>
                <w:szCs w:val="22"/>
              </w:rPr>
              <w:t xml:space="preserve"> 14, </w:t>
            </w:r>
            <w:r>
              <w:rPr>
                <w:rFonts w:ascii="Arial" w:hAnsi="Arial" w:cs="Arial"/>
                <w:sz w:val="22"/>
                <w:szCs w:val="22"/>
                <w:lang w:val="sr-Cyrl-RS"/>
              </w:rPr>
              <w:t>Факултет</w:t>
            </w:r>
            <w:r w:rsidRPr="0084685F">
              <w:rPr>
                <w:rFonts w:ascii="Arial" w:hAnsi="Arial" w:cs="Arial"/>
                <w:sz w:val="22"/>
                <w:szCs w:val="22"/>
              </w:rPr>
              <w:t xml:space="preserve"> </w:t>
            </w:r>
            <w:proofErr w:type="spellStart"/>
            <w:r w:rsidRPr="0084685F">
              <w:rPr>
                <w:rFonts w:ascii="Arial" w:hAnsi="Arial" w:cs="Arial"/>
                <w:sz w:val="22"/>
                <w:szCs w:val="22"/>
              </w:rPr>
              <w:t>је</w:t>
            </w:r>
            <w:proofErr w:type="spellEnd"/>
            <w:r w:rsidRPr="0084685F">
              <w:rPr>
                <w:rFonts w:ascii="Arial" w:hAnsi="Arial" w:cs="Arial"/>
                <w:sz w:val="22"/>
                <w:szCs w:val="22"/>
              </w:rPr>
              <w:t xml:space="preserve"> </w:t>
            </w:r>
            <w:proofErr w:type="spellStart"/>
            <w:r w:rsidRPr="0084685F">
              <w:rPr>
                <w:rFonts w:ascii="Arial" w:hAnsi="Arial" w:cs="Arial"/>
                <w:sz w:val="22"/>
                <w:szCs w:val="22"/>
              </w:rPr>
              <w:t>анализира</w:t>
            </w:r>
            <w:proofErr w:type="spellEnd"/>
            <w:r>
              <w:rPr>
                <w:rFonts w:ascii="Arial" w:hAnsi="Arial" w:cs="Arial"/>
                <w:sz w:val="22"/>
                <w:szCs w:val="22"/>
                <w:lang w:val="sr-Cyrl-RS"/>
              </w:rPr>
              <w:t>о</w:t>
            </w:r>
            <w:r w:rsidRPr="0084685F">
              <w:rPr>
                <w:rFonts w:ascii="Arial" w:hAnsi="Arial" w:cs="Arial"/>
                <w:sz w:val="22"/>
                <w:szCs w:val="22"/>
              </w:rPr>
              <w:t xml:space="preserve"> и </w:t>
            </w:r>
            <w:proofErr w:type="spellStart"/>
            <w:r w:rsidRPr="0084685F">
              <w:rPr>
                <w:rFonts w:ascii="Arial" w:hAnsi="Arial" w:cs="Arial"/>
                <w:sz w:val="22"/>
                <w:szCs w:val="22"/>
              </w:rPr>
              <w:t>квантитативно</w:t>
            </w:r>
            <w:proofErr w:type="spellEnd"/>
            <w:r w:rsidRPr="0084685F">
              <w:rPr>
                <w:rFonts w:ascii="Arial" w:hAnsi="Arial" w:cs="Arial"/>
                <w:sz w:val="22"/>
                <w:szCs w:val="22"/>
              </w:rPr>
              <w:t xml:space="preserve"> </w:t>
            </w:r>
            <w:proofErr w:type="spellStart"/>
            <w:r w:rsidRPr="0084685F">
              <w:rPr>
                <w:rFonts w:ascii="Arial" w:hAnsi="Arial" w:cs="Arial"/>
                <w:sz w:val="22"/>
                <w:szCs w:val="22"/>
              </w:rPr>
              <w:t>оцени</w:t>
            </w:r>
            <w:proofErr w:type="spellEnd"/>
            <w:r>
              <w:rPr>
                <w:rFonts w:ascii="Arial" w:hAnsi="Arial" w:cs="Arial"/>
                <w:sz w:val="22"/>
                <w:szCs w:val="22"/>
                <w:lang w:val="sr-Cyrl-RS"/>
              </w:rPr>
              <w:t>о</w:t>
            </w:r>
            <w:r w:rsidRPr="0084685F">
              <w:rPr>
                <w:rFonts w:ascii="Arial" w:hAnsi="Arial" w:cs="Arial"/>
                <w:sz w:val="22"/>
                <w:szCs w:val="22"/>
              </w:rPr>
              <w:t xml:space="preserve"> </w:t>
            </w:r>
            <w:proofErr w:type="spellStart"/>
            <w:r w:rsidRPr="0084685F">
              <w:rPr>
                <w:rFonts w:ascii="Arial" w:hAnsi="Arial" w:cs="Arial"/>
                <w:sz w:val="22"/>
                <w:szCs w:val="22"/>
              </w:rPr>
              <w:t>следеће</w:t>
            </w:r>
            <w:proofErr w:type="spellEnd"/>
            <w:r w:rsidRPr="0084685F">
              <w:rPr>
                <w:rFonts w:ascii="Arial" w:hAnsi="Arial" w:cs="Arial"/>
                <w:sz w:val="22"/>
                <w:szCs w:val="22"/>
              </w:rPr>
              <w:t xml:space="preserve"> </w:t>
            </w:r>
            <w:proofErr w:type="spellStart"/>
            <w:r w:rsidRPr="0084685F">
              <w:rPr>
                <w:rFonts w:ascii="Arial" w:hAnsi="Arial" w:cs="Arial"/>
                <w:sz w:val="22"/>
                <w:szCs w:val="22"/>
              </w:rPr>
              <w:t>елементе</w:t>
            </w:r>
            <w:proofErr w:type="spellEnd"/>
            <w:r w:rsidRPr="0084685F">
              <w:rPr>
                <w:rFonts w:ascii="Arial" w:hAnsi="Arial" w:cs="Arial"/>
                <w:sz w:val="22"/>
                <w:szCs w:val="22"/>
              </w:rPr>
              <w:t>:</w:t>
            </w:r>
          </w:p>
          <w:p w14:paraId="6A4C9086" w14:textId="77777777" w:rsidR="00486414" w:rsidRPr="0084685F" w:rsidRDefault="00486414" w:rsidP="0084685F">
            <w:pPr>
              <w:pStyle w:val="Default"/>
              <w:jc w:val="both"/>
              <w:rPr>
                <w:rFonts w:ascii="Arial" w:hAnsi="Arial" w:cs="Arial"/>
                <w:sz w:val="22"/>
                <w:szCs w:val="22"/>
              </w:rPr>
            </w:pPr>
          </w:p>
          <w:p w14:paraId="16514FAE" w14:textId="77777777" w:rsidR="0084685F" w:rsidRPr="0084685F" w:rsidRDefault="0084685F" w:rsidP="0084685F">
            <w:pPr>
              <w:pStyle w:val="Default"/>
              <w:numPr>
                <w:ilvl w:val="0"/>
                <w:numId w:val="3"/>
              </w:numPr>
              <w:ind w:left="284" w:hanging="284"/>
              <w:jc w:val="both"/>
              <w:rPr>
                <w:rFonts w:ascii="Arial" w:hAnsi="Arial" w:cs="Arial"/>
                <w:sz w:val="22"/>
                <w:szCs w:val="22"/>
              </w:rPr>
            </w:pPr>
            <w:r w:rsidRPr="0084685F">
              <w:rPr>
                <w:rFonts w:ascii="Arial" w:hAnsi="Arial" w:cs="Arial"/>
                <w:b/>
                <w:sz w:val="22"/>
                <w:szCs w:val="22"/>
                <w:lang w:val="sr-Cyrl-RS"/>
              </w:rPr>
              <w:t>Континуитет</w:t>
            </w:r>
            <w:r w:rsidRPr="0084685F">
              <w:rPr>
                <w:rFonts w:ascii="Arial" w:hAnsi="Arial" w:cs="Arial"/>
                <w:b/>
                <w:sz w:val="22"/>
                <w:szCs w:val="22"/>
              </w:rPr>
              <w:t xml:space="preserve"> </w:t>
            </w:r>
            <w:r w:rsidRPr="0084685F">
              <w:rPr>
                <w:rFonts w:ascii="Arial" w:hAnsi="Arial" w:cs="Arial"/>
                <w:b/>
                <w:sz w:val="22"/>
                <w:szCs w:val="22"/>
                <w:lang w:val="sr-Cyrl-RS"/>
              </w:rPr>
              <w:t xml:space="preserve">у реализацији </w:t>
            </w:r>
            <w:proofErr w:type="spellStart"/>
            <w:r w:rsidRPr="0084685F">
              <w:rPr>
                <w:rFonts w:ascii="Arial" w:hAnsi="Arial" w:cs="Arial"/>
                <w:b/>
                <w:sz w:val="22"/>
                <w:szCs w:val="22"/>
              </w:rPr>
              <w:t>стандарда</w:t>
            </w:r>
            <w:proofErr w:type="spellEnd"/>
            <w:r w:rsidRPr="0084685F">
              <w:rPr>
                <w:rFonts w:ascii="Arial" w:hAnsi="Arial" w:cs="Arial"/>
                <w:b/>
                <w:sz w:val="22"/>
                <w:szCs w:val="22"/>
              </w:rPr>
              <w:t xml:space="preserve"> и </w:t>
            </w:r>
            <w:proofErr w:type="spellStart"/>
            <w:r w:rsidRPr="0084685F">
              <w:rPr>
                <w:rFonts w:ascii="Arial" w:hAnsi="Arial" w:cs="Arial"/>
                <w:b/>
                <w:sz w:val="22"/>
                <w:szCs w:val="22"/>
              </w:rPr>
              <w:t>поступака</w:t>
            </w:r>
            <w:proofErr w:type="spellEnd"/>
            <w:r w:rsidRPr="0084685F">
              <w:rPr>
                <w:rFonts w:ascii="Arial" w:hAnsi="Arial" w:cs="Arial"/>
                <w:b/>
                <w:sz w:val="22"/>
                <w:szCs w:val="22"/>
              </w:rPr>
              <w:t xml:space="preserve"> </w:t>
            </w:r>
            <w:proofErr w:type="spellStart"/>
            <w:r w:rsidRPr="0084685F">
              <w:rPr>
                <w:rFonts w:ascii="Arial" w:hAnsi="Arial" w:cs="Arial"/>
                <w:b/>
                <w:sz w:val="22"/>
                <w:szCs w:val="22"/>
              </w:rPr>
              <w:t>за</w:t>
            </w:r>
            <w:proofErr w:type="spellEnd"/>
            <w:r w:rsidRPr="0084685F">
              <w:rPr>
                <w:rFonts w:ascii="Arial" w:hAnsi="Arial" w:cs="Arial"/>
                <w:b/>
                <w:sz w:val="22"/>
                <w:szCs w:val="22"/>
              </w:rPr>
              <w:t xml:space="preserve"> </w:t>
            </w:r>
            <w:proofErr w:type="spellStart"/>
            <w:r w:rsidRPr="0084685F">
              <w:rPr>
                <w:rFonts w:ascii="Arial" w:hAnsi="Arial" w:cs="Arial"/>
                <w:b/>
                <w:sz w:val="22"/>
                <w:szCs w:val="22"/>
              </w:rPr>
              <w:t>проверу</w:t>
            </w:r>
            <w:proofErr w:type="spellEnd"/>
            <w:r w:rsidRPr="0084685F">
              <w:rPr>
                <w:rFonts w:ascii="Arial" w:hAnsi="Arial" w:cs="Arial"/>
                <w:b/>
                <w:sz w:val="22"/>
                <w:szCs w:val="22"/>
              </w:rPr>
              <w:t xml:space="preserve"> и </w:t>
            </w:r>
            <w:proofErr w:type="spellStart"/>
            <w:r w:rsidRPr="0084685F">
              <w:rPr>
                <w:rFonts w:ascii="Arial" w:hAnsi="Arial" w:cs="Arial"/>
                <w:b/>
                <w:sz w:val="22"/>
                <w:szCs w:val="22"/>
              </w:rPr>
              <w:t>унапређење</w:t>
            </w:r>
            <w:proofErr w:type="spellEnd"/>
            <w:r w:rsidRPr="0084685F">
              <w:rPr>
                <w:rFonts w:ascii="Arial" w:hAnsi="Arial" w:cs="Arial"/>
                <w:b/>
                <w:sz w:val="22"/>
                <w:szCs w:val="22"/>
              </w:rPr>
              <w:t xml:space="preserve"> </w:t>
            </w:r>
            <w:proofErr w:type="spellStart"/>
            <w:r w:rsidRPr="0084685F">
              <w:rPr>
                <w:rFonts w:ascii="Arial" w:hAnsi="Arial" w:cs="Arial"/>
                <w:b/>
                <w:sz w:val="22"/>
                <w:szCs w:val="22"/>
              </w:rPr>
              <w:t>квалитета</w:t>
            </w:r>
            <w:proofErr w:type="spellEnd"/>
            <w:r w:rsidRPr="0084685F">
              <w:rPr>
                <w:rFonts w:ascii="Arial" w:hAnsi="Arial" w:cs="Arial"/>
                <w:b/>
                <w:sz w:val="22"/>
                <w:szCs w:val="22"/>
              </w:rPr>
              <w:t xml:space="preserve"> +++</w:t>
            </w:r>
          </w:p>
          <w:p w14:paraId="486A885F" w14:textId="77777777" w:rsidR="0084685F" w:rsidRDefault="0084685F" w:rsidP="0084685F">
            <w:pPr>
              <w:pStyle w:val="Default"/>
              <w:ind w:left="284"/>
              <w:jc w:val="both"/>
              <w:rPr>
                <w:rFonts w:ascii="Arial" w:hAnsi="Arial" w:cs="Arial"/>
                <w:sz w:val="22"/>
                <w:szCs w:val="22"/>
              </w:rPr>
            </w:pPr>
            <w:r>
              <w:rPr>
                <w:rFonts w:ascii="Arial" w:hAnsi="Arial" w:cs="Arial"/>
                <w:sz w:val="22"/>
                <w:szCs w:val="22"/>
                <w:lang w:val="sr-Cyrl-RS"/>
              </w:rPr>
              <w:t>Природно-математички факултет</w:t>
            </w:r>
            <w:r w:rsidRPr="0084685F">
              <w:rPr>
                <w:rFonts w:ascii="Arial" w:hAnsi="Arial" w:cs="Arial"/>
                <w:sz w:val="22"/>
                <w:szCs w:val="22"/>
              </w:rPr>
              <w:t xml:space="preserve"> </w:t>
            </w:r>
            <w:proofErr w:type="spellStart"/>
            <w:r w:rsidRPr="0084685F">
              <w:rPr>
                <w:rFonts w:ascii="Arial" w:hAnsi="Arial" w:cs="Arial"/>
                <w:sz w:val="22"/>
                <w:szCs w:val="22"/>
              </w:rPr>
              <w:t>Универзитета</w:t>
            </w:r>
            <w:proofErr w:type="spellEnd"/>
            <w:r w:rsidRPr="0084685F">
              <w:rPr>
                <w:rFonts w:ascii="Arial" w:hAnsi="Arial" w:cs="Arial"/>
                <w:sz w:val="22"/>
                <w:szCs w:val="22"/>
              </w:rPr>
              <w:t xml:space="preserve"> у </w:t>
            </w:r>
            <w:proofErr w:type="spellStart"/>
            <w:r w:rsidRPr="0084685F">
              <w:rPr>
                <w:rFonts w:ascii="Arial" w:hAnsi="Arial" w:cs="Arial"/>
                <w:sz w:val="22"/>
                <w:szCs w:val="22"/>
              </w:rPr>
              <w:t>Нишу</w:t>
            </w:r>
            <w:proofErr w:type="spellEnd"/>
            <w:r w:rsidRPr="0084685F">
              <w:rPr>
                <w:rFonts w:ascii="Arial" w:hAnsi="Arial" w:cs="Arial"/>
                <w:sz w:val="22"/>
                <w:szCs w:val="22"/>
              </w:rPr>
              <w:t xml:space="preserve"> </w:t>
            </w:r>
            <w:proofErr w:type="spellStart"/>
            <w:r w:rsidRPr="0084685F">
              <w:rPr>
                <w:rFonts w:ascii="Arial" w:hAnsi="Arial" w:cs="Arial"/>
                <w:sz w:val="22"/>
                <w:szCs w:val="22"/>
              </w:rPr>
              <w:t>има</w:t>
            </w:r>
            <w:proofErr w:type="spellEnd"/>
            <w:r w:rsidRPr="0084685F">
              <w:rPr>
                <w:rFonts w:ascii="Arial" w:hAnsi="Arial" w:cs="Arial"/>
                <w:sz w:val="22"/>
                <w:szCs w:val="22"/>
              </w:rPr>
              <w:t xml:space="preserve"> </w:t>
            </w:r>
            <w:proofErr w:type="spellStart"/>
            <w:r w:rsidRPr="0084685F">
              <w:rPr>
                <w:rFonts w:ascii="Arial" w:hAnsi="Arial" w:cs="Arial"/>
                <w:sz w:val="22"/>
                <w:szCs w:val="22"/>
              </w:rPr>
              <w:t>све</w:t>
            </w:r>
            <w:proofErr w:type="spellEnd"/>
            <w:r w:rsidRPr="0084685F">
              <w:rPr>
                <w:rFonts w:ascii="Arial" w:hAnsi="Arial" w:cs="Arial"/>
                <w:sz w:val="22"/>
                <w:szCs w:val="22"/>
              </w:rPr>
              <w:t xml:space="preserve"> </w:t>
            </w:r>
            <w:proofErr w:type="spellStart"/>
            <w:r w:rsidRPr="0084685F">
              <w:rPr>
                <w:rFonts w:ascii="Arial" w:hAnsi="Arial" w:cs="Arial"/>
                <w:sz w:val="22"/>
                <w:szCs w:val="22"/>
              </w:rPr>
              <w:t>индикаторе</w:t>
            </w:r>
            <w:proofErr w:type="spellEnd"/>
            <w:r w:rsidRPr="0084685F">
              <w:rPr>
                <w:rFonts w:ascii="Arial" w:hAnsi="Arial" w:cs="Arial"/>
                <w:sz w:val="22"/>
                <w:szCs w:val="22"/>
              </w:rPr>
              <w:t xml:space="preserve"> </w:t>
            </w:r>
            <w:proofErr w:type="spellStart"/>
            <w:r w:rsidRPr="0084685F">
              <w:rPr>
                <w:rFonts w:ascii="Arial" w:hAnsi="Arial" w:cs="Arial"/>
                <w:sz w:val="22"/>
                <w:szCs w:val="22"/>
              </w:rPr>
              <w:t>који</w:t>
            </w:r>
            <w:proofErr w:type="spellEnd"/>
            <w:r w:rsidRPr="0084685F">
              <w:rPr>
                <w:rFonts w:ascii="Arial" w:hAnsi="Arial" w:cs="Arial"/>
                <w:sz w:val="22"/>
                <w:szCs w:val="22"/>
              </w:rPr>
              <w:t xml:space="preserve"> </w:t>
            </w:r>
            <w:proofErr w:type="spellStart"/>
            <w:r w:rsidRPr="0084685F">
              <w:rPr>
                <w:rFonts w:ascii="Arial" w:hAnsi="Arial" w:cs="Arial"/>
                <w:sz w:val="22"/>
                <w:szCs w:val="22"/>
              </w:rPr>
              <w:t>указују</w:t>
            </w:r>
            <w:proofErr w:type="spellEnd"/>
            <w:r w:rsidRPr="0084685F">
              <w:rPr>
                <w:rFonts w:ascii="Arial" w:hAnsi="Arial" w:cs="Arial"/>
                <w:sz w:val="22"/>
                <w:szCs w:val="22"/>
              </w:rPr>
              <w:t xml:space="preserve"> </w:t>
            </w:r>
            <w:proofErr w:type="spellStart"/>
            <w:r w:rsidRPr="0084685F">
              <w:rPr>
                <w:rFonts w:ascii="Arial" w:hAnsi="Arial" w:cs="Arial"/>
                <w:sz w:val="22"/>
                <w:szCs w:val="22"/>
              </w:rPr>
              <w:t>на</w:t>
            </w:r>
            <w:proofErr w:type="spellEnd"/>
            <w:r w:rsidRPr="0084685F">
              <w:rPr>
                <w:rFonts w:ascii="Arial" w:hAnsi="Arial" w:cs="Arial"/>
                <w:sz w:val="22"/>
                <w:szCs w:val="22"/>
              </w:rPr>
              <w:t xml:space="preserve"> </w:t>
            </w:r>
            <w:proofErr w:type="spellStart"/>
            <w:r w:rsidRPr="0084685F">
              <w:rPr>
                <w:rFonts w:ascii="Arial" w:hAnsi="Arial" w:cs="Arial"/>
                <w:sz w:val="22"/>
                <w:szCs w:val="22"/>
              </w:rPr>
              <w:t>систематски</w:t>
            </w:r>
            <w:proofErr w:type="spellEnd"/>
            <w:r w:rsidRPr="0084685F">
              <w:rPr>
                <w:rFonts w:ascii="Arial" w:hAnsi="Arial" w:cs="Arial"/>
                <w:sz w:val="22"/>
                <w:szCs w:val="22"/>
              </w:rPr>
              <w:t xml:space="preserve"> </w:t>
            </w:r>
            <w:proofErr w:type="spellStart"/>
            <w:r w:rsidRPr="0084685F">
              <w:rPr>
                <w:rFonts w:ascii="Arial" w:hAnsi="Arial" w:cs="Arial"/>
                <w:sz w:val="22"/>
                <w:szCs w:val="22"/>
              </w:rPr>
              <w:t>рад</w:t>
            </w:r>
            <w:proofErr w:type="spellEnd"/>
            <w:r w:rsidRPr="0084685F">
              <w:rPr>
                <w:rFonts w:ascii="Arial" w:hAnsi="Arial" w:cs="Arial"/>
                <w:sz w:val="22"/>
                <w:szCs w:val="22"/>
              </w:rPr>
              <w:t xml:space="preserve"> </w:t>
            </w:r>
            <w:proofErr w:type="spellStart"/>
            <w:r w:rsidRPr="0084685F">
              <w:rPr>
                <w:rFonts w:ascii="Arial" w:hAnsi="Arial" w:cs="Arial"/>
                <w:sz w:val="22"/>
                <w:szCs w:val="22"/>
              </w:rPr>
              <w:t>на</w:t>
            </w:r>
            <w:proofErr w:type="spellEnd"/>
            <w:r w:rsidRPr="0084685F">
              <w:rPr>
                <w:rFonts w:ascii="Arial" w:hAnsi="Arial" w:cs="Arial"/>
                <w:sz w:val="22"/>
                <w:szCs w:val="22"/>
              </w:rPr>
              <w:t xml:space="preserve"> </w:t>
            </w:r>
            <w:proofErr w:type="spellStart"/>
            <w:r w:rsidRPr="0084685F">
              <w:rPr>
                <w:rFonts w:ascii="Arial" w:hAnsi="Arial" w:cs="Arial"/>
                <w:sz w:val="22"/>
                <w:szCs w:val="22"/>
              </w:rPr>
              <w:t>провери</w:t>
            </w:r>
            <w:proofErr w:type="spellEnd"/>
            <w:r w:rsidRPr="0084685F">
              <w:rPr>
                <w:rFonts w:ascii="Arial" w:hAnsi="Arial" w:cs="Arial"/>
                <w:sz w:val="22"/>
                <w:szCs w:val="22"/>
              </w:rPr>
              <w:t xml:space="preserve"> и </w:t>
            </w:r>
            <w:proofErr w:type="spellStart"/>
            <w:r w:rsidRPr="0084685F">
              <w:rPr>
                <w:rFonts w:ascii="Arial" w:hAnsi="Arial" w:cs="Arial"/>
                <w:sz w:val="22"/>
                <w:szCs w:val="22"/>
              </w:rPr>
              <w:t>унапређењу</w:t>
            </w:r>
            <w:proofErr w:type="spellEnd"/>
            <w:r w:rsidRPr="0084685F">
              <w:rPr>
                <w:rFonts w:ascii="Arial" w:hAnsi="Arial" w:cs="Arial"/>
                <w:sz w:val="22"/>
                <w:szCs w:val="22"/>
              </w:rPr>
              <w:t xml:space="preserve"> </w:t>
            </w:r>
            <w:proofErr w:type="spellStart"/>
            <w:r w:rsidRPr="0084685F">
              <w:rPr>
                <w:rFonts w:ascii="Arial" w:hAnsi="Arial" w:cs="Arial"/>
                <w:sz w:val="22"/>
                <w:szCs w:val="22"/>
              </w:rPr>
              <w:t>квалитета</w:t>
            </w:r>
            <w:proofErr w:type="spellEnd"/>
            <w:r w:rsidRPr="0084685F">
              <w:rPr>
                <w:rFonts w:ascii="Arial" w:hAnsi="Arial" w:cs="Arial"/>
                <w:sz w:val="22"/>
                <w:szCs w:val="22"/>
              </w:rPr>
              <w:t xml:space="preserve"> </w:t>
            </w:r>
            <w:proofErr w:type="spellStart"/>
            <w:r w:rsidRPr="0084685F">
              <w:rPr>
                <w:rFonts w:ascii="Arial" w:hAnsi="Arial" w:cs="Arial"/>
                <w:sz w:val="22"/>
                <w:szCs w:val="22"/>
              </w:rPr>
              <w:t>кроз</w:t>
            </w:r>
            <w:proofErr w:type="spellEnd"/>
            <w:r w:rsidRPr="0084685F">
              <w:rPr>
                <w:rFonts w:ascii="Arial" w:hAnsi="Arial" w:cs="Arial"/>
                <w:sz w:val="22"/>
                <w:szCs w:val="22"/>
              </w:rPr>
              <w:t xml:space="preserve"> </w:t>
            </w:r>
            <w:proofErr w:type="spellStart"/>
            <w:r w:rsidRPr="0084685F">
              <w:rPr>
                <w:rFonts w:ascii="Arial" w:hAnsi="Arial" w:cs="Arial"/>
                <w:sz w:val="22"/>
                <w:szCs w:val="22"/>
              </w:rPr>
              <w:t>свеобухватне</w:t>
            </w:r>
            <w:proofErr w:type="spellEnd"/>
            <w:r w:rsidRPr="0084685F">
              <w:rPr>
                <w:rFonts w:ascii="Arial" w:hAnsi="Arial" w:cs="Arial"/>
                <w:sz w:val="22"/>
                <w:szCs w:val="22"/>
              </w:rPr>
              <w:t xml:space="preserve"> </w:t>
            </w:r>
            <w:proofErr w:type="spellStart"/>
            <w:r w:rsidRPr="0084685F">
              <w:rPr>
                <w:rFonts w:ascii="Arial" w:hAnsi="Arial" w:cs="Arial"/>
                <w:sz w:val="22"/>
                <w:szCs w:val="22"/>
              </w:rPr>
              <w:t>активности</w:t>
            </w:r>
            <w:proofErr w:type="spellEnd"/>
            <w:r w:rsidRPr="0084685F">
              <w:rPr>
                <w:rFonts w:ascii="Arial" w:hAnsi="Arial" w:cs="Arial"/>
                <w:sz w:val="22"/>
                <w:szCs w:val="22"/>
              </w:rPr>
              <w:t xml:space="preserve"> у </w:t>
            </w:r>
            <w:proofErr w:type="spellStart"/>
            <w:r w:rsidRPr="0084685F">
              <w:rPr>
                <w:rFonts w:ascii="Arial" w:hAnsi="Arial" w:cs="Arial"/>
                <w:sz w:val="22"/>
                <w:szCs w:val="22"/>
              </w:rPr>
              <w:t>свим</w:t>
            </w:r>
            <w:proofErr w:type="spellEnd"/>
            <w:r w:rsidRPr="0084685F">
              <w:rPr>
                <w:rFonts w:ascii="Arial" w:hAnsi="Arial" w:cs="Arial"/>
                <w:sz w:val="22"/>
                <w:szCs w:val="22"/>
              </w:rPr>
              <w:t xml:space="preserve"> </w:t>
            </w:r>
            <w:proofErr w:type="spellStart"/>
            <w:r w:rsidRPr="0084685F">
              <w:rPr>
                <w:rFonts w:ascii="Arial" w:hAnsi="Arial" w:cs="Arial"/>
                <w:sz w:val="22"/>
                <w:szCs w:val="22"/>
              </w:rPr>
              <w:t>областима</w:t>
            </w:r>
            <w:proofErr w:type="spellEnd"/>
            <w:r w:rsidRPr="0084685F">
              <w:rPr>
                <w:rFonts w:ascii="Arial" w:hAnsi="Arial" w:cs="Arial"/>
                <w:sz w:val="22"/>
                <w:szCs w:val="22"/>
              </w:rPr>
              <w:t xml:space="preserve"> </w:t>
            </w:r>
            <w:proofErr w:type="spellStart"/>
            <w:r w:rsidRPr="0084685F">
              <w:rPr>
                <w:rFonts w:ascii="Arial" w:hAnsi="Arial" w:cs="Arial"/>
                <w:sz w:val="22"/>
                <w:szCs w:val="22"/>
              </w:rPr>
              <w:t>рада</w:t>
            </w:r>
            <w:proofErr w:type="spellEnd"/>
            <w:r w:rsidRPr="0084685F">
              <w:rPr>
                <w:rFonts w:ascii="Arial" w:hAnsi="Arial" w:cs="Arial"/>
                <w:sz w:val="22"/>
                <w:szCs w:val="22"/>
              </w:rPr>
              <w:t xml:space="preserve"> </w:t>
            </w:r>
            <w:proofErr w:type="spellStart"/>
            <w:r w:rsidRPr="0084685F">
              <w:rPr>
                <w:rFonts w:ascii="Arial" w:hAnsi="Arial" w:cs="Arial"/>
                <w:sz w:val="22"/>
                <w:szCs w:val="22"/>
              </w:rPr>
              <w:t>Факултета</w:t>
            </w:r>
            <w:proofErr w:type="spellEnd"/>
            <w:r w:rsidRPr="0084685F">
              <w:rPr>
                <w:rFonts w:ascii="Arial" w:hAnsi="Arial" w:cs="Arial"/>
                <w:sz w:val="22"/>
                <w:szCs w:val="22"/>
              </w:rPr>
              <w:t>.</w:t>
            </w:r>
          </w:p>
          <w:p w14:paraId="39FE8D43" w14:textId="77777777" w:rsidR="00486414" w:rsidRPr="0084685F" w:rsidRDefault="00486414" w:rsidP="0084685F">
            <w:pPr>
              <w:pStyle w:val="Default"/>
              <w:ind w:left="284"/>
              <w:jc w:val="both"/>
              <w:rPr>
                <w:rFonts w:ascii="Arial" w:hAnsi="Arial" w:cs="Arial"/>
                <w:sz w:val="22"/>
                <w:szCs w:val="22"/>
              </w:rPr>
            </w:pPr>
          </w:p>
          <w:p w14:paraId="757E1AA1" w14:textId="77777777" w:rsidR="0084685F" w:rsidRPr="0084685F" w:rsidRDefault="0084685F" w:rsidP="0084685F">
            <w:pPr>
              <w:pStyle w:val="Default"/>
              <w:numPr>
                <w:ilvl w:val="0"/>
                <w:numId w:val="3"/>
              </w:numPr>
              <w:ind w:left="284" w:hanging="284"/>
              <w:jc w:val="both"/>
              <w:rPr>
                <w:rFonts w:ascii="Arial" w:hAnsi="Arial" w:cs="Arial"/>
                <w:b/>
                <w:sz w:val="22"/>
                <w:szCs w:val="22"/>
                <w:lang w:val="sr-Cyrl-RS"/>
              </w:rPr>
            </w:pPr>
            <w:r w:rsidRPr="0084685F">
              <w:rPr>
                <w:rFonts w:ascii="Arial" w:hAnsi="Arial" w:cs="Arial"/>
                <w:b/>
                <w:sz w:val="22"/>
                <w:szCs w:val="22"/>
                <w:lang w:val="sr-Cyrl-RS"/>
              </w:rPr>
              <w:t xml:space="preserve">Услови и инфраструктура за </w:t>
            </w:r>
            <w:r w:rsidR="00E32588">
              <w:rPr>
                <w:rFonts w:ascii="Arial" w:hAnsi="Arial" w:cs="Arial"/>
                <w:b/>
                <w:sz w:val="22"/>
                <w:szCs w:val="22"/>
                <w:lang w:val="sr-Cyrl-RS"/>
              </w:rPr>
              <w:t>систематско праћење и обезбеђење квалитета</w:t>
            </w:r>
            <w:r w:rsidRPr="0084685F">
              <w:rPr>
                <w:rFonts w:ascii="Arial" w:hAnsi="Arial" w:cs="Arial"/>
                <w:b/>
                <w:sz w:val="22"/>
                <w:szCs w:val="22"/>
                <w:lang w:val="sr-Cyrl-RS"/>
              </w:rPr>
              <w:t xml:space="preserve"> +++ </w:t>
            </w:r>
          </w:p>
          <w:p w14:paraId="01D083C9" w14:textId="77777777" w:rsidR="0084685F" w:rsidRDefault="00E32588" w:rsidP="0084685F">
            <w:pPr>
              <w:pStyle w:val="Default"/>
              <w:ind w:left="284"/>
              <w:jc w:val="both"/>
              <w:rPr>
                <w:rFonts w:ascii="Arial" w:hAnsi="Arial" w:cs="Arial"/>
                <w:sz w:val="22"/>
                <w:szCs w:val="22"/>
              </w:rPr>
            </w:pPr>
            <w:r>
              <w:rPr>
                <w:rFonts w:ascii="Arial" w:hAnsi="Arial" w:cs="Arial"/>
                <w:sz w:val="22"/>
                <w:szCs w:val="22"/>
                <w:lang w:val="sr-Cyrl-RS"/>
              </w:rPr>
              <w:t>Факултет поседује</w:t>
            </w:r>
            <w:r w:rsidR="0084685F" w:rsidRPr="0084685F">
              <w:rPr>
                <w:rFonts w:ascii="Arial" w:hAnsi="Arial" w:cs="Arial"/>
                <w:sz w:val="22"/>
                <w:szCs w:val="22"/>
                <w:lang w:val="sr-Cyrl-RS"/>
              </w:rPr>
              <w:t xml:space="preserve"> добр</w:t>
            </w:r>
            <w:r>
              <w:rPr>
                <w:rFonts w:ascii="Arial" w:hAnsi="Arial" w:cs="Arial"/>
                <w:sz w:val="22"/>
                <w:szCs w:val="22"/>
                <w:lang w:val="sr-Cyrl-RS"/>
              </w:rPr>
              <w:t>у</w:t>
            </w:r>
            <w:r w:rsidR="0084685F" w:rsidRPr="0084685F">
              <w:rPr>
                <w:rFonts w:ascii="Arial" w:hAnsi="Arial" w:cs="Arial"/>
                <w:sz w:val="22"/>
                <w:szCs w:val="22"/>
                <w:lang w:val="sr-Cyrl-RS"/>
              </w:rPr>
              <w:t xml:space="preserve"> инфраструктур</w:t>
            </w:r>
            <w:r>
              <w:rPr>
                <w:rFonts w:ascii="Arial" w:hAnsi="Arial" w:cs="Arial"/>
                <w:sz w:val="22"/>
                <w:szCs w:val="22"/>
                <w:lang w:val="sr-Cyrl-RS"/>
              </w:rPr>
              <w:t>у</w:t>
            </w:r>
            <w:r w:rsidR="0084685F" w:rsidRPr="0084685F">
              <w:rPr>
                <w:rFonts w:ascii="Arial" w:hAnsi="Arial" w:cs="Arial"/>
                <w:sz w:val="22"/>
                <w:szCs w:val="22"/>
                <w:lang w:val="sr-Cyrl-RS"/>
              </w:rPr>
              <w:t xml:space="preserve"> за систематско прикупљање и обраду</w:t>
            </w:r>
            <w:r w:rsidR="0084685F">
              <w:rPr>
                <w:rFonts w:ascii="Arial" w:hAnsi="Arial" w:cs="Arial"/>
                <w:sz w:val="22"/>
                <w:szCs w:val="22"/>
                <w:lang w:val="sr-Cyrl-RS"/>
              </w:rPr>
              <w:t xml:space="preserve"> </w:t>
            </w:r>
            <w:r w:rsidR="0084685F" w:rsidRPr="0084685F">
              <w:rPr>
                <w:rFonts w:ascii="Arial" w:hAnsi="Arial" w:cs="Arial"/>
                <w:sz w:val="22"/>
                <w:szCs w:val="22"/>
                <w:lang w:val="sr-Cyrl-RS"/>
              </w:rPr>
              <w:t xml:space="preserve">података од значаја за процес самовредновања. </w:t>
            </w:r>
            <w:r>
              <w:rPr>
                <w:rFonts w:ascii="Arial" w:hAnsi="Arial" w:cs="Arial"/>
                <w:sz w:val="22"/>
                <w:szCs w:val="22"/>
                <w:lang w:val="sr-Cyrl-RS"/>
              </w:rPr>
              <w:t>Комисија за обезбеђење</w:t>
            </w:r>
            <w:r w:rsidR="0084685F" w:rsidRPr="0084685F">
              <w:rPr>
                <w:rFonts w:ascii="Arial" w:hAnsi="Arial" w:cs="Arial"/>
                <w:sz w:val="22"/>
                <w:szCs w:val="22"/>
                <w:lang w:val="sr-Cyrl-RS"/>
              </w:rPr>
              <w:t xml:space="preserve"> квалитета има просторију са одговарајућом информатичком опремом</w:t>
            </w:r>
            <w:r>
              <w:rPr>
                <w:rFonts w:ascii="Arial" w:hAnsi="Arial" w:cs="Arial"/>
                <w:sz w:val="22"/>
                <w:szCs w:val="22"/>
                <w:lang w:val="sr-Cyrl-RS"/>
              </w:rPr>
              <w:t xml:space="preserve"> и</w:t>
            </w:r>
            <w:r w:rsidR="0084685F" w:rsidRPr="0084685F">
              <w:rPr>
                <w:rFonts w:ascii="Arial" w:hAnsi="Arial" w:cs="Arial"/>
                <w:sz w:val="22"/>
                <w:szCs w:val="22"/>
                <w:lang w:val="sr-Cyrl-RS"/>
              </w:rPr>
              <w:t xml:space="preserve"> софтвере за </w:t>
            </w:r>
            <w:r w:rsidR="0084685F" w:rsidRPr="00E32588">
              <w:rPr>
                <w:rFonts w:ascii="Arial" w:hAnsi="Arial" w:cs="Arial"/>
                <w:i/>
                <w:sz w:val="22"/>
                <w:szCs w:val="22"/>
                <w:lang w:val="sr-Cyrl-RS"/>
              </w:rPr>
              <w:t>online</w:t>
            </w:r>
            <w:r w:rsidR="0084685F" w:rsidRPr="0084685F">
              <w:rPr>
                <w:rFonts w:ascii="Arial" w:hAnsi="Arial" w:cs="Arial"/>
                <w:sz w:val="22"/>
                <w:szCs w:val="22"/>
                <w:lang w:val="sr-Cyrl-RS"/>
              </w:rPr>
              <w:t xml:space="preserve"> анкетирање и статистичку обраду података.</w:t>
            </w:r>
            <w:r w:rsidR="0084685F" w:rsidRPr="0084685F">
              <w:rPr>
                <w:rFonts w:ascii="Arial" w:hAnsi="Arial" w:cs="Arial"/>
                <w:sz w:val="22"/>
                <w:szCs w:val="22"/>
              </w:rPr>
              <w:t xml:space="preserve"> </w:t>
            </w:r>
          </w:p>
          <w:p w14:paraId="375C5BB6" w14:textId="77777777" w:rsidR="00486414" w:rsidRDefault="00486414" w:rsidP="0084685F">
            <w:pPr>
              <w:pStyle w:val="Default"/>
              <w:ind w:left="284"/>
              <w:jc w:val="both"/>
              <w:rPr>
                <w:rFonts w:ascii="Arial" w:hAnsi="Arial" w:cs="Arial"/>
                <w:sz w:val="22"/>
                <w:szCs w:val="22"/>
                <w:lang w:val="sr-Cyrl-RS"/>
              </w:rPr>
            </w:pPr>
          </w:p>
          <w:p w14:paraId="6D37169B" w14:textId="77777777" w:rsidR="0084685F" w:rsidRPr="0084685F" w:rsidRDefault="00BB53BE" w:rsidP="0084685F">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Редовне п</w:t>
            </w:r>
            <w:r w:rsidR="0084685F" w:rsidRPr="0084685F">
              <w:rPr>
                <w:rFonts w:ascii="Arial" w:hAnsi="Arial" w:cs="Arial"/>
                <w:b/>
                <w:sz w:val="22"/>
                <w:szCs w:val="22"/>
                <w:lang w:val="sr-Cyrl-RS"/>
              </w:rPr>
              <w:t xml:space="preserve">овратне информације од послодаваца и дипломираних студената ++ </w:t>
            </w:r>
          </w:p>
          <w:p w14:paraId="756B1FB5" w14:textId="77777777" w:rsidR="0084685F" w:rsidRDefault="0084685F" w:rsidP="0084685F">
            <w:pPr>
              <w:pStyle w:val="Default"/>
              <w:ind w:left="284"/>
              <w:jc w:val="both"/>
              <w:rPr>
                <w:rFonts w:ascii="Arial" w:hAnsi="Arial" w:cs="Arial"/>
                <w:sz w:val="22"/>
                <w:szCs w:val="22"/>
                <w:lang w:val="sr-Latn-RS"/>
              </w:rPr>
            </w:pPr>
            <w:r w:rsidRPr="0084685F">
              <w:rPr>
                <w:rFonts w:ascii="Arial" w:hAnsi="Arial" w:cs="Arial"/>
                <w:sz w:val="22"/>
                <w:szCs w:val="22"/>
                <w:lang w:val="sr-Cyrl-RS"/>
              </w:rPr>
              <w:lastRenderedPageBreak/>
              <w:t xml:space="preserve">Мишљење послодаваца о квалитету </w:t>
            </w:r>
            <w:r w:rsidR="00BB53BE">
              <w:rPr>
                <w:rFonts w:ascii="Arial" w:hAnsi="Arial" w:cs="Arial"/>
                <w:sz w:val="22"/>
                <w:szCs w:val="22"/>
                <w:lang w:val="sr-Cyrl-RS"/>
              </w:rPr>
              <w:t xml:space="preserve">стечених компетенција </w:t>
            </w:r>
            <w:r w:rsidRPr="0084685F">
              <w:rPr>
                <w:rFonts w:ascii="Arial" w:hAnsi="Arial" w:cs="Arial"/>
                <w:sz w:val="22"/>
                <w:szCs w:val="22"/>
                <w:lang w:val="sr-Cyrl-RS"/>
              </w:rPr>
              <w:t xml:space="preserve">дипломираних студената Факултет обезбеђује кроз анкетирање послодаваца (директора </w:t>
            </w:r>
            <w:r w:rsidR="00BB53BE">
              <w:rPr>
                <w:rFonts w:ascii="Arial" w:hAnsi="Arial" w:cs="Arial"/>
                <w:sz w:val="22"/>
                <w:szCs w:val="22"/>
                <w:lang w:val="sr-Cyrl-RS"/>
              </w:rPr>
              <w:t>школа</w:t>
            </w:r>
            <w:r w:rsidR="00302459">
              <w:rPr>
                <w:rFonts w:ascii="Arial" w:hAnsi="Arial" w:cs="Arial"/>
                <w:sz w:val="22"/>
                <w:szCs w:val="22"/>
                <w:lang w:val="sr-Cyrl-RS"/>
              </w:rPr>
              <w:t xml:space="preserve"> у Нишу, предузећа и привредних субјека</w:t>
            </w:r>
            <w:r w:rsidR="00E32588">
              <w:rPr>
                <w:rFonts w:ascii="Arial" w:hAnsi="Arial" w:cs="Arial"/>
                <w:sz w:val="22"/>
                <w:szCs w:val="22"/>
                <w:lang w:val="sr-Cyrl-RS"/>
              </w:rPr>
              <w:t>)</w:t>
            </w:r>
            <w:r w:rsidRPr="0084685F">
              <w:rPr>
                <w:rFonts w:ascii="Arial" w:hAnsi="Arial" w:cs="Arial"/>
                <w:sz w:val="22"/>
                <w:szCs w:val="22"/>
                <w:lang w:val="sr-Cyrl-RS"/>
              </w:rPr>
              <w:t>.</w:t>
            </w:r>
            <w:r w:rsidR="00E32588">
              <w:rPr>
                <w:rFonts w:ascii="Arial" w:hAnsi="Arial" w:cs="Arial"/>
                <w:sz w:val="22"/>
                <w:szCs w:val="22"/>
                <w:lang w:val="sr-Cyrl-RS"/>
              </w:rPr>
              <w:t xml:space="preserve"> </w:t>
            </w:r>
            <w:r w:rsidRPr="0084685F">
              <w:rPr>
                <w:rFonts w:ascii="Arial" w:hAnsi="Arial" w:cs="Arial"/>
                <w:sz w:val="22"/>
                <w:szCs w:val="22"/>
                <w:lang w:val="sr-Cyrl-RS"/>
              </w:rPr>
              <w:t xml:space="preserve">Поред тога </w:t>
            </w:r>
            <w:r w:rsidR="00E32588">
              <w:rPr>
                <w:rFonts w:ascii="Arial" w:hAnsi="Arial" w:cs="Arial"/>
                <w:sz w:val="22"/>
                <w:szCs w:val="22"/>
                <w:lang w:val="sr-Cyrl-RS"/>
              </w:rPr>
              <w:t>путем анкетирања с</w:t>
            </w:r>
            <w:r w:rsidRPr="0084685F">
              <w:rPr>
                <w:rFonts w:ascii="Arial" w:hAnsi="Arial" w:cs="Arial"/>
                <w:sz w:val="22"/>
                <w:szCs w:val="22"/>
                <w:lang w:val="sr-Cyrl-RS"/>
              </w:rPr>
              <w:t>е</w:t>
            </w:r>
            <w:r w:rsidR="00E32588">
              <w:rPr>
                <w:rFonts w:ascii="Arial" w:hAnsi="Arial" w:cs="Arial"/>
                <w:sz w:val="22"/>
                <w:szCs w:val="22"/>
                <w:lang w:val="sr-Cyrl-RS"/>
              </w:rPr>
              <w:t xml:space="preserve"> вреднује и</w:t>
            </w:r>
            <w:r w:rsidRPr="0084685F">
              <w:rPr>
                <w:rFonts w:ascii="Arial" w:hAnsi="Arial" w:cs="Arial"/>
                <w:sz w:val="22"/>
                <w:szCs w:val="22"/>
                <w:lang w:val="sr-Cyrl-RS"/>
              </w:rPr>
              <w:t xml:space="preserve"> квалитет студијских програма и организација наставе од стране дипломираних студената. Резултати анкета и анализе резултата приказани су у Стандарду 4.</w:t>
            </w:r>
          </w:p>
          <w:p w14:paraId="29AC5612" w14:textId="77777777" w:rsidR="00486414" w:rsidRPr="00486414" w:rsidRDefault="00486414" w:rsidP="0084685F">
            <w:pPr>
              <w:pStyle w:val="Default"/>
              <w:ind w:left="284"/>
              <w:jc w:val="both"/>
              <w:rPr>
                <w:rFonts w:ascii="Arial" w:hAnsi="Arial" w:cs="Arial"/>
                <w:sz w:val="22"/>
                <w:szCs w:val="22"/>
                <w:lang w:val="sr-Latn-RS"/>
              </w:rPr>
            </w:pPr>
          </w:p>
          <w:p w14:paraId="536EB8FE" w14:textId="77777777" w:rsidR="0084685F" w:rsidRPr="0084685F" w:rsidRDefault="00BB53BE" w:rsidP="0084685F">
            <w:pPr>
              <w:pStyle w:val="Default"/>
              <w:numPr>
                <w:ilvl w:val="0"/>
                <w:numId w:val="3"/>
              </w:numPr>
              <w:ind w:left="284" w:hanging="284"/>
              <w:jc w:val="both"/>
              <w:rPr>
                <w:rFonts w:ascii="Arial" w:hAnsi="Arial" w:cs="Arial"/>
                <w:b/>
                <w:sz w:val="22"/>
                <w:szCs w:val="22"/>
                <w:lang w:val="sr-Cyrl-RS"/>
              </w:rPr>
            </w:pPr>
            <w:r>
              <w:rPr>
                <w:rFonts w:ascii="Arial" w:hAnsi="Arial" w:cs="Arial"/>
                <w:b/>
                <w:sz w:val="22"/>
                <w:szCs w:val="22"/>
                <w:lang w:val="sr-Cyrl-RS"/>
              </w:rPr>
              <w:t>Усаглашавање</w:t>
            </w:r>
            <w:r w:rsidR="0084685F" w:rsidRPr="0084685F">
              <w:rPr>
                <w:rFonts w:ascii="Arial" w:hAnsi="Arial" w:cs="Arial"/>
                <w:b/>
                <w:sz w:val="22"/>
                <w:szCs w:val="22"/>
                <w:lang w:val="sr-Cyrl-RS"/>
              </w:rPr>
              <w:t xml:space="preserve"> са другим високошколским установама</w:t>
            </w:r>
            <w:r>
              <w:rPr>
                <w:rFonts w:ascii="Arial" w:hAnsi="Arial" w:cs="Arial"/>
                <w:b/>
                <w:sz w:val="22"/>
                <w:szCs w:val="22"/>
                <w:lang w:val="sr-Cyrl-RS"/>
              </w:rPr>
              <w:t xml:space="preserve"> у земљи и иностранству</w:t>
            </w:r>
            <w:r w:rsidR="0084685F" w:rsidRPr="0084685F">
              <w:rPr>
                <w:rFonts w:ascii="Arial" w:hAnsi="Arial" w:cs="Arial"/>
                <w:b/>
                <w:sz w:val="22"/>
                <w:szCs w:val="22"/>
                <w:lang w:val="sr-Cyrl-RS"/>
              </w:rPr>
              <w:t xml:space="preserve"> у погледу квалитета +++</w:t>
            </w:r>
          </w:p>
          <w:p w14:paraId="59BBDAEA" w14:textId="77777777" w:rsidR="0084685F" w:rsidRDefault="0084685F" w:rsidP="00BB53BE">
            <w:pPr>
              <w:pStyle w:val="Default"/>
              <w:ind w:left="284"/>
              <w:jc w:val="both"/>
              <w:rPr>
                <w:rFonts w:ascii="Arial" w:hAnsi="Arial" w:cs="Arial"/>
                <w:sz w:val="22"/>
                <w:szCs w:val="22"/>
                <w:lang w:val="sr-Latn-RS"/>
              </w:rPr>
            </w:pPr>
            <w:r w:rsidRPr="0084685F">
              <w:rPr>
                <w:rFonts w:ascii="Arial" w:hAnsi="Arial" w:cs="Arial"/>
                <w:sz w:val="22"/>
                <w:szCs w:val="22"/>
                <w:lang w:val="sr-Cyrl-RS"/>
              </w:rPr>
              <w:t xml:space="preserve">Кроз ангажовање </w:t>
            </w:r>
            <w:r w:rsidR="00BB53BE">
              <w:rPr>
                <w:rFonts w:ascii="Arial" w:hAnsi="Arial" w:cs="Arial"/>
                <w:sz w:val="22"/>
                <w:szCs w:val="22"/>
                <w:lang w:val="sr-Cyrl-RS"/>
              </w:rPr>
              <w:t>наставника</w:t>
            </w:r>
            <w:r w:rsidRPr="0084685F">
              <w:rPr>
                <w:rFonts w:ascii="Arial" w:hAnsi="Arial" w:cs="Arial"/>
                <w:sz w:val="22"/>
                <w:szCs w:val="22"/>
                <w:lang w:val="sr-Cyrl-RS"/>
              </w:rPr>
              <w:t xml:space="preserve"> у оквиру </w:t>
            </w:r>
            <w:r w:rsidR="00A97CC6">
              <w:rPr>
                <w:rFonts w:ascii="Arial" w:hAnsi="Arial" w:cs="Arial"/>
                <w:sz w:val="22"/>
                <w:szCs w:val="22"/>
                <w:lang w:val="sr-Cyrl-RS"/>
              </w:rPr>
              <w:t>међународних пројеката, посебно пројеката Ерасмус+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14:paraId="16CA1967" w14:textId="77777777" w:rsidR="00486414" w:rsidRPr="00486414" w:rsidRDefault="00486414" w:rsidP="00BB53BE">
            <w:pPr>
              <w:pStyle w:val="Default"/>
              <w:ind w:left="284"/>
              <w:jc w:val="both"/>
              <w:rPr>
                <w:rFonts w:ascii="Arial" w:hAnsi="Arial" w:cs="Arial"/>
                <w:sz w:val="22"/>
                <w:szCs w:val="22"/>
                <w:lang w:val="sr-Latn-RS"/>
              </w:rPr>
            </w:pPr>
          </w:p>
          <w:p w14:paraId="623D4873" w14:textId="77777777" w:rsidR="0084685F" w:rsidRPr="0084685F" w:rsidRDefault="0084685F" w:rsidP="0084685F">
            <w:pPr>
              <w:pStyle w:val="Default"/>
              <w:numPr>
                <w:ilvl w:val="0"/>
                <w:numId w:val="3"/>
              </w:numPr>
              <w:ind w:left="284" w:hanging="284"/>
              <w:jc w:val="both"/>
              <w:rPr>
                <w:rFonts w:ascii="Arial" w:hAnsi="Arial" w:cs="Arial"/>
                <w:b/>
                <w:sz w:val="22"/>
                <w:szCs w:val="22"/>
                <w:lang w:val="sr-Cyrl-RS"/>
              </w:rPr>
            </w:pPr>
            <w:r w:rsidRPr="0084685F">
              <w:rPr>
                <w:rFonts w:ascii="Arial" w:hAnsi="Arial" w:cs="Arial"/>
                <w:b/>
                <w:sz w:val="22"/>
                <w:szCs w:val="22"/>
                <w:lang w:val="sr-Cyrl-RS"/>
              </w:rPr>
              <w:t>Периодичн</w:t>
            </w:r>
            <w:r w:rsidR="00BB53BE">
              <w:rPr>
                <w:rFonts w:ascii="Arial" w:hAnsi="Arial" w:cs="Arial"/>
                <w:b/>
                <w:sz w:val="22"/>
                <w:szCs w:val="22"/>
                <w:lang w:val="sr-Cyrl-RS"/>
              </w:rPr>
              <w:t>ост процеса</w:t>
            </w:r>
            <w:r w:rsidRPr="0084685F">
              <w:rPr>
                <w:rFonts w:ascii="Arial" w:hAnsi="Arial" w:cs="Arial"/>
                <w:b/>
                <w:sz w:val="22"/>
                <w:szCs w:val="22"/>
                <w:lang w:val="sr-Cyrl-RS"/>
              </w:rPr>
              <w:t xml:space="preserve"> самовредновања и </w:t>
            </w:r>
            <w:r w:rsidR="00BB53BE">
              <w:rPr>
                <w:rFonts w:ascii="Arial" w:hAnsi="Arial" w:cs="Arial"/>
                <w:b/>
                <w:sz w:val="22"/>
                <w:szCs w:val="22"/>
                <w:lang w:val="sr-Cyrl-RS"/>
              </w:rPr>
              <w:t>прикупљања података о</w:t>
            </w:r>
            <w:r w:rsidRPr="0084685F">
              <w:rPr>
                <w:rFonts w:ascii="Arial" w:hAnsi="Arial" w:cs="Arial"/>
                <w:b/>
                <w:sz w:val="22"/>
                <w:szCs w:val="22"/>
                <w:lang w:val="sr-Cyrl-RS"/>
              </w:rPr>
              <w:t xml:space="preserve"> квалитет</w:t>
            </w:r>
            <w:r w:rsidR="00BB53BE">
              <w:rPr>
                <w:rFonts w:ascii="Arial" w:hAnsi="Arial" w:cs="Arial"/>
                <w:b/>
                <w:sz w:val="22"/>
                <w:szCs w:val="22"/>
                <w:lang w:val="sr-Cyrl-RS"/>
              </w:rPr>
              <w:t>у</w:t>
            </w:r>
            <w:r w:rsidRPr="0084685F">
              <w:rPr>
                <w:rFonts w:ascii="Arial" w:hAnsi="Arial" w:cs="Arial"/>
                <w:b/>
                <w:sz w:val="22"/>
                <w:szCs w:val="22"/>
                <w:lang w:val="sr-Cyrl-RS"/>
              </w:rPr>
              <w:t xml:space="preserve"> +++</w:t>
            </w:r>
          </w:p>
          <w:p w14:paraId="64116148" w14:textId="77777777" w:rsidR="0084685F" w:rsidRDefault="00BB53BE" w:rsidP="0084685F">
            <w:pPr>
              <w:pStyle w:val="Default"/>
              <w:ind w:left="284"/>
              <w:jc w:val="both"/>
              <w:rPr>
                <w:rFonts w:ascii="Arial" w:hAnsi="Arial" w:cs="Arial"/>
                <w:sz w:val="22"/>
                <w:szCs w:val="22"/>
                <w:lang w:val="sr-Latn-RS"/>
              </w:rPr>
            </w:pPr>
            <w:r>
              <w:rPr>
                <w:rFonts w:ascii="Arial" w:hAnsi="Arial" w:cs="Arial"/>
                <w:sz w:val="22"/>
                <w:szCs w:val="22"/>
                <w:lang w:val="sr-Cyrl-RS"/>
              </w:rPr>
              <w:t>С</w:t>
            </w:r>
            <w:r w:rsidR="0084685F" w:rsidRPr="0084685F">
              <w:rPr>
                <w:rFonts w:ascii="Arial" w:hAnsi="Arial" w:cs="Arial"/>
                <w:sz w:val="22"/>
                <w:szCs w:val="22"/>
                <w:lang w:val="sr-Cyrl-RS"/>
              </w:rPr>
              <w:t>истематско праћење</w:t>
            </w:r>
            <w:r>
              <w:rPr>
                <w:rFonts w:ascii="Arial" w:hAnsi="Arial" w:cs="Arial"/>
                <w:sz w:val="22"/>
                <w:szCs w:val="22"/>
                <w:lang w:val="sr-Cyrl-RS"/>
              </w:rPr>
              <w:t xml:space="preserve"> и</w:t>
            </w:r>
            <w:r w:rsidR="0084685F" w:rsidRPr="0084685F">
              <w:rPr>
                <w:rFonts w:ascii="Arial" w:hAnsi="Arial" w:cs="Arial"/>
                <w:sz w:val="22"/>
                <w:szCs w:val="22"/>
                <w:lang w:val="sr-Cyrl-RS"/>
              </w:rPr>
              <w:t xml:space="preserve"> периодична провера квалитета и самовредновање </w:t>
            </w:r>
            <w:r>
              <w:rPr>
                <w:rFonts w:ascii="Arial" w:hAnsi="Arial" w:cs="Arial"/>
                <w:sz w:val="22"/>
                <w:szCs w:val="22"/>
                <w:lang w:val="sr-Cyrl-RS"/>
              </w:rPr>
              <w:t xml:space="preserve">се реализује </w:t>
            </w:r>
            <w:r w:rsidR="0084685F" w:rsidRPr="0084685F">
              <w:rPr>
                <w:rFonts w:ascii="Arial" w:hAnsi="Arial" w:cs="Arial"/>
                <w:sz w:val="22"/>
                <w:szCs w:val="22"/>
                <w:lang w:val="sr-Cyrl-RS"/>
              </w:rPr>
              <w:t xml:space="preserve">у следећим областима: </w:t>
            </w:r>
            <w:r>
              <w:rPr>
                <w:rFonts w:ascii="Arial" w:hAnsi="Arial" w:cs="Arial"/>
                <w:sz w:val="22"/>
                <w:szCs w:val="22"/>
                <w:lang w:val="sr-Cyrl-RS"/>
              </w:rPr>
              <w:t>студијски</w:t>
            </w:r>
            <w:r w:rsidRPr="00214910">
              <w:rPr>
                <w:rFonts w:ascii="Arial" w:hAnsi="Arial" w:cs="Arial"/>
                <w:sz w:val="22"/>
                <w:szCs w:val="22"/>
                <w:lang w:val="sr-Cyrl-RS"/>
              </w:rPr>
              <w:t xml:space="preserve"> програм</w:t>
            </w:r>
            <w:r>
              <w:rPr>
                <w:rFonts w:ascii="Arial" w:hAnsi="Arial" w:cs="Arial"/>
                <w:sz w:val="22"/>
                <w:szCs w:val="22"/>
                <w:lang w:val="sr-Cyrl-RS"/>
              </w:rPr>
              <w:t xml:space="preserve">и, </w:t>
            </w:r>
            <w:r w:rsidRPr="00214910">
              <w:rPr>
                <w:rFonts w:ascii="Arial" w:hAnsi="Arial" w:cs="Arial"/>
                <w:sz w:val="22"/>
                <w:szCs w:val="22"/>
                <w:lang w:val="sr-Cyrl-RS"/>
              </w:rPr>
              <w:t>наставн</w:t>
            </w:r>
            <w:r>
              <w:rPr>
                <w:rFonts w:ascii="Arial" w:hAnsi="Arial" w:cs="Arial"/>
                <w:sz w:val="22"/>
                <w:szCs w:val="22"/>
                <w:lang w:val="sr-Cyrl-RS"/>
              </w:rPr>
              <w:t>и</w:t>
            </w:r>
            <w:r w:rsidRPr="00214910">
              <w:rPr>
                <w:rFonts w:ascii="Arial" w:hAnsi="Arial" w:cs="Arial"/>
                <w:sz w:val="22"/>
                <w:szCs w:val="22"/>
                <w:lang w:val="sr-Cyrl-RS"/>
              </w:rPr>
              <w:t xml:space="preserve"> процес</w:t>
            </w:r>
            <w:r>
              <w:rPr>
                <w:rFonts w:ascii="Arial" w:hAnsi="Arial" w:cs="Arial"/>
                <w:sz w:val="22"/>
                <w:szCs w:val="22"/>
                <w:lang w:val="sr-Cyrl-RS"/>
              </w:rPr>
              <w:t xml:space="preserve">, </w:t>
            </w:r>
            <w:r w:rsidRPr="00214910">
              <w:rPr>
                <w:rFonts w:ascii="Arial" w:hAnsi="Arial" w:cs="Arial"/>
                <w:sz w:val="22"/>
                <w:szCs w:val="22"/>
                <w:lang w:val="sr-Cyrl-RS"/>
              </w:rPr>
              <w:t>научно</w:t>
            </w:r>
            <w:r>
              <w:rPr>
                <w:rFonts w:ascii="Arial" w:hAnsi="Arial" w:cs="Arial"/>
                <w:sz w:val="22"/>
                <w:szCs w:val="22"/>
                <w:lang w:val="sr-Cyrl-RS"/>
              </w:rPr>
              <w:t>-</w:t>
            </w:r>
            <w:r w:rsidRPr="00214910">
              <w:rPr>
                <w:rFonts w:ascii="Arial" w:hAnsi="Arial" w:cs="Arial"/>
                <w:sz w:val="22"/>
                <w:szCs w:val="22"/>
                <w:lang w:val="sr-Cyrl-RS"/>
              </w:rPr>
              <w:t>истраживачк</w:t>
            </w:r>
            <w:r>
              <w:rPr>
                <w:rFonts w:ascii="Arial" w:hAnsi="Arial" w:cs="Arial"/>
                <w:sz w:val="22"/>
                <w:szCs w:val="22"/>
                <w:lang w:val="sr-Cyrl-RS"/>
              </w:rPr>
              <w:t>и</w:t>
            </w:r>
            <w:r w:rsidRPr="00214910">
              <w:rPr>
                <w:rFonts w:ascii="Arial" w:hAnsi="Arial" w:cs="Arial"/>
                <w:sz w:val="22"/>
                <w:szCs w:val="22"/>
                <w:lang w:val="sr-Cyrl-RS"/>
              </w:rPr>
              <w:t xml:space="preserve"> и стручн</w:t>
            </w:r>
            <w:r>
              <w:rPr>
                <w:rFonts w:ascii="Arial" w:hAnsi="Arial" w:cs="Arial"/>
                <w:sz w:val="22"/>
                <w:szCs w:val="22"/>
                <w:lang w:val="sr-Cyrl-RS"/>
              </w:rPr>
              <w:t xml:space="preserve">и рад, </w:t>
            </w:r>
            <w:r w:rsidRPr="00214910">
              <w:rPr>
                <w:rFonts w:ascii="Arial" w:hAnsi="Arial" w:cs="Arial"/>
                <w:sz w:val="22"/>
                <w:szCs w:val="22"/>
                <w:lang w:val="sr-Cyrl-RS"/>
              </w:rPr>
              <w:t>наставни</w:t>
            </w:r>
            <w:r>
              <w:rPr>
                <w:rFonts w:ascii="Arial" w:hAnsi="Arial" w:cs="Arial"/>
                <w:sz w:val="22"/>
                <w:szCs w:val="22"/>
                <w:lang w:val="sr-Cyrl-RS"/>
              </w:rPr>
              <w:t>ци</w:t>
            </w:r>
            <w:r w:rsidR="00302459">
              <w:rPr>
                <w:rFonts w:ascii="Arial" w:hAnsi="Arial" w:cs="Arial"/>
                <w:sz w:val="22"/>
                <w:szCs w:val="22"/>
                <w:lang w:val="sr-Cyrl-RS"/>
              </w:rPr>
              <w:t xml:space="preserve"> и сарад</w:t>
            </w:r>
            <w:r w:rsidRPr="00214910">
              <w:rPr>
                <w:rFonts w:ascii="Arial" w:hAnsi="Arial" w:cs="Arial"/>
                <w:sz w:val="22"/>
                <w:szCs w:val="22"/>
                <w:lang w:val="sr-Cyrl-RS"/>
              </w:rPr>
              <w:t>ни</w:t>
            </w:r>
            <w:r>
              <w:rPr>
                <w:rFonts w:ascii="Arial" w:hAnsi="Arial" w:cs="Arial"/>
                <w:sz w:val="22"/>
                <w:szCs w:val="22"/>
                <w:lang w:val="sr-Cyrl-RS"/>
              </w:rPr>
              <w:t xml:space="preserve">ци, </w:t>
            </w:r>
            <w:r w:rsidRPr="00214910">
              <w:rPr>
                <w:rFonts w:ascii="Arial" w:hAnsi="Arial" w:cs="Arial"/>
                <w:sz w:val="22"/>
                <w:szCs w:val="22"/>
                <w:lang w:val="sr-Cyrl-RS"/>
              </w:rPr>
              <w:t>студен</w:t>
            </w:r>
            <w:r>
              <w:rPr>
                <w:rFonts w:ascii="Arial" w:hAnsi="Arial" w:cs="Arial"/>
                <w:sz w:val="22"/>
                <w:szCs w:val="22"/>
                <w:lang w:val="sr-Cyrl-RS"/>
              </w:rPr>
              <w:t xml:space="preserve">ти, </w:t>
            </w:r>
            <w:r w:rsidRPr="00214910">
              <w:rPr>
                <w:rFonts w:ascii="Arial" w:hAnsi="Arial" w:cs="Arial"/>
                <w:sz w:val="22"/>
                <w:szCs w:val="22"/>
                <w:lang w:val="sr-Cyrl-RS"/>
              </w:rPr>
              <w:t>уџбеници и литература, библиотека, информациони ресурси, простор и опрема, ненаставно особље, процес управљања, јавност у раду и финансирање.</w:t>
            </w:r>
          </w:p>
          <w:p w14:paraId="09CDEA84" w14:textId="77777777" w:rsidR="00486414" w:rsidRPr="00486414" w:rsidRDefault="00486414" w:rsidP="0084685F">
            <w:pPr>
              <w:pStyle w:val="Default"/>
              <w:ind w:left="284"/>
              <w:jc w:val="both"/>
              <w:rPr>
                <w:rFonts w:ascii="Arial" w:hAnsi="Arial" w:cs="Arial"/>
                <w:sz w:val="22"/>
                <w:szCs w:val="22"/>
                <w:lang w:val="sr-Latn-RS"/>
              </w:rPr>
            </w:pPr>
          </w:p>
          <w:p w14:paraId="3BAA77E2" w14:textId="77777777" w:rsidR="0084685F" w:rsidRPr="0084685F" w:rsidRDefault="0084685F" w:rsidP="0084685F">
            <w:pPr>
              <w:pStyle w:val="Default"/>
              <w:numPr>
                <w:ilvl w:val="0"/>
                <w:numId w:val="3"/>
              </w:numPr>
              <w:ind w:left="284" w:hanging="284"/>
              <w:jc w:val="both"/>
              <w:rPr>
                <w:rFonts w:ascii="Arial" w:hAnsi="Arial" w:cs="Arial"/>
                <w:b/>
                <w:sz w:val="22"/>
                <w:szCs w:val="22"/>
                <w:lang w:val="sr-Cyrl-RS"/>
              </w:rPr>
            </w:pPr>
            <w:r w:rsidRPr="0084685F">
              <w:rPr>
                <w:rFonts w:ascii="Arial" w:hAnsi="Arial" w:cs="Arial"/>
                <w:b/>
                <w:sz w:val="22"/>
                <w:szCs w:val="22"/>
                <w:lang w:val="sr-Cyrl-RS"/>
              </w:rPr>
              <w:t>Јавност резултата</w:t>
            </w:r>
            <w:r>
              <w:rPr>
                <w:rFonts w:ascii="Arial" w:hAnsi="Arial" w:cs="Arial"/>
                <w:b/>
                <w:sz w:val="22"/>
                <w:szCs w:val="22"/>
                <w:lang w:val="sr-Cyrl-RS"/>
              </w:rPr>
              <w:t xml:space="preserve"> процене квалитета</w:t>
            </w:r>
            <w:r w:rsidRPr="0084685F">
              <w:rPr>
                <w:rFonts w:ascii="Arial" w:hAnsi="Arial" w:cs="Arial"/>
                <w:b/>
                <w:sz w:val="22"/>
                <w:szCs w:val="22"/>
                <w:lang w:val="sr-Cyrl-RS"/>
              </w:rPr>
              <w:t xml:space="preserve"> +++</w:t>
            </w:r>
          </w:p>
          <w:p w14:paraId="15C60035" w14:textId="19D19BFE" w:rsidR="0084685F" w:rsidRPr="0084685F" w:rsidRDefault="0084685F" w:rsidP="0084685F">
            <w:pPr>
              <w:pStyle w:val="Default"/>
              <w:ind w:left="284"/>
              <w:jc w:val="both"/>
              <w:rPr>
                <w:rFonts w:ascii="Arial" w:hAnsi="Arial" w:cs="Arial"/>
                <w:sz w:val="22"/>
                <w:szCs w:val="22"/>
                <w:lang w:val="sr-Cyrl-RS"/>
              </w:rPr>
            </w:pPr>
            <w:r>
              <w:rPr>
                <w:rFonts w:ascii="Arial" w:hAnsi="Arial" w:cs="Arial"/>
                <w:sz w:val="22"/>
                <w:szCs w:val="22"/>
                <w:lang w:val="sr-Cyrl-RS"/>
              </w:rPr>
              <w:t>Р</w:t>
            </w:r>
            <w:r w:rsidRPr="0084685F">
              <w:rPr>
                <w:rFonts w:ascii="Arial" w:hAnsi="Arial" w:cs="Arial"/>
                <w:sz w:val="22"/>
                <w:szCs w:val="22"/>
                <w:lang w:val="sr-Cyrl-RS"/>
              </w:rPr>
              <w:t xml:space="preserve">езултати </w:t>
            </w:r>
            <w:r>
              <w:rPr>
                <w:rFonts w:ascii="Arial" w:hAnsi="Arial" w:cs="Arial"/>
                <w:sz w:val="22"/>
                <w:szCs w:val="22"/>
                <w:lang w:val="sr-Cyrl-RS"/>
              </w:rPr>
              <w:t xml:space="preserve">унутрашње </w:t>
            </w:r>
            <w:r w:rsidRPr="0084685F">
              <w:rPr>
                <w:rFonts w:ascii="Arial" w:hAnsi="Arial" w:cs="Arial"/>
                <w:sz w:val="22"/>
                <w:szCs w:val="22"/>
                <w:lang w:val="sr-Cyrl-RS"/>
              </w:rPr>
              <w:t xml:space="preserve">провере квалитета су доступни на </w:t>
            </w:r>
            <w:r>
              <w:rPr>
                <w:rFonts w:ascii="Arial" w:hAnsi="Arial" w:cs="Arial"/>
                <w:sz w:val="22"/>
                <w:szCs w:val="22"/>
                <w:lang w:val="sr-Cyrl-RS"/>
              </w:rPr>
              <w:t>интернет</w:t>
            </w:r>
            <w:r w:rsidRPr="0084685F">
              <w:rPr>
                <w:rFonts w:ascii="Arial" w:hAnsi="Arial" w:cs="Arial"/>
                <w:sz w:val="22"/>
                <w:szCs w:val="22"/>
                <w:lang w:val="sr-Cyrl-RS"/>
              </w:rPr>
              <w:t xml:space="preserve"> страници Факултета. </w:t>
            </w:r>
            <w:r>
              <w:rPr>
                <w:rFonts w:ascii="Arial" w:hAnsi="Arial" w:cs="Arial"/>
                <w:sz w:val="22"/>
                <w:szCs w:val="22"/>
                <w:lang w:val="sr-Cyrl-RS"/>
              </w:rPr>
              <w:t>Н</w:t>
            </w:r>
            <w:r w:rsidRPr="0084685F">
              <w:rPr>
                <w:rFonts w:ascii="Arial" w:hAnsi="Arial" w:cs="Arial"/>
                <w:sz w:val="22"/>
                <w:szCs w:val="22"/>
                <w:lang w:val="sr-Cyrl-RS"/>
              </w:rPr>
              <w:t xml:space="preserve">акон сваког извршеног вредновања резултати се прослеђују управи Факултета, </w:t>
            </w:r>
            <w:r w:rsidR="00E65111">
              <w:rPr>
                <w:rFonts w:ascii="Arial" w:hAnsi="Arial" w:cs="Arial"/>
                <w:sz w:val="22"/>
                <w:szCs w:val="22"/>
                <w:lang w:val="sr-Cyrl-RS"/>
              </w:rPr>
              <w:t xml:space="preserve">департманима, </w:t>
            </w:r>
            <w:r w:rsidRPr="0084685F">
              <w:rPr>
                <w:rFonts w:ascii="Arial" w:hAnsi="Arial" w:cs="Arial"/>
                <w:sz w:val="22"/>
                <w:szCs w:val="22"/>
                <w:lang w:val="sr-Cyrl-RS"/>
              </w:rPr>
              <w:t>катедрама</w:t>
            </w:r>
            <w:r>
              <w:rPr>
                <w:rFonts w:ascii="Arial" w:hAnsi="Arial" w:cs="Arial"/>
                <w:sz w:val="22"/>
                <w:szCs w:val="22"/>
                <w:lang w:val="sr-Cyrl-RS"/>
              </w:rPr>
              <w:t>, наставницима</w:t>
            </w:r>
            <w:r w:rsidRPr="0084685F">
              <w:rPr>
                <w:rFonts w:ascii="Arial" w:hAnsi="Arial" w:cs="Arial"/>
                <w:sz w:val="22"/>
                <w:szCs w:val="22"/>
                <w:lang w:val="sr-Cyrl-RS"/>
              </w:rPr>
              <w:t xml:space="preserve"> и Студентском парламенту.</w:t>
            </w:r>
          </w:p>
          <w:p w14:paraId="6802A254" w14:textId="77777777" w:rsidR="0084685F" w:rsidRDefault="0084685F" w:rsidP="0084685F">
            <w:pPr>
              <w:pStyle w:val="Default"/>
              <w:jc w:val="both"/>
              <w:rPr>
                <w:rFonts w:ascii="Arial" w:hAnsi="Arial" w:cs="Arial"/>
                <w:sz w:val="22"/>
                <w:szCs w:val="22"/>
                <w:lang w:val="sr-Cyrl-RS"/>
              </w:rPr>
            </w:pPr>
          </w:p>
          <w:p w14:paraId="481A6FBE" w14:textId="77777777" w:rsidR="00AB4929" w:rsidRPr="00AB4929" w:rsidRDefault="00AB4929" w:rsidP="0084685F">
            <w:pPr>
              <w:pStyle w:val="Default"/>
              <w:jc w:val="both"/>
              <w:rPr>
                <w:rFonts w:ascii="Arial" w:hAnsi="Arial" w:cs="Arial"/>
                <w:sz w:val="22"/>
                <w:szCs w:val="22"/>
                <w:lang w:val="sr-Cyrl-RS"/>
              </w:rPr>
            </w:pPr>
          </w:p>
          <w:p w14:paraId="393DB633" w14:textId="77777777" w:rsidR="007B4EC5" w:rsidRPr="00C70168" w:rsidRDefault="007B4EC5" w:rsidP="00643393">
            <w:pPr>
              <w:pStyle w:val="Default"/>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0F8384C4" w14:textId="77777777" w:rsidR="007B4EC5" w:rsidRPr="00C70168" w:rsidRDefault="007B4EC5" w:rsidP="00E32588">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E32588">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E32588">
              <w:rPr>
                <w:rFonts w:ascii="Arial" w:hAnsi="Arial" w:cs="Arial"/>
                <w:sz w:val="22"/>
                <w:szCs w:val="22"/>
                <w:lang w:val="sr-Cyrl-RS"/>
              </w:rPr>
              <w:t xml:space="preserve">; </w:t>
            </w:r>
            <w:r w:rsidRPr="00C70168">
              <w:rPr>
                <w:rFonts w:ascii="Arial" w:hAnsi="Arial" w:cs="Arial"/>
                <w:sz w:val="22"/>
                <w:szCs w:val="22"/>
              </w:rPr>
              <w:t>+</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sidR="00E32588">
              <w:rPr>
                <w:rFonts w:ascii="Arial" w:hAnsi="Arial" w:cs="Arial"/>
                <w:sz w:val="22"/>
                <w:szCs w:val="22"/>
                <w:lang w:val="sr-Cyrl-RS"/>
              </w:rPr>
              <w:t xml:space="preserve">; </w:t>
            </w:r>
            <w:r w:rsidRPr="00C70168">
              <w:rPr>
                <w:rFonts w:ascii="Arial" w:hAnsi="Arial" w:cs="Arial"/>
                <w:sz w:val="22"/>
                <w:szCs w:val="22"/>
              </w:rPr>
              <w:t>0</w:t>
            </w:r>
            <w:r w:rsidR="0047213C">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sidR="00207D9C">
              <w:rPr>
                <w:rFonts w:ascii="Arial" w:hAnsi="Arial" w:cs="Arial"/>
                <w:sz w:val="22"/>
                <w:szCs w:val="22"/>
              </w:rPr>
              <w:t>значаја</w:t>
            </w:r>
            <w:proofErr w:type="spellEnd"/>
          </w:p>
        </w:tc>
      </w:tr>
      <w:tr w:rsidR="007B4EC5" w:rsidRPr="00C70168" w14:paraId="02C03C4B" w14:textId="77777777" w:rsidTr="000B2334">
        <w:tc>
          <w:tcPr>
            <w:tcW w:w="4803" w:type="dxa"/>
            <w:shd w:val="clear" w:color="auto" w:fill="E5B8B7"/>
          </w:tcPr>
          <w:p w14:paraId="7E196D1E" w14:textId="77777777" w:rsidR="007B4EC5" w:rsidRPr="00E32588" w:rsidRDefault="007B4EC5" w:rsidP="00E32588">
            <w:pPr>
              <w:pStyle w:val="Default"/>
              <w:spacing w:after="120"/>
              <w:rPr>
                <w:rFonts w:ascii="Arial" w:hAnsi="Arial" w:cs="Arial"/>
                <w:b/>
                <w:sz w:val="22"/>
                <w:szCs w:val="22"/>
              </w:rPr>
            </w:pPr>
            <w:r w:rsidRPr="00E32588">
              <w:rPr>
                <w:rFonts w:ascii="Arial" w:hAnsi="Arial" w:cs="Arial"/>
                <w:b/>
                <w:sz w:val="22"/>
                <w:szCs w:val="22"/>
              </w:rPr>
              <w:lastRenderedPageBreak/>
              <w:t>СНАГЕ</w:t>
            </w:r>
          </w:p>
          <w:p w14:paraId="307C0991" w14:textId="77777777" w:rsidR="007B4EC5" w:rsidRPr="00E32588" w:rsidRDefault="00643393" w:rsidP="00E32588">
            <w:pPr>
              <w:pStyle w:val="Default"/>
              <w:tabs>
                <w:tab w:val="right" w:leader="dot" w:pos="4587"/>
              </w:tabs>
              <w:spacing w:after="120"/>
              <w:rPr>
                <w:rFonts w:ascii="Arial" w:hAnsi="Arial" w:cs="Arial"/>
                <w:sz w:val="22"/>
                <w:szCs w:val="22"/>
              </w:rPr>
            </w:pPr>
            <w:r w:rsidRPr="00E32588">
              <w:rPr>
                <w:rFonts w:ascii="Arial" w:hAnsi="Arial" w:cs="Arial"/>
                <w:sz w:val="22"/>
                <w:szCs w:val="22"/>
                <w:lang w:val="sr-Cyrl-RS"/>
              </w:rPr>
              <w:t xml:space="preserve">Процес праћења, провере и унапређења квалитета је успостављен и он се континуирано одвија </w:t>
            </w:r>
            <w:r w:rsidR="007B4EC5" w:rsidRPr="00E32588">
              <w:rPr>
                <w:rFonts w:ascii="Arial" w:hAnsi="Arial" w:cs="Arial"/>
                <w:sz w:val="22"/>
                <w:szCs w:val="22"/>
              </w:rPr>
              <w:t>.</w:t>
            </w:r>
            <w:r w:rsidR="007B4EC5" w:rsidRPr="00E32588">
              <w:rPr>
                <w:rFonts w:ascii="Arial" w:hAnsi="Arial" w:cs="Arial"/>
                <w:sz w:val="22"/>
                <w:szCs w:val="22"/>
              </w:rPr>
              <w:tab/>
              <w:t>+++</w:t>
            </w:r>
          </w:p>
          <w:p w14:paraId="2187C849" w14:textId="77777777" w:rsidR="007B4EC5" w:rsidRPr="00E32588" w:rsidRDefault="00643393" w:rsidP="00E32588">
            <w:pPr>
              <w:pStyle w:val="Default"/>
              <w:tabs>
                <w:tab w:val="right" w:leader="dot" w:pos="4587"/>
              </w:tabs>
              <w:spacing w:after="120"/>
              <w:rPr>
                <w:rFonts w:ascii="Arial" w:hAnsi="Arial" w:cs="Arial"/>
                <w:sz w:val="22"/>
                <w:szCs w:val="22"/>
                <w:lang w:val="sr-Cyrl-RS"/>
              </w:rPr>
            </w:pPr>
            <w:r w:rsidRPr="00E32588">
              <w:rPr>
                <w:rFonts w:ascii="Arial" w:hAnsi="Arial" w:cs="Arial"/>
                <w:sz w:val="22"/>
                <w:szCs w:val="22"/>
                <w:lang w:val="sr-Cyrl-RS"/>
              </w:rPr>
              <w:t>Успоставњени су институционални оквири провере стандарда квалитета</w:t>
            </w:r>
            <w:r w:rsidR="007B4EC5" w:rsidRPr="00E32588">
              <w:rPr>
                <w:rFonts w:ascii="Arial" w:hAnsi="Arial" w:cs="Arial"/>
                <w:sz w:val="22"/>
                <w:szCs w:val="22"/>
              </w:rPr>
              <w:t>.</w:t>
            </w:r>
            <w:r w:rsidR="007B4EC5" w:rsidRPr="00E32588">
              <w:rPr>
                <w:rFonts w:ascii="Arial" w:hAnsi="Arial" w:cs="Arial"/>
                <w:sz w:val="22"/>
                <w:szCs w:val="22"/>
              </w:rPr>
              <w:tab/>
              <w:t>+++</w:t>
            </w:r>
          </w:p>
          <w:p w14:paraId="711B4C5E" w14:textId="77777777" w:rsidR="00354BC9" w:rsidRPr="00E32588" w:rsidRDefault="00C0379F" w:rsidP="00E32588">
            <w:pPr>
              <w:pStyle w:val="Default"/>
              <w:spacing w:after="120"/>
              <w:rPr>
                <w:rFonts w:ascii="Arial" w:hAnsi="Arial" w:cs="Arial"/>
                <w:sz w:val="22"/>
                <w:szCs w:val="22"/>
              </w:rPr>
            </w:pPr>
            <w:proofErr w:type="spellStart"/>
            <w:r w:rsidRPr="00E32588">
              <w:rPr>
                <w:rFonts w:ascii="Arial" w:hAnsi="Arial" w:cs="Arial"/>
                <w:sz w:val="22"/>
                <w:szCs w:val="22"/>
              </w:rPr>
              <w:t>Стратегија</w:t>
            </w:r>
            <w:proofErr w:type="spellEnd"/>
            <w:r w:rsidRPr="00E32588">
              <w:rPr>
                <w:rFonts w:ascii="Arial" w:hAnsi="Arial" w:cs="Arial"/>
                <w:sz w:val="22"/>
                <w:szCs w:val="22"/>
              </w:rPr>
              <w:t xml:space="preserve"> </w:t>
            </w:r>
            <w:proofErr w:type="spellStart"/>
            <w:r w:rsidRPr="00E32588">
              <w:rPr>
                <w:rFonts w:ascii="Arial" w:hAnsi="Arial" w:cs="Arial"/>
                <w:sz w:val="22"/>
                <w:szCs w:val="22"/>
              </w:rPr>
              <w:t>обезбеђења</w:t>
            </w:r>
            <w:proofErr w:type="spellEnd"/>
            <w:r w:rsidRPr="00E32588">
              <w:rPr>
                <w:rFonts w:ascii="Arial" w:hAnsi="Arial" w:cs="Arial"/>
                <w:sz w:val="22"/>
                <w:szCs w:val="22"/>
              </w:rPr>
              <w:t xml:space="preserve"> </w:t>
            </w:r>
            <w:proofErr w:type="spellStart"/>
            <w:r w:rsidRPr="00E32588">
              <w:rPr>
                <w:rFonts w:ascii="Arial" w:hAnsi="Arial" w:cs="Arial"/>
                <w:sz w:val="22"/>
                <w:szCs w:val="22"/>
              </w:rPr>
              <w:t>квалитета</w:t>
            </w:r>
            <w:proofErr w:type="spellEnd"/>
            <w:r w:rsidRPr="00E32588">
              <w:rPr>
                <w:rFonts w:ascii="Arial" w:hAnsi="Arial" w:cs="Arial"/>
                <w:sz w:val="22"/>
                <w:szCs w:val="22"/>
              </w:rPr>
              <w:t xml:space="preserve"> </w:t>
            </w:r>
            <w:proofErr w:type="spellStart"/>
            <w:r w:rsidRPr="00E32588">
              <w:rPr>
                <w:rFonts w:ascii="Arial" w:hAnsi="Arial" w:cs="Arial"/>
                <w:sz w:val="22"/>
                <w:szCs w:val="22"/>
              </w:rPr>
              <w:t>Факултета</w:t>
            </w:r>
            <w:proofErr w:type="spellEnd"/>
            <w:r w:rsidRPr="00E32588">
              <w:rPr>
                <w:rFonts w:ascii="Arial" w:hAnsi="Arial" w:cs="Arial"/>
                <w:sz w:val="22"/>
                <w:szCs w:val="22"/>
              </w:rPr>
              <w:t xml:space="preserve"> </w:t>
            </w:r>
            <w:proofErr w:type="spellStart"/>
            <w:r w:rsidRPr="00E32588">
              <w:rPr>
                <w:rFonts w:ascii="Arial" w:hAnsi="Arial" w:cs="Arial"/>
                <w:sz w:val="22"/>
                <w:szCs w:val="22"/>
              </w:rPr>
              <w:t>усаглашена</w:t>
            </w:r>
            <w:proofErr w:type="spellEnd"/>
            <w:r w:rsidRPr="00E32588">
              <w:rPr>
                <w:rFonts w:ascii="Arial" w:hAnsi="Arial" w:cs="Arial"/>
                <w:sz w:val="22"/>
                <w:szCs w:val="22"/>
              </w:rPr>
              <w:t xml:space="preserve"> </w:t>
            </w:r>
            <w:proofErr w:type="spellStart"/>
            <w:r w:rsidRPr="00E32588">
              <w:rPr>
                <w:rFonts w:ascii="Arial" w:hAnsi="Arial" w:cs="Arial"/>
                <w:sz w:val="22"/>
                <w:szCs w:val="22"/>
              </w:rPr>
              <w:t>је</w:t>
            </w:r>
            <w:proofErr w:type="spellEnd"/>
            <w:r w:rsidRPr="00E32588">
              <w:rPr>
                <w:rFonts w:ascii="Arial" w:hAnsi="Arial" w:cs="Arial"/>
                <w:sz w:val="22"/>
                <w:szCs w:val="22"/>
              </w:rPr>
              <w:t xml:space="preserve"> </w:t>
            </w:r>
            <w:proofErr w:type="spellStart"/>
            <w:r w:rsidRPr="00E32588">
              <w:rPr>
                <w:rFonts w:ascii="Arial" w:hAnsi="Arial" w:cs="Arial"/>
                <w:sz w:val="22"/>
                <w:szCs w:val="22"/>
              </w:rPr>
              <w:t>са</w:t>
            </w:r>
            <w:proofErr w:type="spellEnd"/>
            <w:r w:rsidRPr="00E32588">
              <w:rPr>
                <w:rFonts w:ascii="Arial" w:hAnsi="Arial" w:cs="Arial"/>
                <w:sz w:val="22"/>
                <w:szCs w:val="22"/>
              </w:rPr>
              <w:t xml:space="preserve"> </w:t>
            </w:r>
            <w:proofErr w:type="spellStart"/>
            <w:r w:rsidRPr="00E32588">
              <w:rPr>
                <w:rFonts w:ascii="Arial" w:hAnsi="Arial" w:cs="Arial"/>
                <w:sz w:val="22"/>
                <w:szCs w:val="22"/>
              </w:rPr>
              <w:t>стратегијом</w:t>
            </w:r>
            <w:proofErr w:type="spellEnd"/>
            <w:r w:rsidRPr="00E32588">
              <w:rPr>
                <w:rFonts w:ascii="Arial" w:hAnsi="Arial" w:cs="Arial"/>
                <w:sz w:val="22"/>
                <w:szCs w:val="22"/>
              </w:rPr>
              <w:t xml:space="preserve"> </w:t>
            </w:r>
            <w:proofErr w:type="spellStart"/>
            <w:r w:rsidRPr="00E32588">
              <w:rPr>
                <w:rFonts w:ascii="Arial" w:hAnsi="Arial" w:cs="Arial"/>
                <w:sz w:val="22"/>
                <w:szCs w:val="22"/>
              </w:rPr>
              <w:t>обезбеђења</w:t>
            </w:r>
            <w:proofErr w:type="spellEnd"/>
            <w:r w:rsidRPr="00E32588">
              <w:rPr>
                <w:rFonts w:ascii="Arial" w:hAnsi="Arial" w:cs="Arial"/>
                <w:sz w:val="22"/>
                <w:szCs w:val="22"/>
              </w:rPr>
              <w:t xml:space="preserve"> и </w:t>
            </w:r>
            <w:proofErr w:type="spellStart"/>
            <w:r w:rsidRPr="00E32588">
              <w:rPr>
                <w:rFonts w:ascii="Arial" w:hAnsi="Arial" w:cs="Arial"/>
                <w:sz w:val="22"/>
                <w:szCs w:val="22"/>
              </w:rPr>
              <w:t>унапређења</w:t>
            </w:r>
            <w:proofErr w:type="spellEnd"/>
            <w:r w:rsidRPr="00E32588">
              <w:rPr>
                <w:rFonts w:ascii="Arial" w:hAnsi="Arial" w:cs="Arial"/>
                <w:sz w:val="22"/>
                <w:szCs w:val="22"/>
              </w:rPr>
              <w:t xml:space="preserve"> </w:t>
            </w:r>
            <w:proofErr w:type="spellStart"/>
            <w:r w:rsidRPr="00E32588">
              <w:rPr>
                <w:rFonts w:ascii="Arial" w:hAnsi="Arial" w:cs="Arial"/>
                <w:sz w:val="22"/>
                <w:szCs w:val="22"/>
              </w:rPr>
              <w:t>квалитета</w:t>
            </w:r>
            <w:proofErr w:type="spellEnd"/>
            <w:r w:rsidRPr="00E32588">
              <w:rPr>
                <w:rFonts w:ascii="Arial" w:hAnsi="Arial" w:cs="Arial"/>
                <w:sz w:val="22"/>
                <w:szCs w:val="22"/>
              </w:rPr>
              <w:t xml:space="preserve"> </w:t>
            </w:r>
            <w:proofErr w:type="spellStart"/>
            <w:r w:rsidRPr="00E32588">
              <w:rPr>
                <w:rFonts w:ascii="Arial" w:hAnsi="Arial" w:cs="Arial"/>
                <w:sz w:val="22"/>
                <w:szCs w:val="22"/>
              </w:rPr>
              <w:t>других</w:t>
            </w:r>
            <w:proofErr w:type="spellEnd"/>
            <w:r w:rsidRPr="00E32588">
              <w:rPr>
                <w:rFonts w:ascii="Arial" w:hAnsi="Arial" w:cs="Arial"/>
                <w:sz w:val="22"/>
                <w:szCs w:val="22"/>
              </w:rPr>
              <w:t xml:space="preserve"> </w:t>
            </w:r>
            <w:proofErr w:type="spellStart"/>
            <w:r w:rsidRPr="00E32588">
              <w:rPr>
                <w:rFonts w:ascii="Arial" w:hAnsi="Arial" w:cs="Arial"/>
                <w:sz w:val="22"/>
                <w:szCs w:val="22"/>
              </w:rPr>
              <w:t>престижних</w:t>
            </w:r>
            <w:proofErr w:type="spellEnd"/>
            <w:r w:rsidRPr="00E32588">
              <w:rPr>
                <w:rFonts w:ascii="Arial" w:hAnsi="Arial" w:cs="Arial"/>
                <w:sz w:val="22"/>
                <w:szCs w:val="22"/>
              </w:rPr>
              <w:t xml:space="preserve"> </w:t>
            </w:r>
            <w:proofErr w:type="spellStart"/>
            <w:r w:rsidRPr="00E32588">
              <w:rPr>
                <w:rFonts w:ascii="Arial" w:hAnsi="Arial" w:cs="Arial"/>
                <w:sz w:val="22"/>
                <w:szCs w:val="22"/>
              </w:rPr>
              <w:t>високошколских</w:t>
            </w:r>
            <w:proofErr w:type="spellEnd"/>
            <w:r w:rsidRPr="00E32588">
              <w:rPr>
                <w:rFonts w:ascii="Arial" w:hAnsi="Arial" w:cs="Arial"/>
                <w:sz w:val="22"/>
                <w:szCs w:val="22"/>
              </w:rPr>
              <w:t xml:space="preserve"> </w:t>
            </w:r>
            <w:proofErr w:type="spellStart"/>
            <w:r w:rsidRPr="00E32588">
              <w:rPr>
                <w:rFonts w:ascii="Arial" w:hAnsi="Arial" w:cs="Arial"/>
                <w:sz w:val="22"/>
                <w:szCs w:val="22"/>
              </w:rPr>
              <w:t>институција</w:t>
            </w:r>
            <w:proofErr w:type="spellEnd"/>
            <w:r w:rsidRPr="00E32588">
              <w:rPr>
                <w:rFonts w:ascii="Arial" w:hAnsi="Arial" w:cs="Arial"/>
                <w:sz w:val="22"/>
                <w:szCs w:val="22"/>
              </w:rPr>
              <w:t xml:space="preserve"> у </w:t>
            </w:r>
            <w:proofErr w:type="spellStart"/>
            <w:r w:rsidRPr="00E32588">
              <w:rPr>
                <w:rFonts w:ascii="Arial" w:hAnsi="Arial" w:cs="Arial"/>
                <w:sz w:val="22"/>
                <w:szCs w:val="22"/>
              </w:rPr>
              <w:t>земљи</w:t>
            </w:r>
            <w:proofErr w:type="spellEnd"/>
            <w:r w:rsidRPr="00E32588">
              <w:rPr>
                <w:rFonts w:ascii="Arial" w:hAnsi="Arial" w:cs="Arial"/>
                <w:sz w:val="22"/>
                <w:szCs w:val="22"/>
              </w:rPr>
              <w:t xml:space="preserve"> и </w:t>
            </w:r>
            <w:proofErr w:type="spellStart"/>
            <w:r w:rsidRPr="00E32588">
              <w:rPr>
                <w:rFonts w:ascii="Arial" w:hAnsi="Arial" w:cs="Arial"/>
                <w:sz w:val="22"/>
                <w:szCs w:val="22"/>
              </w:rPr>
              <w:t>иностранству</w:t>
            </w:r>
            <w:proofErr w:type="spellEnd"/>
            <w:r w:rsidR="00354BC9" w:rsidRPr="00E32588">
              <w:rPr>
                <w:rFonts w:ascii="Arial" w:hAnsi="Arial" w:cs="Arial"/>
                <w:sz w:val="22"/>
                <w:szCs w:val="22"/>
              </w:rPr>
              <w:t>.</w:t>
            </w:r>
            <w:r w:rsidR="00354BC9" w:rsidRPr="00E32588">
              <w:rPr>
                <w:rFonts w:ascii="Arial" w:hAnsi="Arial" w:cs="Arial"/>
                <w:sz w:val="22"/>
                <w:szCs w:val="22"/>
                <w:lang w:val="sr-Cyrl-RS"/>
              </w:rPr>
              <w:t>.........</w:t>
            </w:r>
            <w:r w:rsidR="00486414">
              <w:rPr>
                <w:rFonts w:ascii="Arial" w:hAnsi="Arial" w:cs="Arial"/>
                <w:sz w:val="22"/>
                <w:szCs w:val="22"/>
                <w:lang w:val="sr-Latn-RS"/>
              </w:rPr>
              <w:t>..................................</w:t>
            </w:r>
            <w:r w:rsidR="00354BC9" w:rsidRPr="00E32588">
              <w:rPr>
                <w:rFonts w:ascii="Arial" w:hAnsi="Arial" w:cs="Arial"/>
                <w:sz w:val="22"/>
                <w:szCs w:val="22"/>
                <w:lang w:val="sr-Cyrl-RS"/>
              </w:rPr>
              <w:t>+</w:t>
            </w:r>
            <w:r w:rsidR="00354BC9" w:rsidRPr="00E32588">
              <w:rPr>
                <w:rFonts w:ascii="Arial" w:hAnsi="Arial" w:cs="Arial"/>
                <w:sz w:val="22"/>
                <w:szCs w:val="22"/>
              </w:rPr>
              <w:t xml:space="preserve">++ </w:t>
            </w:r>
          </w:p>
          <w:p w14:paraId="1E2C0365" w14:textId="77777777" w:rsidR="007B4EC5" w:rsidRDefault="00643393" w:rsidP="00E32588">
            <w:pPr>
              <w:pStyle w:val="Default"/>
              <w:tabs>
                <w:tab w:val="right" w:leader="dot" w:pos="4587"/>
              </w:tabs>
              <w:spacing w:after="120"/>
              <w:rPr>
                <w:rFonts w:ascii="Arial" w:hAnsi="Arial" w:cs="Arial"/>
                <w:sz w:val="22"/>
                <w:szCs w:val="22"/>
              </w:rPr>
            </w:pPr>
            <w:r w:rsidRPr="00E32588">
              <w:rPr>
                <w:rFonts w:ascii="Arial" w:hAnsi="Arial" w:cs="Arial"/>
                <w:sz w:val="22"/>
                <w:szCs w:val="22"/>
                <w:lang w:val="sr-Cyrl-RS"/>
              </w:rPr>
              <w:t xml:space="preserve">Унапређење поступка самовредновања у </w:t>
            </w:r>
            <w:r w:rsidR="00AC08A4">
              <w:rPr>
                <w:rFonts w:ascii="Arial" w:hAnsi="Arial" w:cs="Arial"/>
                <w:sz w:val="22"/>
                <w:szCs w:val="22"/>
                <w:lang w:val="sr-Cyrl-RS"/>
              </w:rPr>
              <w:t>четвртом</w:t>
            </w:r>
            <w:r w:rsidRPr="00E32588">
              <w:rPr>
                <w:rFonts w:ascii="Arial" w:hAnsi="Arial" w:cs="Arial"/>
                <w:sz w:val="22"/>
                <w:szCs w:val="22"/>
                <w:lang w:val="sr-Cyrl-RS"/>
              </w:rPr>
              <w:t xml:space="preserve"> циклусу</w:t>
            </w:r>
            <w:r w:rsidR="00417C2C">
              <w:rPr>
                <w:rFonts w:ascii="Arial" w:hAnsi="Arial" w:cs="Arial"/>
                <w:sz w:val="22"/>
                <w:szCs w:val="22"/>
                <w:lang w:val="sr-Cyrl-RS"/>
              </w:rPr>
              <w:t xml:space="preserve"> самовредновања</w:t>
            </w:r>
            <w:r w:rsidR="007B4EC5" w:rsidRPr="00E32588">
              <w:rPr>
                <w:rFonts w:ascii="Arial" w:hAnsi="Arial" w:cs="Arial"/>
                <w:sz w:val="22"/>
                <w:szCs w:val="22"/>
              </w:rPr>
              <w:tab/>
              <w:t>+++</w:t>
            </w:r>
          </w:p>
          <w:p w14:paraId="3F4DA6AA" w14:textId="7D2C861B" w:rsidR="005F3299" w:rsidRPr="00E32588" w:rsidRDefault="005F3299" w:rsidP="00E32588">
            <w:pPr>
              <w:pStyle w:val="Default"/>
              <w:tabs>
                <w:tab w:val="right" w:leader="dot" w:pos="4587"/>
              </w:tabs>
              <w:spacing w:after="120"/>
              <w:rPr>
                <w:rFonts w:ascii="Arial" w:hAnsi="Arial" w:cs="Arial"/>
                <w:sz w:val="22"/>
                <w:szCs w:val="22"/>
              </w:rPr>
            </w:pPr>
            <w:r>
              <w:rPr>
                <w:rFonts w:ascii="Arial" w:hAnsi="Arial" w:cs="Arial"/>
                <w:sz w:val="22"/>
                <w:szCs w:val="22"/>
                <w:lang w:val="sr-Cyrl-RS"/>
              </w:rPr>
              <w:t>Добар</w:t>
            </w:r>
            <w:r w:rsidRPr="00E32588">
              <w:rPr>
                <w:rFonts w:ascii="Arial" w:hAnsi="Arial" w:cs="Arial"/>
                <w:sz w:val="22"/>
                <w:szCs w:val="22"/>
              </w:rPr>
              <w:t xml:space="preserve"> </w:t>
            </w:r>
            <w:proofErr w:type="spellStart"/>
            <w:r w:rsidRPr="00E32588">
              <w:rPr>
                <w:rFonts w:ascii="Arial" w:hAnsi="Arial" w:cs="Arial"/>
                <w:sz w:val="22"/>
                <w:szCs w:val="22"/>
              </w:rPr>
              <w:t>одзив</w:t>
            </w:r>
            <w:proofErr w:type="spellEnd"/>
            <w:r w:rsidRPr="00E32588">
              <w:rPr>
                <w:rFonts w:ascii="Arial" w:hAnsi="Arial" w:cs="Arial"/>
                <w:sz w:val="22"/>
                <w:szCs w:val="22"/>
              </w:rPr>
              <w:t xml:space="preserve"> </w:t>
            </w:r>
            <w:proofErr w:type="spellStart"/>
            <w:r w:rsidRPr="00E32588">
              <w:rPr>
                <w:rFonts w:ascii="Arial" w:hAnsi="Arial" w:cs="Arial"/>
                <w:sz w:val="22"/>
                <w:szCs w:val="22"/>
              </w:rPr>
              <w:t>студената</w:t>
            </w:r>
            <w:proofErr w:type="spellEnd"/>
            <w:r w:rsidRPr="00E32588">
              <w:rPr>
                <w:rFonts w:ascii="Arial" w:hAnsi="Arial" w:cs="Arial"/>
                <w:sz w:val="22"/>
                <w:szCs w:val="22"/>
              </w:rPr>
              <w:t xml:space="preserve"> и </w:t>
            </w:r>
            <w:proofErr w:type="spellStart"/>
            <w:r w:rsidRPr="00E32588">
              <w:rPr>
                <w:rFonts w:ascii="Arial" w:hAnsi="Arial" w:cs="Arial"/>
                <w:sz w:val="22"/>
                <w:szCs w:val="22"/>
              </w:rPr>
              <w:t>нас</w:t>
            </w:r>
            <w:r>
              <w:rPr>
                <w:rFonts w:ascii="Arial" w:hAnsi="Arial" w:cs="Arial"/>
                <w:sz w:val="22"/>
                <w:szCs w:val="22"/>
              </w:rPr>
              <w:t>тавника</w:t>
            </w:r>
            <w:proofErr w:type="spellEnd"/>
            <w:r>
              <w:rPr>
                <w:rFonts w:ascii="Arial" w:hAnsi="Arial" w:cs="Arial"/>
                <w:sz w:val="22"/>
                <w:szCs w:val="22"/>
              </w:rPr>
              <w:t xml:space="preserve"> </w:t>
            </w:r>
            <w:proofErr w:type="spellStart"/>
            <w:r>
              <w:rPr>
                <w:rFonts w:ascii="Arial" w:hAnsi="Arial" w:cs="Arial"/>
                <w:sz w:val="22"/>
                <w:szCs w:val="22"/>
              </w:rPr>
              <w:t>на</w:t>
            </w:r>
            <w:proofErr w:type="spellEnd"/>
            <w:r>
              <w:rPr>
                <w:rFonts w:ascii="Arial" w:hAnsi="Arial" w:cs="Arial"/>
                <w:sz w:val="22"/>
                <w:szCs w:val="22"/>
              </w:rPr>
              <w:t xml:space="preserve"> </w:t>
            </w:r>
            <w:proofErr w:type="spellStart"/>
            <w:r>
              <w:rPr>
                <w:rFonts w:ascii="Arial" w:hAnsi="Arial" w:cs="Arial"/>
                <w:sz w:val="22"/>
                <w:szCs w:val="22"/>
              </w:rPr>
              <w:t>учешће</w:t>
            </w:r>
            <w:proofErr w:type="spellEnd"/>
            <w:r>
              <w:rPr>
                <w:rFonts w:ascii="Arial" w:hAnsi="Arial" w:cs="Arial"/>
                <w:sz w:val="22"/>
                <w:szCs w:val="22"/>
              </w:rPr>
              <w:t xml:space="preserve"> у </w:t>
            </w:r>
            <w:r w:rsidRPr="00AB4929">
              <w:rPr>
                <w:rFonts w:ascii="Arial" w:hAnsi="Arial" w:cs="Arial"/>
                <w:i/>
                <w:sz w:val="22"/>
                <w:szCs w:val="22"/>
              </w:rPr>
              <w:t xml:space="preserve">on line </w:t>
            </w:r>
            <w:proofErr w:type="spellStart"/>
            <w:r>
              <w:rPr>
                <w:rFonts w:ascii="Arial" w:hAnsi="Arial" w:cs="Arial"/>
                <w:sz w:val="22"/>
                <w:szCs w:val="22"/>
              </w:rPr>
              <w:t>анкетирању</w:t>
            </w:r>
            <w:proofErr w:type="spellEnd"/>
            <w:r>
              <w:rPr>
                <w:rFonts w:ascii="Arial" w:hAnsi="Arial" w:cs="Arial"/>
                <w:sz w:val="22"/>
                <w:szCs w:val="22"/>
                <w:lang w:val="sr-Cyrl-RS"/>
              </w:rPr>
              <w:t>......................++</w:t>
            </w:r>
          </w:p>
        </w:tc>
        <w:tc>
          <w:tcPr>
            <w:tcW w:w="4803" w:type="dxa"/>
            <w:shd w:val="clear" w:color="auto" w:fill="FBD4B4"/>
          </w:tcPr>
          <w:p w14:paraId="20FF8C9E" w14:textId="77777777" w:rsidR="007B4EC5" w:rsidRPr="00E32588" w:rsidRDefault="007B4EC5" w:rsidP="00E32588">
            <w:pPr>
              <w:pStyle w:val="Default"/>
              <w:spacing w:after="120"/>
              <w:rPr>
                <w:rFonts w:ascii="Arial" w:hAnsi="Arial" w:cs="Arial"/>
                <w:b/>
                <w:caps/>
                <w:sz w:val="22"/>
                <w:szCs w:val="22"/>
              </w:rPr>
            </w:pPr>
            <w:r w:rsidRPr="00E32588">
              <w:rPr>
                <w:rFonts w:ascii="Arial" w:hAnsi="Arial" w:cs="Arial"/>
                <w:b/>
                <w:caps/>
                <w:sz w:val="22"/>
                <w:szCs w:val="22"/>
              </w:rPr>
              <w:t>Слабости</w:t>
            </w:r>
          </w:p>
          <w:p w14:paraId="06C26078" w14:textId="77777777" w:rsidR="007B4EC5" w:rsidRPr="00E32588" w:rsidRDefault="00C0379F" w:rsidP="00E32588">
            <w:pPr>
              <w:pStyle w:val="Default"/>
              <w:spacing w:after="120"/>
              <w:rPr>
                <w:rFonts w:ascii="Arial" w:hAnsi="Arial" w:cs="Arial"/>
                <w:sz w:val="22"/>
                <w:szCs w:val="22"/>
              </w:rPr>
            </w:pPr>
            <w:proofErr w:type="spellStart"/>
            <w:r w:rsidRPr="00E32588">
              <w:rPr>
                <w:rFonts w:ascii="Arial" w:hAnsi="Arial" w:cs="Arial"/>
                <w:sz w:val="22"/>
                <w:szCs w:val="22"/>
              </w:rPr>
              <w:t>Нередовне</w:t>
            </w:r>
            <w:proofErr w:type="spellEnd"/>
            <w:r w:rsidRPr="00E32588">
              <w:rPr>
                <w:rFonts w:ascii="Arial" w:hAnsi="Arial" w:cs="Arial"/>
                <w:sz w:val="22"/>
                <w:szCs w:val="22"/>
              </w:rPr>
              <w:t xml:space="preserve"> </w:t>
            </w:r>
            <w:proofErr w:type="spellStart"/>
            <w:r w:rsidRPr="00E32588">
              <w:rPr>
                <w:rFonts w:ascii="Arial" w:hAnsi="Arial" w:cs="Arial"/>
                <w:sz w:val="22"/>
                <w:szCs w:val="22"/>
              </w:rPr>
              <w:t>повратне</w:t>
            </w:r>
            <w:proofErr w:type="spellEnd"/>
            <w:r w:rsidRPr="00E32588">
              <w:rPr>
                <w:rFonts w:ascii="Arial" w:hAnsi="Arial" w:cs="Arial"/>
                <w:sz w:val="22"/>
                <w:szCs w:val="22"/>
              </w:rPr>
              <w:t xml:space="preserve"> </w:t>
            </w:r>
            <w:proofErr w:type="spellStart"/>
            <w:r w:rsidRPr="00E32588">
              <w:rPr>
                <w:rFonts w:ascii="Arial" w:hAnsi="Arial" w:cs="Arial"/>
                <w:sz w:val="22"/>
                <w:szCs w:val="22"/>
              </w:rPr>
              <w:t>информације</w:t>
            </w:r>
            <w:proofErr w:type="spellEnd"/>
            <w:r w:rsidRPr="00E32588">
              <w:rPr>
                <w:rFonts w:ascii="Arial" w:hAnsi="Arial" w:cs="Arial"/>
                <w:sz w:val="22"/>
                <w:szCs w:val="22"/>
              </w:rPr>
              <w:t xml:space="preserve"> о </w:t>
            </w:r>
            <w:proofErr w:type="spellStart"/>
            <w:r w:rsidRPr="00E32588">
              <w:rPr>
                <w:rFonts w:ascii="Arial" w:hAnsi="Arial" w:cs="Arial"/>
                <w:sz w:val="22"/>
                <w:szCs w:val="22"/>
              </w:rPr>
              <w:t>квалитету</w:t>
            </w:r>
            <w:proofErr w:type="spellEnd"/>
            <w:r w:rsidRPr="00E32588">
              <w:rPr>
                <w:rFonts w:ascii="Arial" w:hAnsi="Arial" w:cs="Arial"/>
                <w:sz w:val="22"/>
                <w:szCs w:val="22"/>
              </w:rPr>
              <w:t xml:space="preserve"> </w:t>
            </w:r>
            <w:proofErr w:type="spellStart"/>
            <w:r w:rsidRPr="00E32588">
              <w:rPr>
                <w:rFonts w:ascii="Arial" w:hAnsi="Arial" w:cs="Arial"/>
                <w:sz w:val="22"/>
                <w:szCs w:val="22"/>
              </w:rPr>
              <w:t>стечених</w:t>
            </w:r>
            <w:proofErr w:type="spellEnd"/>
            <w:r w:rsidRPr="00E32588">
              <w:rPr>
                <w:rFonts w:ascii="Arial" w:hAnsi="Arial" w:cs="Arial"/>
                <w:sz w:val="22"/>
                <w:szCs w:val="22"/>
              </w:rPr>
              <w:t xml:space="preserve"> </w:t>
            </w:r>
            <w:proofErr w:type="spellStart"/>
            <w:r w:rsidRPr="00E32588">
              <w:rPr>
                <w:rFonts w:ascii="Arial" w:hAnsi="Arial" w:cs="Arial"/>
                <w:sz w:val="22"/>
                <w:szCs w:val="22"/>
              </w:rPr>
              <w:t>компетенција</w:t>
            </w:r>
            <w:proofErr w:type="spellEnd"/>
            <w:r w:rsidRPr="00E32588">
              <w:rPr>
                <w:rFonts w:ascii="Arial" w:hAnsi="Arial" w:cs="Arial"/>
                <w:sz w:val="22"/>
                <w:szCs w:val="22"/>
              </w:rPr>
              <w:t xml:space="preserve"> </w:t>
            </w:r>
            <w:proofErr w:type="spellStart"/>
            <w:r w:rsidRPr="00E32588">
              <w:rPr>
                <w:rFonts w:ascii="Arial" w:hAnsi="Arial" w:cs="Arial"/>
                <w:sz w:val="22"/>
                <w:szCs w:val="22"/>
              </w:rPr>
              <w:t>дипломираних</w:t>
            </w:r>
            <w:proofErr w:type="spellEnd"/>
            <w:r w:rsidRPr="00E32588">
              <w:rPr>
                <w:rFonts w:ascii="Arial" w:hAnsi="Arial" w:cs="Arial"/>
                <w:sz w:val="22"/>
                <w:szCs w:val="22"/>
              </w:rPr>
              <w:t xml:space="preserve"> </w:t>
            </w:r>
            <w:proofErr w:type="spellStart"/>
            <w:r w:rsidRPr="00E32588">
              <w:rPr>
                <w:rFonts w:ascii="Arial" w:hAnsi="Arial" w:cs="Arial"/>
                <w:sz w:val="22"/>
                <w:szCs w:val="22"/>
              </w:rPr>
              <w:t>студената</w:t>
            </w:r>
            <w:proofErr w:type="spellEnd"/>
            <w:r w:rsidRPr="00E32588">
              <w:rPr>
                <w:rFonts w:ascii="Arial" w:hAnsi="Arial" w:cs="Arial"/>
                <w:sz w:val="22"/>
                <w:szCs w:val="22"/>
              </w:rPr>
              <w:t xml:space="preserve"> </w:t>
            </w:r>
            <w:proofErr w:type="spellStart"/>
            <w:r w:rsidRPr="00E32588">
              <w:rPr>
                <w:rFonts w:ascii="Arial" w:hAnsi="Arial" w:cs="Arial"/>
                <w:sz w:val="22"/>
                <w:szCs w:val="22"/>
              </w:rPr>
              <w:t>од</w:t>
            </w:r>
            <w:proofErr w:type="spellEnd"/>
            <w:r w:rsidRPr="00E32588">
              <w:rPr>
                <w:rFonts w:ascii="Arial" w:hAnsi="Arial" w:cs="Arial"/>
                <w:sz w:val="22"/>
                <w:szCs w:val="22"/>
              </w:rPr>
              <w:t xml:space="preserve"> </w:t>
            </w:r>
            <w:proofErr w:type="spellStart"/>
            <w:r w:rsidRPr="00E32588">
              <w:rPr>
                <w:rFonts w:ascii="Arial" w:hAnsi="Arial" w:cs="Arial"/>
                <w:sz w:val="22"/>
                <w:szCs w:val="22"/>
              </w:rPr>
              <w:t>стране</w:t>
            </w:r>
            <w:proofErr w:type="spellEnd"/>
            <w:r w:rsidRPr="00E32588">
              <w:rPr>
                <w:rFonts w:ascii="Arial" w:hAnsi="Arial" w:cs="Arial"/>
                <w:sz w:val="22"/>
                <w:szCs w:val="22"/>
              </w:rPr>
              <w:t xml:space="preserve"> </w:t>
            </w:r>
            <w:proofErr w:type="spellStart"/>
            <w:r w:rsidRPr="00E32588">
              <w:rPr>
                <w:rFonts w:ascii="Arial" w:hAnsi="Arial" w:cs="Arial"/>
                <w:sz w:val="22"/>
                <w:szCs w:val="22"/>
              </w:rPr>
              <w:t>послодаваца</w:t>
            </w:r>
            <w:proofErr w:type="spellEnd"/>
            <w:r w:rsidRPr="00E32588">
              <w:rPr>
                <w:rFonts w:ascii="Arial" w:hAnsi="Arial" w:cs="Arial"/>
                <w:sz w:val="22"/>
                <w:szCs w:val="22"/>
              </w:rPr>
              <w:t xml:space="preserve"> и </w:t>
            </w:r>
            <w:proofErr w:type="spellStart"/>
            <w:r w:rsidRPr="00E32588">
              <w:rPr>
                <w:rFonts w:ascii="Arial" w:hAnsi="Arial" w:cs="Arial"/>
                <w:sz w:val="22"/>
                <w:szCs w:val="22"/>
              </w:rPr>
              <w:t>других</w:t>
            </w:r>
            <w:proofErr w:type="spellEnd"/>
            <w:r w:rsidRPr="00E32588">
              <w:rPr>
                <w:rFonts w:ascii="Arial" w:hAnsi="Arial" w:cs="Arial"/>
                <w:sz w:val="22"/>
                <w:szCs w:val="22"/>
              </w:rPr>
              <w:t xml:space="preserve"> </w:t>
            </w:r>
            <w:proofErr w:type="spellStart"/>
            <w:r w:rsidRPr="00E32588">
              <w:rPr>
                <w:rFonts w:ascii="Arial" w:hAnsi="Arial" w:cs="Arial"/>
                <w:sz w:val="22"/>
                <w:szCs w:val="22"/>
              </w:rPr>
              <w:t>одговарајућих</w:t>
            </w:r>
            <w:proofErr w:type="spellEnd"/>
            <w:r w:rsidRPr="00E32588">
              <w:rPr>
                <w:rFonts w:ascii="Arial" w:hAnsi="Arial" w:cs="Arial"/>
                <w:sz w:val="22"/>
                <w:szCs w:val="22"/>
              </w:rPr>
              <w:t xml:space="preserve"> </w:t>
            </w:r>
            <w:proofErr w:type="spellStart"/>
            <w:r w:rsidRPr="00E32588">
              <w:rPr>
                <w:rFonts w:ascii="Arial" w:hAnsi="Arial" w:cs="Arial"/>
                <w:sz w:val="22"/>
                <w:szCs w:val="22"/>
              </w:rPr>
              <w:t>организација</w:t>
            </w:r>
            <w:proofErr w:type="spellEnd"/>
            <w:r w:rsidRPr="00E32588">
              <w:rPr>
                <w:rFonts w:ascii="Arial" w:hAnsi="Arial" w:cs="Arial"/>
                <w:sz w:val="22"/>
                <w:szCs w:val="22"/>
                <w:lang w:val="sr-Cyrl-RS"/>
              </w:rPr>
              <w:t xml:space="preserve"> .............</w:t>
            </w:r>
            <w:r w:rsidR="007B4EC5" w:rsidRPr="00E32588">
              <w:rPr>
                <w:rFonts w:ascii="Arial" w:hAnsi="Arial" w:cs="Arial"/>
                <w:sz w:val="22"/>
                <w:szCs w:val="22"/>
              </w:rPr>
              <w:t>.</w:t>
            </w:r>
            <w:r w:rsidR="00AB4929">
              <w:rPr>
                <w:rFonts w:ascii="Arial" w:hAnsi="Arial" w:cs="Arial"/>
                <w:sz w:val="22"/>
                <w:szCs w:val="22"/>
                <w:lang w:val="sr-Cyrl-RS"/>
              </w:rPr>
              <w:t>.................................</w:t>
            </w:r>
            <w:r w:rsidR="007B4EC5" w:rsidRPr="00E32588">
              <w:rPr>
                <w:rFonts w:ascii="Arial" w:hAnsi="Arial" w:cs="Arial"/>
                <w:sz w:val="22"/>
                <w:szCs w:val="22"/>
              </w:rPr>
              <w:t>++</w:t>
            </w:r>
          </w:p>
          <w:p w14:paraId="69FB919D" w14:textId="77777777" w:rsidR="00C0379F" w:rsidRPr="00E32588" w:rsidRDefault="00C0379F" w:rsidP="00E32588">
            <w:pPr>
              <w:pStyle w:val="Default"/>
              <w:tabs>
                <w:tab w:val="right" w:leader="dot" w:pos="4587"/>
              </w:tabs>
              <w:spacing w:after="120"/>
              <w:rPr>
                <w:rFonts w:ascii="Arial" w:hAnsi="Arial" w:cs="Arial"/>
                <w:sz w:val="22"/>
                <w:szCs w:val="22"/>
                <w:lang w:val="sr-Cyrl-RS"/>
              </w:rPr>
            </w:pPr>
            <w:proofErr w:type="spellStart"/>
            <w:r w:rsidRPr="00E32588">
              <w:rPr>
                <w:rFonts w:ascii="Arial" w:hAnsi="Arial" w:cs="Arial"/>
                <w:sz w:val="22"/>
                <w:szCs w:val="22"/>
              </w:rPr>
              <w:t>Не</w:t>
            </w:r>
            <w:proofErr w:type="spellEnd"/>
            <w:r w:rsidRPr="00E32588">
              <w:rPr>
                <w:rFonts w:ascii="Arial" w:hAnsi="Arial" w:cs="Arial"/>
                <w:sz w:val="22"/>
                <w:szCs w:val="22"/>
              </w:rPr>
              <w:t xml:space="preserve"> </w:t>
            </w:r>
            <w:proofErr w:type="spellStart"/>
            <w:r w:rsidRPr="00E32588">
              <w:rPr>
                <w:rFonts w:ascii="Arial" w:hAnsi="Arial" w:cs="Arial"/>
                <w:sz w:val="22"/>
                <w:szCs w:val="22"/>
              </w:rPr>
              <w:t>поштује</w:t>
            </w:r>
            <w:proofErr w:type="spellEnd"/>
            <w:r w:rsidRPr="00E32588">
              <w:rPr>
                <w:rFonts w:ascii="Arial" w:hAnsi="Arial" w:cs="Arial"/>
                <w:sz w:val="22"/>
                <w:szCs w:val="22"/>
              </w:rPr>
              <w:t xml:space="preserve"> </w:t>
            </w:r>
            <w:proofErr w:type="spellStart"/>
            <w:r w:rsidRPr="00E32588">
              <w:rPr>
                <w:rFonts w:ascii="Arial" w:hAnsi="Arial" w:cs="Arial"/>
                <w:sz w:val="22"/>
                <w:szCs w:val="22"/>
              </w:rPr>
              <w:t>се</w:t>
            </w:r>
            <w:proofErr w:type="spellEnd"/>
            <w:r w:rsidRPr="00E32588">
              <w:rPr>
                <w:rFonts w:ascii="Arial" w:hAnsi="Arial" w:cs="Arial"/>
                <w:sz w:val="22"/>
                <w:szCs w:val="22"/>
              </w:rPr>
              <w:t xml:space="preserve"> </w:t>
            </w:r>
            <w:proofErr w:type="spellStart"/>
            <w:r w:rsidRPr="00E32588">
              <w:rPr>
                <w:rFonts w:ascii="Arial" w:hAnsi="Arial" w:cs="Arial"/>
                <w:sz w:val="22"/>
                <w:szCs w:val="22"/>
              </w:rPr>
              <w:t>рок</w:t>
            </w:r>
            <w:proofErr w:type="spellEnd"/>
            <w:r w:rsidRPr="00E32588">
              <w:rPr>
                <w:rFonts w:ascii="Arial" w:hAnsi="Arial" w:cs="Arial"/>
                <w:sz w:val="22"/>
                <w:szCs w:val="22"/>
              </w:rPr>
              <w:t xml:space="preserve"> </w:t>
            </w:r>
            <w:proofErr w:type="spellStart"/>
            <w:r w:rsidRPr="00E32588">
              <w:rPr>
                <w:rFonts w:ascii="Arial" w:hAnsi="Arial" w:cs="Arial"/>
                <w:sz w:val="22"/>
                <w:szCs w:val="22"/>
              </w:rPr>
              <w:t>за</w:t>
            </w:r>
            <w:proofErr w:type="spellEnd"/>
            <w:r w:rsidRPr="00E32588">
              <w:rPr>
                <w:rFonts w:ascii="Arial" w:hAnsi="Arial" w:cs="Arial"/>
                <w:sz w:val="22"/>
                <w:szCs w:val="22"/>
              </w:rPr>
              <w:t xml:space="preserve"> </w:t>
            </w:r>
            <w:proofErr w:type="spellStart"/>
            <w:r w:rsidRPr="00E32588">
              <w:rPr>
                <w:rFonts w:ascii="Arial" w:hAnsi="Arial" w:cs="Arial"/>
                <w:sz w:val="22"/>
                <w:szCs w:val="22"/>
              </w:rPr>
              <w:t>реализацију</w:t>
            </w:r>
            <w:proofErr w:type="spellEnd"/>
            <w:r w:rsidRPr="00E32588">
              <w:rPr>
                <w:rFonts w:ascii="Arial" w:hAnsi="Arial" w:cs="Arial"/>
                <w:sz w:val="22"/>
                <w:szCs w:val="22"/>
              </w:rPr>
              <w:t xml:space="preserve"> </w:t>
            </w:r>
            <w:proofErr w:type="spellStart"/>
            <w:r w:rsidRPr="00E32588">
              <w:rPr>
                <w:rFonts w:ascii="Arial" w:hAnsi="Arial" w:cs="Arial"/>
                <w:sz w:val="22"/>
                <w:szCs w:val="22"/>
              </w:rPr>
              <w:t>активности</w:t>
            </w:r>
            <w:proofErr w:type="spellEnd"/>
            <w:r w:rsidRPr="00E32588">
              <w:rPr>
                <w:rFonts w:ascii="Arial" w:hAnsi="Arial" w:cs="Arial"/>
                <w:sz w:val="22"/>
                <w:szCs w:val="22"/>
              </w:rPr>
              <w:t xml:space="preserve"> </w:t>
            </w:r>
            <w:proofErr w:type="spellStart"/>
            <w:r w:rsidRPr="00E32588">
              <w:rPr>
                <w:rFonts w:ascii="Arial" w:hAnsi="Arial" w:cs="Arial"/>
                <w:sz w:val="22"/>
                <w:szCs w:val="22"/>
              </w:rPr>
              <w:t>предвиђених</w:t>
            </w:r>
            <w:proofErr w:type="spellEnd"/>
            <w:r w:rsidRPr="00E32588">
              <w:rPr>
                <w:rFonts w:ascii="Arial" w:hAnsi="Arial" w:cs="Arial"/>
                <w:sz w:val="22"/>
                <w:szCs w:val="22"/>
              </w:rPr>
              <w:t xml:space="preserve"> </w:t>
            </w:r>
            <w:proofErr w:type="spellStart"/>
            <w:r w:rsidRPr="00E32588">
              <w:rPr>
                <w:rFonts w:ascii="Arial" w:hAnsi="Arial" w:cs="Arial"/>
                <w:sz w:val="22"/>
                <w:szCs w:val="22"/>
              </w:rPr>
              <w:t>Акционим</w:t>
            </w:r>
            <w:proofErr w:type="spellEnd"/>
            <w:r w:rsidRPr="00E32588">
              <w:rPr>
                <w:rFonts w:ascii="Arial" w:hAnsi="Arial" w:cs="Arial"/>
                <w:sz w:val="22"/>
                <w:szCs w:val="22"/>
              </w:rPr>
              <w:t xml:space="preserve"> </w:t>
            </w:r>
            <w:r w:rsidR="00AB4929">
              <w:rPr>
                <w:rFonts w:ascii="Arial" w:hAnsi="Arial" w:cs="Arial"/>
                <w:sz w:val="22"/>
                <w:szCs w:val="22"/>
                <w:lang w:val="sr-Cyrl-RS"/>
              </w:rPr>
              <w:t xml:space="preserve">  </w:t>
            </w:r>
            <w:proofErr w:type="spellStart"/>
            <w:r w:rsidRPr="00E32588">
              <w:rPr>
                <w:rFonts w:ascii="Arial" w:hAnsi="Arial" w:cs="Arial"/>
                <w:sz w:val="22"/>
                <w:szCs w:val="22"/>
              </w:rPr>
              <w:t>планом</w:t>
            </w:r>
            <w:proofErr w:type="spellEnd"/>
            <w:r w:rsidR="007B4EC5" w:rsidRPr="00E32588">
              <w:rPr>
                <w:rFonts w:ascii="Arial" w:hAnsi="Arial" w:cs="Arial"/>
                <w:sz w:val="22"/>
                <w:szCs w:val="22"/>
              </w:rPr>
              <w:t>.</w:t>
            </w:r>
            <w:r w:rsidR="007B4EC5" w:rsidRPr="00E32588">
              <w:rPr>
                <w:rFonts w:ascii="Arial" w:hAnsi="Arial" w:cs="Arial"/>
                <w:sz w:val="22"/>
                <w:szCs w:val="22"/>
              </w:rPr>
              <w:tab/>
              <w:t>++</w:t>
            </w:r>
          </w:p>
          <w:p w14:paraId="730E32D0" w14:textId="79005495" w:rsidR="007B4EC5" w:rsidRPr="00AB4929" w:rsidRDefault="007B4EC5" w:rsidP="00AB4929">
            <w:pPr>
              <w:pStyle w:val="Default"/>
              <w:tabs>
                <w:tab w:val="right" w:leader="dot" w:pos="4587"/>
              </w:tabs>
              <w:spacing w:after="120"/>
              <w:rPr>
                <w:rFonts w:ascii="Arial" w:hAnsi="Arial" w:cs="Arial"/>
                <w:sz w:val="22"/>
                <w:szCs w:val="22"/>
                <w:lang w:val="sr-Cyrl-RS"/>
              </w:rPr>
            </w:pPr>
          </w:p>
        </w:tc>
      </w:tr>
      <w:tr w:rsidR="007B4EC5" w:rsidRPr="00C70168" w14:paraId="1D5F9E6A" w14:textId="77777777" w:rsidTr="000B2334">
        <w:tc>
          <w:tcPr>
            <w:tcW w:w="4803" w:type="dxa"/>
            <w:shd w:val="clear" w:color="auto" w:fill="F2DBDB"/>
          </w:tcPr>
          <w:p w14:paraId="23D5BDEC" w14:textId="77777777" w:rsidR="007B4EC5" w:rsidRPr="00E32588" w:rsidRDefault="007B4EC5" w:rsidP="00E32588">
            <w:pPr>
              <w:pStyle w:val="Default"/>
              <w:spacing w:after="120"/>
              <w:rPr>
                <w:rFonts w:ascii="Arial" w:hAnsi="Arial" w:cs="Arial"/>
                <w:b/>
                <w:sz w:val="22"/>
                <w:szCs w:val="22"/>
              </w:rPr>
            </w:pPr>
            <w:r w:rsidRPr="00E32588">
              <w:rPr>
                <w:rFonts w:ascii="Arial" w:hAnsi="Arial" w:cs="Arial"/>
                <w:b/>
                <w:sz w:val="22"/>
                <w:szCs w:val="22"/>
              </w:rPr>
              <w:t>МОГУЋНОСТИ</w:t>
            </w:r>
          </w:p>
          <w:p w14:paraId="59E3D4D0" w14:textId="77777777" w:rsidR="007B4EC5" w:rsidRPr="00E32588" w:rsidRDefault="00E32588" w:rsidP="00E32588">
            <w:pPr>
              <w:pStyle w:val="Default"/>
              <w:tabs>
                <w:tab w:val="right" w:leader="dot" w:pos="4587"/>
              </w:tabs>
              <w:spacing w:after="120"/>
              <w:rPr>
                <w:rFonts w:ascii="Arial" w:hAnsi="Arial" w:cs="Arial"/>
                <w:sz w:val="22"/>
                <w:szCs w:val="22"/>
              </w:rPr>
            </w:pPr>
            <w:proofErr w:type="spellStart"/>
            <w:r w:rsidRPr="00E32588">
              <w:rPr>
                <w:rFonts w:ascii="Arial" w:hAnsi="Arial" w:cs="Arial"/>
                <w:sz w:val="22"/>
                <w:szCs w:val="22"/>
              </w:rPr>
              <w:t>Учествовање</w:t>
            </w:r>
            <w:proofErr w:type="spellEnd"/>
            <w:r w:rsidRPr="00E32588">
              <w:rPr>
                <w:rFonts w:ascii="Arial" w:hAnsi="Arial" w:cs="Arial"/>
                <w:sz w:val="22"/>
                <w:szCs w:val="22"/>
              </w:rPr>
              <w:t xml:space="preserve"> </w:t>
            </w:r>
            <w:proofErr w:type="spellStart"/>
            <w:r w:rsidRPr="00E32588">
              <w:rPr>
                <w:rFonts w:ascii="Arial" w:hAnsi="Arial" w:cs="Arial"/>
                <w:sz w:val="22"/>
                <w:szCs w:val="22"/>
              </w:rPr>
              <w:t>на</w:t>
            </w:r>
            <w:proofErr w:type="spellEnd"/>
            <w:r w:rsidRPr="00E32588">
              <w:rPr>
                <w:rFonts w:ascii="Arial" w:hAnsi="Arial" w:cs="Arial"/>
                <w:sz w:val="22"/>
                <w:szCs w:val="22"/>
              </w:rPr>
              <w:t xml:space="preserve"> </w:t>
            </w:r>
            <w:proofErr w:type="spellStart"/>
            <w:r w:rsidRPr="00E32588">
              <w:rPr>
                <w:rFonts w:ascii="Arial" w:hAnsi="Arial" w:cs="Arial"/>
                <w:sz w:val="22"/>
                <w:szCs w:val="22"/>
              </w:rPr>
              <w:t>међународним</w:t>
            </w:r>
            <w:proofErr w:type="spellEnd"/>
            <w:r w:rsidRPr="00E32588">
              <w:rPr>
                <w:rFonts w:ascii="Arial" w:hAnsi="Arial" w:cs="Arial"/>
                <w:sz w:val="22"/>
                <w:szCs w:val="22"/>
              </w:rPr>
              <w:t xml:space="preserve"> </w:t>
            </w:r>
            <w:proofErr w:type="spellStart"/>
            <w:r w:rsidRPr="00E32588">
              <w:rPr>
                <w:rFonts w:ascii="Arial" w:hAnsi="Arial" w:cs="Arial"/>
                <w:sz w:val="22"/>
                <w:szCs w:val="22"/>
              </w:rPr>
              <w:t>пројектима</w:t>
            </w:r>
            <w:proofErr w:type="spellEnd"/>
            <w:r>
              <w:rPr>
                <w:rFonts w:ascii="Arial" w:hAnsi="Arial" w:cs="Arial"/>
                <w:sz w:val="22"/>
                <w:szCs w:val="22"/>
                <w:lang w:val="sr-Cyrl-RS"/>
              </w:rPr>
              <w:t xml:space="preserve"> </w:t>
            </w:r>
            <w:proofErr w:type="spellStart"/>
            <w:r w:rsidRPr="00E32588">
              <w:rPr>
                <w:rFonts w:ascii="Arial" w:hAnsi="Arial" w:cs="Arial"/>
                <w:sz w:val="22"/>
                <w:szCs w:val="22"/>
              </w:rPr>
              <w:t>који</w:t>
            </w:r>
            <w:proofErr w:type="spellEnd"/>
            <w:r w:rsidRPr="00E32588">
              <w:rPr>
                <w:rFonts w:ascii="Arial" w:hAnsi="Arial" w:cs="Arial"/>
                <w:sz w:val="22"/>
                <w:szCs w:val="22"/>
              </w:rPr>
              <w:t xml:space="preserve"> </w:t>
            </w:r>
            <w:proofErr w:type="spellStart"/>
            <w:r w:rsidRPr="00E32588">
              <w:rPr>
                <w:rFonts w:ascii="Arial" w:hAnsi="Arial" w:cs="Arial"/>
                <w:sz w:val="22"/>
                <w:szCs w:val="22"/>
              </w:rPr>
              <w:t>се</w:t>
            </w:r>
            <w:proofErr w:type="spellEnd"/>
            <w:r w:rsidRPr="00E32588">
              <w:rPr>
                <w:rFonts w:ascii="Arial" w:hAnsi="Arial" w:cs="Arial"/>
                <w:sz w:val="22"/>
                <w:szCs w:val="22"/>
              </w:rPr>
              <w:t xml:space="preserve"> </w:t>
            </w:r>
            <w:proofErr w:type="spellStart"/>
            <w:r w:rsidRPr="00E32588">
              <w:rPr>
                <w:rFonts w:ascii="Arial" w:hAnsi="Arial" w:cs="Arial"/>
                <w:sz w:val="22"/>
                <w:szCs w:val="22"/>
              </w:rPr>
              <w:t>баве</w:t>
            </w:r>
            <w:proofErr w:type="spellEnd"/>
            <w:r w:rsidRPr="00E32588">
              <w:rPr>
                <w:rFonts w:ascii="Arial" w:hAnsi="Arial" w:cs="Arial"/>
                <w:sz w:val="22"/>
                <w:szCs w:val="22"/>
              </w:rPr>
              <w:t xml:space="preserve"> </w:t>
            </w:r>
            <w:proofErr w:type="spellStart"/>
            <w:r w:rsidRPr="00E32588">
              <w:rPr>
                <w:rFonts w:ascii="Arial" w:hAnsi="Arial" w:cs="Arial"/>
                <w:sz w:val="22"/>
                <w:szCs w:val="22"/>
              </w:rPr>
              <w:t>процесом</w:t>
            </w:r>
            <w:proofErr w:type="spellEnd"/>
            <w:r w:rsidRPr="00E32588">
              <w:rPr>
                <w:rFonts w:ascii="Arial" w:hAnsi="Arial" w:cs="Arial"/>
                <w:sz w:val="22"/>
                <w:szCs w:val="22"/>
              </w:rPr>
              <w:t xml:space="preserve"> </w:t>
            </w:r>
            <w:r>
              <w:rPr>
                <w:rFonts w:ascii="Arial" w:hAnsi="Arial" w:cs="Arial"/>
                <w:sz w:val="22"/>
                <w:szCs w:val="22"/>
                <w:lang w:val="sr-Cyrl-RS"/>
              </w:rPr>
              <w:t xml:space="preserve">контроле и унапређења </w:t>
            </w:r>
            <w:proofErr w:type="spellStart"/>
            <w:r w:rsidRPr="00E32588">
              <w:rPr>
                <w:rFonts w:ascii="Arial" w:hAnsi="Arial" w:cs="Arial"/>
                <w:sz w:val="22"/>
                <w:szCs w:val="22"/>
              </w:rPr>
              <w:t>квалитета</w:t>
            </w:r>
            <w:proofErr w:type="spellEnd"/>
            <w:r w:rsidRPr="00E32588">
              <w:rPr>
                <w:rFonts w:ascii="Arial" w:hAnsi="Arial" w:cs="Arial"/>
                <w:sz w:val="22"/>
                <w:szCs w:val="22"/>
              </w:rPr>
              <w:t xml:space="preserve"> </w:t>
            </w:r>
            <w:r>
              <w:rPr>
                <w:rFonts w:ascii="Arial" w:hAnsi="Arial" w:cs="Arial"/>
                <w:sz w:val="22"/>
                <w:szCs w:val="22"/>
                <w:lang w:val="sr-Cyrl-RS"/>
              </w:rPr>
              <w:t>рада Факултета</w:t>
            </w:r>
            <w:r w:rsidR="007B4EC5" w:rsidRPr="00E32588">
              <w:rPr>
                <w:rFonts w:ascii="Arial" w:hAnsi="Arial" w:cs="Arial"/>
                <w:sz w:val="22"/>
                <w:szCs w:val="22"/>
              </w:rPr>
              <w:t>.</w:t>
            </w:r>
            <w:r w:rsidR="007B4EC5" w:rsidRPr="00E32588">
              <w:rPr>
                <w:rFonts w:ascii="Arial" w:hAnsi="Arial" w:cs="Arial"/>
                <w:sz w:val="22"/>
                <w:szCs w:val="22"/>
              </w:rPr>
              <w:tab/>
              <w:t>+++</w:t>
            </w:r>
          </w:p>
          <w:p w14:paraId="14680462" w14:textId="77777777" w:rsidR="007B4EC5" w:rsidRPr="00E32588" w:rsidRDefault="00E32588" w:rsidP="00E32588">
            <w:pPr>
              <w:pStyle w:val="Default"/>
              <w:tabs>
                <w:tab w:val="right" w:leader="dot" w:pos="4587"/>
              </w:tabs>
              <w:spacing w:after="120"/>
              <w:rPr>
                <w:rFonts w:ascii="Arial" w:hAnsi="Arial" w:cs="Arial"/>
                <w:sz w:val="22"/>
                <w:szCs w:val="22"/>
              </w:rPr>
            </w:pPr>
            <w:r>
              <w:rPr>
                <w:rFonts w:ascii="Arial" w:hAnsi="Arial" w:cs="Arial"/>
                <w:sz w:val="22"/>
                <w:szCs w:val="22"/>
                <w:lang w:val="sr-Cyrl-RS"/>
              </w:rPr>
              <w:lastRenderedPageBreak/>
              <w:t>У</w:t>
            </w:r>
            <w:proofErr w:type="spellStart"/>
            <w:r w:rsidR="00C0379F" w:rsidRPr="00E32588">
              <w:rPr>
                <w:rFonts w:ascii="Arial" w:hAnsi="Arial" w:cs="Arial"/>
                <w:sz w:val="22"/>
                <w:szCs w:val="22"/>
              </w:rPr>
              <w:t>кључивање</w:t>
            </w:r>
            <w:proofErr w:type="spellEnd"/>
            <w:r w:rsidR="00C0379F" w:rsidRPr="00E32588">
              <w:rPr>
                <w:rFonts w:ascii="Arial" w:hAnsi="Arial" w:cs="Arial"/>
                <w:sz w:val="22"/>
                <w:szCs w:val="22"/>
              </w:rPr>
              <w:t xml:space="preserve"> </w:t>
            </w:r>
            <w:proofErr w:type="spellStart"/>
            <w:r w:rsidR="00C0379F" w:rsidRPr="00E32588">
              <w:rPr>
                <w:rFonts w:ascii="Arial" w:hAnsi="Arial" w:cs="Arial"/>
                <w:sz w:val="22"/>
                <w:szCs w:val="22"/>
              </w:rPr>
              <w:t>административних</w:t>
            </w:r>
            <w:proofErr w:type="spellEnd"/>
            <w:r w:rsidR="00C0379F" w:rsidRPr="00E32588">
              <w:rPr>
                <w:rFonts w:ascii="Arial" w:hAnsi="Arial" w:cs="Arial"/>
                <w:sz w:val="22"/>
                <w:szCs w:val="22"/>
              </w:rPr>
              <w:t xml:space="preserve"> </w:t>
            </w:r>
            <w:proofErr w:type="spellStart"/>
            <w:r w:rsidR="00C0379F" w:rsidRPr="00E32588">
              <w:rPr>
                <w:rFonts w:ascii="Arial" w:hAnsi="Arial" w:cs="Arial"/>
                <w:sz w:val="22"/>
                <w:szCs w:val="22"/>
              </w:rPr>
              <w:t>радника</w:t>
            </w:r>
            <w:proofErr w:type="spellEnd"/>
            <w:r w:rsidR="00C0379F" w:rsidRPr="00E32588">
              <w:rPr>
                <w:rFonts w:ascii="Arial" w:hAnsi="Arial" w:cs="Arial"/>
                <w:sz w:val="22"/>
                <w:szCs w:val="22"/>
              </w:rPr>
              <w:t xml:space="preserve"> у </w:t>
            </w:r>
            <w:proofErr w:type="spellStart"/>
            <w:r w:rsidR="00C0379F" w:rsidRPr="00E32588">
              <w:rPr>
                <w:rFonts w:ascii="Arial" w:hAnsi="Arial" w:cs="Arial"/>
                <w:sz w:val="22"/>
                <w:szCs w:val="22"/>
              </w:rPr>
              <w:t>интернационалне</w:t>
            </w:r>
            <w:proofErr w:type="spellEnd"/>
            <w:r w:rsidR="00C0379F" w:rsidRPr="00E32588">
              <w:rPr>
                <w:rFonts w:ascii="Arial" w:hAnsi="Arial" w:cs="Arial"/>
                <w:sz w:val="22"/>
                <w:szCs w:val="22"/>
              </w:rPr>
              <w:t xml:space="preserve"> </w:t>
            </w:r>
            <w:proofErr w:type="spellStart"/>
            <w:r w:rsidR="00C0379F" w:rsidRPr="00E32588">
              <w:rPr>
                <w:rFonts w:ascii="Arial" w:hAnsi="Arial" w:cs="Arial"/>
                <w:sz w:val="22"/>
                <w:szCs w:val="22"/>
              </w:rPr>
              <w:t>пројекте</w:t>
            </w:r>
            <w:proofErr w:type="spellEnd"/>
            <w:r w:rsidR="00C0379F" w:rsidRPr="00E32588">
              <w:rPr>
                <w:rFonts w:ascii="Arial" w:hAnsi="Arial" w:cs="Arial"/>
                <w:sz w:val="22"/>
                <w:szCs w:val="22"/>
              </w:rPr>
              <w:t xml:space="preserve"> о </w:t>
            </w:r>
            <w:proofErr w:type="spellStart"/>
            <w:r w:rsidR="00C0379F" w:rsidRPr="00E32588">
              <w:rPr>
                <w:rFonts w:ascii="Arial" w:hAnsi="Arial" w:cs="Arial"/>
                <w:sz w:val="22"/>
                <w:szCs w:val="22"/>
              </w:rPr>
              <w:t>квалитету</w:t>
            </w:r>
            <w:proofErr w:type="spellEnd"/>
            <w:r w:rsidR="00C0379F" w:rsidRPr="00E32588">
              <w:rPr>
                <w:rFonts w:ascii="Arial" w:hAnsi="Arial" w:cs="Arial"/>
                <w:sz w:val="22"/>
                <w:szCs w:val="22"/>
              </w:rPr>
              <w:t>,</w:t>
            </w:r>
            <w:r>
              <w:rPr>
                <w:rFonts w:ascii="Arial" w:hAnsi="Arial" w:cs="Arial"/>
                <w:sz w:val="22"/>
                <w:szCs w:val="22"/>
                <w:lang w:val="sr-Cyrl-RS"/>
              </w:rPr>
              <w:t xml:space="preserve"> </w:t>
            </w:r>
            <w:r w:rsidR="00A97CC6">
              <w:rPr>
                <w:rFonts w:ascii="Arial" w:hAnsi="Arial" w:cs="Arial"/>
                <w:sz w:val="22"/>
                <w:szCs w:val="22"/>
                <w:lang w:val="sr-Cyrl-RS"/>
              </w:rPr>
              <w:t>нпр.</w:t>
            </w:r>
            <w:r w:rsidR="00C0379F" w:rsidRPr="00E32588">
              <w:rPr>
                <w:rFonts w:ascii="Arial" w:hAnsi="Arial" w:cs="Arial"/>
                <w:sz w:val="22"/>
                <w:szCs w:val="22"/>
              </w:rPr>
              <w:t xml:space="preserve"> </w:t>
            </w:r>
            <w:proofErr w:type="spellStart"/>
            <w:r w:rsidR="00C0379F" w:rsidRPr="00E32588">
              <w:rPr>
                <w:rFonts w:ascii="Arial" w:hAnsi="Arial" w:cs="Arial"/>
                <w:sz w:val="22"/>
                <w:szCs w:val="22"/>
              </w:rPr>
              <w:t>Еразмус</w:t>
            </w:r>
            <w:proofErr w:type="spellEnd"/>
            <w:r w:rsidR="00C0379F" w:rsidRPr="00E32588">
              <w:rPr>
                <w:rFonts w:ascii="Arial" w:hAnsi="Arial" w:cs="Arial"/>
                <w:sz w:val="22"/>
                <w:szCs w:val="22"/>
              </w:rPr>
              <w:t xml:space="preserve"> </w:t>
            </w:r>
            <w:proofErr w:type="spellStart"/>
            <w:r w:rsidR="00C0379F" w:rsidRPr="00E32588">
              <w:rPr>
                <w:rFonts w:ascii="Arial" w:hAnsi="Arial" w:cs="Arial"/>
                <w:sz w:val="22"/>
                <w:szCs w:val="22"/>
              </w:rPr>
              <w:t>програм</w:t>
            </w:r>
            <w:proofErr w:type="spellEnd"/>
            <w:r>
              <w:rPr>
                <w:rFonts w:ascii="Arial" w:hAnsi="Arial" w:cs="Arial"/>
                <w:sz w:val="22"/>
                <w:szCs w:val="22"/>
                <w:lang w:val="sr-Cyrl-RS"/>
              </w:rPr>
              <w:t>е</w:t>
            </w:r>
            <w:r w:rsidR="007B4EC5" w:rsidRPr="00E32588">
              <w:rPr>
                <w:rFonts w:ascii="Arial" w:hAnsi="Arial" w:cs="Arial"/>
                <w:sz w:val="22"/>
                <w:szCs w:val="22"/>
              </w:rPr>
              <w:tab/>
              <w:t>++</w:t>
            </w:r>
          </w:p>
          <w:p w14:paraId="757CEEC0" w14:textId="77777777" w:rsidR="007B4EC5" w:rsidRPr="00E32588" w:rsidRDefault="00E32588" w:rsidP="00AB4929">
            <w:pPr>
              <w:pStyle w:val="Default"/>
              <w:tabs>
                <w:tab w:val="right" w:leader="dot" w:pos="4587"/>
              </w:tabs>
              <w:spacing w:after="120"/>
              <w:rPr>
                <w:rFonts w:ascii="Arial" w:hAnsi="Arial" w:cs="Arial"/>
                <w:sz w:val="22"/>
                <w:szCs w:val="22"/>
              </w:rPr>
            </w:pPr>
            <w:r>
              <w:rPr>
                <w:rFonts w:ascii="Arial" w:hAnsi="Arial" w:cs="Arial"/>
                <w:sz w:val="22"/>
                <w:szCs w:val="22"/>
                <w:lang w:val="sr-Cyrl-RS"/>
              </w:rPr>
              <w:t>Р</w:t>
            </w:r>
            <w:proofErr w:type="spellStart"/>
            <w:r w:rsidRPr="00E32588">
              <w:rPr>
                <w:rFonts w:ascii="Arial" w:hAnsi="Arial" w:cs="Arial"/>
                <w:sz w:val="22"/>
                <w:szCs w:val="22"/>
              </w:rPr>
              <w:t>ад</w:t>
            </w:r>
            <w:proofErr w:type="spellEnd"/>
            <w:r w:rsidRPr="00E32588">
              <w:rPr>
                <w:rFonts w:ascii="Arial" w:hAnsi="Arial" w:cs="Arial"/>
                <w:sz w:val="22"/>
                <w:szCs w:val="22"/>
              </w:rPr>
              <w:t xml:space="preserve"> </w:t>
            </w:r>
            <w:proofErr w:type="spellStart"/>
            <w:r w:rsidRPr="00E32588">
              <w:rPr>
                <w:rFonts w:ascii="Arial" w:hAnsi="Arial" w:cs="Arial"/>
                <w:sz w:val="22"/>
                <w:szCs w:val="22"/>
              </w:rPr>
              <w:t>на</w:t>
            </w:r>
            <w:proofErr w:type="spellEnd"/>
            <w:r w:rsidRPr="00E32588">
              <w:rPr>
                <w:rFonts w:ascii="Arial" w:hAnsi="Arial" w:cs="Arial"/>
                <w:sz w:val="22"/>
                <w:szCs w:val="22"/>
              </w:rPr>
              <w:t xml:space="preserve"> </w:t>
            </w:r>
            <w:proofErr w:type="spellStart"/>
            <w:r w:rsidRPr="00E32588">
              <w:rPr>
                <w:rFonts w:ascii="Arial" w:hAnsi="Arial" w:cs="Arial"/>
                <w:sz w:val="22"/>
                <w:szCs w:val="22"/>
              </w:rPr>
              <w:t>доследн</w:t>
            </w:r>
            <w:proofErr w:type="spellEnd"/>
            <w:r>
              <w:rPr>
                <w:rFonts w:ascii="Arial" w:hAnsi="Arial" w:cs="Arial"/>
                <w:sz w:val="22"/>
                <w:szCs w:val="22"/>
                <w:lang w:val="sr-Cyrl-RS"/>
              </w:rPr>
              <w:t>ијем</w:t>
            </w:r>
            <w:r w:rsidRPr="00E32588">
              <w:rPr>
                <w:rFonts w:ascii="Arial" w:hAnsi="Arial" w:cs="Arial"/>
                <w:sz w:val="22"/>
                <w:szCs w:val="22"/>
              </w:rPr>
              <w:t xml:space="preserve"> </w:t>
            </w:r>
            <w:proofErr w:type="spellStart"/>
            <w:r w:rsidRPr="00E32588">
              <w:rPr>
                <w:rFonts w:ascii="Arial" w:hAnsi="Arial" w:cs="Arial"/>
                <w:sz w:val="22"/>
                <w:szCs w:val="22"/>
              </w:rPr>
              <w:t>спровођењу</w:t>
            </w:r>
            <w:proofErr w:type="spellEnd"/>
            <w:r w:rsidR="00AB4929">
              <w:rPr>
                <w:rFonts w:ascii="Arial" w:hAnsi="Arial" w:cs="Arial"/>
                <w:sz w:val="22"/>
                <w:szCs w:val="22"/>
                <w:lang w:val="sr-Cyrl-RS"/>
              </w:rPr>
              <w:t xml:space="preserve"> к</w:t>
            </w:r>
            <w:proofErr w:type="spellStart"/>
            <w:r w:rsidRPr="00E32588">
              <w:rPr>
                <w:rFonts w:ascii="Arial" w:hAnsi="Arial" w:cs="Arial"/>
                <w:sz w:val="22"/>
                <w:szCs w:val="22"/>
              </w:rPr>
              <w:t>орективних</w:t>
            </w:r>
            <w:proofErr w:type="spellEnd"/>
            <w:r w:rsidRPr="00E32588">
              <w:rPr>
                <w:rFonts w:ascii="Arial" w:hAnsi="Arial" w:cs="Arial"/>
                <w:sz w:val="22"/>
                <w:szCs w:val="22"/>
              </w:rPr>
              <w:t xml:space="preserve"> </w:t>
            </w:r>
            <w:proofErr w:type="spellStart"/>
            <w:r w:rsidRPr="00E32588">
              <w:rPr>
                <w:rFonts w:ascii="Arial" w:hAnsi="Arial" w:cs="Arial"/>
                <w:sz w:val="22"/>
                <w:szCs w:val="22"/>
              </w:rPr>
              <w:t>мера</w:t>
            </w:r>
            <w:proofErr w:type="spellEnd"/>
            <w:r w:rsidR="007B4EC5" w:rsidRPr="00E32588">
              <w:rPr>
                <w:rFonts w:ascii="Arial" w:hAnsi="Arial" w:cs="Arial"/>
                <w:sz w:val="22"/>
                <w:szCs w:val="22"/>
              </w:rPr>
              <w:tab/>
              <w:t>++</w:t>
            </w:r>
          </w:p>
        </w:tc>
        <w:tc>
          <w:tcPr>
            <w:tcW w:w="4803" w:type="dxa"/>
            <w:shd w:val="clear" w:color="auto" w:fill="FDE9D9"/>
          </w:tcPr>
          <w:p w14:paraId="54E04312" w14:textId="77777777" w:rsidR="007B4EC5" w:rsidRPr="00E32588" w:rsidRDefault="007B4EC5" w:rsidP="00E32588">
            <w:pPr>
              <w:pStyle w:val="Default"/>
              <w:spacing w:after="120"/>
              <w:rPr>
                <w:rFonts w:ascii="Arial" w:hAnsi="Arial" w:cs="Arial"/>
                <w:b/>
                <w:caps/>
                <w:sz w:val="22"/>
                <w:szCs w:val="22"/>
              </w:rPr>
            </w:pPr>
            <w:r w:rsidRPr="00E32588">
              <w:rPr>
                <w:rFonts w:ascii="Arial" w:hAnsi="Arial" w:cs="Arial"/>
                <w:b/>
                <w:caps/>
                <w:sz w:val="22"/>
                <w:szCs w:val="22"/>
              </w:rPr>
              <w:lastRenderedPageBreak/>
              <w:t>ОПАСНОСТИ</w:t>
            </w:r>
          </w:p>
          <w:p w14:paraId="3A79E52D" w14:textId="77777777" w:rsidR="007B4EC5" w:rsidRPr="00E32588" w:rsidRDefault="00C0379F" w:rsidP="00E32588">
            <w:pPr>
              <w:pStyle w:val="Default"/>
              <w:spacing w:after="120"/>
              <w:rPr>
                <w:rFonts w:ascii="Arial" w:hAnsi="Arial" w:cs="Arial"/>
                <w:sz w:val="22"/>
                <w:szCs w:val="22"/>
              </w:rPr>
            </w:pPr>
            <w:proofErr w:type="spellStart"/>
            <w:r w:rsidRPr="00E32588">
              <w:rPr>
                <w:rFonts w:ascii="Arial" w:hAnsi="Arial" w:cs="Arial"/>
                <w:sz w:val="22"/>
                <w:szCs w:val="22"/>
              </w:rPr>
              <w:t>Недовољна</w:t>
            </w:r>
            <w:proofErr w:type="spellEnd"/>
            <w:r w:rsidRPr="00E32588">
              <w:rPr>
                <w:rFonts w:ascii="Arial" w:hAnsi="Arial" w:cs="Arial"/>
                <w:sz w:val="22"/>
                <w:szCs w:val="22"/>
              </w:rPr>
              <w:t xml:space="preserve"> </w:t>
            </w:r>
            <w:proofErr w:type="spellStart"/>
            <w:r w:rsidRPr="00E32588">
              <w:rPr>
                <w:rFonts w:ascii="Arial" w:hAnsi="Arial" w:cs="Arial"/>
                <w:sz w:val="22"/>
                <w:szCs w:val="22"/>
              </w:rPr>
              <w:t>заинтересованост</w:t>
            </w:r>
            <w:proofErr w:type="spellEnd"/>
            <w:r w:rsidRPr="00E32588">
              <w:rPr>
                <w:rFonts w:ascii="Arial" w:hAnsi="Arial" w:cs="Arial"/>
                <w:sz w:val="22"/>
                <w:szCs w:val="22"/>
              </w:rPr>
              <w:t xml:space="preserve"> </w:t>
            </w:r>
            <w:proofErr w:type="spellStart"/>
            <w:r w:rsidRPr="00E32588">
              <w:rPr>
                <w:rFonts w:ascii="Arial" w:hAnsi="Arial" w:cs="Arial"/>
                <w:sz w:val="22"/>
                <w:szCs w:val="22"/>
              </w:rPr>
              <w:t>студената</w:t>
            </w:r>
            <w:proofErr w:type="spellEnd"/>
            <w:r w:rsidRPr="00E32588">
              <w:rPr>
                <w:rFonts w:ascii="Arial" w:hAnsi="Arial" w:cs="Arial"/>
                <w:sz w:val="22"/>
                <w:szCs w:val="22"/>
              </w:rPr>
              <w:t xml:space="preserve"> </w:t>
            </w:r>
            <w:proofErr w:type="spellStart"/>
            <w:r w:rsidRPr="00E32588">
              <w:rPr>
                <w:rFonts w:ascii="Arial" w:hAnsi="Arial" w:cs="Arial"/>
                <w:sz w:val="22"/>
                <w:szCs w:val="22"/>
              </w:rPr>
              <w:t>да</w:t>
            </w:r>
            <w:proofErr w:type="spellEnd"/>
            <w:r w:rsidRPr="00E32588">
              <w:rPr>
                <w:rFonts w:ascii="Arial" w:hAnsi="Arial" w:cs="Arial"/>
                <w:sz w:val="22"/>
                <w:szCs w:val="22"/>
              </w:rPr>
              <w:t xml:space="preserve"> </w:t>
            </w:r>
            <w:proofErr w:type="spellStart"/>
            <w:r w:rsidRPr="00E32588">
              <w:rPr>
                <w:rFonts w:ascii="Arial" w:hAnsi="Arial" w:cs="Arial"/>
                <w:sz w:val="22"/>
                <w:szCs w:val="22"/>
              </w:rPr>
              <w:t>учествују</w:t>
            </w:r>
            <w:proofErr w:type="spellEnd"/>
            <w:r w:rsidRPr="00E32588">
              <w:rPr>
                <w:rFonts w:ascii="Arial" w:hAnsi="Arial" w:cs="Arial"/>
                <w:sz w:val="22"/>
                <w:szCs w:val="22"/>
              </w:rPr>
              <w:t xml:space="preserve"> у </w:t>
            </w:r>
            <w:proofErr w:type="spellStart"/>
            <w:r w:rsidRPr="00E32588">
              <w:rPr>
                <w:rFonts w:ascii="Arial" w:hAnsi="Arial" w:cs="Arial"/>
                <w:sz w:val="22"/>
                <w:szCs w:val="22"/>
              </w:rPr>
              <w:t>процесу</w:t>
            </w:r>
            <w:proofErr w:type="spellEnd"/>
            <w:r w:rsidRPr="00E32588">
              <w:rPr>
                <w:rFonts w:ascii="Arial" w:hAnsi="Arial" w:cs="Arial"/>
                <w:sz w:val="22"/>
                <w:szCs w:val="22"/>
              </w:rPr>
              <w:t xml:space="preserve"> </w:t>
            </w:r>
            <w:proofErr w:type="spellStart"/>
            <w:r w:rsidRPr="00E32588">
              <w:rPr>
                <w:rFonts w:ascii="Arial" w:hAnsi="Arial" w:cs="Arial"/>
                <w:sz w:val="22"/>
                <w:szCs w:val="22"/>
              </w:rPr>
              <w:t>евалуације</w:t>
            </w:r>
            <w:proofErr w:type="spellEnd"/>
            <w:r w:rsidRPr="00E32588">
              <w:rPr>
                <w:rFonts w:ascii="Arial" w:hAnsi="Arial" w:cs="Arial"/>
                <w:sz w:val="22"/>
                <w:szCs w:val="22"/>
              </w:rPr>
              <w:t xml:space="preserve"> и </w:t>
            </w:r>
            <w:proofErr w:type="spellStart"/>
            <w:r w:rsidRPr="00E32588">
              <w:rPr>
                <w:rFonts w:ascii="Arial" w:hAnsi="Arial" w:cs="Arial"/>
                <w:sz w:val="22"/>
                <w:szCs w:val="22"/>
              </w:rPr>
              <w:t>унапређења</w:t>
            </w:r>
            <w:proofErr w:type="spellEnd"/>
            <w:r w:rsidRPr="00E32588">
              <w:rPr>
                <w:rFonts w:ascii="Arial" w:hAnsi="Arial" w:cs="Arial"/>
                <w:sz w:val="22"/>
                <w:szCs w:val="22"/>
              </w:rPr>
              <w:t xml:space="preserve"> </w:t>
            </w:r>
            <w:proofErr w:type="spellStart"/>
            <w:r w:rsidRPr="00E32588">
              <w:rPr>
                <w:rFonts w:ascii="Arial" w:hAnsi="Arial" w:cs="Arial"/>
                <w:sz w:val="22"/>
                <w:szCs w:val="22"/>
              </w:rPr>
              <w:t>квалитета</w:t>
            </w:r>
            <w:proofErr w:type="spellEnd"/>
            <w:r w:rsidR="00E32588">
              <w:rPr>
                <w:rFonts w:ascii="Arial" w:hAnsi="Arial" w:cs="Arial"/>
                <w:sz w:val="22"/>
                <w:szCs w:val="22"/>
                <w:lang w:val="sr-Cyrl-RS"/>
              </w:rPr>
              <w:t>..............................</w:t>
            </w:r>
            <w:r w:rsidR="007B4EC5" w:rsidRPr="00E32588">
              <w:rPr>
                <w:rFonts w:ascii="Arial" w:hAnsi="Arial" w:cs="Arial"/>
                <w:sz w:val="22"/>
                <w:szCs w:val="22"/>
              </w:rPr>
              <w:t>+++</w:t>
            </w:r>
          </w:p>
          <w:p w14:paraId="7159CECE" w14:textId="77777777" w:rsidR="007B4EC5" w:rsidRPr="00E32588" w:rsidRDefault="00E32588" w:rsidP="00E32588">
            <w:pPr>
              <w:pStyle w:val="Default"/>
              <w:tabs>
                <w:tab w:val="right" w:leader="dot" w:pos="4587"/>
              </w:tabs>
              <w:spacing w:after="120"/>
              <w:rPr>
                <w:rFonts w:ascii="Arial" w:hAnsi="Arial" w:cs="Arial"/>
                <w:sz w:val="22"/>
                <w:szCs w:val="22"/>
              </w:rPr>
            </w:pPr>
            <w:proofErr w:type="spellStart"/>
            <w:r w:rsidRPr="00E32588">
              <w:rPr>
                <w:rFonts w:ascii="Arial" w:hAnsi="Arial" w:cs="Arial"/>
                <w:sz w:val="22"/>
                <w:szCs w:val="22"/>
              </w:rPr>
              <w:lastRenderedPageBreak/>
              <w:t>Мишљење</w:t>
            </w:r>
            <w:proofErr w:type="spellEnd"/>
            <w:r w:rsidRPr="00E32588">
              <w:rPr>
                <w:rFonts w:ascii="Arial" w:hAnsi="Arial" w:cs="Arial"/>
                <w:sz w:val="22"/>
                <w:szCs w:val="22"/>
              </w:rPr>
              <w:t xml:space="preserve"> </w:t>
            </w:r>
            <w:proofErr w:type="spellStart"/>
            <w:r w:rsidRPr="00E32588">
              <w:rPr>
                <w:rFonts w:ascii="Arial" w:hAnsi="Arial" w:cs="Arial"/>
                <w:sz w:val="22"/>
                <w:szCs w:val="22"/>
              </w:rPr>
              <w:t>студената</w:t>
            </w:r>
            <w:proofErr w:type="spellEnd"/>
            <w:r w:rsidRPr="00E32588">
              <w:rPr>
                <w:rFonts w:ascii="Arial" w:hAnsi="Arial" w:cs="Arial"/>
                <w:sz w:val="22"/>
                <w:szCs w:val="22"/>
              </w:rPr>
              <w:t xml:space="preserve"> </w:t>
            </w:r>
            <w:proofErr w:type="spellStart"/>
            <w:r w:rsidRPr="00E32588">
              <w:rPr>
                <w:rFonts w:ascii="Arial" w:hAnsi="Arial" w:cs="Arial"/>
                <w:sz w:val="22"/>
                <w:szCs w:val="22"/>
              </w:rPr>
              <w:t>да</w:t>
            </w:r>
            <w:proofErr w:type="spellEnd"/>
            <w:r w:rsidRPr="00E32588">
              <w:rPr>
                <w:rFonts w:ascii="Arial" w:hAnsi="Arial" w:cs="Arial"/>
                <w:sz w:val="22"/>
                <w:szCs w:val="22"/>
              </w:rPr>
              <w:t xml:space="preserve"> </w:t>
            </w:r>
            <w:proofErr w:type="gramStart"/>
            <w:r w:rsidRPr="00E32588">
              <w:rPr>
                <w:rFonts w:ascii="Arial" w:hAnsi="Arial" w:cs="Arial"/>
                <w:i/>
                <w:sz w:val="22"/>
                <w:szCs w:val="22"/>
              </w:rPr>
              <w:t>on line</w:t>
            </w:r>
            <w:proofErr w:type="gramEnd"/>
            <w:r>
              <w:rPr>
                <w:rFonts w:ascii="Arial" w:hAnsi="Arial" w:cs="Arial"/>
                <w:sz w:val="22"/>
                <w:szCs w:val="22"/>
                <w:lang w:val="sr-Cyrl-RS"/>
              </w:rPr>
              <w:t xml:space="preserve"> </w:t>
            </w:r>
            <w:proofErr w:type="spellStart"/>
            <w:r w:rsidRPr="00E32588">
              <w:rPr>
                <w:rFonts w:ascii="Arial" w:hAnsi="Arial" w:cs="Arial"/>
                <w:sz w:val="22"/>
                <w:szCs w:val="22"/>
              </w:rPr>
              <w:t>анкете</w:t>
            </w:r>
            <w:proofErr w:type="spellEnd"/>
            <w:r w:rsidRPr="00E32588">
              <w:rPr>
                <w:rFonts w:ascii="Arial" w:hAnsi="Arial" w:cs="Arial"/>
                <w:sz w:val="22"/>
                <w:szCs w:val="22"/>
              </w:rPr>
              <w:t xml:space="preserve"> </w:t>
            </w:r>
            <w:proofErr w:type="spellStart"/>
            <w:r w:rsidRPr="00E32588">
              <w:rPr>
                <w:rFonts w:ascii="Arial" w:hAnsi="Arial" w:cs="Arial"/>
                <w:sz w:val="22"/>
                <w:szCs w:val="22"/>
              </w:rPr>
              <w:t>нису</w:t>
            </w:r>
            <w:proofErr w:type="spellEnd"/>
            <w:r w:rsidRPr="00E32588">
              <w:rPr>
                <w:rFonts w:ascii="Arial" w:hAnsi="Arial" w:cs="Arial"/>
                <w:sz w:val="22"/>
                <w:szCs w:val="22"/>
              </w:rPr>
              <w:t xml:space="preserve"> </w:t>
            </w:r>
            <w:proofErr w:type="spellStart"/>
            <w:r w:rsidRPr="00E32588">
              <w:rPr>
                <w:rFonts w:ascii="Arial" w:hAnsi="Arial" w:cs="Arial"/>
                <w:sz w:val="22"/>
                <w:szCs w:val="22"/>
              </w:rPr>
              <w:t>анонимне</w:t>
            </w:r>
            <w:proofErr w:type="spellEnd"/>
            <w:r w:rsidRPr="00E32588">
              <w:rPr>
                <w:rFonts w:ascii="Arial" w:hAnsi="Arial" w:cs="Arial"/>
                <w:sz w:val="22"/>
                <w:szCs w:val="22"/>
              </w:rPr>
              <w:t xml:space="preserve">, </w:t>
            </w:r>
            <w:proofErr w:type="spellStart"/>
            <w:r w:rsidRPr="00E32588">
              <w:rPr>
                <w:rFonts w:ascii="Arial" w:hAnsi="Arial" w:cs="Arial"/>
                <w:sz w:val="22"/>
                <w:szCs w:val="22"/>
              </w:rPr>
              <w:t>што</w:t>
            </w:r>
            <w:proofErr w:type="spellEnd"/>
            <w:r w:rsidRPr="00E32588">
              <w:rPr>
                <w:rFonts w:ascii="Arial" w:hAnsi="Arial" w:cs="Arial"/>
                <w:sz w:val="22"/>
                <w:szCs w:val="22"/>
              </w:rPr>
              <w:t xml:space="preserve"> </w:t>
            </w:r>
            <w:proofErr w:type="spellStart"/>
            <w:r w:rsidRPr="00E32588">
              <w:rPr>
                <w:rFonts w:ascii="Arial" w:hAnsi="Arial" w:cs="Arial"/>
                <w:sz w:val="22"/>
                <w:szCs w:val="22"/>
              </w:rPr>
              <w:t>може</w:t>
            </w:r>
            <w:proofErr w:type="spellEnd"/>
            <w:r>
              <w:rPr>
                <w:rFonts w:ascii="Arial" w:hAnsi="Arial" w:cs="Arial"/>
                <w:sz w:val="22"/>
                <w:szCs w:val="22"/>
                <w:lang w:val="sr-Cyrl-RS"/>
              </w:rPr>
              <w:t xml:space="preserve"> </w:t>
            </w:r>
            <w:proofErr w:type="spellStart"/>
            <w:r w:rsidRPr="00E32588">
              <w:rPr>
                <w:rFonts w:ascii="Arial" w:hAnsi="Arial" w:cs="Arial"/>
                <w:sz w:val="22"/>
                <w:szCs w:val="22"/>
              </w:rPr>
              <w:t>утицати</w:t>
            </w:r>
            <w:proofErr w:type="spellEnd"/>
            <w:r w:rsidRPr="00E32588">
              <w:rPr>
                <w:rFonts w:ascii="Arial" w:hAnsi="Arial" w:cs="Arial"/>
                <w:sz w:val="22"/>
                <w:szCs w:val="22"/>
              </w:rPr>
              <w:t xml:space="preserve"> </w:t>
            </w:r>
            <w:proofErr w:type="spellStart"/>
            <w:r w:rsidRPr="00E32588">
              <w:rPr>
                <w:rFonts w:ascii="Arial" w:hAnsi="Arial" w:cs="Arial"/>
                <w:sz w:val="22"/>
                <w:szCs w:val="22"/>
              </w:rPr>
              <w:t>на</w:t>
            </w:r>
            <w:proofErr w:type="spellEnd"/>
            <w:r>
              <w:rPr>
                <w:rFonts w:ascii="Arial" w:hAnsi="Arial" w:cs="Arial"/>
                <w:sz w:val="22"/>
                <w:szCs w:val="22"/>
                <w:lang w:val="sr-Cyrl-RS"/>
              </w:rPr>
              <w:t xml:space="preserve"> </w:t>
            </w:r>
            <w:proofErr w:type="spellStart"/>
            <w:r w:rsidRPr="00E32588">
              <w:rPr>
                <w:rFonts w:ascii="Arial" w:hAnsi="Arial" w:cs="Arial"/>
                <w:sz w:val="22"/>
                <w:szCs w:val="22"/>
              </w:rPr>
              <w:t>објект</w:t>
            </w:r>
            <w:r>
              <w:rPr>
                <w:rFonts w:ascii="Arial" w:hAnsi="Arial" w:cs="Arial"/>
                <w:sz w:val="22"/>
                <w:szCs w:val="22"/>
              </w:rPr>
              <w:t>ивност</w:t>
            </w:r>
            <w:proofErr w:type="spellEnd"/>
            <w:r>
              <w:rPr>
                <w:rFonts w:ascii="Arial" w:hAnsi="Arial" w:cs="Arial"/>
                <w:sz w:val="22"/>
                <w:szCs w:val="22"/>
              </w:rPr>
              <w:t xml:space="preserve"> </w:t>
            </w:r>
            <w:proofErr w:type="spellStart"/>
            <w:r>
              <w:rPr>
                <w:rFonts w:ascii="Arial" w:hAnsi="Arial" w:cs="Arial"/>
                <w:sz w:val="22"/>
                <w:szCs w:val="22"/>
              </w:rPr>
              <w:t>анкетирања</w:t>
            </w:r>
            <w:proofErr w:type="spellEnd"/>
            <w:r w:rsidR="007B4EC5" w:rsidRPr="00E32588">
              <w:rPr>
                <w:rFonts w:ascii="Arial" w:hAnsi="Arial" w:cs="Arial"/>
                <w:sz w:val="22"/>
                <w:szCs w:val="22"/>
              </w:rPr>
              <w:tab/>
              <w:t>++</w:t>
            </w:r>
          </w:p>
        </w:tc>
      </w:tr>
      <w:tr w:rsidR="007B4EC5" w:rsidRPr="00C70168" w14:paraId="3C0A089E" w14:textId="77777777" w:rsidTr="00816C0C">
        <w:trPr>
          <w:trHeight w:val="283"/>
        </w:trPr>
        <w:tc>
          <w:tcPr>
            <w:tcW w:w="9606" w:type="dxa"/>
            <w:gridSpan w:val="2"/>
            <w:shd w:val="clear" w:color="auto" w:fill="DBE5F1" w:themeFill="accent1" w:themeFillTint="33"/>
            <w:vAlign w:val="center"/>
          </w:tcPr>
          <w:p w14:paraId="784CF96F" w14:textId="77777777" w:rsidR="007B4EC5" w:rsidRPr="00C70168" w:rsidRDefault="007B4EC5" w:rsidP="005F201E">
            <w:pPr>
              <w:pStyle w:val="Default"/>
              <w:rPr>
                <w:rFonts w:ascii="Arial" w:hAnsi="Arial" w:cs="Arial"/>
                <w:sz w:val="22"/>
                <w:szCs w:val="22"/>
              </w:rPr>
            </w:pPr>
            <w:proofErr w:type="spellStart"/>
            <w:r w:rsidRPr="00C70168">
              <w:rPr>
                <w:rFonts w:ascii="Arial" w:hAnsi="Arial" w:cs="Arial"/>
                <w:b/>
                <w:bCs/>
                <w:sz w:val="22"/>
                <w:szCs w:val="22"/>
              </w:rPr>
              <w:lastRenderedPageBreak/>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1</w:t>
            </w:r>
            <w:r>
              <w:rPr>
                <w:rFonts w:ascii="Arial" w:hAnsi="Arial" w:cs="Arial"/>
                <w:b/>
                <w:bCs/>
                <w:sz w:val="22"/>
                <w:szCs w:val="22"/>
              </w:rPr>
              <w:t>4</w:t>
            </w:r>
          </w:p>
        </w:tc>
      </w:tr>
      <w:tr w:rsidR="007B4EC5" w:rsidRPr="00C70168" w14:paraId="4AF5D68F" w14:textId="77777777" w:rsidTr="000B2334">
        <w:tc>
          <w:tcPr>
            <w:tcW w:w="9606" w:type="dxa"/>
            <w:gridSpan w:val="2"/>
            <w:shd w:val="clear" w:color="auto" w:fill="auto"/>
          </w:tcPr>
          <w:p w14:paraId="58A25C77" w14:textId="77777777" w:rsidR="00402318" w:rsidRDefault="00402318" w:rsidP="00EC4515">
            <w:pPr>
              <w:pStyle w:val="Default"/>
              <w:ind w:firstLine="720"/>
              <w:jc w:val="both"/>
              <w:rPr>
                <w:rFonts w:ascii="Arial" w:hAnsi="Arial" w:cs="Arial"/>
                <w:sz w:val="22"/>
                <w:szCs w:val="22"/>
              </w:rPr>
            </w:pPr>
          </w:p>
          <w:p w14:paraId="67F96173" w14:textId="568C51E5" w:rsidR="00A97CC6" w:rsidRDefault="00C0379F" w:rsidP="00EC4515">
            <w:pPr>
              <w:pStyle w:val="Default"/>
              <w:ind w:firstLine="720"/>
              <w:jc w:val="both"/>
              <w:rPr>
                <w:rFonts w:ascii="Arial" w:hAnsi="Arial" w:cs="Arial"/>
                <w:sz w:val="22"/>
                <w:szCs w:val="22"/>
                <w:lang w:val="sr-Cyrl-RS"/>
              </w:rPr>
            </w:pPr>
            <w:proofErr w:type="spellStart"/>
            <w:r w:rsidRPr="00C0379F">
              <w:rPr>
                <w:rFonts w:ascii="Arial" w:hAnsi="Arial" w:cs="Arial"/>
                <w:sz w:val="22"/>
                <w:szCs w:val="22"/>
              </w:rPr>
              <w:t>Факултет</w:t>
            </w:r>
            <w:proofErr w:type="spellEnd"/>
            <w:r w:rsidRPr="00C0379F">
              <w:rPr>
                <w:rFonts w:ascii="Arial" w:hAnsi="Arial" w:cs="Arial"/>
                <w:sz w:val="22"/>
                <w:szCs w:val="22"/>
              </w:rPr>
              <w:t xml:space="preserve"> </w:t>
            </w:r>
            <w:proofErr w:type="spellStart"/>
            <w:r w:rsidRPr="00C0379F">
              <w:rPr>
                <w:rFonts w:ascii="Arial" w:hAnsi="Arial" w:cs="Arial"/>
                <w:sz w:val="22"/>
                <w:szCs w:val="22"/>
              </w:rPr>
              <w:t>испуњава</w:t>
            </w:r>
            <w:proofErr w:type="spellEnd"/>
            <w:r w:rsidRPr="00C0379F">
              <w:rPr>
                <w:rFonts w:ascii="Arial" w:hAnsi="Arial" w:cs="Arial"/>
                <w:sz w:val="22"/>
                <w:szCs w:val="22"/>
              </w:rPr>
              <w:t xml:space="preserve"> </w:t>
            </w:r>
            <w:proofErr w:type="spellStart"/>
            <w:r w:rsidRPr="00C0379F">
              <w:rPr>
                <w:rFonts w:ascii="Arial" w:hAnsi="Arial" w:cs="Arial"/>
                <w:sz w:val="22"/>
                <w:szCs w:val="22"/>
              </w:rPr>
              <w:t>стандард</w:t>
            </w:r>
            <w:proofErr w:type="spellEnd"/>
            <w:r w:rsidRPr="00C0379F">
              <w:rPr>
                <w:rFonts w:ascii="Arial" w:hAnsi="Arial" w:cs="Arial"/>
                <w:sz w:val="22"/>
                <w:szCs w:val="22"/>
              </w:rPr>
              <w:t xml:space="preserve"> 14</w:t>
            </w:r>
            <w:r w:rsidR="00DC2499">
              <w:rPr>
                <w:rFonts w:ascii="Arial" w:hAnsi="Arial" w:cs="Arial"/>
                <w:sz w:val="22"/>
                <w:szCs w:val="22"/>
                <w:lang w:val="sr-Cyrl-RS"/>
              </w:rPr>
              <w:t xml:space="preserve"> у погледу ДАС </w:t>
            </w:r>
            <w:r w:rsidR="002B18F7">
              <w:rPr>
                <w:rFonts w:ascii="Arial" w:hAnsi="Arial" w:cs="Arial"/>
                <w:sz w:val="22"/>
                <w:szCs w:val="22"/>
                <w:lang w:val="sr-Cyrl-RS"/>
              </w:rPr>
              <w:t>Докторска школа математике</w:t>
            </w:r>
            <w:r w:rsidRPr="00C0379F">
              <w:rPr>
                <w:rFonts w:ascii="Arial" w:hAnsi="Arial" w:cs="Arial"/>
                <w:sz w:val="22"/>
                <w:szCs w:val="22"/>
              </w:rPr>
              <w:t>.</w:t>
            </w:r>
            <w:r w:rsidR="0047213C">
              <w:rPr>
                <w:rFonts w:ascii="Arial" w:hAnsi="Arial" w:cs="Arial"/>
                <w:sz w:val="22"/>
                <w:szCs w:val="22"/>
                <w:lang w:val="sr-Cyrl-RS"/>
              </w:rPr>
              <w:t xml:space="preserve"> </w:t>
            </w:r>
          </w:p>
          <w:p w14:paraId="651C60A0" w14:textId="77777777" w:rsidR="00A97CC6" w:rsidRDefault="00A97CC6" w:rsidP="00A97CC6">
            <w:pPr>
              <w:pStyle w:val="Default"/>
              <w:ind w:firstLine="720"/>
              <w:jc w:val="both"/>
              <w:rPr>
                <w:rFonts w:ascii="Arial" w:hAnsi="Arial" w:cs="Arial"/>
                <w:sz w:val="22"/>
                <w:szCs w:val="22"/>
                <w:lang w:val="sr-Cyrl-RS"/>
              </w:rPr>
            </w:pPr>
            <w:proofErr w:type="spellStart"/>
            <w:r w:rsidRPr="00C0379F">
              <w:rPr>
                <w:rFonts w:ascii="Arial" w:hAnsi="Arial" w:cs="Arial"/>
                <w:sz w:val="22"/>
                <w:szCs w:val="22"/>
              </w:rPr>
              <w:t>Факултет</w:t>
            </w:r>
            <w:proofErr w:type="spellEnd"/>
            <w:r w:rsidRPr="00C0379F">
              <w:rPr>
                <w:rFonts w:ascii="Arial" w:hAnsi="Arial" w:cs="Arial"/>
                <w:sz w:val="22"/>
                <w:szCs w:val="22"/>
              </w:rPr>
              <w:t xml:space="preserve"> </w:t>
            </w:r>
            <w:proofErr w:type="spellStart"/>
            <w:r w:rsidRPr="00C0379F">
              <w:rPr>
                <w:rFonts w:ascii="Arial" w:hAnsi="Arial" w:cs="Arial"/>
                <w:sz w:val="22"/>
                <w:szCs w:val="22"/>
              </w:rPr>
              <w:t>ће</w:t>
            </w:r>
            <w:proofErr w:type="spellEnd"/>
            <w:r w:rsidRPr="00C0379F">
              <w:rPr>
                <w:rFonts w:ascii="Arial" w:hAnsi="Arial" w:cs="Arial"/>
                <w:sz w:val="22"/>
                <w:szCs w:val="22"/>
              </w:rPr>
              <w:t xml:space="preserve"> </w:t>
            </w:r>
            <w:proofErr w:type="spellStart"/>
            <w:r w:rsidRPr="00C0379F">
              <w:rPr>
                <w:rFonts w:ascii="Arial" w:hAnsi="Arial" w:cs="Arial"/>
                <w:sz w:val="22"/>
                <w:szCs w:val="22"/>
              </w:rPr>
              <w:t>реализовати</w:t>
            </w:r>
            <w:proofErr w:type="spellEnd"/>
            <w:r w:rsidRPr="00C0379F">
              <w:rPr>
                <w:rFonts w:ascii="Arial" w:hAnsi="Arial" w:cs="Arial"/>
                <w:sz w:val="22"/>
                <w:szCs w:val="22"/>
              </w:rPr>
              <w:t xml:space="preserve"> </w:t>
            </w:r>
            <w:proofErr w:type="spellStart"/>
            <w:r w:rsidRPr="00C0379F">
              <w:rPr>
                <w:rFonts w:ascii="Arial" w:hAnsi="Arial" w:cs="Arial"/>
                <w:sz w:val="22"/>
                <w:szCs w:val="22"/>
              </w:rPr>
              <w:t>анкетирање</w:t>
            </w:r>
            <w:proofErr w:type="spellEnd"/>
            <w:r w:rsidRPr="00C0379F">
              <w:rPr>
                <w:rFonts w:ascii="Arial" w:hAnsi="Arial" w:cs="Arial"/>
                <w:sz w:val="22"/>
                <w:szCs w:val="22"/>
              </w:rPr>
              <w:t xml:space="preserve"> </w:t>
            </w:r>
            <w:proofErr w:type="spellStart"/>
            <w:r w:rsidRPr="00C0379F">
              <w:rPr>
                <w:rFonts w:ascii="Arial" w:hAnsi="Arial" w:cs="Arial"/>
                <w:sz w:val="22"/>
                <w:szCs w:val="22"/>
              </w:rPr>
              <w:t>послодаваца</w:t>
            </w:r>
            <w:proofErr w:type="spellEnd"/>
            <w:r w:rsidRPr="00C0379F">
              <w:rPr>
                <w:rFonts w:ascii="Arial" w:hAnsi="Arial" w:cs="Arial"/>
                <w:sz w:val="22"/>
                <w:szCs w:val="22"/>
              </w:rPr>
              <w:t xml:space="preserve"> </w:t>
            </w:r>
            <w:proofErr w:type="spellStart"/>
            <w:r w:rsidRPr="00C0379F">
              <w:rPr>
                <w:rFonts w:ascii="Arial" w:hAnsi="Arial" w:cs="Arial"/>
                <w:sz w:val="22"/>
                <w:szCs w:val="22"/>
              </w:rPr>
              <w:t>које</w:t>
            </w:r>
            <w:proofErr w:type="spellEnd"/>
            <w:r w:rsidRPr="00C0379F">
              <w:rPr>
                <w:rFonts w:ascii="Arial" w:hAnsi="Arial" w:cs="Arial"/>
                <w:sz w:val="22"/>
                <w:szCs w:val="22"/>
              </w:rPr>
              <w:t xml:space="preserve"> </w:t>
            </w:r>
            <w:proofErr w:type="spellStart"/>
            <w:r w:rsidRPr="00C0379F">
              <w:rPr>
                <w:rFonts w:ascii="Arial" w:hAnsi="Arial" w:cs="Arial"/>
                <w:sz w:val="22"/>
                <w:szCs w:val="22"/>
              </w:rPr>
              <w:t>се</w:t>
            </w:r>
            <w:proofErr w:type="spellEnd"/>
            <w:r w:rsidRPr="00C0379F">
              <w:rPr>
                <w:rFonts w:ascii="Arial" w:hAnsi="Arial" w:cs="Arial"/>
                <w:sz w:val="22"/>
                <w:szCs w:val="22"/>
              </w:rPr>
              <w:t xml:space="preserve"> </w:t>
            </w:r>
            <w:proofErr w:type="spellStart"/>
            <w:r w:rsidRPr="00C0379F">
              <w:rPr>
                <w:rFonts w:ascii="Arial" w:hAnsi="Arial" w:cs="Arial"/>
                <w:sz w:val="22"/>
                <w:szCs w:val="22"/>
              </w:rPr>
              <w:t>односи</w:t>
            </w:r>
            <w:proofErr w:type="spellEnd"/>
            <w:r w:rsidRPr="00C0379F">
              <w:rPr>
                <w:rFonts w:ascii="Arial" w:hAnsi="Arial" w:cs="Arial"/>
                <w:sz w:val="22"/>
                <w:szCs w:val="22"/>
              </w:rPr>
              <w:t xml:space="preserve"> </w:t>
            </w:r>
            <w:proofErr w:type="spellStart"/>
            <w:r w:rsidRPr="00C0379F">
              <w:rPr>
                <w:rFonts w:ascii="Arial" w:hAnsi="Arial" w:cs="Arial"/>
                <w:sz w:val="22"/>
                <w:szCs w:val="22"/>
              </w:rPr>
              <w:t>на</w:t>
            </w:r>
            <w:proofErr w:type="spellEnd"/>
            <w:r w:rsidRPr="00C0379F">
              <w:rPr>
                <w:rFonts w:ascii="Arial" w:hAnsi="Arial" w:cs="Arial"/>
                <w:sz w:val="22"/>
                <w:szCs w:val="22"/>
              </w:rPr>
              <w:t xml:space="preserve"> </w:t>
            </w:r>
            <w:proofErr w:type="spellStart"/>
            <w:r w:rsidRPr="00C0379F">
              <w:rPr>
                <w:rFonts w:ascii="Arial" w:hAnsi="Arial" w:cs="Arial"/>
                <w:sz w:val="22"/>
                <w:szCs w:val="22"/>
              </w:rPr>
              <w:t>евалуацију</w:t>
            </w:r>
            <w:proofErr w:type="spellEnd"/>
            <w:r w:rsidRPr="00C0379F">
              <w:rPr>
                <w:rFonts w:ascii="Arial" w:hAnsi="Arial" w:cs="Arial"/>
                <w:sz w:val="22"/>
                <w:szCs w:val="22"/>
              </w:rPr>
              <w:t xml:space="preserve"> </w:t>
            </w:r>
            <w:proofErr w:type="spellStart"/>
            <w:r w:rsidRPr="00C0379F">
              <w:rPr>
                <w:rFonts w:ascii="Arial" w:hAnsi="Arial" w:cs="Arial"/>
                <w:sz w:val="22"/>
                <w:szCs w:val="22"/>
              </w:rPr>
              <w:t>стечених</w:t>
            </w:r>
            <w:proofErr w:type="spellEnd"/>
            <w:r w:rsidRPr="00C0379F">
              <w:rPr>
                <w:rFonts w:ascii="Arial" w:hAnsi="Arial" w:cs="Arial"/>
                <w:sz w:val="22"/>
                <w:szCs w:val="22"/>
              </w:rPr>
              <w:t xml:space="preserve"> </w:t>
            </w:r>
            <w:proofErr w:type="spellStart"/>
            <w:r w:rsidRPr="00C0379F">
              <w:rPr>
                <w:rFonts w:ascii="Arial" w:hAnsi="Arial" w:cs="Arial"/>
                <w:sz w:val="22"/>
                <w:szCs w:val="22"/>
              </w:rPr>
              <w:t>компетенција</w:t>
            </w:r>
            <w:proofErr w:type="spellEnd"/>
            <w:r w:rsidRPr="00C0379F">
              <w:rPr>
                <w:rFonts w:ascii="Arial" w:hAnsi="Arial" w:cs="Arial"/>
                <w:sz w:val="22"/>
                <w:szCs w:val="22"/>
              </w:rPr>
              <w:t xml:space="preserve"> </w:t>
            </w:r>
            <w:proofErr w:type="spellStart"/>
            <w:r w:rsidRPr="00C0379F">
              <w:rPr>
                <w:rFonts w:ascii="Arial" w:hAnsi="Arial" w:cs="Arial"/>
                <w:sz w:val="22"/>
                <w:szCs w:val="22"/>
              </w:rPr>
              <w:t>дипломираних</w:t>
            </w:r>
            <w:proofErr w:type="spellEnd"/>
            <w:r w:rsidRPr="00C0379F">
              <w:rPr>
                <w:rFonts w:ascii="Arial" w:hAnsi="Arial" w:cs="Arial"/>
                <w:sz w:val="22"/>
                <w:szCs w:val="22"/>
              </w:rPr>
              <w:t xml:space="preserve"> </w:t>
            </w:r>
            <w:proofErr w:type="spellStart"/>
            <w:r w:rsidRPr="00C0379F">
              <w:rPr>
                <w:rFonts w:ascii="Arial" w:hAnsi="Arial" w:cs="Arial"/>
                <w:sz w:val="22"/>
                <w:szCs w:val="22"/>
              </w:rPr>
              <w:t>студената</w:t>
            </w:r>
            <w:proofErr w:type="spellEnd"/>
            <w:r w:rsidRPr="00C0379F">
              <w:rPr>
                <w:rFonts w:ascii="Arial" w:hAnsi="Arial" w:cs="Arial"/>
                <w:sz w:val="22"/>
                <w:szCs w:val="22"/>
              </w:rPr>
              <w:t xml:space="preserve"> и </w:t>
            </w:r>
            <w:proofErr w:type="spellStart"/>
            <w:r w:rsidRPr="00C0379F">
              <w:rPr>
                <w:rFonts w:ascii="Arial" w:hAnsi="Arial" w:cs="Arial"/>
                <w:sz w:val="22"/>
                <w:szCs w:val="22"/>
              </w:rPr>
              <w:t>радиће</w:t>
            </w:r>
            <w:proofErr w:type="spellEnd"/>
            <w:r w:rsidRPr="00C0379F">
              <w:rPr>
                <w:rFonts w:ascii="Arial" w:hAnsi="Arial" w:cs="Arial"/>
                <w:sz w:val="22"/>
                <w:szCs w:val="22"/>
              </w:rPr>
              <w:t xml:space="preserve"> </w:t>
            </w:r>
            <w:proofErr w:type="spellStart"/>
            <w:r w:rsidRPr="00C0379F">
              <w:rPr>
                <w:rFonts w:ascii="Arial" w:hAnsi="Arial" w:cs="Arial"/>
                <w:sz w:val="22"/>
                <w:szCs w:val="22"/>
              </w:rPr>
              <w:t>на</w:t>
            </w:r>
            <w:proofErr w:type="spellEnd"/>
            <w:r w:rsidRPr="00C0379F">
              <w:rPr>
                <w:rFonts w:ascii="Arial" w:hAnsi="Arial" w:cs="Arial"/>
                <w:sz w:val="22"/>
                <w:szCs w:val="22"/>
              </w:rPr>
              <w:t xml:space="preserve"> </w:t>
            </w:r>
            <w:proofErr w:type="spellStart"/>
            <w:r w:rsidRPr="00C0379F">
              <w:rPr>
                <w:rFonts w:ascii="Arial" w:hAnsi="Arial" w:cs="Arial"/>
                <w:sz w:val="22"/>
                <w:szCs w:val="22"/>
              </w:rPr>
              <w:t>интензивнијем</w:t>
            </w:r>
            <w:proofErr w:type="spellEnd"/>
            <w:r w:rsidRPr="00C0379F">
              <w:rPr>
                <w:rFonts w:ascii="Arial" w:hAnsi="Arial" w:cs="Arial"/>
                <w:sz w:val="22"/>
                <w:szCs w:val="22"/>
              </w:rPr>
              <w:t xml:space="preserve"> </w:t>
            </w:r>
            <w:proofErr w:type="spellStart"/>
            <w:r w:rsidRPr="00C0379F">
              <w:rPr>
                <w:rFonts w:ascii="Arial" w:hAnsi="Arial" w:cs="Arial"/>
                <w:sz w:val="22"/>
                <w:szCs w:val="22"/>
              </w:rPr>
              <w:t>усагла</w:t>
            </w:r>
            <w:r>
              <w:rPr>
                <w:rFonts w:ascii="Arial" w:hAnsi="Arial" w:cs="Arial"/>
                <w:sz w:val="22"/>
                <w:szCs w:val="22"/>
              </w:rPr>
              <w:softHyphen/>
            </w:r>
            <w:r w:rsidRPr="00C0379F">
              <w:rPr>
                <w:rFonts w:ascii="Arial" w:hAnsi="Arial" w:cs="Arial"/>
                <w:sz w:val="22"/>
                <w:szCs w:val="22"/>
              </w:rPr>
              <w:t>шавању</w:t>
            </w:r>
            <w:proofErr w:type="spellEnd"/>
            <w:r w:rsidRPr="00C0379F">
              <w:rPr>
                <w:rFonts w:ascii="Arial" w:hAnsi="Arial" w:cs="Arial"/>
                <w:sz w:val="22"/>
                <w:szCs w:val="22"/>
              </w:rPr>
              <w:t xml:space="preserve"> </w:t>
            </w:r>
            <w:proofErr w:type="spellStart"/>
            <w:r w:rsidRPr="00C0379F">
              <w:rPr>
                <w:rFonts w:ascii="Arial" w:hAnsi="Arial" w:cs="Arial"/>
                <w:sz w:val="22"/>
                <w:szCs w:val="22"/>
              </w:rPr>
              <w:t>са</w:t>
            </w:r>
            <w:proofErr w:type="spellEnd"/>
            <w:r w:rsidRPr="00C0379F">
              <w:rPr>
                <w:rFonts w:ascii="Arial" w:hAnsi="Arial" w:cs="Arial"/>
                <w:sz w:val="22"/>
                <w:szCs w:val="22"/>
              </w:rPr>
              <w:t xml:space="preserve"> </w:t>
            </w:r>
            <w:proofErr w:type="spellStart"/>
            <w:r w:rsidRPr="00C0379F">
              <w:rPr>
                <w:rFonts w:ascii="Arial" w:hAnsi="Arial" w:cs="Arial"/>
                <w:sz w:val="22"/>
                <w:szCs w:val="22"/>
              </w:rPr>
              <w:t>стратегијама</w:t>
            </w:r>
            <w:proofErr w:type="spellEnd"/>
            <w:r w:rsidRPr="00C0379F">
              <w:rPr>
                <w:rFonts w:ascii="Arial" w:hAnsi="Arial" w:cs="Arial"/>
                <w:sz w:val="22"/>
                <w:szCs w:val="22"/>
              </w:rPr>
              <w:t xml:space="preserve"> </w:t>
            </w:r>
            <w:proofErr w:type="spellStart"/>
            <w:r w:rsidRPr="00C0379F">
              <w:rPr>
                <w:rFonts w:ascii="Arial" w:hAnsi="Arial" w:cs="Arial"/>
                <w:sz w:val="22"/>
                <w:szCs w:val="22"/>
              </w:rPr>
              <w:t>обезбеђења</w:t>
            </w:r>
            <w:proofErr w:type="spellEnd"/>
            <w:r w:rsidRPr="00C0379F">
              <w:rPr>
                <w:rFonts w:ascii="Arial" w:hAnsi="Arial" w:cs="Arial"/>
                <w:sz w:val="22"/>
                <w:szCs w:val="22"/>
              </w:rPr>
              <w:t xml:space="preserve"> и </w:t>
            </w:r>
            <w:proofErr w:type="spellStart"/>
            <w:r w:rsidRPr="00C0379F">
              <w:rPr>
                <w:rFonts w:ascii="Arial" w:hAnsi="Arial" w:cs="Arial"/>
                <w:sz w:val="22"/>
                <w:szCs w:val="22"/>
              </w:rPr>
              <w:t>унапређења</w:t>
            </w:r>
            <w:proofErr w:type="spellEnd"/>
            <w:r w:rsidRPr="00C0379F">
              <w:rPr>
                <w:rFonts w:ascii="Arial" w:hAnsi="Arial" w:cs="Arial"/>
                <w:sz w:val="22"/>
                <w:szCs w:val="22"/>
              </w:rPr>
              <w:t xml:space="preserve"> </w:t>
            </w:r>
            <w:proofErr w:type="spellStart"/>
            <w:r w:rsidRPr="00C0379F">
              <w:rPr>
                <w:rFonts w:ascii="Arial" w:hAnsi="Arial" w:cs="Arial"/>
                <w:sz w:val="22"/>
                <w:szCs w:val="22"/>
              </w:rPr>
              <w:t>квалитета</w:t>
            </w:r>
            <w:proofErr w:type="spellEnd"/>
            <w:r w:rsidRPr="00C0379F">
              <w:rPr>
                <w:rFonts w:ascii="Arial" w:hAnsi="Arial" w:cs="Arial"/>
                <w:sz w:val="22"/>
                <w:szCs w:val="22"/>
              </w:rPr>
              <w:t xml:space="preserve"> </w:t>
            </w:r>
            <w:proofErr w:type="spellStart"/>
            <w:r w:rsidRPr="00C0379F">
              <w:rPr>
                <w:rFonts w:ascii="Arial" w:hAnsi="Arial" w:cs="Arial"/>
                <w:sz w:val="22"/>
                <w:szCs w:val="22"/>
              </w:rPr>
              <w:t>других</w:t>
            </w:r>
            <w:proofErr w:type="spellEnd"/>
            <w:r w:rsidRPr="00C0379F">
              <w:rPr>
                <w:rFonts w:ascii="Arial" w:hAnsi="Arial" w:cs="Arial"/>
                <w:sz w:val="22"/>
                <w:szCs w:val="22"/>
              </w:rPr>
              <w:t xml:space="preserve"> </w:t>
            </w:r>
            <w:proofErr w:type="spellStart"/>
            <w:r w:rsidRPr="00C0379F">
              <w:rPr>
                <w:rFonts w:ascii="Arial" w:hAnsi="Arial" w:cs="Arial"/>
                <w:sz w:val="22"/>
                <w:szCs w:val="22"/>
              </w:rPr>
              <w:t>престижних</w:t>
            </w:r>
            <w:proofErr w:type="spellEnd"/>
            <w:r w:rsidRPr="00C0379F">
              <w:rPr>
                <w:rFonts w:ascii="Arial" w:hAnsi="Arial" w:cs="Arial"/>
                <w:sz w:val="22"/>
                <w:szCs w:val="22"/>
              </w:rPr>
              <w:t xml:space="preserve"> </w:t>
            </w:r>
            <w:proofErr w:type="spellStart"/>
            <w:r w:rsidRPr="00C0379F">
              <w:rPr>
                <w:rFonts w:ascii="Arial" w:hAnsi="Arial" w:cs="Arial"/>
                <w:sz w:val="22"/>
                <w:szCs w:val="22"/>
              </w:rPr>
              <w:t>високо</w:t>
            </w:r>
            <w:r>
              <w:rPr>
                <w:rFonts w:ascii="Arial" w:hAnsi="Arial" w:cs="Arial"/>
                <w:sz w:val="22"/>
                <w:szCs w:val="22"/>
              </w:rPr>
              <w:softHyphen/>
            </w:r>
            <w:r w:rsidRPr="00C0379F">
              <w:rPr>
                <w:rFonts w:ascii="Arial" w:hAnsi="Arial" w:cs="Arial"/>
                <w:sz w:val="22"/>
                <w:szCs w:val="22"/>
              </w:rPr>
              <w:t>школских</w:t>
            </w:r>
            <w:proofErr w:type="spellEnd"/>
            <w:r w:rsidRPr="00C0379F">
              <w:rPr>
                <w:rFonts w:ascii="Arial" w:hAnsi="Arial" w:cs="Arial"/>
                <w:sz w:val="22"/>
                <w:szCs w:val="22"/>
              </w:rPr>
              <w:t xml:space="preserve"> </w:t>
            </w:r>
            <w:proofErr w:type="spellStart"/>
            <w:r w:rsidRPr="00C0379F">
              <w:rPr>
                <w:rFonts w:ascii="Arial" w:hAnsi="Arial" w:cs="Arial"/>
                <w:sz w:val="22"/>
                <w:szCs w:val="22"/>
              </w:rPr>
              <w:t>установа</w:t>
            </w:r>
            <w:proofErr w:type="spellEnd"/>
            <w:r w:rsidRPr="00C0379F">
              <w:rPr>
                <w:rFonts w:ascii="Arial" w:hAnsi="Arial" w:cs="Arial"/>
                <w:sz w:val="22"/>
                <w:szCs w:val="22"/>
              </w:rPr>
              <w:t xml:space="preserve"> у </w:t>
            </w:r>
            <w:proofErr w:type="spellStart"/>
            <w:r w:rsidRPr="00C0379F">
              <w:rPr>
                <w:rFonts w:ascii="Arial" w:hAnsi="Arial" w:cs="Arial"/>
                <w:sz w:val="22"/>
                <w:szCs w:val="22"/>
              </w:rPr>
              <w:t>иностранству</w:t>
            </w:r>
            <w:proofErr w:type="spellEnd"/>
            <w:r w:rsidRPr="00C0379F">
              <w:rPr>
                <w:rFonts w:ascii="Arial" w:hAnsi="Arial" w:cs="Arial"/>
                <w:sz w:val="22"/>
                <w:szCs w:val="22"/>
              </w:rPr>
              <w:t xml:space="preserve">. </w:t>
            </w:r>
            <w:proofErr w:type="spellStart"/>
            <w:r w:rsidRPr="00C0379F">
              <w:rPr>
                <w:rFonts w:ascii="Arial" w:hAnsi="Arial" w:cs="Arial"/>
                <w:sz w:val="22"/>
                <w:szCs w:val="22"/>
              </w:rPr>
              <w:t>Уколико</w:t>
            </w:r>
            <w:proofErr w:type="spellEnd"/>
            <w:r w:rsidRPr="00C0379F">
              <w:rPr>
                <w:rFonts w:ascii="Arial" w:hAnsi="Arial" w:cs="Arial"/>
                <w:sz w:val="22"/>
                <w:szCs w:val="22"/>
              </w:rPr>
              <w:t xml:space="preserve"> </w:t>
            </w:r>
            <w:proofErr w:type="spellStart"/>
            <w:r w:rsidRPr="00C0379F">
              <w:rPr>
                <w:rFonts w:ascii="Arial" w:hAnsi="Arial" w:cs="Arial"/>
                <w:sz w:val="22"/>
                <w:szCs w:val="22"/>
              </w:rPr>
              <w:t>буде</w:t>
            </w:r>
            <w:proofErr w:type="spellEnd"/>
            <w:r w:rsidRPr="00C0379F">
              <w:rPr>
                <w:rFonts w:ascii="Arial" w:hAnsi="Arial" w:cs="Arial"/>
                <w:sz w:val="22"/>
                <w:szCs w:val="22"/>
              </w:rPr>
              <w:t xml:space="preserve"> </w:t>
            </w:r>
            <w:proofErr w:type="spellStart"/>
            <w:r w:rsidRPr="00C0379F">
              <w:rPr>
                <w:rFonts w:ascii="Arial" w:hAnsi="Arial" w:cs="Arial"/>
                <w:sz w:val="22"/>
                <w:szCs w:val="22"/>
              </w:rPr>
              <w:t>потребно</w:t>
            </w:r>
            <w:proofErr w:type="spellEnd"/>
            <w:r w:rsidRPr="00C0379F">
              <w:rPr>
                <w:rFonts w:ascii="Arial" w:hAnsi="Arial" w:cs="Arial"/>
                <w:sz w:val="22"/>
                <w:szCs w:val="22"/>
              </w:rPr>
              <w:t xml:space="preserve"> </w:t>
            </w:r>
            <w:proofErr w:type="spellStart"/>
            <w:r w:rsidRPr="00C0379F">
              <w:rPr>
                <w:rFonts w:ascii="Arial" w:hAnsi="Arial" w:cs="Arial"/>
                <w:sz w:val="22"/>
                <w:szCs w:val="22"/>
              </w:rPr>
              <w:t>Факултет</w:t>
            </w:r>
            <w:proofErr w:type="spellEnd"/>
            <w:r w:rsidRPr="00C0379F">
              <w:rPr>
                <w:rFonts w:ascii="Arial" w:hAnsi="Arial" w:cs="Arial"/>
                <w:sz w:val="22"/>
                <w:szCs w:val="22"/>
              </w:rPr>
              <w:t xml:space="preserve"> </w:t>
            </w:r>
            <w:proofErr w:type="spellStart"/>
            <w:r w:rsidRPr="00C0379F">
              <w:rPr>
                <w:rFonts w:ascii="Arial" w:hAnsi="Arial" w:cs="Arial"/>
                <w:sz w:val="22"/>
                <w:szCs w:val="22"/>
              </w:rPr>
              <w:t>ће</w:t>
            </w:r>
            <w:proofErr w:type="spellEnd"/>
            <w:r w:rsidRPr="00C0379F">
              <w:rPr>
                <w:rFonts w:ascii="Arial" w:hAnsi="Arial" w:cs="Arial"/>
                <w:sz w:val="22"/>
                <w:szCs w:val="22"/>
              </w:rPr>
              <w:t xml:space="preserve"> </w:t>
            </w:r>
            <w:proofErr w:type="spellStart"/>
            <w:r w:rsidRPr="00C0379F">
              <w:rPr>
                <w:rFonts w:ascii="Arial" w:hAnsi="Arial" w:cs="Arial"/>
                <w:sz w:val="22"/>
                <w:szCs w:val="22"/>
              </w:rPr>
              <w:t>спровести</w:t>
            </w:r>
            <w:proofErr w:type="spellEnd"/>
            <w:r w:rsidRPr="00C0379F">
              <w:rPr>
                <w:rFonts w:ascii="Arial" w:hAnsi="Arial" w:cs="Arial"/>
                <w:sz w:val="22"/>
                <w:szCs w:val="22"/>
              </w:rPr>
              <w:t xml:space="preserve"> </w:t>
            </w:r>
            <w:proofErr w:type="spellStart"/>
            <w:r w:rsidRPr="00C0379F">
              <w:rPr>
                <w:rFonts w:ascii="Arial" w:hAnsi="Arial" w:cs="Arial"/>
                <w:sz w:val="22"/>
                <w:szCs w:val="22"/>
              </w:rPr>
              <w:t>посту</w:t>
            </w:r>
            <w:r>
              <w:rPr>
                <w:rFonts w:ascii="Arial" w:hAnsi="Arial" w:cs="Arial"/>
                <w:sz w:val="22"/>
                <w:szCs w:val="22"/>
              </w:rPr>
              <w:softHyphen/>
            </w:r>
            <w:r w:rsidRPr="00C0379F">
              <w:rPr>
                <w:rFonts w:ascii="Arial" w:hAnsi="Arial" w:cs="Arial"/>
                <w:sz w:val="22"/>
                <w:szCs w:val="22"/>
              </w:rPr>
              <w:t>пак</w:t>
            </w:r>
            <w:proofErr w:type="spellEnd"/>
            <w:r w:rsidRPr="00C0379F">
              <w:rPr>
                <w:rFonts w:ascii="Arial" w:hAnsi="Arial" w:cs="Arial"/>
                <w:sz w:val="22"/>
                <w:szCs w:val="22"/>
              </w:rPr>
              <w:t xml:space="preserve"> </w:t>
            </w:r>
            <w:proofErr w:type="spellStart"/>
            <w:r w:rsidRPr="00C0379F">
              <w:rPr>
                <w:rFonts w:ascii="Arial" w:hAnsi="Arial" w:cs="Arial"/>
                <w:sz w:val="22"/>
                <w:szCs w:val="22"/>
              </w:rPr>
              <w:t>едукације</w:t>
            </w:r>
            <w:proofErr w:type="spellEnd"/>
            <w:r w:rsidRPr="00C0379F">
              <w:rPr>
                <w:rFonts w:ascii="Arial" w:hAnsi="Arial" w:cs="Arial"/>
                <w:sz w:val="22"/>
                <w:szCs w:val="22"/>
              </w:rPr>
              <w:t xml:space="preserve"> </w:t>
            </w:r>
            <w:proofErr w:type="spellStart"/>
            <w:r w:rsidRPr="00C0379F">
              <w:rPr>
                <w:rFonts w:ascii="Arial" w:hAnsi="Arial" w:cs="Arial"/>
                <w:sz w:val="22"/>
                <w:szCs w:val="22"/>
              </w:rPr>
              <w:t>запослених</w:t>
            </w:r>
            <w:proofErr w:type="spellEnd"/>
            <w:r w:rsidRPr="00C0379F">
              <w:rPr>
                <w:rFonts w:ascii="Arial" w:hAnsi="Arial" w:cs="Arial"/>
                <w:sz w:val="22"/>
                <w:szCs w:val="22"/>
              </w:rPr>
              <w:t xml:space="preserve"> и </w:t>
            </w:r>
            <w:proofErr w:type="spellStart"/>
            <w:r w:rsidRPr="00C0379F">
              <w:rPr>
                <w:rFonts w:ascii="Arial" w:hAnsi="Arial" w:cs="Arial"/>
                <w:sz w:val="22"/>
                <w:szCs w:val="22"/>
              </w:rPr>
              <w:t>студената</w:t>
            </w:r>
            <w:proofErr w:type="spellEnd"/>
            <w:r w:rsidRPr="00C0379F">
              <w:rPr>
                <w:rFonts w:ascii="Arial" w:hAnsi="Arial" w:cs="Arial"/>
                <w:sz w:val="22"/>
                <w:szCs w:val="22"/>
              </w:rPr>
              <w:t xml:space="preserve"> у </w:t>
            </w:r>
            <w:proofErr w:type="spellStart"/>
            <w:r w:rsidRPr="00C0379F">
              <w:rPr>
                <w:rFonts w:ascii="Arial" w:hAnsi="Arial" w:cs="Arial"/>
                <w:sz w:val="22"/>
                <w:szCs w:val="22"/>
              </w:rPr>
              <w:t>области</w:t>
            </w:r>
            <w:proofErr w:type="spellEnd"/>
            <w:r w:rsidRPr="00C0379F">
              <w:rPr>
                <w:rFonts w:ascii="Arial" w:hAnsi="Arial" w:cs="Arial"/>
                <w:sz w:val="22"/>
                <w:szCs w:val="22"/>
              </w:rPr>
              <w:t xml:space="preserve"> </w:t>
            </w:r>
            <w:proofErr w:type="spellStart"/>
            <w:r w:rsidRPr="00C0379F">
              <w:rPr>
                <w:rFonts w:ascii="Arial" w:hAnsi="Arial" w:cs="Arial"/>
                <w:sz w:val="22"/>
                <w:szCs w:val="22"/>
              </w:rPr>
              <w:t>обезбеђења</w:t>
            </w:r>
            <w:proofErr w:type="spellEnd"/>
            <w:r w:rsidRPr="00C0379F">
              <w:rPr>
                <w:rFonts w:ascii="Arial" w:hAnsi="Arial" w:cs="Arial"/>
                <w:sz w:val="22"/>
                <w:szCs w:val="22"/>
              </w:rPr>
              <w:t xml:space="preserve"> </w:t>
            </w:r>
            <w:proofErr w:type="spellStart"/>
            <w:r w:rsidRPr="00C0379F">
              <w:rPr>
                <w:rFonts w:ascii="Arial" w:hAnsi="Arial" w:cs="Arial"/>
                <w:sz w:val="22"/>
                <w:szCs w:val="22"/>
              </w:rPr>
              <w:t>квалитета</w:t>
            </w:r>
            <w:proofErr w:type="spellEnd"/>
            <w:r w:rsidRPr="00C0379F">
              <w:rPr>
                <w:rFonts w:ascii="Arial" w:hAnsi="Arial" w:cs="Arial"/>
                <w:sz w:val="22"/>
                <w:szCs w:val="22"/>
              </w:rPr>
              <w:t>.</w:t>
            </w:r>
          </w:p>
          <w:p w14:paraId="0CB3D0E4" w14:textId="77777777" w:rsidR="00302459" w:rsidRDefault="00C0379F" w:rsidP="00EC4515">
            <w:pPr>
              <w:pStyle w:val="Default"/>
              <w:ind w:firstLine="720"/>
              <w:jc w:val="both"/>
              <w:rPr>
                <w:rFonts w:ascii="Arial" w:hAnsi="Arial" w:cs="Arial"/>
                <w:sz w:val="22"/>
                <w:szCs w:val="22"/>
                <w:lang w:val="sr-Cyrl-RS"/>
              </w:rPr>
            </w:pPr>
            <w:proofErr w:type="spellStart"/>
            <w:r w:rsidRPr="00C0379F">
              <w:rPr>
                <w:rFonts w:ascii="Arial" w:hAnsi="Arial" w:cs="Arial"/>
                <w:sz w:val="22"/>
                <w:szCs w:val="22"/>
              </w:rPr>
              <w:t>Факултет</w:t>
            </w:r>
            <w:proofErr w:type="spellEnd"/>
            <w:r w:rsidRPr="00C0379F">
              <w:rPr>
                <w:rFonts w:ascii="Arial" w:hAnsi="Arial" w:cs="Arial"/>
                <w:sz w:val="22"/>
                <w:szCs w:val="22"/>
              </w:rPr>
              <w:t xml:space="preserve"> </w:t>
            </w:r>
            <w:proofErr w:type="spellStart"/>
            <w:r w:rsidRPr="00C0379F">
              <w:rPr>
                <w:rFonts w:ascii="Arial" w:hAnsi="Arial" w:cs="Arial"/>
                <w:sz w:val="22"/>
                <w:szCs w:val="22"/>
              </w:rPr>
              <w:t>ће</w:t>
            </w:r>
            <w:proofErr w:type="spellEnd"/>
            <w:r w:rsidRPr="00C0379F">
              <w:rPr>
                <w:rFonts w:ascii="Arial" w:hAnsi="Arial" w:cs="Arial"/>
                <w:sz w:val="22"/>
                <w:szCs w:val="22"/>
              </w:rPr>
              <w:t xml:space="preserve"> </w:t>
            </w:r>
            <w:proofErr w:type="spellStart"/>
            <w:r w:rsidRPr="00C0379F">
              <w:rPr>
                <w:rFonts w:ascii="Arial" w:hAnsi="Arial" w:cs="Arial"/>
                <w:sz w:val="22"/>
                <w:szCs w:val="22"/>
              </w:rPr>
              <w:t>континуирано</w:t>
            </w:r>
            <w:proofErr w:type="spellEnd"/>
            <w:r w:rsidRPr="00C0379F">
              <w:rPr>
                <w:rFonts w:ascii="Arial" w:hAnsi="Arial" w:cs="Arial"/>
                <w:sz w:val="22"/>
                <w:szCs w:val="22"/>
              </w:rPr>
              <w:t xml:space="preserve"> </w:t>
            </w:r>
            <w:proofErr w:type="spellStart"/>
            <w:r w:rsidRPr="00C0379F">
              <w:rPr>
                <w:rFonts w:ascii="Arial" w:hAnsi="Arial" w:cs="Arial"/>
                <w:sz w:val="22"/>
                <w:szCs w:val="22"/>
              </w:rPr>
              <w:t>пратити</w:t>
            </w:r>
            <w:proofErr w:type="spellEnd"/>
            <w:r w:rsidRPr="00C0379F">
              <w:rPr>
                <w:rFonts w:ascii="Arial" w:hAnsi="Arial" w:cs="Arial"/>
                <w:sz w:val="22"/>
                <w:szCs w:val="22"/>
              </w:rPr>
              <w:t xml:space="preserve"> </w:t>
            </w:r>
            <w:r w:rsidR="00B35E07">
              <w:rPr>
                <w:rFonts w:ascii="Arial" w:hAnsi="Arial" w:cs="Arial"/>
                <w:sz w:val="22"/>
                <w:szCs w:val="22"/>
                <w:lang w:val="sr-Cyrl-RS"/>
              </w:rPr>
              <w:t>ф</w:t>
            </w:r>
            <w:proofErr w:type="spellStart"/>
            <w:r w:rsidRPr="00C0379F">
              <w:rPr>
                <w:rFonts w:ascii="Arial" w:hAnsi="Arial" w:cs="Arial"/>
                <w:sz w:val="22"/>
                <w:szCs w:val="22"/>
              </w:rPr>
              <w:t>ункционисање</w:t>
            </w:r>
            <w:proofErr w:type="spellEnd"/>
            <w:r w:rsidRPr="00C0379F">
              <w:rPr>
                <w:rFonts w:ascii="Arial" w:hAnsi="Arial" w:cs="Arial"/>
                <w:sz w:val="22"/>
                <w:szCs w:val="22"/>
              </w:rPr>
              <w:t xml:space="preserve"> </w:t>
            </w:r>
            <w:proofErr w:type="spellStart"/>
            <w:r w:rsidRPr="00C0379F">
              <w:rPr>
                <w:rFonts w:ascii="Arial" w:hAnsi="Arial" w:cs="Arial"/>
                <w:sz w:val="22"/>
                <w:szCs w:val="22"/>
              </w:rPr>
              <w:t>система</w:t>
            </w:r>
            <w:proofErr w:type="spellEnd"/>
            <w:r w:rsidRPr="00C0379F">
              <w:rPr>
                <w:rFonts w:ascii="Arial" w:hAnsi="Arial" w:cs="Arial"/>
                <w:sz w:val="22"/>
                <w:szCs w:val="22"/>
              </w:rPr>
              <w:t xml:space="preserve"> </w:t>
            </w:r>
            <w:proofErr w:type="spellStart"/>
            <w:r w:rsidRPr="00C0379F">
              <w:rPr>
                <w:rFonts w:ascii="Arial" w:hAnsi="Arial" w:cs="Arial"/>
                <w:sz w:val="22"/>
                <w:szCs w:val="22"/>
              </w:rPr>
              <w:t>обезбеђења</w:t>
            </w:r>
            <w:proofErr w:type="spellEnd"/>
            <w:r w:rsidRPr="00C0379F">
              <w:rPr>
                <w:rFonts w:ascii="Arial" w:hAnsi="Arial" w:cs="Arial"/>
                <w:sz w:val="22"/>
                <w:szCs w:val="22"/>
              </w:rPr>
              <w:t xml:space="preserve"> </w:t>
            </w:r>
            <w:proofErr w:type="spellStart"/>
            <w:r w:rsidRPr="00C0379F">
              <w:rPr>
                <w:rFonts w:ascii="Arial" w:hAnsi="Arial" w:cs="Arial"/>
                <w:sz w:val="22"/>
                <w:szCs w:val="22"/>
              </w:rPr>
              <w:t>квали</w:t>
            </w:r>
            <w:r w:rsidR="00A97CC6">
              <w:rPr>
                <w:rFonts w:ascii="Arial" w:hAnsi="Arial" w:cs="Arial"/>
                <w:sz w:val="22"/>
                <w:szCs w:val="22"/>
              </w:rPr>
              <w:softHyphen/>
            </w:r>
            <w:r w:rsidRPr="00C0379F">
              <w:rPr>
                <w:rFonts w:ascii="Arial" w:hAnsi="Arial" w:cs="Arial"/>
                <w:sz w:val="22"/>
                <w:szCs w:val="22"/>
              </w:rPr>
              <w:t>тета</w:t>
            </w:r>
            <w:proofErr w:type="spellEnd"/>
            <w:r w:rsidRPr="00C0379F">
              <w:rPr>
                <w:rFonts w:ascii="Arial" w:hAnsi="Arial" w:cs="Arial"/>
                <w:sz w:val="22"/>
                <w:szCs w:val="22"/>
              </w:rPr>
              <w:t xml:space="preserve"> и </w:t>
            </w:r>
            <w:proofErr w:type="spellStart"/>
            <w:r w:rsidRPr="00C0379F">
              <w:rPr>
                <w:rFonts w:ascii="Arial" w:hAnsi="Arial" w:cs="Arial"/>
                <w:sz w:val="22"/>
                <w:szCs w:val="22"/>
              </w:rPr>
              <w:t>вршиће</w:t>
            </w:r>
            <w:proofErr w:type="spellEnd"/>
            <w:r w:rsidRPr="00C0379F">
              <w:rPr>
                <w:rFonts w:ascii="Arial" w:hAnsi="Arial" w:cs="Arial"/>
                <w:sz w:val="22"/>
                <w:szCs w:val="22"/>
              </w:rPr>
              <w:t xml:space="preserve"> </w:t>
            </w:r>
            <w:proofErr w:type="spellStart"/>
            <w:r w:rsidRPr="00C0379F">
              <w:rPr>
                <w:rFonts w:ascii="Arial" w:hAnsi="Arial" w:cs="Arial"/>
                <w:sz w:val="22"/>
                <w:szCs w:val="22"/>
              </w:rPr>
              <w:t>потребне</w:t>
            </w:r>
            <w:proofErr w:type="spellEnd"/>
            <w:r w:rsidRPr="00C0379F">
              <w:rPr>
                <w:rFonts w:ascii="Arial" w:hAnsi="Arial" w:cs="Arial"/>
                <w:sz w:val="22"/>
                <w:szCs w:val="22"/>
              </w:rPr>
              <w:t xml:space="preserve"> </w:t>
            </w:r>
            <w:proofErr w:type="spellStart"/>
            <w:r w:rsidRPr="00C0379F">
              <w:rPr>
                <w:rFonts w:ascii="Arial" w:hAnsi="Arial" w:cs="Arial"/>
                <w:sz w:val="22"/>
                <w:szCs w:val="22"/>
              </w:rPr>
              <w:t>иновације</w:t>
            </w:r>
            <w:proofErr w:type="spellEnd"/>
            <w:r w:rsidRPr="00C0379F">
              <w:rPr>
                <w:rFonts w:ascii="Arial" w:hAnsi="Arial" w:cs="Arial"/>
                <w:sz w:val="22"/>
                <w:szCs w:val="22"/>
              </w:rPr>
              <w:t xml:space="preserve"> </w:t>
            </w:r>
            <w:proofErr w:type="spellStart"/>
            <w:r w:rsidRPr="00C0379F">
              <w:rPr>
                <w:rFonts w:ascii="Arial" w:hAnsi="Arial" w:cs="Arial"/>
                <w:sz w:val="22"/>
                <w:szCs w:val="22"/>
              </w:rPr>
              <w:t>које</w:t>
            </w:r>
            <w:proofErr w:type="spellEnd"/>
            <w:r w:rsidRPr="00C0379F">
              <w:rPr>
                <w:rFonts w:ascii="Arial" w:hAnsi="Arial" w:cs="Arial"/>
                <w:sz w:val="22"/>
                <w:szCs w:val="22"/>
              </w:rPr>
              <w:t xml:space="preserve"> </w:t>
            </w:r>
            <w:proofErr w:type="spellStart"/>
            <w:r w:rsidRPr="00C0379F">
              <w:rPr>
                <w:rFonts w:ascii="Arial" w:hAnsi="Arial" w:cs="Arial"/>
                <w:sz w:val="22"/>
                <w:szCs w:val="22"/>
              </w:rPr>
              <w:t>се</w:t>
            </w:r>
            <w:proofErr w:type="spellEnd"/>
            <w:r w:rsidRPr="00C0379F">
              <w:rPr>
                <w:rFonts w:ascii="Arial" w:hAnsi="Arial" w:cs="Arial"/>
                <w:sz w:val="22"/>
                <w:szCs w:val="22"/>
              </w:rPr>
              <w:t xml:space="preserve"> </w:t>
            </w:r>
            <w:proofErr w:type="spellStart"/>
            <w:r w:rsidRPr="00C0379F">
              <w:rPr>
                <w:rFonts w:ascii="Arial" w:hAnsi="Arial" w:cs="Arial"/>
                <w:sz w:val="22"/>
                <w:szCs w:val="22"/>
              </w:rPr>
              <w:t>односе</w:t>
            </w:r>
            <w:proofErr w:type="spellEnd"/>
            <w:r w:rsidRPr="00C0379F">
              <w:rPr>
                <w:rFonts w:ascii="Arial" w:hAnsi="Arial" w:cs="Arial"/>
                <w:sz w:val="22"/>
                <w:szCs w:val="22"/>
              </w:rPr>
              <w:t xml:space="preserve"> </w:t>
            </w:r>
            <w:proofErr w:type="spellStart"/>
            <w:r w:rsidRPr="00C0379F">
              <w:rPr>
                <w:rFonts w:ascii="Arial" w:hAnsi="Arial" w:cs="Arial"/>
                <w:sz w:val="22"/>
                <w:szCs w:val="22"/>
              </w:rPr>
              <w:t>на</w:t>
            </w:r>
            <w:proofErr w:type="spellEnd"/>
            <w:r w:rsidRPr="00C0379F">
              <w:rPr>
                <w:rFonts w:ascii="Arial" w:hAnsi="Arial" w:cs="Arial"/>
                <w:sz w:val="22"/>
                <w:szCs w:val="22"/>
              </w:rPr>
              <w:t xml:space="preserve"> </w:t>
            </w:r>
            <w:proofErr w:type="spellStart"/>
            <w:r w:rsidRPr="00C0379F">
              <w:rPr>
                <w:rFonts w:ascii="Arial" w:hAnsi="Arial" w:cs="Arial"/>
                <w:sz w:val="22"/>
                <w:szCs w:val="22"/>
              </w:rPr>
              <w:t>методе</w:t>
            </w:r>
            <w:proofErr w:type="spellEnd"/>
            <w:r w:rsidRPr="00C0379F">
              <w:rPr>
                <w:rFonts w:ascii="Arial" w:hAnsi="Arial" w:cs="Arial"/>
                <w:sz w:val="22"/>
                <w:szCs w:val="22"/>
              </w:rPr>
              <w:t xml:space="preserve"> </w:t>
            </w:r>
            <w:proofErr w:type="spellStart"/>
            <w:r w:rsidRPr="00C0379F">
              <w:rPr>
                <w:rFonts w:ascii="Arial" w:hAnsi="Arial" w:cs="Arial"/>
                <w:sz w:val="22"/>
                <w:szCs w:val="22"/>
              </w:rPr>
              <w:t>прикупљања</w:t>
            </w:r>
            <w:proofErr w:type="spellEnd"/>
            <w:r w:rsidRPr="00C0379F">
              <w:rPr>
                <w:rFonts w:ascii="Arial" w:hAnsi="Arial" w:cs="Arial"/>
                <w:sz w:val="22"/>
                <w:szCs w:val="22"/>
              </w:rPr>
              <w:t xml:space="preserve"> и </w:t>
            </w:r>
            <w:proofErr w:type="spellStart"/>
            <w:r w:rsidRPr="00C0379F">
              <w:rPr>
                <w:rFonts w:ascii="Arial" w:hAnsi="Arial" w:cs="Arial"/>
                <w:sz w:val="22"/>
                <w:szCs w:val="22"/>
              </w:rPr>
              <w:t>обраде</w:t>
            </w:r>
            <w:proofErr w:type="spellEnd"/>
            <w:r w:rsidRPr="00C0379F">
              <w:rPr>
                <w:rFonts w:ascii="Arial" w:hAnsi="Arial" w:cs="Arial"/>
                <w:sz w:val="22"/>
                <w:szCs w:val="22"/>
              </w:rPr>
              <w:t xml:space="preserve"> </w:t>
            </w:r>
            <w:proofErr w:type="spellStart"/>
            <w:r w:rsidRPr="00C0379F">
              <w:rPr>
                <w:rFonts w:ascii="Arial" w:hAnsi="Arial" w:cs="Arial"/>
                <w:sz w:val="22"/>
                <w:szCs w:val="22"/>
              </w:rPr>
              <w:t>података</w:t>
            </w:r>
            <w:proofErr w:type="spellEnd"/>
            <w:r w:rsidRPr="00C0379F">
              <w:rPr>
                <w:rFonts w:ascii="Arial" w:hAnsi="Arial" w:cs="Arial"/>
                <w:sz w:val="22"/>
                <w:szCs w:val="22"/>
              </w:rPr>
              <w:t xml:space="preserve"> (</w:t>
            </w:r>
            <w:proofErr w:type="spellStart"/>
            <w:r w:rsidRPr="00C0379F">
              <w:rPr>
                <w:rFonts w:ascii="Arial" w:hAnsi="Arial" w:cs="Arial"/>
                <w:sz w:val="22"/>
                <w:szCs w:val="22"/>
              </w:rPr>
              <w:t>аутоматски</w:t>
            </w:r>
            <w:proofErr w:type="spellEnd"/>
            <w:r w:rsidRPr="00C0379F">
              <w:rPr>
                <w:rFonts w:ascii="Arial" w:hAnsi="Arial" w:cs="Arial"/>
                <w:sz w:val="22"/>
                <w:szCs w:val="22"/>
              </w:rPr>
              <w:t xml:space="preserve"> </w:t>
            </w:r>
            <w:proofErr w:type="spellStart"/>
            <w:r w:rsidRPr="00C0379F">
              <w:rPr>
                <w:rFonts w:ascii="Arial" w:hAnsi="Arial" w:cs="Arial"/>
                <w:sz w:val="22"/>
                <w:szCs w:val="22"/>
              </w:rPr>
              <w:t>начин</w:t>
            </w:r>
            <w:proofErr w:type="spellEnd"/>
            <w:r w:rsidRPr="00C0379F">
              <w:rPr>
                <w:rFonts w:ascii="Arial" w:hAnsi="Arial" w:cs="Arial"/>
                <w:sz w:val="22"/>
                <w:szCs w:val="22"/>
              </w:rPr>
              <w:t xml:space="preserve"> </w:t>
            </w:r>
            <w:proofErr w:type="spellStart"/>
            <w:r w:rsidRPr="00C0379F">
              <w:rPr>
                <w:rFonts w:ascii="Arial" w:hAnsi="Arial" w:cs="Arial"/>
                <w:sz w:val="22"/>
                <w:szCs w:val="22"/>
              </w:rPr>
              <w:t>уноса</w:t>
            </w:r>
            <w:proofErr w:type="spellEnd"/>
            <w:r w:rsidRPr="00C0379F">
              <w:rPr>
                <w:rFonts w:ascii="Arial" w:hAnsi="Arial" w:cs="Arial"/>
                <w:sz w:val="22"/>
                <w:szCs w:val="22"/>
              </w:rPr>
              <w:t xml:space="preserve"> </w:t>
            </w:r>
            <w:proofErr w:type="spellStart"/>
            <w:r w:rsidRPr="00C0379F">
              <w:rPr>
                <w:rFonts w:ascii="Arial" w:hAnsi="Arial" w:cs="Arial"/>
                <w:sz w:val="22"/>
                <w:szCs w:val="22"/>
              </w:rPr>
              <w:t>података</w:t>
            </w:r>
            <w:proofErr w:type="spellEnd"/>
            <w:r w:rsidRPr="00C0379F">
              <w:rPr>
                <w:rFonts w:ascii="Arial" w:hAnsi="Arial" w:cs="Arial"/>
                <w:sz w:val="22"/>
                <w:szCs w:val="22"/>
              </w:rPr>
              <w:t xml:space="preserve">, </w:t>
            </w:r>
            <w:proofErr w:type="spellStart"/>
            <w:r w:rsidRPr="00C0379F">
              <w:rPr>
                <w:rFonts w:ascii="Arial" w:hAnsi="Arial" w:cs="Arial"/>
                <w:sz w:val="22"/>
                <w:szCs w:val="22"/>
              </w:rPr>
              <w:t>електронско</w:t>
            </w:r>
            <w:proofErr w:type="spellEnd"/>
            <w:r w:rsidRPr="00C0379F">
              <w:rPr>
                <w:rFonts w:ascii="Arial" w:hAnsi="Arial" w:cs="Arial"/>
                <w:sz w:val="22"/>
                <w:szCs w:val="22"/>
              </w:rPr>
              <w:t xml:space="preserve"> </w:t>
            </w:r>
            <w:proofErr w:type="spellStart"/>
            <w:r w:rsidRPr="00C0379F">
              <w:rPr>
                <w:rFonts w:ascii="Arial" w:hAnsi="Arial" w:cs="Arial"/>
                <w:sz w:val="22"/>
                <w:szCs w:val="22"/>
              </w:rPr>
              <w:t>анкетирање</w:t>
            </w:r>
            <w:proofErr w:type="spellEnd"/>
            <w:r w:rsidRPr="00C0379F">
              <w:rPr>
                <w:rFonts w:ascii="Arial" w:hAnsi="Arial" w:cs="Arial"/>
                <w:sz w:val="22"/>
                <w:szCs w:val="22"/>
              </w:rPr>
              <w:t xml:space="preserve">). </w:t>
            </w:r>
          </w:p>
          <w:p w14:paraId="69616A7B" w14:textId="77777777" w:rsidR="00302459" w:rsidRDefault="00C0379F" w:rsidP="00EC4515">
            <w:pPr>
              <w:pStyle w:val="Default"/>
              <w:ind w:firstLine="720"/>
              <w:jc w:val="both"/>
              <w:rPr>
                <w:rFonts w:ascii="Arial" w:hAnsi="Arial" w:cs="Arial"/>
                <w:sz w:val="22"/>
                <w:szCs w:val="22"/>
                <w:lang w:val="sr-Cyrl-RS"/>
              </w:rPr>
            </w:pPr>
            <w:proofErr w:type="spellStart"/>
            <w:r w:rsidRPr="00C0379F">
              <w:rPr>
                <w:rFonts w:ascii="Arial" w:hAnsi="Arial" w:cs="Arial"/>
                <w:sz w:val="22"/>
                <w:szCs w:val="22"/>
              </w:rPr>
              <w:t>Непрекидно</w:t>
            </w:r>
            <w:proofErr w:type="spellEnd"/>
            <w:r w:rsidRPr="00C0379F">
              <w:rPr>
                <w:rFonts w:ascii="Arial" w:hAnsi="Arial" w:cs="Arial"/>
                <w:sz w:val="22"/>
                <w:szCs w:val="22"/>
              </w:rPr>
              <w:t xml:space="preserve"> </w:t>
            </w:r>
            <w:proofErr w:type="spellStart"/>
            <w:r w:rsidRPr="00C0379F">
              <w:rPr>
                <w:rFonts w:ascii="Arial" w:hAnsi="Arial" w:cs="Arial"/>
                <w:sz w:val="22"/>
                <w:szCs w:val="22"/>
              </w:rPr>
              <w:t>ће</w:t>
            </w:r>
            <w:proofErr w:type="spellEnd"/>
            <w:r w:rsidRPr="00C0379F">
              <w:rPr>
                <w:rFonts w:ascii="Arial" w:hAnsi="Arial" w:cs="Arial"/>
                <w:sz w:val="22"/>
                <w:szCs w:val="22"/>
              </w:rPr>
              <w:t xml:space="preserve"> </w:t>
            </w:r>
            <w:proofErr w:type="spellStart"/>
            <w:r w:rsidRPr="00C0379F">
              <w:rPr>
                <w:rFonts w:ascii="Arial" w:hAnsi="Arial" w:cs="Arial"/>
                <w:sz w:val="22"/>
                <w:szCs w:val="22"/>
              </w:rPr>
              <w:t>унапређивати</w:t>
            </w:r>
            <w:proofErr w:type="spellEnd"/>
            <w:r w:rsidRPr="00C0379F">
              <w:rPr>
                <w:rFonts w:ascii="Arial" w:hAnsi="Arial" w:cs="Arial"/>
                <w:sz w:val="22"/>
                <w:szCs w:val="22"/>
              </w:rPr>
              <w:t xml:space="preserve"> </w:t>
            </w:r>
            <w:proofErr w:type="spellStart"/>
            <w:r w:rsidRPr="00C0379F">
              <w:rPr>
                <w:rFonts w:ascii="Arial" w:hAnsi="Arial" w:cs="Arial"/>
                <w:sz w:val="22"/>
                <w:szCs w:val="22"/>
              </w:rPr>
              <w:t>инфраструктуру</w:t>
            </w:r>
            <w:proofErr w:type="spellEnd"/>
            <w:r w:rsidRPr="00C0379F">
              <w:rPr>
                <w:rFonts w:ascii="Arial" w:hAnsi="Arial" w:cs="Arial"/>
                <w:sz w:val="22"/>
                <w:szCs w:val="22"/>
              </w:rPr>
              <w:t xml:space="preserve"> у </w:t>
            </w:r>
            <w:proofErr w:type="spellStart"/>
            <w:r w:rsidRPr="00C0379F">
              <w:rPr>
                <w:rFonts w:ascii="Arial" w:hAnsi="Arial" w:cs="Arial"/>
                <w:sz w:val="22"/>
                <w:szCs w:val="22"/>
              </w:rPr>
              <w:t>циљу</w:t>
            </w:r>
            <w:proofErr w:type="spellEnd"/>
            <w:r w:rsidRPr="00C0379F">
              <w:rPr>
                <w:rFonts w:ascii="Arial" w:hAnsi="Arial" w:cs="Arial"/>
                <w:sz w:val="22"/>
                <w:szCs w:val="22"/>
              </w:rPr>
              <w:t xml:space="preserve"> </w:t>
            </w:r>
            <w:proofErr w:type="spellStart"/>
            <w:r w:rsidRPr="00C0379F">
              <w:rPr>
                <w:rFonts w:ascii="Arial" w:hAnsi="Arial" w:cs="Arial"/>
                <w:sz w:val="22"/>
                <w:szCs w:val="22"/>
              </w:rPr>
              <w:t>обезбеђења</w:t>
            </w:r>
            <w:proofErr w:type="spellEnd"/>
            <w:r w:rsidRPr="00C0379F">
              <w:rPr>
                <w:rFonts w:ascii="Arial" w:hAnsi="Arial" w:cs="Arial"/>
                <w:sz w:val="22"/>
                <w:szCs w:val="22"/>
              </w:rPr>
              <w:t xml:space="preserve"> </w:t>
            </w:r>
            <w:proofErr w:type="spellStart"/>
            <w:r w:rsidRPr="00C0379F">
              <w:rPr>
                <w:rFonts w:ascii="Arial" w:hAnsi="Arial" w:cs="Arial"/>
                <w:sz w:val="22"/>
                <w:szCs w:val="22"/>
              </w:rPr>
              <w:t>редовног</w:t>
            </w:r>
            <w:proofErr w:type="spellEnd"/>
            <w:r w:rsidRPr="00C0379F">
              <w:rPr>
                <w:rFonts w:ascii="Arial" w:hAnsi="Arial" w:cs="Arial"/>
                <w:sz w:val="22"/>
                <w:szCs w:val="22"/>
              </w:rPr>
              <w:t xml:space="preserve"> </w:t>
            </w:r>
            <w:proofErr w:type="spellStart"/>
            <w:r w:rsidRPr="00C0379F">
              <w:rPr>
                <w:rFonts w:ascii="Arial" w:hAnsi="Arial" w:cs="Arial"/>
                <w:sz w:val="22"/>
                <w:szCs w:val="22"/>
              </w:rPr>
              <w:t>систематског</w:t>
            </w:r>
            <w:proofErr w:type="spellEnd"/>
            <w:r w:rsidRPr="00C0379F">
              <w:rPr>
                <w:rFonts w:ascii="Arial" w:hAnsi="Arial" w:cs="Arial"/>
                <w:sz w:val="22"/>
                <w:szCs w:val="22"/>
              </w:rPr>
              <w:t xml:space="preserve"> </w:t>
            </w:r>
            <w:proofErr w:type="spellStart"/>
            <w:r w:rsidRPr="00C0379F">
              <w:rPr>
                <w:rFonts w:ascii="Arial" w:hAnsi="Arial" w:cs="Arial"/>
                <w:sz w:val="22"/>
                <w:szCs w:val="22"/>
              </w:rPr>
              <w:t>прикупљања</w:t>
            </w:r>
            <w:proofErr w:type="spellEnd"/>
            <w:r w:rsidRPr="00C0379F">
              <w:rPr>
                <w:rFonts w:ascii="Arial" w:hAnsi="Arial" w:cs="Arial"/>
                <w:sz w:val="22"/>
                <w:szCs w:val="22"/>
              </w:rPr>
              <w:t xml:space="preserve"> и </w:t>
            </w:r>
            <w:proofErr w:type="spellStart"/>
            <w:r w:rsidRPr="00C0379F">
              <w:rPr>
                <w:rFonts w:ascii="Arial" w:hAnsi="Arial" w:cs="Arial"/>
                <w:sz w:val="22"/>
                <w:szCs w:val="22"/>
              </w:rPr>
              <w:t>обраде</w:t>
            </w:r>
            <w:proofErr w:type="spellEnd"/>
            <w:r w:rsidRPr="00C0379F">
              <w:rPr>
                <w:rFonts w:ascii="Arial" w:hAnsi="Arial" w:cs="Arial"/>
                <w:sz w:val="22"/>
                <w:szCs w:val="22"/>
              </w:rPr>
              <w:t xml:space="preserve"> </w:t>
            </w:r>
            <w:proofErr w:type="spellStart"/>
            <w:r w:rsidRPr="00C0379F">
              <w:rPr>
                <w:rFonts w:ascii="Arial" w:hAnsi="Arial" w:cs="Arial"/>
                <w:sz w:val="22"/>
                <w:szCs w:val="22"/>
              </w:rPr>
              <w:t>података</w:t>
            </w:r>
            <w:proofErr w:type="spellEnd"/>
            <w:r w:rsidRPr="00C0379F">
              <w:rPr>
                <w:rFonts w:ascii="Arial" w:hAnsi="Arial" w:cs="Arial"/>
                <w:sz w:val="22"/>
                <w:szCs w:val="22"/>
              </w:rPr>
              <w:t xml:space="preserve"> </w:t>
            </w:r>
            <w:proofErr w:type="spellStart"/>
            <w:r w:rsidRPr="00C0379F">
              <w:rPr>
                <w:rFonts w:ascii="Arial" w:hAnsi="Arial" w:cs="Arial"/>
                <w:sz w:val="22"/>
                <w:szCs w:val="22"/>
              </w:rPr>
              <w:t>неопходних</w:t>
            </w:r>
            <w:proofErr w:type="spellEnd"/>
            <w:r w:rsidRPr="00C0379F">
              <w:rPr>
                <w:rFonts w:ascii="Arial" w:hAnsi="Arial" w:cs="Arial"/>
                <w:sz w:val="22"/>
                <w:szCs w:val="22"/>
              </w:rPr>
              <w:t xml:space="preserve"> </w:t>
            </w:r>
            <w:proofErr w:type="spellStart"/>
            <w:r w:rsidRPr="00C0379F">
              <w:rPr>
                <w:rFonts w:ascii="Arial" w:hAnsi="Arial" w:cs="Arial"/>
                <w:sz w:val="22"/>
                <w:szCs w:val="22"/>
              </w:rPr>
              <w:t>за</w:t>
            </w:r>
            <w:proofErr w:type="spellEnd"/>
            <w:r w:rsidRPr="00C0379F">
              <w:rPr>
                <w:rFonts w:ascii="Arial" w:hAnsi="Arial" w:cs="Arial"/>
                <w:sz w:val="22"/>
                <w:szCs w:val="22"/>
              </w:rPr>
              <w:t xml:space="preserve"> </w:t>
            </w:r>
            <w:proofErr w:type="spellStart"/>
            <w:r w:rsidRPr="00C0379F">
              <w:rPr>
                <w:rFonts w:ascii="Arial" w:hAnsi="Arial" w:cs="Arial"/>
                <w:sz w:val="22"/>
                <w:szCs w:val="22"/>
              </w:rPr>
              <w:t>оцену</w:t>
            </w:r>
            <w:proofErr w:type="spellEnd"/>
            <w:r w:rsidRPr="00C0379F">
              <w:rPr>
                <w:rFonts w:ascii="Arial" w:hAnsi="Arial" w:cs="Arial"/>
                <w:sz w:val="22"/>
                <w:szCs w:val="22"/>
              </w:rPr>
              <w:t xml:space="preserve"> </w:t>
            </w:r>
            <w:proofErr w:type="spellStart"/>
            <w:r w:rsidRPr="00C0379F">
              <w:rPr>
                <w:rFonts w:ascii="Arial" w:hAnsi="Arial" w:cs="Arial"/>
                <w:sz w:val="22"/>
                <w:szCs w:val="22"/>
              </w:rPr>
              <w:t>квалитета</w:t>
            </w:r>
            <w:proofErr w:type="spellEnd"/>
            <w:r w:rsidRPr="00C0379F">
              <w:rPr>
                <w:rFonts w:ascii="Arial" w:hAnsi="Arial" w:cs="Arial"/>
                <w:sz w:val="22"/>
                <w:szCs w:val="22"/>
              </w:rPr>
              <w:t xml:space="preserve">. </w:t>
            </w:r>
          </w:p>
          <w:p w14:paraId="593EDE9A" w14:textId="77777777" w:rsidR="00C0379F" w:rsidRDefault="00A97CC6" w:rsidP="00EC4515">
            <w:pPr>
              <w:pStyle w:val="Default"/>
              <w:ind w:firstLine="720"/>
              <w:jc w:val="both"/>
              <w:rPr>
                <w:rFonts w:ascii="Arial" w:hAnsi="Arial" w:cs="Arial"/>
                <w:sz w:val="22"/>
                <w:szCs w:val="22"/>
                <w:lang w:val="sr-Cyrl-RS"/>
              </w:rPr>
            </w:pPr>
            <w:r>
              <w:rPr>
                <w:rFonts w:ascii="Arial" w:hAnsi="Arial" w:cs="Arial"/>
                <w:sz w:val="22"/>
                <w:szCs w:val="22"/>
                <w:lang w:val="sr-Cyrl-RS"/>
              </w:rPr>
              <w:t>Промовисаће</w:t>
            </w:r>
            <w:r w:rsidR="00355352" w:rsidRPr="00355352">
              <w:rPr>
                <w:rFonts w:ascii="Arial" w:hAnsi="Arial" w:cs="Arial"/>
                <w:sz w:val="22"/>
                <w:szCs w:val="22"/>
                <w:lang w:val="sr-Cyrl-RS"/>
              </w:rPr>
              <w:t>, уз помоћ Студентског парламента, код студената значај изградње политике квалитета и изражавања њиховог мишљења у процесу унапређења квалитета.</w:t>
            </w:r>
          </w:p>
          <w:p w14:paraId="5BEEA5B1" w14:textId="77777777" w:rsidR="00355352" w:rsidRDefault="00355352" w:rsidP="00EC4515">
            <w:pPr>
              <w:pStyle w:val="Default"/>
              <w:ind w:firstLine="720"/>
              <w:jc w:val="both"/>
              <w:rPr>
                <w:rFonts w:ascii="Arial" w:hAnsi="Arial" w:cs="Arial"/>
                <w:sz w:val="22"/>
                <w:szCs w:val="22"/>
                <w:lang w:val="sr-Cyrl-RS"/>
              </w:rPr>
            </w:pPr>
            <w:r w:rsidRPr="00355352">
              <w:rPr>
                <w:rFonts w:ascii="Arial" w:hAnsi="Arial" w:cs="Arial"/>
                <w:sz w:val="22"/>
                <w:szCs w:val="22"/>
                <w:lang w:val="sr-Cyrl-RS"/>
              </w:rPr>
              <w:t xml:space="preserve">Усавршавање методoлогије преласком на вредновање свих аспеката квалитета путем </w:t>
            </w:r>
            <w:r w:rsidRPr="00B35E07">
              <w:rPr>
                <w:rFonts w:ascii="Arial" w:hAnsi="Arial" w:cs="Arial"/>
                <w:i/>
                <w:sz w:val="22"/>
                <w:szCs w:val="22"/>
                <w:lang w:val="sr-Cyrl-RS"/>
              </w:rPr>
              <w:t>online</w:t>
            </w:r>
            <w:r w:rsidRPr="00355352">
              <w:rPr>
                <w:rFonts w:ascii="Arial" w:hAnsi="Arial" w:cs="Arial"/>
                <w:sz w:val="22"/>
                <w:szCs w:val="22"/>
                <w:lang w:val="sr-Cyrl-RS"/>
              </w:rPr>
              <w:t xml:space="preserve"> анкетирања.</w:t>
            </w:r>
          </w:p>
          <w:p w14:paraId="1DC325A2" w14:textId="77777777" w:rsidR="00EC4515" w:rsidRDefault="00355352" w:rsidP="00A97CC6">
            <w:pPr>
              <w:pStyle w:val="Default"/>
              <w:ind w:firstLine="720"/>
              <w:jc w:val="both"/>
              <w:rPr>
                <w:rFonts w:ascii="Arial" w:hAnsi="Arial" w:cs="Arial"/>
                <w:sz w:val="22"/>
                <w:szCs w:val="22"/>
                <w:lang w:val="sr-Cyrl-RS"/>
              </w:rPr>
            </w:pPr>
            <w:r w:rsidRPr="00355352">
              <w:rPr>
                <w:rFonts w:ascii="Arial" w:hAnsi="Arial" w:cs="Arial"/>
                <w:sz w:val="22"/>
                <w:szCs w:val="22"/>
                <w:lang w:val="sr-Cyrl-RS"/>
              </w:rPr>
              <w:t xml:space="preserve">Одржавање и перманентно унапређивање система анкетирања. </w:t>
            </w:r>
          </w:p>
          <w:p w14:paraId="6D5758C8" w14:textId="67C222EF" w:rsidR="00402318" w:rsidRPr="00C0379F" w:rsidRDefault="00402318" w:rsidP="00A97CC6">
            <w:pPr>
              <w:pStyle w:val="Default"/>
              <w:ind w:firstLine="720"/>
              <w:jc w:val="both"/>
              <w:rPr>
                <w:rFonts w:ascii="Arial" w:hAnsi="Arial" w:cs="Arial"/>
                <w:sz w:val="22"/>
                <w:szCs w:val="22"/>
                <w:lang w:val="sr-Cyrl-RS"/>
              </w:rPr>
            </w:pPr>
          </w:p>
        </w:tc>
      </w:tr>
      <w:tr w:rsidR="007B4EC5" w:rsidRPr="00C70168" w14:paraId="1159E5FD" w14:textId="77777777" w:rsidTr="00816C0C">
        <w:trPr>
          <w:trHeight w:val="283"/>
        </w:trPr>
        <w:tc>
          <w:tcPr>
            <w:tcW w:w="9606" w:type="dxa"/>
            <w:gridSpan w:val="2"/>
            <w:shd w:val="clear" w:color="auto" w:fill="DBE5F1" w:themeFill="accent1" w:themeFillTint="33"/>
            <w:vAlign w:val="center"/>
          </w:tcPr>
          <w:p w14:paraId="543506FC" w14:textId="77777777" w:rsidR="007B4EC5" w:rsidRPr="00C70168" w:rsidRDefault="007B4EC5" w:rsidP="005F201E">
            <w:pPr>
              <w:pStyle w:val="Default"/>
              <w:rPr>
                <w:rFonts w:ascii="Arial" w:hAnsi="Arial" w:cs="Arial"/>
                <w:b/>
                <w:sz w:val="22"/>
                <w:szCs w:val="22"/>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1</w:t>
            </w:r>
            <w:r>
              <w:rPr>
                <w:rFonts w:ascii="Arial" w:hAnsi="Arial" w:cs="Arial"/>
                <w:b/>
                <w:sz w:val="22"/>
                <w:szCs w:val="22"/>
              </w:rPr>
              <w:t>4</w:t>
            </w:r>
          </w:p>
        </w:tc>
      </w:tr>
      <w:tr w:rsidR="007B4EC5" w:rsidRPr="00C70168" w14:paraId="59FF2BCA" w14:textId="77777777" w:rsidTr="000B2334">
        <w:tc>
          <w:tcPr>
            <w:tcW w:w="9606" w:type="dxa"/>
            <w:gridSpan w:val="2"/>
            <w:shd w:val="clear" w:color="auto" w:fill="auto"/>
          </w:tcPr>
          <w:p w14:paraId="221DADD9" w14:textId="77777777" w:rsidR="00402318" w:rsidRDefault="00402318" w:rsidP="00682172">
            <w:pPr>
              <w:spacing w:after="0" w:line="240" w:lineRule="auto"/>
              <w:jc w:val="both"/>
            </w:pPr>
          </w:p>
          <w:p w14:paraId="0440B83F" w14:textId="331C9B35" w:rsidR="0074301B" w:rsidRPr="00DC2499" w:rsidRDefault="00DC2499" w:rsidP="00682172">
            <w:pPr>
              <w:spacing w:after="0" w:line="240" w:lineRule="auto"/>
              <w:jc w:val="both"/>
              <w:rPr>
                <w:rStyle w:val="Hyperlink"/>
                <w:rFonts w:ascii="Arial" w:hAnsi="Arial" w:cs="Arial"/>
              </w:rPr>
            </w:pPr>
            <w:r>
              <w:rPr>
                <w:rFonts w:ascii="Arial" w:hAnsi="Arial" w:cs="Arial"/>
              </w:rPr>
              <w:fldChar w:fldCharType="begin"/>
            </w:r>
            <w:r>
              <w:rPr>
                <w:rFonts w:ascii="Arial" w:hAnsi="Arial" w:cs="Arial"/>
              </w:rPr>
              <w:instrText xml:space="preserve"> HYPERLINK "Prilog_14_1_Informacije%20preznetovane%20na%20sajtu%20VSU%20o%20aktivnostima%20koje%20obezbedjuju%20sistemsko%20pracenje%20i%20periodicnu%20proveru%20(1).docx" </w:instrText>
            </w:r>
            <w:r>
              <w:rPr>
                <w:rFonts w:ascii="Arial" w:hAnsi="Arial" w:cs="Arial"/>
              </w:rPr>
              <w:fldChar w:fldCharType="separate"/>
            </w:r>
            <w:proofErr w:type="spellStart"/>
            <w:r w:rsidR="00682172" w:rsidRPr="00DC2499">
              <w:rPr>
                <w:rStyle w:val="Hyperlink"/>
                <w:rFonts w:ascii="Arial" w:hAnsi="Arial" w:cs="Arial"/>
              </w:rPr>
              <w:t>Прилог</w:t>
            </w:r>
            <w:proofErr w:type="spellEnd"/>
            <w:r w:rsidR="00682172" w:rsidRPr="00DC2499">
              <w:rPr>
                <w:rStyle w:val="Hyperlink"/>
                <w:rFonts w:ascii="Arial" w:hAnsi="Arial" w:cs="Arial"/>
              </w:rPr>
              <w:t xml:space="preserve"> 14.1 </w:t>
            </w:r>
            <w:proofErr w:type="spellStart"/>
            <w:proofErr w:type="gramStart"/>
            <w:r w:rsidR="00682172" w:rsidRPr="00DC2499">
              <w:rPr>
                <w:rStyle w:val="Hyperlink"/>
                <w:rFonts w:ascii="Arial" w:hAnsi="Arial" w:cs="Arial"/>
              </w:rPr>
              <w:t>Информације</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презентоване</w:t>
            </w:r>
            <w:proofErr w:type="spellEnd"/>
            <w:proofErr w:type="gramEnd"/>
            <w:r w:rsidR="00682172" w:rsidRPr="00DC2499">
              <w:rPr>
                <w:rStyle w:val="Hyperlink"/>
                <w:rFonts w:ascii="Arial" w:hAnsi="Arial" w:cs="Arial"/>
              </w:rPr>
              <w:t xml:space="preserve">  </w:t>
            </w:r>
            <w:proofErr w:type="spellStart"/>
            <w:r w:rsidR="00682172" w:rsidRPr="00DC2499">
              <w:rPr>
                <w:rStyle w:val="Hyperlink"/>
                <w:rFonts w:ascii="Arial" w:hAnsi="Arial" w:cs="Arial"/>
              </w:rPr>
              <w:t>на</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сајту</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високошколске</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установе</w:t>
            </w:r>
            <w:proofErr w:type="spellEnd"/>
            <w:r w:rsidR="00682172" w:rsidRPr="00DC2499">
              <w:rPr>
                <w:rStyle w:val="Hyperlink"/>
                <w:rFonts w:ascii="Arial" w:hAnsi="Arial" w:cs="Arial"/>
              </w:rPr>
              <w:t xml:space="preserve">  о </w:t>
            </w:r>
            <w:proofErr w:type="spellStart"/>
            <w:r w:rsidR="00682172" w:rsidRPr="00DC2499">
              <w:rPr>
                <w:rStyle w:val="Hyperlink"/>
                <w:rFonts w:ascii="Arial" w:hAnsi="Arial" w:cs="Arial"/>
              </w:rPr>
              <w:t>активностима</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које</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обезбеђују</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систематско</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праћење</w:t>
            </w:r>
            <w:proofErr w:type="spellEnd"/>
            <w:r w:rsidR="00682172" w:rsidRPr="00DC2499">
              <w:rPr>
                <w:rStyle w:val="Hyperlink"/>
                <w:rFonts w:ascii="Arial" w:hAnsi="Arial" w:cs="Arial"/>
              </w:rPr>
              <w:t xml:space="preserve">  и  </w:t>
            </w:r>
            <w:proofErr w:type="spellStart"/>
            <w:r w:rsidR="00682172" w:rsidRPr="00DC2499">
              <w:rPr>
                <w:rStyle w:val="Hyperlink"/>
                <w:rFonts w:ascii="Arial" w:hAnsi="Arial" w:cs="Arial"/>
              </w:rPr>
              <w:t>периодичну</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проверу</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квалитета</w:t>
            </w:r>
            <w:proofErr w:type="spellEnd"/>
            <w:r w:rsidR="00682172" w:rsidRPr="00DC2499">
              <w:rPr>
                <w:rStyle w:val="Hyperlink"/>
                <w:rFonts w:ascii="Arial" w:hAnsi="Arial" w:cs="Arial"/>
              </w:rPr>
              <w:t xml:space="preserve">  у  </w:t>
            </w:r>
            <w:proofErr w:type="spellStart"/>
            <w:r w:rsidR="00682172" w:rsidRPr="00DC2499">
              <w:rPr>
                <w:rStyle w:val="Hyperlink"/>
                <w:rFonts w:ascii="Arial" w:hAnsi="Arial" w:cs="Arial"/>
              </w:rPr>
              <w:t>циљу</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одржавања</w:t>
            </w:r>
            <w:proofErr w:type="spellEnd"/>
            <w:r w:rsidR="00682172" w:rsidRPr="00DC2499">
              <w:rPr>
                <w:rStyle w:val="Hyperlink"/>
                <w:rFonts w:ascii="Arial" w:hAnsi="Arial" w:cs="Arial"/>
              </w:rPr>
              <w:t xml:space="preserve">  и  </w:t>
            </w:r>
            <w:proofErr w:type="spellStart"/>
            <w:r w:rsidR="00682172" w:rsidRPr="00DC2499">
              <w:rPr>
                <w:rStyle w:val="Hyperlink"/>
                <w:rFonts w:ascii="Arial" w:hAnsi="Arial" w:cs="Arial"/>
              </w:rPr>
              <w:t>унапређење</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квалитета</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рада</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високошколске</w:t>
            </w:r>
            <w:proofErr w:type="spellEnd"/>
            <w:r w:rsidR="00682172" w:rsidRPr="00DC2499">
              <w:rPr>
                <w:rStyle w:val="Hyperlink"/>
                <w:rFonts w:ascii="Arial" w:hAnsi="Arial" w:cs="Arial"/>
              </w:rPr>
              <w:t xml:space="preserve"> </w:t>
            </w:r>
            <w:proofErr w:type="spellStart"/>
            <w:r w:rsidR="00682172" w:rsidRPr="00DC2499">
              <w:rPr>
                <w:rStyle w:val="Hyperlink"/>
                <w:rFonts w:ascii="Arial" w:hAnsi="Arial" w:cs="Arial"/>
              </w:rPr>
              <w:t>установе</w:t>
            </w:r>
            <w:proofErr w:type="spellEnd"/>
            <w:r w:rsidR="00682172" w:rsidRPr="00DC2499">
              <w:rPr>
                <w:rStyle w:val="Hyperlink"/>
                <w:rFonts w:ascii="Arial" w:hAnsi="Arial" w:cs="Arial"/>
              </w:rPr>
              <w:t>.</w:t>
            </w:r>
          </w:p>
          <w:p w14:paraId="40D8D8BA" w14:textId="462E58BB" w:rsidR="00402318" w:rsidRPr="00682172" w:rsidRDefault="00DC2499" w:rsidP="00682172">
            <w:pPr>
              <w:spacing w:after="0" w:line="240" w:lineRule="auto"/>
              <w:jc w:val="both"/>
              <w:rPr>
                <w:rFonts w:ascii="Arial" w:hAnsi="Arial" w:cs="Arial"/>
                <w:color w:val="0000FF" w:themeColor="hyperlink"/>
                <w:u w:val="single"/>
              </w:rPr>
            </w:pPr>
            <w:r>
              <w:rPr>
                <w:rFonts w:ascii="Arial" w:hAnsi="Arial" w:cs="Arial"/>
              </w:rPr>
              <w:fldChar w:fldCharType="end"/>
            </w:r>
          </w:p>
        </w:tc>
      </w:tr>
    </w:tbl>
    <w:p w14:paraId="6FCFE2B8" w14:textId="77777777" w:rsidR="001A3102" w:rsidRPr="001A3102" w:rsidRDefault="001A3102">
      <w:pPr>
        <w:rPr>
          <w:vanish/>
          <w:specVanish/>
        </w:rPr>
      </w:pPr>
    </w:p>
    <w:p w14:paraId="2D3FC484" w14:textId="60B0771B" w:rsidR="00C074B6" w:rsidRDefault="001A3102" w:rsidP="001A3102">
      <w:r>
        <w:t xml:space="preserve"> </w:t>
      </w:r>
    </w:p>
    <w:tbl>
      <w:tblPr>
        <w:tblW w:w="0" w:type="auto"/>
        <w:tblBorders>
          <w:top w:val="single" w:sz="12" w:space="0" w:color="365F91" w:themeColor="accent1" w:themeShade="BF"/>
          <w:left w:val="single" w:sz="12" w:space="0" w:color="365F91" w:themeColor="accent1" w:themeShade="BF"/>
          <w:bottom w:val="single" w:sz="12" w:space="0" w:color="365F91" w:themeColor="accent1" w:themeShade="BF"/>
          <w:right w:val="single" w:sz="12" w:space="0" w:color="365F91" w:themeColor="accent1" w:themeShade="BF"/>
          <w:insideH w:val="single" w:sz="12" w:space="0" w:color="365F91" w:themeColor="accent1" w:themeShade="BF"/>
          <w:insideV w:val="single" w:sz="12" w:space="0" w:color="365F91" w:themeColor="accent1" w:themeShade="BF"/>
        </w:tblBorders>
        <w:tblLook w:val="04A0" w:firstRow="1" w:lastRow="0" w:firstColumn="1" w:lastColumn="0" w:noHBand="0" w:noVBand="1"/>
      </w:tblPr>
      <w:tblGrid>
        <w:gridCol w:w="4726"/>
        <w:gridCol w:w="4657"/>
      </w:tblGrid>
      <w:tr w:rsidR="002A7B7F" w:rsidRPr="00C70168" w14:paraId="42BF1CC2" w14:textId="77777777" w:rsidTr="008D0E61">
        <w:tc>
          <w:tcPr>
            <w:tcW w:w="9606" w:type="dxa"/>
            <w:gridSpan w:val="2"/>
            <w:shd w:val="clear" w:color="auto" w:fill="95B3D7" w:themeFill="accent1" w:themeFillTint="99"/>
          </w:tcPr>
          <w:p w14:paraId="4183C936" w14:textId="77777777" w:rsidR="002A7B7F" w:rsidRPr="006E7B1C" w:rsidRDefault="002A7B7F" w:rsidP="008D0E61">
            <w:pPr>
              <w:spacing w:after="60" w:line="240" w:lineRule="auto"/>
              <w:rPr>
                <w:rFonts w:ascii="Arial" w:hAnsi="Arial" w:cs="Arial"/>
              </w:rPr>
            </w:pPr>
            <w:r>
              <w:br w:type="page"/>
            </w:r>
            <w:r w:rsidRPr="006E7B1C">
              <w:rPr>
                <w:rFonts w:ascii="Arial" w:eastAsia="Times New Roman" w:hAnsi="Arial" w:cs="Arial"/>
                <w:b/>
                <w:lang w:val="ru-RU"/>
              </w:rPr>
              <w:t xml:space="preserve">Стандард 15. Квалитет докторских студија </w:t>
            </w:r>
          </w:p>
          <w:p w14:paraId="77CB0657" w14:textId="77777777" w:rsidR="002A7B7F" w:rsidRPr="006E7B1C" w:rsidRDefault="002A7B7F" w:rsidP="008D0E61">
            <w:pPr>
              <w:autoSpaceDE w:val="0"/>
              <w:autoSpaceDN w:val="0"/>
              <w:adjustRightInd w:val="0"/>
              <w:spacing w:after="0" w:line="240" w:lineRule="auto"/>
              <w:rPr>
                <w:rFonts w:ascii="Arial" w:hAnsi="Arial" w:cs="Arial"/>
              </w:rPr>
            </w:pPr>
            <w:r w:rsidRPr="006E7B1C">
              <w:rPr>
                <w:rFonts w:ascii="Arial" w:eastAsia="Times New Roman" w:hAnsi="Arial" w:cs="Arial"/>
                <w:lang w:val="ru-RU"/>
              </w:rPr>
              <w:t>Квалитет докторских студија се обезбеђује кроз унапређење научноистраживачког рада, осавремењавање садржаја студијских програма докторских студија и редовно праћење и проверу њихових циљева, постизање научних, односно уметничких способности студената докторских студија и овладавање специфичним академским и практичним вештинама потребним за будући развој њихове каријере.</w:t>
            </w:r>
          </w:p>
        </w:tc>
      </w:tr>
      <w:tr w:rsidR="002A7B7F" w:rsidRPr="00C70168" w14:paraId="17569E9E" w14:textId="77777777" w:rsidTr="008D0E61">
        <w:trPr>
          <w:trHeight w:val="283"/>
        </w:trPr>
        <w:tc>
          <w:tcPr>
            <w:tcW w:w="9606" w:type="dxa"/>
            <w:gridSpan w:val="2"/>
            <w:shd w:val="clear" w:color="auto" w:fill="DBE5F1" w:themeFill="accent1" w:themeFillTint="33"/>
            <w:vAlign w:val="center"/>
          </w:tcPr>
          <w:p w14:paraId="38BF20B5" w14:textId="77777777" w:rsidR="002A7B7F" w:rsidRPr="00CC1D32" w:rsidRDefault="002A7B7F" w:rsidP="008D0E61">
            <w:pPr>
              <w:pStyle w:val="Default"/>
              <w:rPr>
                <w:rFonts w:ascii="Arial" w:hAnsi="Arial" w:cs="Arial"/>
                <w:color w:val="auto"/>
                <w:sz w:val="22"/>
                <w:szCs w:val="22"/>
                <w:lang w:val="sr-Cyrl-RS"/>
              </w:rPr>
            </w:pPr>
            <w:r w:rsidRPr="00C70168">
              <w:rPr>
                <w:rFonts w:ascii="Arial" w:hAnsi="Arial" w:cs="Arial"/>
                <w:b/>
                <w:color w:val="auto"/>
                <w:sz w:val="22"/>
                <w:szCs w:val="22"/>
                <w:lang w:val="sr-Cyrl-RS"/>
              </w:rPr>
              <w:t xml:space="preserve">а) Опис стања, анализа и процена стандарда </w:t>
            </w:r>
            <w:r>
              <w:rPr>
                <w:rFonts w:ascii="Arial" w:hAnsi="Arial" w:cs="Arial"/>
                <w:b/>
                <w:color w:val="auto"/>
                <w:sz w:val="22"/>
                <w:szCs w:val="22"/>
                <w:lang w:val="sr-Latn-RS"/>
              </w:rPr>
              <w:t>1</w:t>
            </w:r>
            <w:r>
              <w:rPr>
                <w:rFonts w:ascii="Arial" w:hAnsi="Arial" w:cs="Arial"/>
                <w:b/>
                <w:color w:val="auto"/>
                <w:sz w:val="22"/>
                <w:szCs w:val="22"/>
                <w:lang w:val="sr-Cyrl-RS"/>
              </w:rPr>
              <w:t>5</w:t>
            </w:r>
          </w:p>
        </w:tc>
      </w:tr>
      <w:tr w:rsidR="002A7B7F" w:rsidRPr="00C70168" w14:paraId="70C0F6F6" w14:textId="77777777" w:rsidTr="008D0E61">
        <w:tc>
          <w:tcPr>
            <w:tcW w:w="9606" w:type="dxa"/>
            <w:gridSpan w:val="2"/>
            <w:shd w:val="clear" w:color="auto" w:fill="auto"/>
          </w:tcPr>
          <w:p w14:paraId="710FC539" w14:textId="77777777" w:rsidR="002A7B7F" w:rsidRDefault="002A7B7F" w:rsidP="008D0E61">
            <w:pPr>
              <w:pStyle w:val="Default"/>
              <w:ind w:firstLine="720"/>
              <w:jc w:val="both"/>
              <w:rPr>
                <w:rFonts w:ascii="Arial" w:eastAsia="Times New Roman" w:hAnsi="Arial" w:cs="Arial"/>
                <w:sz w:val="22"/>
                <w:szCs w:val="22"/>
                <w:lang w:val="sr-Cyrl-RS"/>
              </w:rPr>
            </w:pPr>
          </w:p>
          <w:p w14:paraId="050E13E5" w14:textId="77777777" w:rsidR="002A7B7F" w:rsidRDefault="002A7B7F" w:rsidP="008D0E61">
            <w:pPr>
              <w:pStyle w:val="Default"/>
              <w:ind w:firstLine="720"/>
              <w:jc w:val="both"/>
              <w:rPr>
                <w:rFonts w:ascii="Arial" w:eastAsia="Times New Roman" w:hAnsi="Arial" w:cs="Arial"/>
                <w:sz w:val="22"/>
                <w:szCs w:val="22"/>
                <w:lang w:val="sr-Cyrl-RS"/>
              </w:rPr>
            </w:pPr>
            <w:r>
              <w:rPr>
                <w:rFonts w:ascii="Arial" w:eastAsia="Times New Roman" w:hAnsi="Arial" w:cs="Arial"/>
                <w:sz w:val="22"/>
                <w:szCs w:val="22"/>
                <w:lang w:val="sr-Cyrl-RS"/>
              </w:rPr>
              <w:t xml:space="preserve">С обзиром на то да на студијском програму ДАС Докторска школа математике, </w:t>
            </w:r>
            <w:r w:rsidRPr="007011EA">
              <w:rPr>
                <w:rFonts w:ascii="Arial" w:eastAsia="Times New Roman" w:hAnsi="Arial" w:cs="Arial"/>
                <w:sz w:val="22"/>
                <w:szCs w:val="22"/>
                <w:lang w:val="sr-Cyrl-RS"/>
              </w:rPr>
              <w:t>Природно-математичк</w:t>
            </w:r>
            <w:r>
              <w:rPr>
                <w:rFonts w:ascii="Arial" w:eastAsia="Times New Roman" w:hAnsi="Arial" w:cs="Arial"/>
                <w:sz w:val="22"/>
                <w:szCs w:val="22"/>
                <w:lang w:val="sr-Cyrl-RS"/>
              </w:rPr>
              <w:t>ог</w:t>
            </w:r>
            <w:r w:rsidRPr="007011EA">
              <w:rPr>
                <w:rFonts w:ascii="Arial" w:eastAsia="Times New Roman" w:hAnsi="Arial" w:cs="Arial"/>
                <w:sz w:val="22"/>
                <w:szCs w:val="22"/>
                <w:lang w:val="sr-Cyrl-RS"/>
              </w:rPr>
              <w:t xml:space="preserve"> факултет</w:t>
            </w:r>
            <w:r>
              <w:rPr>
                <w:rFonts w:ascii="Arial" w:eastAsia="Times New Roman" w:hAnsi="Arial" w:cs="Arial"/>
                <w:sz w:val="22"/>
                <w:szCs w:val="22"/>
                <w:lang w:val="sr-Cyrl-RS"/>
              </w:rPr>
              <w:t>а</w:t>
            </w:r>
            <w:r w:rsidRPr="007011EA">
              <w:rPr>
                <w:rFonts w:ascii="Arial" w:eastAsia="Times New Roman" w:hAnsi="Arial" w:cs="Arial"/>
                <w:sz w:val="22"/>
                <w:szCs w:val="22"/>
                <w:lang w:val="sr-Cyrl-RS"/>
              </w:rPr>
              <w:t xml:space="preserve"> у Нишу</w:t>
            </w:r>
            <w:r>
              <w:rPr>
                <w:rFonts w:ascii="Arial" w:eastAsia="Times New Roman" w:hAnsi="Arial" w:cs="Arial"/>
                <w:sz w:val="22"/>
                <w:szCs w:val="22"/>
                <w:lang w:val="sr-Cyrl-RS"/>
              </w:rPr>
              <w:t xml:space="preserve"> још није било студената који су одбранили докторску тезу јер је програм покренут 2016. године, Департман за математику</w:t>
            </w:r>
            <w:r w:rsidRPr="007011EA">
              <w:rPr>
                <w:rFonts w:ascii="Arial" w:eastAsia="Times New Roman" w:hAnsi="Arial" w:cs="Arial"/>
                <w:sz w:val="22"/>
                <w:szCs w:val="22"/>
                <w:lang w:val="sr-Cyrl-RS"/>
              </w:rPr>
              <w:t xml:space="preserve"> проверава своју спремност за извођење докторских студија на</w:t>
            </w:r>
            <w:r>
              <w:rPr>
                <w:rFonts w:ascii="Arial" w:eastAsia="Times New Roman" w:hAnsi="Arial" w:cs="Arial"/>
                <w:sz w:val="22"/>
                <w:szCs w:val="22"/>
                <w:lang w:val="sr-Cyrl-RS"/>
              </w:rPr>
              <w:t xml:space="preserve"> овом студијском програму на </w:t>
            </w:r>
            <w:r w:rsidRPr="007011EA">
              <w:rPr>
                <w:rFonts w:ascii="Arial" w:eastAsia="Times New Roman" w:hAnsi="Arial" w:cs="Arial"/>
                <w:sz w:val="22"/>
                <w:szCs w:val="22"/>
                <w:lang w:val="sr-Cyrl-RS"/>
              </w:rPr>
              <w:t>основу  показатеља</w:t>
            </w:r>
            <w:r>
              <w:rPr>
                <w:rFonts w:ascii="Arial" w:eastAsia="Times New Roman" w:hAnsi="Arial" w:cs="Arial"/>
                <w:sz w:val="22"/>
                <w:szCs w:val="22"/>
                <w:lang w:val="sr-Cyrl-RS"/>
              </w:rPr>
              <w:t xml:space="preserve"> квалитета рада на студијском програму ДАС Математика јер је део најеминентнијих наставника из својих области са студијског програма ДАС Математика ангажован и на студијском програму ДАС Докторска школа математике:</w:t>
            </w:r>
          </w:p>
          <w:p w14:paraId="081DF928" w14:textId="77777777" w:rsidR="002A7B7F" w:rsidRDefault="002A7B7F" w:rsidP="008D0E61">
            <w:pPr>
              <w:pStyle w:val="Default"/>
              <w:numPr>
                <w:ilvl w:val="0"/>
                <w:numId w:val="3"/>
              </w:numPr>
              <w:ind w:left="1014" w:hanging="283"/>
              <w:jc w:val="both"/>
              <w:rPr>
                <w:rFonts w:ascii="Arial" w:eastAsia="Times New Roman" w:hAnsi="Arial" w:cs="Arial"/>
                <w:sz w:val="22"/>
                <w:szCs w:val="22"/>
                <w:lang w:val="ru-RU"/>
              </w:rPr>
            </w:pPr>
            <w:r w:rsidRPr="00613D95">
              <w:rPr>
                <w:rFonts w:ascii="Arial" w:eastAsia="Times New Roman" w:hAnsi="Arial" w:cs="Arial"/>
                <w:sz w:val="22"/>
                <w:szCs w:val="22"/>
                <w:lang w:val="ru-RU"/>
              </w:rPr>
              <w:t xml:space="preserve">број докторских дисертација одбрањених на Факултету </w:t>
            </w:r>
            <w:r>
              <w:rPr>
                <w:rFonts w:ascii="Arial" w:eastAsia="Times New Roman" w:hAnsi="Arial" w:cs="Arial"/>
                <w:sz w:val="22"/>
                <w:szCs w:val="22"/>
                <w:lang w:val="ru-RU"/>
              </w:rPr>
              <w:t xml:space="preserve">из области математике </w:t>
            </w:r>
            <w:r w:rsidRPr="00613D95">
              <w:rPr>
                <w:rFonts w:ascii="Arial" w:eastAsia="Times New Roman" w:hAnsi="Arial" w:cs="Arial"/>
                <w:sz w:val="22"/>
                <w:szCs w:val="22"/>
                <w:lang w:val="ru-RU"/>
              </w:rPr>
              <w:t xml:space="preserve">је </w:t>
            </w:r>
            <w:r>
              <w:rPr>
                <w:rFonts w:ascii="Arial" w:eastAsia="Times New Roman" w:hAnsi="Arial" w:cs="Arial"/>
                <w:sz w:val="22"/>
                <w:szCs w:val="22"/>
              </w:rPr>
              <w:t>15</w:t>
            </w:r>
            <w:r w:rsidRPr="00613D95">
              <w:rPr>
                <w:rFonts w:ascii="Arial" w:eastAsia="Times New Roman" w:hAnsi="Arial" w:cs="Arial"/>
                <w:sz w:val="22"/>
                <w:szCs w:val="22"/>
                <w:lang w:val="ru-RU"/>
              </w:rPr>
              <w:t xml:space="preserve"> за период 2015-2018,</w:t>
            </w:r>
          </w:p>
          <w:p w14:paraId="00EC3985" w14:textId="77777777" w:rsidR="002A7B7F" w:rsidRPr="00613D95" w:rsidRDefault="002A7B7F" w:rsidP="008D0E61">
            <w:pPr>
              <w:pStyle w:val="Default"/>
              <w:numPr>
                <w:ilvl w:val="0"/>
                <w:numId w:val="3"/>
              </w:numPr>
              <w:ind w:left="1014" w:hanging="283"/>
              <w:jc w:val="both"/>
              <w:rPr>
                <w:rFonts w:ascii="Arial" w:eastAsia="Times New Roman" w:hAnsi="Arial" w:cs="Arial"/>
                <w:sz w:val="22"/>
                <w:szCs w:val="22"/>
                <w:lang w:val="ru-RU"/>
              </w:rPr>
            </w:pPr>
            <w:r>
              <w:rPr>
                <w:rFonts w:ascii="Arial" w:eastAsia="Times New Roman" w:hAnsi="Arial" w:cs="Arial"/>
                <w:sz w:val="22"/>
                <w:szCs w:val="22"/>
                <w:lang w:val="ru-RU"/>
              </w:rPr>
              <w:t>б</w:t>
            </w:r>
            <w:r w:rsidRPr="00613D95">
              <w:rPr>
                <w:rFonts w:ascii="Arial" w:eastAsia="Times New Roman" w:hAnsi="Arial" w:cs="Arial"/>
                <w:sz w:val="22"/>
                <w:szCs w:val="22"/>
                <w:lang w:val="ru-RU"/>
              </w:rPr>
              <w:t xml:space="preserve">роја одбрањених докторских дисертација према броју уписаних студената је </w:t>
            </w:r>
            <w:r>
              <w:rPr>
                <w:rFonts w:ascii="Arial" w:eastAsia="Times New Roman" w:hAnsi="Arial" w:cs="Arial"/>
                <w:sz w:val="22"/>
                <w:szCs w:val="22"/>
                <w:lang w:val="sr-Cyrl-RS"/>
              </w:rPr>
              <w:t>7</w:t>
            </w:r>
            <w:r>
              <w:rPr>
                <w:rFonts w:ascii="Arial" w:eastAsia="Times New Roman" w:hAnsi="Arial" w:cs="Arial"/>
                <w:sz w:val="22"/>
                <w:szCs w:val="22"/>
              </w:rPr>
              <w:t>5</w:t>
            </w:r>
            <w:r w:rsidRPr="00613D95">
              <w:rPr>
                <w:rFonts w:ascii="Arial" w:eastAsia="Times New Roman" w:hAnsi="Arial" w:cs="Arial"/>
                <w:sz w:val="22"/>
                <w:szCs w:val="22"/>
                <w:lang w:val="ru-RU"/>
              </w:rPr>
              <w:t xml:space="preserve">% за 2014/15, </w:t>
            </w:r>
            <w:r>
              <w:rPr>
                <w:rFonts w:ascii="Arial" w:eastAsia="Times New Roman" w:hAnsi="Arial" w:cs="Arial"/>
                <w:sz w:val="22"/>
                <w:szCs w:val="22"/>
                <w:lang w:val="ru-RU"/>
              </w:rPr>
              <w:t>0</w:t>
            </w:r>
            <w:r w:rsidRPr="00613D95">
              <w:rPr>
                <w:rFonts w:ascii="Arial" w:eastAsia="Times New Roman" w:hAnsi="Arial" w:cs="Arial"/>
                <w:sz w:val="22"/>
                <w:szCs w:val="22"/>
                <w:lang w:val="ru-RU"/>
              </w:rPr>
              <w:t xml:space="preserve">% за 2015/16 и </w:t>
            </w:r>
            <w:r>
              <w:rPr>
                <w:rFonts w:ascii="Arial" w:eastAsia="Times New Roman" w:hAnsi="Arial" w:cs="Arial"/>
                <w:sz w:val="22"/>
                <w:szCs w:val="22"/>
                <w:lang w:val="sr-Cyrl-RS"/>
              </w:rPr>
              <w:t>87.5</w:t>
            </w:r>
            <w:r w:rsidRPr="00613D95">
              <w:rPr>
                <w:rFonts w:ascii="Arial" w:eastAsia="Times New Roman" w:hAnsi="Arial" w:cs="Arial"/>
                <w:sz w:val="22"/>
                <w:szCs w:val="22"/>
                <w:lang w:val="ru-RU"/>
              </w:rPr>
              <w:t>% за 2016/17</w:t>
            </w:r>
            <w:r>
              <w:rPr>
                <w:rFonts w:ascii="Arial" w:eastAsia="Times New Roman" w:hAnsi="Arial" w:cs="Arial"/>
                <w:sz w:val="22"/>
                <w:szCs w:val="22"/>
                <w:lang w:val="ru-RU"/>
              </w:rPr>
              <w:t>,</w:t>
            </w:r>
          </w:p>
          <w:p w14:paraId="01674976" w14:textId="77777777" w:rsidR="002A7B7F" w:rsidRPr="001E6DA1" w:rsidRDefault="002A7B7F" w:rsidP="008D0E61">
            <w:pPr>
              <w:pStyle w:val="Default"/>
              <w:numPr>
                <w:ilvl w:val="0"/>
                <w:numId w:val="3"/>
              </w:numPr>
              <w:ind w:left="1014" w:hanging="283"/>
              <w:jc w:val="both"/>
              <w:rPr>
                <w:rFonts w:ascii="Arial" w:eastAsia="Times New Roman" w:hAnsi="Arial" w:cs="Arial"/>
                <w:sz w:val="22"/>
                <w:szCs w:val="22"/>
                <w:lang w:val="ru-RU"/>
              </w:rPr>
            </w:pPr>
            <w:r>
              <w:rPr>
                <w:rFonts w:ascii="Arial" w:eastAsia="Times New Roman" w:hAnsi="Arial" w:cs="Arial"/>
                <w:sz w:val="22"/>
                <w:szCs w:val="22"/>
                <w:lang w:val="ru-RU"/>
              </w:rPr>
              <w:lastRenderedPageBreak/>
              <w:t>з</w:t>
            </w:r>
            <w:r w:rsidRPr="007011EA">
              <w:rPr>
                <w:rFonts w:ascii="Arial" w:eastAsia="Times New Roman" w:hAnsi="Arial" w:cs="Arial"/>
                <w:sz w:val="22"/>
                <w:szCs w:val="22"/>
                <w:lang w:val="ru-RU"/>
              </w:rPr>
              <w:t>а период 2015-2018 број одбрањених докторских дисертација (</w:t>
            </w:r>
            <w:r>
              <w:rPr>
                <w:rFonts w:ascii="Arial" w:eastAsia="Times New Roman" w:hAnsi="Arial" w:cs="Arial"/>
                <w:sz w:val="22"/>
                <w:szCs w:val="22"/>
              </w:rPr>
              <w:t>15</w:t>
            </w:r>
            <w:r w:rsidRPr="007011EA">
              <w:rPr>
                <w:rFonts w:ascii="Arial" w:eastAsia="Times New Roman" w:hAnsi="Arial" w:cs="Arial"/>
                <w:sz w:val="22"/>
                <w:szCs w:val="22"/>
                <w:lang w:val="ru-RU"/>
              </w:rPr>
              <w:t>) према броју наставника – потенцијалних ментора (</w:t>
            </w:r>
            <w:r>
              <w:rPr>
                <w:rFonts w:ascii="Arial" w:eastAsia="Times New Roman" w:hAnsi="Arial" w:cs="Arial"/>
                <w:sz w:val="22"/>
                <w:szCs w:val="22"/>
              </w:rPr>
              <w:t xml:space="preserve">22 </w:t>
            </w:r>
            <w:r w:rsidRPr="00613D95">
              <w:rPr>
                <w:rFonts w:ascii="Arial" w:eastAsia="Times New Roman" w:hAnsi="Arial" w:cs="Arial"/>
                <w:sz w:val="22"/>
                <w:szCs w:val="22"/>
                <w:lang w:val="ru-RU"/>
              </w:rPr>
              <w:t>за 2016/17</w:t>
            </w:r>
            <w:r w:rsidRPr="007011EA">
              <w:rPr>
                <w:rFonts w:ascii="Arial" w:eastAsia="Times New Roman" w:hAnsi="Arial" w:cs="Arial"/>
                <w:sz w:val="22"/>
                <w:szCs w:val="22"/>
                <w:lang w:val="ru-RU"/>
              </w:rPr>
              <w:t xml:space="preserve">) је </w:t>
            </w:r>
            <w:r>
              <w:rPr>
                <w:rFonts w:ascii="Arial" w:eastAsia="Times New Roman" w:hAnsi="Arial" w:cs="Arial"/>
                <w:sz w:val="22"/>
                <w:szCs w:val="22"/>
              </w:rPr>
              <w:t>1.47</w:t>
            </w:r>
            <w:r w:rsidRPr="007011EA">
              <w:rPr>
                <w:rFonts w:ascii="Arial" w:eastAsia="Times New Roman" w:hAnsi="Arial" w:cs="Arial"/>
                <w:sz w:val="22"/>
                <w:szCs w:val="22"/>
                <w:lang w:val="ru-RU"/>
              </w:rPr>
              <w:t>.</w:t>
            </w:r>
          </w:p>
          <w:p w14:paraId="7279D270" w14:textId="65B8C165" w:rsidR="002A7B7F" w:rsidRPr="00B17F24" w:rsidRDefault="002A7B7F" w:rsidP="00B17F24">
            <w:pPr>
              <w:pStyle w:val="Default"/>
              <w:ind w:firstLine="720"/>
              <w:jc w:val="both"/>
              <w:rPr>
                <w:rFonts w:ascii="Arial" w:hAnsi="Arial" w:cs="Arial"/>
                <w:sz w:val="22"/>
                <w:szCs w:val="22"/>
              </w:rPr>
            </w:pPr>
            <w:r w:rsidRPr="001E6DA1">
              <w:rPr>
                <w:rFonts w:ascii="Arial" w:eastAsia="Times New Roman" w:hAnsi="Arial" w:cs="Arial"/>
                <w:sz w:val="22"/>
                <w:szCs w:val="22"/>
                <w:lang w:val="sr-Cyrl-RS"/>
              </w:rPr>
              <w:t>Такође важан показатељ квалитета докторских студија је податак који говори о квалитету научноистраживачког рада наставника ангажованих на докторским студијама</w:t>
            </w:r>
            <w:r>
              <w:rPr>
                <w:rFonts w:ascii="Arial" w:eastAsia="Times New Roman" w:hAnsi="Arial" w:cs="Arial"/>
                <w:sz w:val="22"/>
                <w:szCs w:val="22"/>
              </w:rPr>
              <w:t xml:space="preserve"> </w:t>
            </w:r>
            <w:r>
              <w:rPr>
                <w:rFonts w:ascii="Arial" w:eastAsia="Times New Roman" w:hAnsi="Arial" w:cs="Arial"/>
                <w:sz w:val="22"/>
                <w:szCs w:val="22"/>
                <w:lang w:val="sr-Cyrl-RS"/>
              </w:rPr>
              <w:t>на Департману за математику</w:t>
            </w:r>
            <w:r w:rsidRPr="001E6DA1">
              <w:rPr>
                <w:rFonts w:ascii="Arial" w:eastAsia="Times New Roman" w:hAnsi="Arial" w:cs="Arial"/>
                <w:sz w:val="22"/>
                <w:szCs w:val="22"/>
                <w:lang w:val="sr-Cyrl-RS"/>
              </w:rPr>
              <w:t xml:space="preserve">, тј. </w:t>
            </w:r>
            <w:r>
              <w:rPr>
                <w:rFonts w:ascii="Arial" w:eastAsia="Times New Roman" w:hAnsi="Arial" w:cs="Arial"/>
                <w:sz w:val="22"/>
                <w:szCs w:val="22"/>
                <w:lang w:val="sr-Cyrl-RS"/>
              </w:rPr>
              <w:t>д</w:t>
            </w:r>
            <w:r w:rsidRPr="001E6DA1">
              <w:rPr>
                <w:rFonts w:ascii="Arial" w:eastAsia="Times New Roman" w:hAnsi="Arial" w:cs="Arial"/>
                <w:sz w:val="22"/>
                <w:szCs w:val="22"/>
                <w:lang w:val="sr-Cyrl-RS"/>
              </w:rPr>
              <w:t xml:space="preserve">а је укупан број радова који их квалификују као </w:t>
            </w:r>
            <w:r>
              <w:rPr>
                <w:rFonts w:ascii="Arial" w:eastAsia="Times New Roman" w:hAnsi="Arial" w:cs="Arial"/>
                <w:sz w:val="22"/>
                <w:szCs w:val="22"/>
                <w:lang w:val="sr-Cyrl-RS"/>
              </w:rPr>
              <w:t xml:space="preserve">меноторе </w:t>
            </w:r>
            <w:r w:rsidRPr="001E6DA1">
              <w:rPr>
                <w:rFonts w:ascii="Arial" w:eastAsia="Times New Roman" w:hAnsi="Arial" w:cs="Arial"/>
                <w:sz w:val="22"/>
                <w:szCs w:val="22"/>
                <w:lang w:val="sr-Cyrl-RS"/>
              </w:rPr>
              <w:t xml:space="preserve">(минимално </w:t>
            </w:r>
            <w:r w:rsidR="00B17F24" w:rsidRPr="003B1B19">
              <w:rPr>
                <w:rFonts w:ascii="Arial" w:hAnsi="Arial" w:cs="Arial"/>
                <w:sz w:val="22"/>
                <w:szCs w:val="22"/>
                <w:lang w:val="sr-Cyrl-RS"/>
              </w:rPr>
              <w:t xml:space="preserve">8 радова на </w:t>
            </w:r>
            <w:r w:rsidR="00B17F24">
              <w:rPr>
                <w:rFonts w:ascii="Arial" w:hAnsi="Arial" w:cs="Arial"/>
                <w:sz w:val="22"/>
                <w:szCs w:val="22"/>
              </w:rPr>
              <w:t>SCI</w:t>
            </w:r>
            <w:r w:rsidR="00B17F24" w:rsidRPr="003B1B19">
              <w:rPr>
                <w:rFonts w:ascii="Arial" w:hAnsi="Arial" w:cs="Arial"/>
                <w:sz w:val="22"/>
                <w:szCs w:val="22"/>
                <w:lang w:val="sr-Cyrl-RS"/>
              </w:rPr>
              <w:t xml:space="preserve"> листи у последњих 10 година</w:t>
            </w:r>
            <w:r w:rsidRPr="001E6DA1">
              <w:rPr>
                <w:rFonts w:ascii="Arial" w:eastAsia="Times New Roman" w:hAnsi="Arial" w:cs="Arial"/>
                <w:sz w:val="22"/>
                <w:szCs w:val="22"/>
                <w:lang w:val="sr-Cyrl-RS"/>
              </w:rPr>
              <w:t>)</w:t>
            </w:r>
            <w:r>
              <w:rPr>
                <w:rFonts w:ascii="Arial" w:eastAsia="Times New Roman" w:hAnsi="Arial" w:cs="Arial"/>
                <w:sz w:val="22"/>
                <w:szCs w:val="22"/>
                <w:lang w:val="sr-Cyrl-RS"/>
              </w:rPr>
              <w:t xml:space="preserve"> чак</w:t>
            </w:r>
            <w:r w:rsidRPr="001E6DA1">
              <w:rPr>
                <w:rFonts w:ascii="Arial" w:eastAsia="Times New Roman" w:hAnsi="Arial" w:cs="Arial"/>
                <w:sz w:val="22"/>
                <w:szCs w:val="22"/>
                <w:lang w:val="sr-Cyrl-RS"/>
              </w:rPr>
              <w:t xml:space="preserve"> </w:t>
            </w:r>
            <w:r w:rsidR="00886C22">
              <w:rPr>
                <w:rFonts w:ascii="Arial" w:eastAsia="Times New Roman" w:hAnsi="Arial" w:cs="Arial"/>
                <w:sz w:val="22"/>
                <w:szCs w:val="22"/>
              </w:rPr>
              <w:t>14</w:t>
            </w:r>
            <w:r>
              <w:rPr>
                <w:rFonts w:ascii="Arial" w:eastAsia="Times New Roman" w:hAnsi="Arial" w:cs="Arial"/>
                <w:sz w:val="22"/>
                <w:szCs w:val="22"/>
              </w:rPr>
              <w:t xml:space="preserve"> </w:t>
            </w:r>
            <w:r>
              <w:rPr>
                <w:rFonts w:ascii="Arial" w:eastAsia="Times New Roman" w:hAnsi="Arial" w:cs="Arial"/>
                <w:sz w:val="22"/>
                <w:szCs w:val="22"/>
                <w:lang w:val="sr-Cyrl-RS"/>
              </w:rPr>
              <w:t>од укупног броја од 23 наставника</w:t>
            </w:r>
            <w:r w:rsidRPr="001E6DA1">
              <w:rPr>
                <w:rFonts w:ascii="Arial" w:eastAsia="Times New Roman" w:hAnsi="Arial" w:cs="Arial"/>
                <w:sz w:val="22"/>
                <w:szCs w:val="22"/>
                <w:lang w:val="sr-Cyrl-RS"/>
              </w:rPr>
              <w:t>.</w:t>
            </w:r>
            <w:r>
              <w:rPr>
                <w:rFonts w:ascii="Arial" w:eastAsia="Times New Roman" w:hAnsi="Arial" w:cs="Arial"/>
                <w:sz w:val="22"/>
                <w:szCs w:val="22"/>
                <w:lang w:val="sr-Cyrl-RS"/>
              </w:rPr>
              <w:t xml:space="preserve"> Важно је напоменути да су ово само резултати наставника са Департмана за математику Природно математичког факултета у Нишу, а не свих наставника (са других високошколских установа учесница ДАС Докторска школа математике) ангажованих на ДАС Докторска школа математике. </w:t>
            </w:r>
          </w:p>
          <w:p w14:paraId="468AFC39" w14:textId="77777777" w:rsidR="002A7B7F" w:rsidRPr="001E6DA1" w:rsidRDefault="002A7B7F" w:rsidP="008D0E61">
            <w:pPr>
              <w:pStyle w:val="Default"/>
              <w:ind w:firstLine="720"/>
              <w:jc w:val="both"/>
              <w:rPr>
                <w:rFonts w:ascii="Arial" w:eastAsia="Times New Roman" w:hAnsi="Arial" w:cs="Arial"/>
                <w:sz w:val="22"/>
                <w:szCs w:val="22"/>
                <w:lang w:val="sr-Cyrl-RS"/>
              </w:rPr>
            </w:pPr>
            <w:r w:rsidRPr="001E6DA1">
              <w:rPr>
                <w:rFonts w:ascii="Arial" w:eastAsia="Times New Roman" w:hAnsi="Arial" w:cs="Arial"/>
                <w:sz w:val="22"/>
                <w:szCs w:val="22"/>
                <w:lang w:val="sr-Cyrl-RS"/>
              </w:rPr>
              <w:t>Високошколска установа прати, анализира и унапређује постизање научних способности и академских и специфичних практичних вештина својих студената.</w:t>
            </w:r>
          </w:p>
          <w:p w14:paraId="5CFAE6A7" w14:textId="77777777" w:rsidR="002A7B7F" w:rsidRPr="001E6DA1" w:rsidRDefault="002A7B7F" w:rsidP="008D0E61">
            <w:pPr>
              <w:pStyle w:val="Default"/>
              <w:ind w:firstLine="720"/>
              <w:jc w:val="both"/>
              <w:rPr>
                <w:rFonts w:ascii="Arial" w:eastAsia="Times New Roman" w:hAnsi="Arial" w:cs="Arial"/>
                <w:sz w:val="22"/>
                <w:szCs w:val="22"/>
                <w:lang w:val="sr-Cyrl-RS"/>
              </w:rPr>
            </w:pPr>
            <w:r w:rsidRPr="001E6DA1">
              <w:rPr>
                <w:rFonts w:ascii="Arial" w:eastAsia="Times New Roman" w:hAnsi="Arial" w:cs="Arial"/>
                <w:sz w:val="22"/>
                <w:szCs w:val="22"/>
                <w:lang w:val="sr-Cyrl-RS"/>
              </w:rPr>
              <w:t>Најбољи индикатор успешности и оспособљеност студената докторск</w:t>
            </w:r>
            <w:r>
              <w:rPr>
                <w:rFonts w:ascii="Arial" w:eastAsia="Times New Roman" w:hAnsi="Arial" w:cs="Arial"/>
                <w:sz w:val="22"/>
                <w:szCs w:val="22"/>
                <w:lang w:val="sr-Cyrl-RS"/>
              </w:rPr>
              <w:t>е школе математике</w:t>
            </w:r>
            <w:r w:rsidRPr="001E6DA1">
              <w:rPr>
                <w:rFonts w:ascii="Arial" w:eastAsia="Times New Roman" w:hAnsi="Arial" w:cs="Arial"/>
                <w:sz w:val="22"/>
                <w:szCs w:val="22"/>
                <w:lang w:val="sr-Cyrl-RS"/>
              </w:rPr>
              <w:t xml:space="preserve"> </w:t>
            </w:r>
            <w:r>
              <w:rPr>
                <w:rFonts w:ascii="Arial" w:eastAsia="Times New Roman" w:hAnsi="Arial" w:cs="Arial"/>
                <w:sz w:val="22"/>
                <w:szCs w:val="22"/>
                <w:lang w:val="sr-Cyrl-RS"/>
              </w:rPr>
              <w:t xml:space="preserve">су </w:t>
            </w:r>
            <w:r w:rsidRPr="001E6DA1">
              <w:rPr>
                <w:rFonts w:ascii="Arial" w:eastAsia="Times New Roman" w:hAnsi="Arial" w:cs="Arial"/>
                <w:sz w:val="22"/>
                <w:szCs w:val="22"/>
                <w:lang w:val="sr-Cyrl-RS"/>
              </w:rPr>
              <w:t xml:space="preserve">њихови </w:t>
            </w:r>
            <w:r>
              <w:rPr>
                <w:rFonts w:ascii="Arial" w:eastAsia="Times New Roman" w:hAnsi="Arial" w:cs="Arial"/>
                <w:sz w:val="22"/>
                <w:szCs w:val="22"/>
                <w:lang w:val="sr-Cyrl-RS"/>
              </w:rPr>
              <w:t xml:space="preserve">први </w:t>
            </w:r>
            <w:r w:rsidRPr="001E6DA1">
              <w:rPr>
                <w:rFonts w:ascii="Arial" w:eastAsia="Times New Roman" w:hAnsi="Arial" w:cs="Arial"/>
                <w:sz w:val="22"/>
                <w:szCs w:val="22"/>
                <w:lang w:val="sr-Cyrl-RS"/>
              </w:rPr>
              <w:t>научноистраживачки резултати</w:t>
            </w:r>
            <w:r>
              <w:rPr>
                <w:rFonts w:ascii="Arial" w:eastAsia="Times New Roman" w:hAnsi="Arial" w:cs="Arial"/>
                <w:sz w:val="22"/>
                <w:szCs w:val="22"/>
                <w:lang w:val="sr-Cyrl-RS"/>
              </w:rPr>
              <w:t xml:space="preserve"> публиковани</w:t>
            </w:r>
            <w:r w:rsidRPr="001E6DA1">
              <w:rPr>
                <w:rFonts w:ascii="Arial" w:eastAsia="Times New Roman" w:hAnsi="Arial" w:cs="Arial"/>
                <w:sz w:val="22"/>
                <w:szCs w:val="22"/>
                <w:lang w:val="sr-Cyrl-RS"/>
              </w:rPr>
              <w:t xml:space="preserve"> у научним часописима са рецензијом или саопшт</w:t>
            </w:r>
            <w:r>
              <w:rPr>
                <w:rFonts w:ascii="Arial" w:eastAsia="Times New Roman" w:hAnsi="Arial" w:cs="Arial"/>
                <w:sz w:val="22"/>
                <w:szCs w:val="22"/>
                <w:lang w:val="sr-Cyrl-RS"/>
              </w:rPr>
              <w:t>ени</w:t>
            </w:r>
            <w:r w:rsidRPr="001E6DA1">
              <w:rPr>
                <w:rFonts w:ascii="Arial" w:eastAsia="Times New Roman" w:hAnsi="Arial" w:cs="Arial"/>
                <w:sz w:val="22"/>
                <w:szCs w:val="22"/>
                <w:lang w:val="sr-Cyrl-RS"/>
              </w:rPr>
              <w:t xml:space="preserve"> на научним конференцијама.</w:t>
            </w:r>
            <w:r>
              <w:rPr>
                <w:rFonts w:ascii="Arial" w:eastAsia="Times New Roman" w:hAnsi="Arial" w:cs="Arial"/>
                <w:sz w:val="22"/>
                <w:szCs w:val="22"/>
                <w:lang w:val="sr-Cyrl-RS"/>
              </w:rPr>
              <w:t xml:space="preserve"> </w:t>
            </w:r>
          </w:p>
          <w:p w14:paraId="206F8D9B" w14:textId="77777777" w:rsidR="002A7B7F" w:rsidRPr="007011EA" w:rsidRDefault="002A7B7F" w:rsidP="008D0E61">
            <w:pPr>
              <w:pStyle w:val="Default"/>
              <w:ind w:firstLine="720"/>
              <w:jc w:val="both"/>
              <w:rPr>
                <w:rFonts w:ascii="Arial" w:eastAsia="Times New Roman" w:hAnsi="Arial" w:cs="Arial"/>
                <w:sz w:val="22"/>
                <w:szCs w:val="22"/>
                <w:lang w:val="sr-Cyrl-RS"/>
              </w:rPr>
            </w:pPr>
            <w:r w:rsidRPr="001E6DA1">
              <w:rPr>
                <w:rFonts w:ascii="Arial" w:eastAsia="Times New Roman" w:hAnsi="Arial" w:cs="Arial"/>
                <w:sz w:val="22"/>
                <w:szCs w:val="22"/>
                <w:lang w:val="sr-Cyrl-RS"/>
              </w:rPr>
              <w:t xml:space="preserve"> </w:t>
            </w:r>
            <w:r>
              <w:rPr>
                <w:rFonts w:ascii="Arial" w:eastAsia="Times New Roman" w:hAnsi="Arial" w:cs="Arial"/>
                <w:sz w:val="22"/>
                <w:szCs w:val="22"/>
                <w:lang w:val="sr-Cyrl-RS"/>
              </w:rPr>
              <w:t>Наставници на Департману за математику такође су укључени у</w:t>
            </w:r>
            <w:r w:rsidRPr="007011EA">
              <w:rPr>
                <w:rFonts w:ascii="Arial" w:eastAsia="Times New Roman" w:hAnsi="Arial" w:cs="Arial"/>
                <w:sz w:val="22"/>
                <w:szCs w:val="22"/>
                <w:lang w:val="ru-RU"/>
              </w:rPr>
              <w:t xml:space="preserve"> менторски систем као подршку студенту докторских студија</w:t>
            </w:r>
            <w:r w:rsidRPr="007011EA">
              <w:rPr>
                <w:rFonts w:ascii="Arial" w:eastAsia="Times New Roman" w:hAnsi="Arial" w:cs="Arial"/>
                <w:sz w:val="22"/>
                <w:szCs w:val="22"/>
                <w:lang w:val="sr-Latn-RS"/>
              </w:rPr>
              <w:t xml:space="preserve"> </w:t>
            </w:r>
            <w:r w:rsidRPr="007D1E3C">
              <w:rPr>
                <w:rFonts w:ascii="Arial" w:eastAsia="Times New Roman" w:hAnsi="Arial" w:cs="Arial"/>
                <w:sz w:val="22"/>
                <w:szCs w:val="22"/>
                <w:lang w:val="sr-Latn-RS"/>
              </w:rPr>
              <w:t xml:space="preserve">на тај начин да сваки уписани студент докторских студија од самог почетка студија може имати свог ментора који га води кроз студије, непрепрекидно </w:t>
            </w:r>
            <w:r w:rsidRPr="007011EA">
              <w:rPr>
                <w:rFonts w:ascii="Arial" w:eastAsia="Times New Roman" w:hAnsi="Arial" w:cs="Arial"/>
                <w:sz w:val="22"/>
                <w:szCs w:val="22"/>
                <w:lang w:val="ru-RU"/>
              </w:rPr>
              <w:t>прати и анализира напредовање студента узимајући у обзир напредак остварен у стицању знања и вештина, и напредак у истраживању.</w:t>
            </w:r>
            <w:r w:rsidRPr="007011EA">
              <w:rPr>
                <w:rFonts w:ascii="Arial" w:eastAsia="Times New Roman" w:hAnsi="Arial" w:cs="Arial"/>
                <w:sz w:val="22"/>
                <w:szCs w:val="22"/>
                <w:lang w:val="sr-Latn-RS"/>
              </w:rPr>
              <w:t xml:space="preserve"> </w:t>
            </w:r>
            <w:r w:rsidRPr="007011EA">
              <w:rPr>
                <w:rFonts w:ascii="Arial" w:eastAsia="Times New Roman" w:hAnsi="Arial" w:cs="Arial"/>
                <w:sz w:val="22"/>
                <w:szCs w:val="22"/>
                <w:lang w:val="sr-Cyrl-RS"/>
              </w:rPr>
              <w:t xml:space="preserve">Ментор студента који га води </w:t>
            </w:r>
            <w:r>
              <w:rPr>
                <w:rFonts w:ascii="Arial" w:eastAsia="Times New Roman" w:hAnsi="Arial" w:cs="Arial"/>
                <w:sz w:val="22"/>
                <w:szCs w:val="22"/>
                <w:lang w:val="sr-Cyrl-RS"/>
              </w:rPr>
              <w:t>кроз</w:t>
            </w:r>
            <w:r w:rsidRPr="007011EA">
              <w:rPr>
                <w:rFonts w:ascii="Arial" w:eastAsia="Times New Roman" w:hAnsi="Arial" w:cs="Arial"/>
                <w:sz w:val="22"/>
                <w:szCs w:val="22"/>
                <w:lang w:val="sr-Latn-RS"/>
              </w:rPr>
              <w:t xml:space="preserve"> </w:t>
            </w:r>
            <w:r w:rsidRPr="007011EA">
              <w:rPr>
                <w:rFonts w:ascii="Arial" w:eastAsia="Times New Roman" w:hAnsi="Arial" w:cs="Arial"/>
                <w:sz w:val="22"/>
                <w:szCs w:val="22"/>
                <w:lang w:val="sr-Cyrl-RS"/>
              </w:rPr>
              <w:t>студије постаје ментор докт</w:t>
            </w:r>
            <w:r>
              <w:rPr>
                <w:rFonts w:ascii="Arial" w:eastAsia="Times New Roman" w:hAnsi="Arial" w:cs="Arial"/>
                <w:sz w:val="22"/>
                <w:szCs w:val="22"/>
                <w:lang w:val="sr-Cyrl-RS"/>
              </w:rPr>
              <w:t>о</w:t>
            </w:r>
            <w:r w:rsidRPr="007011EA">
              <w:rPr>
                <w:rFonts w:ascii="Arial" w:eastAsia="Times New Roman" w:hAnsi="Arial" w:cs="Arial"/>
                <w:sz w:val="22"/>
                <w:szCs w:val="22"/>
                <w:lang w:val="sr-Cyrl-RS"/>
              </w:rPr>
              <w:t>рске дисертације доношењем одлуке о усвајању теме и ментора док</w:t>
            </w:r>
            <w:r>
              <w:rPr>
                <w:rFonts w:ascii="Arial" w:eastAsia="Times New Roman" w:hAnsi="Arial" w:cs="Arial"/>
                <w:sz w:val="22"/>
                <w:szCs w:val="22"/>
                <w:lang w:val="sr-Cyrl-RS"/>
              </w:rPr>
              <w:t>т</w:t>
            </w:r>
            <w:r w:rsidRPr="007011EA">
              <w:rPr>
                <w:rFonts w:ascii="Arial" w:eastAsia="Times New Roman" w:hAnsi="Arial" w:cs="Arial"/>
                <w:sz w:val="22"/>
                <w:szCs w:val="22"/>
                <w:lang w:val="sr-Cyrl-RS"/>
              </w:rPr>
              <w:t>орске дисертације, односно након пријаве докстроске дис</w:t>
            </w:r>
            <w:r>
              <w:rPr>
                <w:rFonts w:ascii="Arial" w:eastAsia="Times New Roman" w:hAnsi="Arial" w:cs="Arial"/>
                <w:sz w:val="22"/>
                <w:szCs w:val="22"/>
                <w:lang w:val="sr-Cyrl-RS"/>
              </w:rPr>
              <w:t>е</w:t>
            </w:r>
            <w:r w:rsidRPr="007011EA">
              <w:rPr>
                <w:rFonts w:ascii="Arial" w:eastAsia="Times New Roman" w:hAnsi="Arial" w:cs="Arial"/>
                <w:sz w:val="22"/>
                <w:szCs w:val="22"/>
                <w:lang w:val="sr-Cyrl-RS"/>
              </w:rPr>
              <w:t>ртације од стране студента.</w:t>
            </w:r>
          </w:p>
          <w:p w14:paraId="72982D3A" w14:textId="138E9616" w:rsidR="002A7B7F" w:rsidRPr="007011EA" w:rsidRDefault="002A7B7F" w:rsidP="008D0E61">
            <w:pPr>
              <w:pStyle w:val="Default"/>
              <w:ind w:firstLine="720"/>
              <w:jc w:val="both"/>
              <w:rPr>
                <w:rFonts w:ascii="Arial" w:eastAsia="Times New Roman" w:hAnsi="Arial" w:cs="Arial"/>
                <w:sz w:val="22"/>
                <w:szCs w:val="22"/>
                <w:lang w:val="ru-RU"/>
              </w:rPr>
            </w:pPr>
            <w:r w:rsidRPr="007011EA">
              <w:rPr>
                <w:rFonts w:ascii="Arial" w:eastAsia="Times New Roman" w:hAnsi="Arial" w:cs="Arial"/>
                <w:sz w:val="22"/>
                <w:szCs w:val="22"/>
                <w:lang w:val="ru-RU"/>
              </w:rPr>
              <w:t>Природно-математички факултет у Нишу прати, критички оцењује и непрекидно подстиче научни напредак својих наставника, посебно ментора у настојању да унапређује однос броја потенцијалних ментора према броју студената докторских студија а у циљу стварања повољнијег истраживачког окружења за своје студенте.</w:t>
            </w:r>
          </w:p>
          <w:p w14:paraId="530BF392" w14:textId="77777777" w:rsidR="002A7B7F" w:rsidRDefault="002A7B7F" w:rsidP="008D0E61">
            <w:pPr>
              <w:pStyle w:val="Default"/>
              <w:ind w:firstLine="720"/>
              <w:jc w:val="both"/>
              <w:rPr>
                <w:rFonts w:ascii="Arial" w:eastAsia="Times New Roman" w:hAnsi="Arial" w:cs="Arial"/>
                <w:sz w:val="22"/>
                <w:szCs w:val="22"/>
                <w:lang w:val="ru-RU"/>
              </w:rPr>
            </w:pPr>
            <w:r w:rsidRPr="007011EA">
              <w:rPr>
                <w:rFonts w:ascii="Arial" w:eastAsia="Times New Roman" w:hAnsi="Arial" w:cs="Arial"/>
                <w:sz w:val="22"/>
                <w:szCs w:val="22"/>
                <w:lang w:val="ru-RU"/>
              </w:rPr>
              <w:t>Установа депонује докторске дисертације у јединствен репозиторијум који је трајно доступан јавности. Установа обезбеђује јавну доступност реферата о прихватању дисертације и објављених научноистраживачких резултата које је кандидат остварио.</w:t>
            </w:r>
          </w:p>
          <w:p w14:paraId="0C8BF84A" w14:textId="77777777" w:rsidR="002A7B7F" w:rsidRPr="007011EA" w:rsidRDefault="002A7B7F" w:rsidP="008D0E61">
            <w:pPr>
              <w:pStyle w:val="Default"/>
              <w:ind w:firstLine="720"/>
              <w:jc w:val="both"/>
              <w:rPr>
                <w:rFonts w:ascii="Arial" w:hAnsi="Arial" w:cs="Arial"/>
                <w:sz w:val="22"/>
                <w:szCs w:val="22"/>
                <w:lang w:val="sr-Cyrl-RS"/>
              </w:rPr>
            </w:pPr>
          </w:p>
        </w:tc>
      </w:tr>
      <w:tr w:rsidR="002A7B7F" w:rsidRPr="00C70168" w14:paraId="68ABF31D" w14:textId="77777777" w:rsidTr="008D0E61">
        <w:trPr>
          <w:trHeight w:val="283"/>
        </w:trPr>
        <w:tc>
          <w:tcPr>
            <w:tcW w:w="9606" w:type="dxa"/>
            <w:gridSpan w:val="2"/>
            <w:shd w:val="clear" w:color="auto" w:fill="DBE5F1" w:themeFill="accent1" w:themeFillTint="33"/>
            <w:vAlign w:val="center"/>
          </w:tcPr>
          <w:p w14:paraId="35CF3188" w14:textId="77777777" w:rsidR="002A7B7F" w:rsidRPr="00C70168" w:rsidRDefault="002A7B7F" w:rsidP="008D0E61">
            <w:pPr>
              <w:pStyle w:val="Default"/>
              <w:rPr>
                <w:rFonts w:ascii="Arial" w:hAnsi="Arial" w:cs="Arial"/>
                <w:b/>
                <w:sz w:val="22"/>
                <w:szCs w:val="22"/>
              </w:rPr>
            </w:pPr>
            <w:r w:rsidRPr="00C70168">
              <w:rPr>
                <w:rFonts w:ascii="Arial" w:hAnsi="Arial" w:cs="Arial"/>
                <w:b/>
                <w:sz w:val="22"/>
                <w:szCs w:val="22"/>
              </w:rPr>
              <w:lastRenderedPageBreak/>
              <w:t xml:space="preserve">б) </w:t>
            </w:r>
            <w:proofErr w:type="spellStart"/>
            <w:r w:rsidRPr="00C70168">
              <w:rPr>
                <w:rFonts w:ascii="Arial" w:hAnsi="Arial" w:cs="Arial"/>
                <w:b/>
                <w:sz w:val="22"/>
                <w:szCs w:val="22"/>
              </w:rPr>
              <w:t>Процена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испуњености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стандарда</w:t>
            </w:r>
            <w:proofErr w:type="spellEnd"/>
            <w:r w:rsidRPr="00C70168">
              <w:rPr>
                <w:rFonts w:ascii="Arial" w:hAnsi="Arial" w:cs="Arial"/>
                <w:b/>
                <w:sz w:val="22"/>
                <w:szCs w:val="22"/>
              </w:rPr>
              <w:t xml:space="preserve"> 1</w:t>
            </w:r>
            <w:r>
              <w:rPr>
                <w:rFonts w:ascii="Arial" w:hAnsi="Arial" w:cs="Arial"/>
                <w:b/>
                <w:sz w:val="22"/>
                <w:szCs w:val="22"/>
                <w:lang w:val="sr-Cyrl-RS"/>
              </w:rPr>
              <w:t xml:space="preserve">5 </w:t>
            </w:r>
            <w:r w:rsidRPr="00C70168">
              <w:rPr>
                <w:rFonts w:ascii="Arial" w:hAnsi="Arial" w:cs="Arial"/>
                <w:b/>
                <w:sz w:val="22"/>
                <w:szCs w:val="22"/>
              </w:rPr>
              <w:t xml:space="preserve">(SWOT </w:t>
            </w:r>
            <w:proofErr w:type="spellStart"/>
            <w:r w:rsidRPr="00C70168">
              <w:rPr>
                <w:rFonts w:ascii="Arial" w:hAnsi="Arial" w:cs="Arial"/>
                <w:b/>
                <w:sz w:val="22"/>
                <w:szCs w:val="22"/>
              </w:rPr>
              <w:t>анализа</w:t>
            </w:r>
            <w:proofErr w:type="spellEnd"/>
            <w:r w:rsidRPr="00C70168">
              <w:rPr>
                <w:rFonts w:ascii="Arial" w:hAnsi="Arial" w:cs="Arial"/>
                <w:b/>
                <w:sz w:val="22"/>
                <w:szCs w:val="22"/>
              </w:rPr>
              <w:t>)</w:t>
            </w:r>
          </w:p>
        </w:tc>
      </w:tr>
      <w:tr w:rsidR="002A7B7F" w:rsidRPr="00C70168" w14:paraId="34D8B7BD" w14:textId="77777777" w:rsidTr="008D0E61">
        <w:tc>
          <w:tcPr>
            <w:tcW w:w="9606" w:type="dxa"/>
            <w:gridSpan w:val="2"/>
            <w:shd w:val="clear" w:color="auto" w:fill="auto"/>
          </w:tcPr>
          <w:p w14:paraId="279A8F08" w14:textId="77777777" w:rsidR="002A7B7F" w:rsidRDefault="002A7B7F" w:rsidP="008D0E61">
            <w:pPr>
              <w:pStyle w:val="Default"/>
              <w:ind w:firstLine="720"/>
              <w:jc w:val="both"/>
              <w:rPr>
                <w:rFonts w:ascii="Arial" w:hAnsi="Arial" w:cs="Arial"/>
                <w:sz w:val="22"/>
                <w:szCs w:val="22"/>
              </w:rPr>
            </w:pPr>
          </w:p>
          <w:p w14:paraId="6F6DE42B" w14:textId="77777777" w:rsidR="002A7B7F" w:rsidRDefault="002A7B7F" w:rsidP="008D0E61">
            <w:pPr>
              <w:pStyle w:val="Default"/>
              <w:ind w:firstLine="720"/>
              <w:jc w:val="both"/>
              <w:rPr>
                <w:rFonts w:ascii="Arial" w:hAnsi="Arial" w:cs="Arial"/>
                <w:sz w:val="22"/>
                <w:szCs w:val="22"/>
              </w:rPr>
            </w:pPr>
            <w:r w:rsidRPr="0084685F">
              <w:rPr>
                <w:rFonts w:ascii="Arial" w:hAnsi="Arial" w:cs="Arial"/>
                <w:sz w:val="22"/>
                <w:szCs w:val="22"/>
              </w:rPr>
              <w:t xml:space="preserve">У </w:t>
            </w:r>
            <w:proofErr w:type="spellStart"/>
            <w:r w:rsidRPr="0084685F">
              <w:rPr>
                <w:rFonts w:ascii="Arial" w:hAnsi="Arial" w:cs="Arial"/>
                <w:sz w:val="22"/>
                <w:szCs w:val="22"/>
              </w:rPr>
              <w:t>оквиру</w:t>
            </w:r>
            <w:proofErr w:type="spellEnd"/>
            <w:r w:rsidRPr="0084685F">
              <w:rPr>
                <w:rFonts w:ascii="Arial" w:hAnsi="Arial" w:cs="Arial"/>
                <w:sz w:val="22"/>
                <w:szCs w:val="22"/>
              </w:rPr>
              <w:t xml:space="preserve"> </w:t>
            </w:r>
            <w:proofErr w:type="spellStart"/>
            <w:r w:rsidRPr="0084685F">
              <w:rPr>
                <w:rFonts w:ascii="Arial" w:hAnsi="Arial" w:cs="Arial"/>
                <w:sz w:val="22"/>
                <w:szCs w:val="22"/>
              </w:rPr>
              <w:t>стандарда</w:t>
            </w:r>
            <w:proofErr w:type="spellEnd"/>
            <w:r w:rsidRPr="0084685F">
              <w:rPr>
                <w:rFonts w:ascii="Arial" w:hAnsi="Arial" w:cs="Arial"/>
                <w:sz w:val="22"/>
                <w:szCs w:val="22"/>
              </w:rPr>
              <w:t xml:space="preserve"> 1</w:t>
            </w:r>
            <w:r>
              <w:rPr>
                <w:rFonts w:ascii="Arial" w:hAnsi="Arial" w:cs="Arial"/>
                <w:sz w:val="22"/>
                <w:szCs w:val="22"/>
                <w:lang w:val="sr-Cyrl-RS"/>
              </w:rPr>
              <w:t>5</w:t>
            </w:r>
            <w:r w:rsidRPr="0084685F">
              <w:rPr>
                <w:rFonts w:ascii="Arial" w:hAnsi="Arial" w:cs="Arial"/>
                <w:sz w:val="22"/>
                <w:szCs w:val="22"/>
              </w:rPr>
              <w:t xml:space="preserve">, </w:t>
            </w:r>
            <w:r>
              <w:rPr>
                <w:rFonts w:ascii="Arial" w:hAnsi="Arial" w:cs="Arial"/>
                <w:sz w:val="22"/>
                <w:szCs w:val="22"/>
                <w:lang w:val="sr-Cyrl-RS"/>
              </w:rPr>
              <w:t>Факултет</w:t>
            </w:r>
            <w:r w:rsidRPr="0084685F">
              <w:rPr>
                <w:rFonts w:ascii="Arial" w:hAnsi="Arial" w:cs="Arial"/>
                <w:sz w:val="22"/>
                <w:szCs w:val="22"/>
              </w:rPr>
              <w:t xml:space="preserve"> </w:t>
            </w:r>
            <w:proofErr w:type="spellStart"/>
            <w:r w:rsidRPr="0084685F">
              <w:rPr>
                <w:rFonts w:ascii="Arial" w:hAnsi="Arial" w:cs="Arial"/>
                <w:sz w:val="22"/>
                <w:szCs w:val="22"/>
              </w:rPr>
              <w:t>је</w:t>
            </w:r>
            <w:proofErr w:type="spellEnd"/>
            <w:r w:rsidRPr="0084685F">
              <w:rPr>
                <w:rFonts w:ascii="Arial" w:hAnsi="Arial" w:cs="Arial"/>
                <w:sz w:val="22"/>
                <w:szCs w:val="22"/>
              </w:rPr>
              <w:t xml:space="preserve"> </w:t>
            </w:r>
            <w:proofErr w:type="spellStart"/>
            <w:r w:rsidRPr="0084685F">
              <w:rPr>
                <w:rFonts w:ascii="Arial" w:hAnsi="Arial" w:cs="Arial"/>
                <w:sz w:val="22"/>
                <w:szCs w:val="22"/>
              </w:rPr>
              <w:t>анализира</w:t>
            </w:r>
            <w:proofErr w:type="spellEnd"/>
            <w:r>
              <w:rPr>
                <w:rFonts w:ascii="Arial" w:hAnsi="Arial" w:cs="Arial"/>
                <w:sz w:val="22"/>
                <w:szCs w:val="22"/>
                <w:lang w:val="sr-Cyrl-RS"/>
              </w:rPr>
              <w:t>о</w:t>
            </w:r>
            <w:r w:rsidRPr="0084685F">
              <w:rPr>
                <w:rFonts w:ascii="Arial" w:hAnsi="Arial" w:cs="Arial"/>
                <w:sz w:val="22"/>
                <w:szCs w:val="22"/>
              </w:rPr>
              <w:t xml:space="preserve"> и </w:t>
            </w:r>
            <w:proofErr w:type="spellStart"/>
            <w:r w:rsidRPr="0084685F">
              <w:rPr>
                <w:rFonts w:ascii="Arial" w:hAnsi="Arial" w:cs="Arial"/>
                <w:sz w:val="22"/>
                <w:szCs w:val="22"/>
              </w:rPr>
              <w:t>квантитативно</w:t>
            </w:r>
            <w:proofErr w:type="spellEnd"/>
            <w:r w:rsidRPr="0084685F">
              <w:rPr>
                <w:rFonts w:ascii="Arial" w:hAnsi="Arial" w:cs="Arial"/>
                <w:sz w:val="22"/>
                <w:szCs w:val="22"/>
              </w:rPr>
              <w:t xml:space="preserve"> </w:t>
            </w:r>
            <w:proofErr w:type="spellStart"/>
            <w:r w:rsidRPr="0084685F">
              <w:rPr>
                <w:rFonts w:ascii="Arial" w:hAnsi="Arial" w:cs="Arial"/>
                <w:sz w:val="22"/>
                <w:szCs w:val="22"/>
              </w:rPr>
              <w:t>оцени</w:t>
            </w:r>
            <w:proofErr w:type="spellEnd"/>
            <w:r>
              <w:rPr>
                <w:rFonts w:ascii="Arial" w:hAnsi="Arial" w:cs="Arial"/>
                <w:sz w:val="22"/>
                <w:szCs w:val="22"/>
                <w:lang w:val="sr-Cyrl-RS"/>
              </w:rPr>
              <w:t>о</w:t>
            </w:r>
            <w:r w:rsidRPr="0084685F">
              <w:rPr>
                <w:rFonts w:ascii="Arial" w:hAnsi="Arial" w:cs="Arial"/>
                <w:sz w:val="22"/>
                <w:szCs w:val="22"/>
              </w:rPr>
              <w:t xml:space="preserve"> </w:t>
            </w:r>
            <w:proofErr w:type="spellStart"/>
            <w:r w:rsidRPr="0084685F">
              <w:rPr>
                <w:rFonts w:ascii="Arial" w:hAnsi="Arial" w:cs="Arial"/>
                <w:sz w:val="22"/>
                <w:szCs w:val="22"/>
              </w:rPr>
              <w:t>следеће</w:t>
            </w:r>
            <w:proofErr w:type="spellEnd"/>
            <w:r w:rsidRPr="0084685F">
              <w:rPr>
                <w:rFonts w:ascii="Arial" w:hAnsi="Arial" w:cs="Arial"/>
                <w:sz w:val="22"/>
                <w:szCs w:val="22"/>
              </w:rPr>
              <w:t xml:space="preserve"> </w:t>
            </w:r>
            <w:proofErr w:type="spellStart"/>
            <w:r w:rsidRPr="0084685F">
              <w:rPr>
                <w:rFonts w:ascii="Arial" w:hAnsi="Arial" w:cs="Arial"/>
                <w:sz w:val="22"/>
                <w:szCs w:val="22"/>
              </w:rPr>
              <w:t>елементе</w:t>
            </w:r>
            <w:proofErr w:type="spellEnd"/>
            <w:r w:rsidRPr="0084685F">
              <w:rPr>
                <w:rFonts w:ascii="Arial" w:hAnsi="Arial" w:cs="Arial"/>
                <w:sz w:val="22"/>
                <w:szCs w:val="22"/>
              </w:rPr>
              <w:t>:</w:t>
            </w:r>
          </w:p>
          <w:p w14:paraId="65D743A6" w14:textId="77777777" w:rsidR="002A7B7F" w:rsidRPr="0084685F" w:rsidRDefault="002A7B7F" w:rsidP="008D0E61">
            <w:pPr>
              <w:pStyle w:val="Default"/>
              <w:jc w:val="both"/>
              <w:rPr>
                <w:rFonts w:ascii="Arial" w:hAnsi="Arial" w:cs="Arial"/>
                <w:sz w:val="22"/>
                <w:szCs w:val="22"/>
              </w:rPr>
            </w:pPr>
          </w:p>
          <w:p w14:paraId="0E4B253A" w14:textId="77777777" w:rsidR="002A7B7F" w:rsidRPr="0084685F" w:rsidRDefault="002A7B7F" w:rsidP="008D0E61">
            <w:pPr>
              <w:pStyle w:val="Default"/>
              <w:numPr>
                <w:ilvl w:val="0"/>
                <w:numId w:val="3"/>
              </w:numPr>
              <w:ind w:left="284" w:hanging="284"/>
              <w:jc w:val="both"/>
              <w:rPr>
                <w:rFonts w:ascii="Arial" w:hAnsi="Arial" w:cs="Arial"/>
                <w:sz w:val="22"/>
                <w:szCs w:val="22"/>
              </w:rPr>
            </w:pPr>
            <w:r w:rsidRPr="00972831">
              <w:rPr>
                <w:rFonts w:ascii="Arial" w:hAnsi="Arial" w:cs="Arial"/>
                <w:b/>
                <w:sz w:val="22"/>
                <w:szCs w:val="22"/>
                <w:lang w:val="sr-Cyrl-RS"/>
              </w:rPr>
              <w:t xml:space="preserve">Високошколска установа самовреднује акредитоване студијске програме докторских студија </w:t>
            </w:r>
            <w:r w:rsidRPr="0084685F">
              <w:rPr>
                <w:rFonts w:ascii="Arial" w:hAnsi="Arial" w:cs="Arial"/>
                <w:b/>
                <w:sz w:val="22"/>
                <w:szCs w:val="22"/>
              </w:rPr>
              <w:t>+++</w:t>
            </w:r>
          </w:p>
          <w:p w14:paraId="73DFE773" w14:textId="77777777" w:rsidR="002A7B7F" w:rsidRDefault="002A7B7F" w:rsidP="008D0E61">
            <w:pPr>
              <w:pStyle w:val="Default"/>
              <w:ind w:left="284"/>
              <w:jc w:val="both"/>
              <w:rPr>
                <w:rFonts w:ascii="Arial" w:hAnsi="Arial" w:cs="Arial"/>
                <w:sz w:val="22"/>
                <w:szCs w:val="22"/>
                <w:lang w:val="sr-Cyrl-RS"/>
              </w:rPr>
            </w:pPr>
            <w:r>
              <w:rPr>
                <w:rFonts w:ascii="Arial" w:hAnsi="Arial" w:cs="Arial"/>
                <w:sz w:val="22"/>
                <w:szCs w:val="22"/>
                <w:lang w:val="sr-Cyrl-RS"/>
              </w:rPr>
              <w:t>Природно-математички факултет</w:t>
            </w:r>
            <w:r w:rsidRPr="0084685F">
              <w:rPr>
                <w:rFonts w:ascii="Arial" w:hAnsi="Arial" w:cs="Arial"/>
                <w:sz w:val="22"/>
                <w:szCs w:val="22"/>
              </w:rPr>
              <w:t xml:space="preserve"> </w:t>
            </w:r>
            <w:proofErr w:type="spellStart"/>
            <w:r w:rsidRPr="0084685F">
              <w:rPr>
                <w:rFonts w:ascii="Arial" w:hAnsi="Arial" w:cs="Arial"/>
                <w:sz w:val="22"/>
                <w:szCs w:val="22"/>
              </w:rPr>
              <w:t>Универзитета</w:t>
            </w:r>
            <w:proofErr w:type="spellEnd"/>
            <w:r w:rsidRPr="0084685F">
              <w:rPr>
                <w:rFonts w:ascii="Arial" w:hAnsi="Arial" w:cs="Arial"/>
                <w:sz w:val="22"/>
                <w:szCs w:val="22"/>
              </w:rPr>
              <w:t xml:space="preserve"> у </w:t>
            </w:r>
            <w:proofErr w:type="spellStart"/>
            <w:r w:rsidRPr="0084685F">
              <w:rPr>
                <w:rFonts w:ascii="Arial" w:hAnsi="Arial" w:cs="Arial"/>
                <w:sz w:val="22"/>
                <w:szCs w:val="22"/>
              </w:rPr>
              <w:t>Нишу</w:t>
            </w:r>
            <w:proofErr w:type="spellEnd"/>
            <w:r w:rsidRPr="0084685F">
              <w:rPr>
                <w:rFonts w:ascii="Arial" w:hAnsi="Arial" w:cs="Arial"/>
                <w:sz w:val="22"/>
                <w:szCs w:val="22"/>
              </w:rPr>
              <w:t xml:space="preserve"> </w:t>
            </w:r>
            <w:r>
              <w:rPr>
                <w:rFonts w:ascii="Arial" w:hAnsi="Arial" w:cs="Arial"/>
                <w:sz w:val="22"/>
                <w:szCs w:val="22"/>
                <w:lang w:val="sr-Cyrl-RS"/>
              </w:rPr>
              <w:t>врши</w:t>
            </w:r>
            <w:r w:rsidRPr="0084685F">
              <w:rPr>
                <w:rFonts w:ascii="Arial" w:hAnsi="Arial" w:cs="Arial"/>
                <w:sz w:val="22"/>
                <w:szCs w:val="22"/>
              </w:rPr>
              <w:t xml:space="preserve"> </w:t>
            </w:r>
            <w:proofErr w:type="spellStart"/>
            <w:r w:rsidRPr="0084685F">
              <w:rPr>
                <w:rFonts w:ascii="Arial" w:hAnsi="Arial" w:cs="Arial"/>
                <w:sz w:val="22"/>
                <w:szCs w:val="22"/>
              </w:rPr>
              <w:t>систематски</w:t>
            </w:r>
            <w:proofErr w:type="spellEnd"/>
            <w:r w:rsidRPr="0084685F">
              <w:rPr>
                <w:rFonts w:ascii="Arial" w:hAnsi="Arial" w:cs="Arial"/>
                <w:sz w:val="22"/>
                <w:szCs w:val="22"/>
              </w:rPr>
              <w:t xml:space="preserve"> </w:t>
            </w:r>
            <w:proofErr w:type="spellStart"/>
            <w:r w:rsidRPr="0084685F">
              <w:rPr>
                <w:rFonts w:ascii="Arial" w:hAnsi="Arial" w:cs="Arial"/>
                <w:sz w:val="22"/>
                <w:szCs w:val="22"/>
              </w:rPr>
              <w:t>рад</w:t>
            </w:r>
            <w:proofErr w:type="spellEnd"/>
            <w:r w:rsidRPr="0084685F">
              <w:rPr>
                <w:rFonts w:ascii="Arial" w:hAnsi="Arial" w:cs="Arial"/>
                <w:sz w:val="22"/>
                <w:szCs w:val="22"/>
              </w:rPr>
              <w:t xml:space="preserve"> </w:t>
            </w:r>
            <w:proofErr w:type="spellStart"/>
            <w:r w:rsidRPr="0084685F">
              <w:rPr>
                <w:rFonts w:ascii="Arial" w:hAnsi="Arial" w:cs="Arial"/>
                <w:sz w:val="22"/>
                <w:szCs w:val="22"/>
              </w:rPr>
              <w:t>на</w:t>
            </w:r>
            <w:proofErr w:type="spellEnd"/>
            <w:r w:rsidRPr="0084685F">
              <w:rPr>
                <w:rFonts w:ascii="Arial" w:hAnsi="Arial" w:cs="Arial"/>
                <w:sz w:val="22"/>
                <w:szCs w:val="22"/>
              </w:rPr>
              <w:t xml:space="preserve"> </w:t>
            </w:r>
            <w:proofErr w:type="spellStart"/>
            <w:r w:rsidRPr="0084685F">
              <w:rPr>
                <w:rFonts w:ascii="Arial" w:hAnsi="Arial" w:cs="Arial"/>
                <w:sz w:val="22"/>
                <w:szCs w:val="22"/>
              </w:rPr>
              <w:t>провери</w:t>
            </w:r>
            <w:proofErr w:type="spellEnd"/>
            <w:r w:rsidRPr="0084685F">
              <w:rPr>
                <w:rFonts w:ascii="Arial" w:hAnsi="Arial" w:cs="Arial"/>
                <w:sz w:val="22"/>
                <w:szCs w:val="22"/>
              </w:rPr>
              <w:t xml:space="preserve"> и </w:t>
            </w:r>
            <w:proofErr w:type="spellStart"/>
            <w:r w:rsidRPr="0084685F">
              <w:rPr>
                <w:rFonts w:ascii="Arial" w:hAnsi="Arial" w:cs="Arial"/>
                <w:sz w:val="22"/>
                <w:szCs w:val="22"/>
              </w:rPr>
              <w:t>унапређењу</w:t>
            </w:r>
            <w:proofErr w:type="spellEnd"/>
            <w:r w:rsidRPr="0084685F">
              <w:rPr>
                <w:rFonts w:ascii="Arial" w:hAnsi="Arial" w:cs="Arial"/>
                <w:sz w:val="22"/>
                <w:szCs w:val="22"/>
              </w:rPr>
              <w:t xml:space="preserve"> </w:t>
            </w:r>
            <w:proofErr w:type="spellStart"/>
            <w:r w:rsidRPr="0084685F">
              <w:rPr>
                <w:rFonts w:ascii="Arial" w:hAnsi="Arial" w:cs="Arial"/>
                <w:sz w:val="22"/>
                <w:szCs w:val="22"/>
              </w:rPr>
              <w:t>квалитета</w:t>
            </w:r>
            <w:proofErr w:type="spellEnd"/>
            <w:r w:rsidRPr="0084685F">
              <w:rPr>
                <w:rFonts w:ascii="Arial" w:hAnsi="Arial" w:cs="Arial"/>
                <w:sz w:val="22"/>
                <w:szCs w:val="22"/>
              </w:rPr>
              <w:t xml:space="preserve"> </w:t>
            </w:r>
            <w:r>
              <w:rPr>
                <w:rFonts w:ascii="Arial" w:hAnsi="Arial" w:cs="Arial"/>
                <w:sz w:val="22"/>
                <w:szCs w:val="22"/>
                <w:lang w:val="sr-Cyrl-RS"/>
              </w:rPr>
              <w:t xml:space="preserve">свих </w:t>
            </w:r>
            <w:proofErr w:type="spellStart"/>
            <w:r w:rsidRPr="00FB1F20">
              <w:rPr>
                <w:rFonts w:ascii="Arial" w:hAnsi="Arial" w:cs="Arial"/>
                <w:sz w:val="22"/>
                <w:szCs w:val="22"/>
              </w:rPr>
              <w:t>програм</w:t>
            </w:r>
            <w:proofErr w:type="spellEnd"/>
            <w:r>
              <w:rPr>
                <w:rFonts w:ascii="Arial" w:hAnsi="Arial" w:cs="Arial"/>
                <w:sz w:val="22"/>
                <w:szCs w:val="22"/>
                <w:lang w:val="sr-Cyrl-RS"/>
              </w:rPr>
              <w:t>а</w:t>
            </w:r>
            <w:r w:rsidRPr="00FB1F20">
              <w:rPr>
                <w:rFonts w:ascii="Arial" w:hAnsi="Arial" w:cs="Arial"/>
                <w:sz w:val="22"/>
                <w:szCs w:val="22"/>
              </w:rPr>
              <w:t xml:space="preserve"> </w:t>
            </w:r>
            <w:proofErr w:type="spellStart"/>
            <w:r w:rsidRPr="00FB1F20">
              <w:rPr>
                <w:rFonts w:ascii="Arial" w:hAnsi="Arial" w:cs="Arial"/>
                <w:sz w:val="22"/>
                <w:szCs w:val="22"/>
              </w:rPr>
              <w:t>докторских</w:t>
            </w:r>
            <w:proofErr w:type="spellEnd"/>
            <w:r w:rsidRPr="00FB1F20">
              <w:rPr>
                <w:rFonts w:ascii="Arial" w:hAnsi="Arial" w:cs="Arial"/>
                <w:sz w:val="22"/>
                <w:szCs w:val="22"/>
              </w:rPr>
              <w:t xml:space="preserve"> </w:t>
            </w:r>
            <w:proofErr w:type="spellStart"/>
            <w:r w:rsidRPr="00FB1F20">
              <w:rPr>
                <w:rFonts w:ascii="Arial" w:hAnsi="Arial" w:cs="Arial"/>
                <w:sz w:val="22"/>
                <w:szCs w:val="22"/>
              </w:rPr>
              <w:t>студија</w:t>
            </w:r>
            <w:proofErr w:type="spellEnd"/>
            <w:r w:rsidRPr="0084685F">
              <w:rPr>
                <w:rFonts w:ascii="Arial" w:hAnsi="Arial" w:cs="Arial"/>
                <w:sz w:val="22"/>
                <w:szCs w:val="22"/>
              </w:rPr>
              <w:t>.</w:t>
            </w:r>
            <w:r>
              <w:rPr>
                <w:rFonts w:ascii="Arial" w:hAnsi="Arial" w:cs="Arial"/>
                <w:sz w:val="22"/>
                <w:szCs w:val="22"/>
                <w:lang w:val="sr-Cyrl-RS"/>
              </w:rPr>
              <w:t xml:space="preserve"> </w:t>
            </w:r>
          </w:p>
          <w:p w14:paraId="6FBF2E9F" w14:textId="77777777" w:rsidR="002A7B7F" w:rsidRPr="00BC5459" w:rsidRDefault="002A7B7F" w:rsidP="008D0E61">
            <w:pPr>
              <w:pStyle w:val="Default"/>
              <w:ind w:left="284"/>
              <w:jc w:val="both"/>
              <w:rPr>
                <w:rFonts w:ascii="Arial" w:hAnsi="Arial" w:cs="Arial"/>
                <w:sz w:val="22"/>
                <w:szCs w:val="22"/>
                <w:lang w:val="sr-Cyrl-RS"/>
              </w:rPr>
            </w:pPr>
          </w:p>
          <w:p w14:paraId="146C6FBE" w14:textId="77777777" w:rsidR="002A7B7F" w:rsidRPr="0084685F" w:rsidRDefault="002A7B7F" w:rsidP="008D0E61">
            <w:pPr>
              <w:pStyle w:val="Default"/>
              <w:numPr>
                <w:ilvl w:val="0"/>
                <w:numId w:val="3"/>
              </w:numPr>
              <w:ind w:left="284" w:hanging="284"/>
              <w:jc w:val="both"/>
              <w:rPr>
                <w:rFonts w:ascii="Arial" w:hAnsi="Arial" w:cs="Arial"/>
                <w:b/>
                <w:sz w:val="22"/>
                <w:szCs w:val="22"/>
                <w:lang w:val="sr-Cyrl-RS"/>
              </w:rPr>
            </w:pPr>
            <w:r w:rsidRPr="005938BA">
              <w:rPr>
                <w:rFonts w:ascii="Arial" w:hAnsi="Arial" w:cs="Arial"/>
                <w:b/>
                <w:sz w:val="22"/>
                <w:szCs w:val="22"/>
                <w:lang w:val="sr-Cyrl-RS"/>
              </w:rPr>
              <w:t>Високошколска установа проверава своју спремност за извођење докторских студија</w:t>
            </w:r>
            <w:r w:rsidRPr="0084685F">
              <w:rPr>
                <w:rFonts w:ascii="Arial" w:hAnsi="Arial" w:cs="Arial"/>
                <w:b/>
                <w:sz w:val="22"/>
                <w:szCs w:val="22"/>
                <w:lang w:val="sr-Cyrl-RS"/>
              </w:rPr>
              <w:t xml:space="preserve"> ++ </w:t>
            </w:r>
          </w:p>
          <w:p w14:paraId="1F0787BE" w14:textId="77777777" w:rsidR="002A7B7F" w:rsidRPr="00FB7BA6" w:rsidRDefault="002A7B7F" w:rsidP="008D0E61">
            <w:pPr>
              <w:pStyle w:val="Default"/>
              <w:ind w:left="284"/>
              <w:jc w:val="both"/>
              <w:rPr>
                <w:rFonts w:ascii="Arial" w:hAnsi="Arial" w:cs="Arial"/>
                <w:sz w:val="22"/>
                <w:szCs w:val="22"/>
                <w:lang w:val="sr-Cyrl-RS"/>
              </w:rPr>
            </w:pPr>
            <w:r>
              <w:rPr>
                <w:rFonts w:ascii="Arial" w:hAnsi="Arial" w:cs="Arial"/>
                <w:sz w:val="22"/>
                <w:szCs w:val="22"/>
                <w:lang w:val="sr-Cyrl-RS"/>
              </w:rPr>
              <w:t>Природно-математички факултет</w:t>
            </w:r>
            <w:r w:rsidRPr="0084685F">
              <w:rPr>
                <w:rFonts w:ascii="Arial" w:hAnsi="Arial" w:cs="Arial"/>
                <w:sz w:val="22"/>
                <w:szCs w:val="22"/>
              </w:rPr>
              <w:t xml:space="preserve"> </w:t>
            </w:r>
            <w:proofErr w:type="spellStart"/>
            <w:r w:rsidRPr="0084685F">
              <w:rPr>
                <w:rFonts w:ascii="Arial" w:hAnsi="Arial" w:cs="Arial"/>
                <w:sz w:val="22"/>
                <w:szCs w:val="22"/>
              </w:rPr>
              <w:t>Универзитета</w:t>
            </w:r>
            <w:proofErr w:type="spellEnd"/>
            <w:r w:rsidRPr="0084685F">
              <w:rPr>
                <w:rFonts w:ascii="Arial" w:hAnsi="Arial" w:cs="Arial"/>
                <w:sz w:val="22"/>
                <w:szCs w:val="22"/>
              </w:rPr>
              <w:t xml:space="preserve"> у </w:t>
            </w:r>
            <w:proofErr w:type="spellStart"/>
            <w:r w:rsidRPr="0084685F">
              <w:rPr>
                <w:rFonts w:ascii="Arial" w:hAnsi="Arial" w:cs="Arial"/>
                <w:sz w:val="22"/>
                <w:szCs w:val="22"/>
              </w:rPr>
              <w:t>Нишу</w:t>
            </w:r>
            <w:proofErr w:type="spellEnd"/>
            <w:r>
              <w:rPr>
                <w:rFonts w:ascii="Arial" w:hAnsi="Arial" w:cs="Arial"/>
                <w:sz w:val="22"/>
                <w:szCs w:val="22"/>
                <w:lang w:val="sr-Cyrl-RS"/>
              </w:rPr>
              <w:t xml:space="preserve"> поседује потребну научноистраживачку опрему, тј. 157 </w:t>
            </w:r>
            <w:r>
              <w:rPr>
                <w:rFonts w:ascii="Arial" w:eastAsia="Times New Roman" w:hAnsi="Arial" w:cs="Arial"/>
                <w:sz w:val="22"/>
                <w:szCs w:val="22"/>
                <w:lang w:val="sr-Cyrl-RS"/>
              </w:rPr>
              <w:t>инструмената, апарата и мерних уређаја</w:t>
            </w:r>
            <w:r>
              <w:rPr>
                <w:rFonts w:ascii="Arial" w:hAnsi="Arial" w:cs="Arial"/>
                <w:sz w:val="22"/>
                <w:szCs w:val="22"/>
                <w:lang w:val="sr-Cyrl-RS"/>
              </w:rPr>
              <w:t xml:space="preserve"> и потребан број наставника  за реализацију докторских студија.</w:t>
            </w:r>
          </w:p>
          <w:p w14:paraId="7EEF54F1" w14:textId="77777777" w:rsidR="002A7B7F" w:rsidRPr="00486414" w:rsidRDefault="002A7B7F" w:rsidP="008D0E61">
            <w:pPr>
              <w:pStyle w:val="Default"/>
              <w:ind w:left="284"/>
              <w:jc w:val="both"/>
              <w:rPr>
                <w:rFonts w:ascii="Arial" w:hAnsi="Arial" w:cs="Arial"/>
                <w:sz w:val="22"/>
                <w:szCs w:val="22"/>
                <w:lang w:val="sr-Latn-RS"/>
              </w:rPr>
            </w:pPr>
          </w:p>
          <w:p w14:paraId="3E9AA859" w14:textId="77777777" w:rsidR="002A7B7F" w:rsidRPr="0084685F" w:rsidRDefault="002A7B7F" w:rsidP="008D0E61">
            <w:pPr>
              <w:pStyle w:val="Default"/>
              <w:numPr>
                <w:ilvl w:val="0"/>
                <w:numId w:val="3"/>
              </w:numPr>
              <w:ind w:left="284" w:hanging="284"/>
              <w:jc w:val="both"/>
              <w:rPr>
                <w:rFonts w:ascii="Arial" w:hAnsi="Arial" w:cs="Arial"/>
                <w:b/>
                <w:sz w:val="22"/>
                <w:szCs w:val="22"/>
                <w:lang w:val="sr-Cyrl-RS"/>
              </w:rPr>
            </w:pPr>
            <w:r w:rsidRPr="001436E8">
              <w:rPr>
                <w:rFonts w:ascii="Arial" w:hAnsi="Arial" w:cs="Arial"/>
                <w:b/>
                <w:sz w:val="22"/>
                <w:szCs w:val="22"/>
                <w:lang w:val="sr-Cyrl-RS"/>
              </w:rPr>
              <w:t>Високошколска установа прати, анализира и унапређује постизање научних</w:t>
            </w:r>
            <w:r>
              <w:rPr>
                <w:rFonts w:ascii="Arial" w:hAnsi="Arial" w:cs="Arial"/>
                <w:b/>
                <w:sz w:val="22"/>
                <w:szCs w:val="22"/>
                <w:lang w:val="sr-Cyrl-RS"/>
              </w:rPr>
              <w:t xml:space="preserve"> </w:t>
            </w:r>
            <w:r w:rsidRPr="001436E8">
              <w:rPr>
                <w:rFonts w:ascii="Arial" w:hAnsi="Arial" w:cs="Arial"/>
                <w:b/>
                <w:sz w:val="22"/>
                <w:szCs w:val="22"/>
                <w:lang w:val="sr-Cyrl-RS"/>
              </w:rPr>
              <w:t xml:space="preserve">способности и академских и специфичних практичних вештина својих студената </w:t>
            </w:r>
            <w:r w:rsidRPr="0084685F">
              <w:rPr>
                <w:rFonts w:ascii="Arial" w:hAnsi="Arial" w:cs="Arial"/>
                <w:b/>
                <w:sz w:val="22"/>
                <w:szCs w:val="22"/>
                <w:lang w:val="sr-Cyrl-RS"/>
              </w:rPr>
              <w:t>+++</w:t>
            </w:r>
          </w:p>
          <w:p w14:paraId="4E392F7B" w14:textId="77777777" w:rsidR="002A7B7F" w:rsidRDefault="002A7B7F" w:rsidP="008D0E61">
            <w:pPr>
              <w:pStyle w:val="Default"/>
              <w:ind w:left="284"/>
              <w:jc w:val="both"/>
              <w:rPr>
                <w:rFonts w:ascii="Arial" w:hAnsi="Arial" w:cs="Arial"/>
                <w:sz w:val="22"/>
                <w:szCs w:val="22"/>
                <w:lang w:val="sr-Latn-RS"/>
              </w:rPr>
            </w:pPr>
            <w:r w:rsidRPr="0084685F">
              <w:rPr>
                <w:rFonts w:ascii="Arial" w:hAnsi="Arial" w:cs="Arial"/>
                <w:sz w:val="22"/>
                <w:szCs w:val="22"/>
                <w:lang w:val="sr-Cyrl-RS"/>
              </w:rPr>
              <w:t xml:space="preserve">Кроз ангажовање </w:t>
            </w:r>
            <w:r>
              <w:rPr>
                <w:rFonts w:ascii="Arial" w:hAnsi="Arial" w:cs="Arial"/>
                <w:sz w:val="22"/>
                <w:szCs w:val="22"/>
                <w:lang w:val="sr-Cyrl-RS"/>
              </w:rPr>
              <w:t>наставника</w:t>
            </w:r>
            <w:r w:rsidRPr="0084685F">
              <w:rPr>
                <w:rFonts w:ascii="Arial" w:hAnsi="Arial" w:cs="Arial"/>
                <w:sz w:val="22"/>
                <w:szCs w:val="22"/>
                <w:lang w:val="sr-Cyrl-RS"/>
              </w:rPr>
              <w:t xml:space="preserve"> у оквиру </w:t>
            </w:r>
            <w:r>
              <w:rPr>
                <w:rFonts w:ascii="Arial" w:hAnsi="Arial" w:cs="Arial"/>
                <w:sz w:val="22"/>
                <w:szCs w:val="22"/>
                <w:lang w:val="sr-Cyrl-RS"/>
              </w:rPr>
              <w:t>међународних пројеката, посебно пројеката Ерасмус+ програма, наставници долазе до примера добре праксе, преносе искуства других институција и уводе преко одговарајућих комисија за обезбеђење квалитета нове аспекте обезбеђења квалитета.</w:t>
            </w:r>
          </w:p>
          <w:p w14:paraId="02DF50A9" w14:textId="77777777" w:rsidR="002A7B7F" w:rsidRPr="00486414" w:rsidRDefault="002A7B7F" w:rsidP="008D0E61">
            <w:pPr>
              <w:pStyle w:val="Default"/>
              <w:ind w:left="284"/>
              <w:jc w:val="both"/>
              <w:rPr>
                <w:rFonts w:ascii="Arial" w:hAnsi="Arial" w:cs="Arial"/>
                <w:sz w:val="22"/>
                <w:szCs w:val="22"/>
                <w:lang w:val="sr-Latn-RS"/>
              </w:rPr>
            </w:pPr>
          </w:p>
          <w:p w14:paraId="4C26281A" w14:textId="77777777" w:rsidR="002A7B7F" w:rsidRPr="0084685F" w:rsidRDefault="002A7B7F" w:rsidP="008D0E61">
            <w:pPr>
              <w:pStyle w:val="Default"/>
              <w:numPr>
                <w:ilvl w:val="0"/>
                <w:numId w:val="3"/>
              </w:numPr>
              <w:ind w:left="284" w:hanging="284"/>
              <w:jc w:val="both"/>
              <w:rPr>
                <w:rFonts w:ascii="Arial" w:hAnsi="Arial" w:cs="Arial"/>
                <w:b/>
                <w:sz w:val="22"/>
                <w:szCs w:val="22"/>
                <w:lang w:val="sr-Cyrl-RS"/>
              </w:rPr>
            </w:pPr>
            <w:r w:rsidRPr="00F11C1F">
              <w:rPr>
                <w:rFonts w:ascii="Arial" w:hAnsi="Arial" w:cs="Arial"/>
                <w:b/>
                <w:sz w:val="22"/>
                <w:szCs w:val="22"/>
                <w:lang w:val="sr-Cyrl-RS"/>
              </w:rPr>
              <w:t>Високошколска установа прати, анализира и унапређује политику уписа студената на докторске студије</w:t>
            </w:r>
            <w:r w:rsidRPr="0084685F">
              <w:rPr>
                <w:rFonts w:ascii="Arial" w:hAnsi="Arial" w:cs="Arial"/>
                <w:b/>
                <w:sz w:val="22"/>
                <w:szCs w:val="22"/>
                <w:lang w:val="sr-Cyrl-RS"/>
              </w:rPr>
              <w:t xml:space="preserve"> +++</w:t>
            </w:r>
          </w:p>
          <w:p w14:paraId="6EDD5CF0" w14:textId="77777777" w:rsidR="002A7B7F" w:rsidRDefault="002A7B7F" w:rsidP="008D0E61">
            <w:pPr>
              <w:pStyle w:val="Default"/>
              <w:ind w:left="284"/>
              <w:jc w:val="both"/>
              <w:rPr>
                <w:rFonts w:ascii="Arial" w:hAnsi="Arial" w:cs="Arial"/>
                <w:sz w:val="22"/>
                <w:szCs w:val="22"/>
                <w:lang w:val="sr-Latn-RS"/>
              </w:rPr>
            </w:pPr>
            <w:r>
              <w:rPr>
                <w:rFonts w:ascii="Arial" w:hAnsi="Arial" w:cs="Arial"/>
                <w:sz w:val="22"/>
                <w:szCs w:val="22"/>
                <w:lang w:val="sr-Cyrl-RS"/>
              </w:rPr>
              <w:t>С</w:t>
            </w:r>
            <w:r w:rsidRPr="0084685F">
              <w:rPr>
                <w:rFonts w:ascii="Arial" w:hAnsi="Arial" w:cs="Arial"/>
                <w:sz w:val="22"/>
                <w:szCs w:val="22"/>
                <w:lang w:val="sr-Cyrl-RS"/>
              </w:rPr>
              <w:t>истематско праћење</w:t>
            </w:r>
            <w:r>
              <w:rPr>
                <w:rFonts w:ascii="Arial" w:hAnsi="Arial" w:cs="Arial"/>
                <w:sz w:val="22"/>
                <w:szCs w:val="22"/>
                <w:lang w:val="sr-Cyrl-RS"/>
              </w:rPr>
              <w:t xml:space="preserve"> и</w:t>
            </w:r>
            <w:r w:rsidRPr="0084685F">
              <w:rPr>
                <w:rFonts w:ascii="Arial" w:hAnsi="Arial" w:cs="Arial"/>
                <w:sz w:val="22"/>
                <w:szCs w:val="22"/>
                <w:lang w:val="sr-Cyrl-RS"/>
              </w:rPr>
              <w:t xml:space="preserve"> периодична провера квалитета и самовредновање </w:t>
            </w:r>
            <w:r>
              <w:rPr>
                <w:rFonts w:ascii="Arial" w:hAnsi="Arial" w:cs="Arial"/>
                <w:sz w:val="22"/>
                <w:szCs w:val="22"/>
                <w:lang w:val="sr-Cyrl-RS"/>
              </w:rPr>
              <w:t xml:space="preserve">се реализује </w:t>
            </w:r>
            <w:r w:rsidRPr="0084685F">
              <w:rPr>
                <w:rFonts w:ascii="Arial" w:hAnsi="Arial" w:cs="Arial"/>
                <w:sz w:val="22"/>
                <w:szCs w:val="22"/>
                <w:lang w:val="sr-Cyrl-RS"/>
              </w:rPr>
              <w:t xml:space="preserve">у следећим областима: </w:t>
            </w:r>
            <w:r>
              <w:rPr>
                <w:rFonts w:ascii="Arial" w:hAnsi="Arial" w:cs="Arial"/>
                <w:sz w:val="22"/>
                <w:szCs w:val="22"/>
                <w:lang w:val="sr-Cyrl-RS"/>
              </w:rPr>
              <w:t>студијски</w:t>
            </w:r>
            <w:r w:rsidRPr="00214910">
              <w:rPr>
                <w:rFonts w:ascii="Arial" w:hAnsi="Arial" w:cs="Arial"/>
                <w:sz w:val="22"/>
                <w:szCs w:val="22"/>
                <w:lang w:val="sr-Cyrl-RS"/>
              </w:rPr>
              <w:t xml:space="preserve"> програм</w:t>
            </w:r>
            <w:r>
              <w:rPr>
                <w:rFonts w:ascii="Arial" w:hAnsi="Arial" w:cs="Arial"/>
                <w:sz w:val="22"/>
                <w:szCs w:val="22"/>
                <w:lang w:val="sr-Cyrl-RS"/>
              </w:rPr>
              <w:t xml:space="preserve">и, </w:t>
            </w:r>
            <w:r w:rsidRPr="00214910">
              <w:rPr>
                <w:rFonts w:ascii="Arial" w:hAnsi="Arial" w:cs="Arial"/>
                <w:sz w:val="22"/>
                <w:szCs w:val="22"/>
                <w:lang w:val="sr-Cyrl-RS"/>
              </w:rPr>
              <w:t>наставн</w:t>
            </w:r>
            <w:r>
              <w:rPr>
                <w:rFonts w:ascii="Arial" w:hAnsi="Arial" w:cs="Arial"/>
                <w:sz w:val="22"/>
                <w:szCs w:val="22"/>
                <w:lang w:val="sr-Cyrl-RS"/>
              </w:rPr>
              <w:t>и</w:t>
            </w:r>
            <w:r w:rsidRPr="00214910">
              <w:rPr>
                <w:rFonts w:ascii="Arial" w:hAnsi="Arial" w:cs="Arial"/>
                <w:sz w:val="22"/>
                <w:szCs w:val="22"/>
                <w:lang w:val="sr-Cyrl-RS"/>
              </w:rPr>
              <w:t xml:space="preserve"> процес</w:t>
            </w:r>
            <w:r>
              <w:rPr>
                <w:rFonts w:ascii="Arial" w:hAnsi="Arial" w:cs="Arial"/>
                <w:sz w:val="22"/>
                <w:szCs w:val="22"/>
                <w:lang w:val="sr-Cyrl-RS"/>
              </w:rPr>
              <w:t xml:space="preserve">, </w:t>
            </w:r>
            <w:r w:rsidRPr="00214910">
              <w:rPr>
                <w:rFonts w:ascii="Arial" w:hAnsi="Arial" w:cs="Arial"/>
                <w:sz w:val="22"/>
                <w:szCs w:val="22"/>
                <w:lang w:val="sr-Cyrl-RS"/>
              </w:rPr>
              <w:t>научно</w:t>
            </w:r>
            <w:r>
              <w:rPr>
                <w:rFonts w:ascii="Arial" w:hAnsi="Arial" w:cs="Arial"/>
                <w:sz w:val="22"/>
                <w:szCs w:val="22"/>
                <w:lang w:val="sr-Cyrl-RS"/>
              </w:rPr>
              <w:t>-</w:t>
            </w:r>
            <w:r w:rsidRPr="00214910">
              <w:rPr>
                <w:rFonts w:ascii="Arial" w:hAnsi="Arial" w:cs="Arial"/>
                <w:sz w:val="22"/>
                <w:szCs w:val="22"/>
                <w:lang w:val="sr-Cyrl-RS"/>
              </w:rPr>
              <w:t>истраживачк</w:t>
            </w:r>
            <w:r>
              <w:rPr>
                <w:rFonts w:ascii="Arial" w:hAnsi="Arial" w:cs="Arial"/>
                <w:sz w:val="22"/>
                <w:szCs w:val="22"/>
                <w:lang w:val="sr-Cyrl-RS"/>
              </w:rPr>
              <w:t>и</w:t>
            </w:r>
            <w:r w:rsidRPr="00214910">
              <w:rPr>
                <w:rFonts w:ascii="Arial" w:hAnsi="Arial" w:cs="Arial"/>
                <w:sz w:val="22"/>
                <w:szCs w:val="22"/>
                <w:lang w:val="sr-Cyrl-RS"/>
              </w:rPr>
              <w:t xml:space="preserve"> и стручн</w:t>
            </w:r>
            <w:r>
              <w:rPr>
                <w:rFonts w:ascii="Arial" w:hAnsi="Arial" w:cs="Arial"/>
                <w:sz w:val="22"/>
                <w:szCs w:val="22"/>
                <w:lang w:val="sr-Cyrl-RS"/>
              </w:rPr>
              <w:t xml:space="preserve">и рад, </w:t>
            </w:r>
            <w:r w:rsidRPr="00214910">
              <w:rPr>
                <w:rFonts w:ascii="Arial" w:hAnsi="Arial" w:cs="Arial"/>
                <w:sz w:val="22"/>
                <w:szCs w:val="22"/>
                <w:lang w:val="sr-Cyrl-RS"/>
              </w:rPr>
              <w:t>наставни</w:t>
            </w:r>
            <w:r>
              <w:rPr>
                <w:rFonts w:ascii="Arial" w:hAnsi="Arial" w:cs="Arial"/>
                <w:sz w:val="22"/>
                <w:szCs w:val="22"/>
                <w:lang w:val="sr-Cyrl-RS"/>
              </w:rPr>
              <w:t>ци и сарад</w:t>
            </w:r>
            <w:r w:rsidRPr="00214910">
              <w:rPr>
                <w:rFonts w:ascii="Arial" w:hAnsi="Arial" w:cs="Arial"/>
                <w:sz w:val="22"/>
                <w:szCs w:val="22"/>
                <w:lang w:val="sr-Cyrl-RS"/>
              </w:rPr>
              <w:t>ни</w:t>
            </w:r>
            <w:r>
              <w:rPr>
                <w:rFonts w:ascii="Arial" w:hAnsi="Arial" w:cs="Arial"/>
                <w:sz w:val="22"/>
                <w:szCs w:val="22"/>
                <w:lang w:val="sr-Cyrl-RS"/>
              </w:rPr>
              <w:t xml:space="preserve">ци, </w:t>
            </w:r>
            <w:r w:rsidRPr="00214910">
              <w:rPr>
                <w:rFonts w:ascii="Arial" w:hAnsi="Arial" w:cs="Arial"/>
                <w:sz w:val="22"/>
                <w:szCs w:val="22"/>
                <w:lang w:val="sr-Cyrl-RS"/>
              </w:rPr>
              <w:t>студен</w:t>
            </w:r>
            <w:r>
              <w:rPr>
                <w:rFonts w:ascii="Arial" w:hAnsi="Arial" w:cs="Arial"/>
                <w:sz w:val="22"/>
                <w:szCs w:val="22"/>
                <w:lang w:val="sr-Cyrl-RS"/>
              </w:rPr>
              <w:t xml:space="preserve">ти, </w:t>
            </w:r>
            <w:r w:rsidRPr="00214910">
              <w:rPr>
                <w:rFonts w:ascii="Arial" w:hAnsi="Arial" w:cs="Arial"/>
                <w:sz w:val="22"/>
                <w:szCs w:val="22"/>
                <w:lang w:val="sr-Cyrl-RS"/>
              </w:rPr>
              <w:t>уџбеници и литература, библиотека, информациони ресурси, простор и опрема, ненаставно особље, процес управљања, јавност у раду и финансирање.</w:t>
            </w:r>
          </w:p>
          <w:p w14:paraId="3D435ED2" w14:textId="77777777" w:rsidR="002A7B7F" w:rsidRPr="00486414" w:rsidRDefault="002A7B7F" w:rsidP="008D0E61">
            <w:pPr>
              <w:pStyle w:val="Default"/>
              <w:ind w:left="284"/>
              <w:jc w:val="both"/>
              <w:rPr>
                <w:rFonts w:ascii="Arial" w:hAnsi="Arial" w:cs="Arial"/>
                <w:sz w:val="22"/>
                <w:szCs w:val="22"/>
                <w:lang w:val="sr-Latn-RS"/>
              </w:rPr>
            </w:pPr>
          </w:p>
          <w:p w14:paraId="5C996D0A" w14:textId="77777777" w:rsidR="002A7B7F" w:rsidRPr="0084685F" w:rsidRDefault="002A7B7F" w:rsidP="008D0E61">
            <w:pPr>
              <w:pStyle w:val="Default"/>
              <w:numPr>
                <w:ilvl w:val="0"/>
                <w:numId w:val="3"/>
              </w:numPr>
              <w:ind w:left="284" w:hanging="284"/>
              <w:jc w:val="both"/>
              <w:rPr>
                <w:rFonts w:ascii="Arial" w:hAnsi="Arial" w:cs="Arial"/>
                <w:b/>
                <w:sz w:val="22"/>
                <w:szCs w:val="22"/>
                <w:lang w:val="sr-Cyrl-RS"/>
              </w:rPr>
            </w:pPr>
            <w:r w:rsidRPr="00F11C1F">
              <w:rPr>
                <w:rFonts w:ascii="Arial" w:hAnsi="Arial" w:cs="Arial"/>
                <w:b/>
                <w:sz w:val="22"/>
                <w:szCs w:val="22"/>
                <w:lang w:val="sr-Cyrl-RS"/>
              </w:rPr>
              <w:t xml:space="preserve">Високошколска установа непрекидно прати и анализира напредовање студента </w:t>
            </w:r>
            <w:r w:rsidRPr="0084685F">
              <w:rPr>
                <w:rFonts w:ascii="Arial" w:hAnsi="Arial" w:cs="Arial"/>
                <w:b/>
                <w:sz w:val="22"/>
                <w:szCs w:val="22"/>
                <w:lang w:val="sr-Cyrl-RS"/>
              </w:rPr>
              <w:t>+++</w:t>
            </w:r>
          </w:p>
          <w:p w14:paraId="04F8EECE" w14:textId="039DD5FA" w:rsidR="002A7B7F" w:rsidRPr="0084685F" w:rsidRDefault="002A7B7F" w:rsidP="008D0E61">
            <w:pPr>
              <w:pStyle w:val="Default"/>
              <w:ind w:left="284"/>
              <w:jc w:val="both"/>
              <w:rPr>
                <w:rFonts w:ascii="Arial" w:hAnsi="Arial" w:cs="Arial"/>
                <w:sz w:val="22"/>
                <w:szCs w:val="22"/>
                <w:lang w:val="sr-Cyrl-RS"/>
              </w:rPr>
            </w:pPr>
            <w:r>
              <w:rPr>
                <w:rFonts w:ascii="Arial" w:hAnsi="Arial" w:cs="Arial"/>
                <w:sz w:val="22"/>
                <w:szCs w:val="22"/>
                <w:lang w:val="sr-Cyrl-RS"/>
              </w:rPr>
              <w:t>Р</w:t>
            </w:r>
            <w:r w:rsidRPr="0084685F">
              <w:rPr>
                <w:rFonts w:ascii="Arial" w:hAnsi="Arial" w:cs="Arial"/>
                <w:sz w:val="22"/>
                <w:szCs w:val="22"/>
                <w:lang w:val="sr-Cyrl-RS"/>
              </w:rPr>
              <w:t xml:space="preserve">езултати </w:t>
            </w:r>
            <w:r>
              <w:rPr>
                <w:rFonts w:ascii="Arial" w:hAnsi="Arial" w:cs="Arial"/>
                <w:sz w:val="22"/>
                <w:szCs w:val="22"/>
                <w:lang w:val="sr-Cyrl-RS"/>
              </w:rPr>
              <w:t xml:space="preserve">унутрашње </w:t>
            </w:r>
            <w:r w:rsidRPr="0084685F">
              <w:rPr>
                <w:rFonts w:ascii="Arial" w:hAnsi="Arial" w:cs="Arial"/>
                <w:sz w:val="22"/>
                <w:szCs w:val="22"/>
                <w:lang w:val="sr-Cyrl-RS"/>
              </w:rPr>
              <w:t xml:space="preserve">провере квалитета су доступни на </w:t>
            </w:r>
            <w:r>
              <w:rPr>
                <w:rFonts w:ascii="Arial" w:hAnsi="Arial" w:cs="Arial"/>
                <w:sz w:val="22"/>
                <w:szCs w:val="22"/>
                <w:lang w:val="sr-Cyrl-RS"/>
              </w:rPr>
              <w:t>интернет</w:t>
            </w:r>
            <w:r w:rsidRPr="0084685F">
              <w:rPr>
                <w:rFonts w:ascii="Arial" w:hAnsi="Arial" w:cs="Arial"/>
                <w:sz w:val="22"/>
                <w:szCs w:val="22"/>
                <w:lang w:val="sr-Cyrl-RS"/>
              </w:rPr>
              <w:t xml:space="preserve"> страници Факултета. </w:t>
            </w:r>
            <w:r>
              <w:rPr>
                <w:rFonts w:ascii="Arial" w:hAnsi="Arial" w:cs="Arial"/>
                <w:sz w:val="22"/>
                <w:szCs w:val="22"/>
                <w:lang w:val="sr-Cyrl-RS"/>
              </w:rPr>
              <w:t>Н</w:t>
            </w:r>
            <w:r w:rsidRPr="0084685F">
              <w:rPr>
                <w:rFonts w:ascii="Arial" w:hAnsi="Arial" w:cs="Arial"/>
                <w:sz w:val="22"/>
                <w:szCs w:val="22"/>
                <w:lang w:val="sr-Cyrl-RS"/>
              </w:rPr>
              <w:t xml:space="preserve">акон сваког извршеног вредновања резултати се прослеђују управи Факултета, </w:t>
            </w:r>
            <w:r w:rsidR="00E65111">
              <w:rPr>
                <w:rFonts w:ascii="Arial" w:hAnsi="Arial" w:cs="Arial"/>
                <w:sz w:val="22"/>
                <w:szCs w:val="22"/>
                <w:lang w:val="sr-Cyrl-RS"/>
              </w:rPr>
              <w:t xml:space="preserve">департманима, </w:t>
            </w:r>
            <w:r w:rsidRPr="0084685F">
              <w:rPr>
                <w:rFonts w:ascii="Arial" w:hAnsi="Arial" w:cs="Arial"/>
                <w:sz w:val="22"/>
                <w:szCs w:val="22"/>
                <w:lang w:val="sr-Cyrl-RS"/>
              </w:rPr>
              <w:t>катедрама</w:t>
            </w:r>
            <w:r>
              <w:rPr>
                <w:rFonts w:ascii="Arial" w:hAnsi="Arial" w:cs="Arial"/>
                <w:sz w:val="22"/>
                <w:szCs w:val="22"/>
                <w:lang w:val="sr-Cyrl-RS"/>
              </w:rPr>
              <w:t>, наставницима</w:t>
            </w:r>
            <w:r w:rsidRPr="0084685F">
              <w:rPr>
                <w:rFonts w:ascii="Arial" w:hAnsi="Arial" w:cs="Arial"/>
                <w:sz w:val="22"/>
                <w:szCs w:val="22"/>
                <w:lang w:val="sr-Cyrl-RS"/>
              </w:rPr>
              <w:t xml:space="preserve"> и Студентском парламенту.</w:t>
            </w:r>
          </w:p>
          <w:p w14:paraId="5CEE03F7" w14:textId="77777777" w:rsidR="002A7B7F" w:rsidRDefault="002A7B7F" w:rsidP="008D0E61">
            <w:pPr>
              <w:pStyle w:val="Default"/>
              <w:jc w:val="both"/>
              <w:rPr>
                <w:rFonts w:ascii="Arial" w:hAnsi="Arial" w:cs="Arial"/>
                <w:sz w:val="22"/>
                <w:szCs w:val="22"/>
                <w:lang w:val="sr-Cyrl-RS"/>
              </w:rPr>
            </w:pPr>
          </w:p>
          <w:p w14:paraId="321AFE3D" w14:textId="77777777" w:rsidR="002A7B7F" w:rsidRPr="0084685F" w:rsidRDefault="002A7B7F" w:rsidP="008D0E61">
            <w:pPr>
              <w:pStyle w:val="Default"/>
              <w:numPr>
                <w:ilvl w:val="0"/>
                <w:numId w:val="3"/>
              </w:numPr>
              <w:ind w:left="284" w:hanging="284"/>
              <w:jc w:val="both"/>
              <w:rPr>
                <w:rFonts w:ascii="Arial" w:hAnsi="Arial" w:cs="Arial"/>
                <w:b/>
                <w:sz w:val="22"/>
                <w:szCs w:val="22"/>
                <w:lang w:val="sr-Cyrl-RS"/>
              </w:rPr>
            </w:pPr>
            <w:r w:rsidRPr="00CD0F5A">
              <w:rPr>
                <w:rFonts w:ascii="Arial" w:hAnsi="Arial" w:cs="Arial"/>
                <w:b/>
                <w:sz w:val="22"/>
                <w:szCs w:val="22"/>
                <w:lang w:val="sr-Cyrl-RS"/>
              </w:rPr>
              <w:t>Високошколска установа прати, критички оцењује и непрекидно подстиче научни</w:t>
            </w:r>
            <w:r>
              <w:rPr>
                <w:rFonts w:ascii="Arial" w:hAnsi="Arial" w:cs="Arial"/>
                <w:b/>
                <w:sz w:val="22"/>
                <w:szCs w:val="22"/>
                <w:lang w:val="sr-Cyrl-RS"/>
              </w:rPr>
              <w:t xml:space="preserve"> </w:t>
            </w:r>
            <w:r w:rsidRPr="00CD0F5A">
              <w:rPr>
                <w:rFonts w:ascii="Arial" w:hAnsi="Arial" w:cs="Arial"/>
                <w:b/>
                <w:sz w:val="22"/>
                <w:szCs w:val="22"/>
                <w:lang w:val="sr-Cyrl-RS"/>
              </w:rPr>
              <w:t xml:space="preserve">напредак својих наставника, посебно ментора </w:t>
            </w:r>
            <w:r w:rsidRPr="0084685F">
              <w:rPr>
                <w:rFonts w:ascii="Arial" w:hAnsi="Arial" w:cs="Arial"/>
                <w:b/>
                <w:sz w:val="22"/>
                <w:szCs w:val="22"/>
                <w:lang w:val="sr-Cyrl-RS"/>
              </w:rPr>
              <w:t>+++</w:t>
            </w:r>
          </w:p>
          <w:p w14:paraId="50982607" w14:textId="59267EA2" w:rsidR="002A7B7F" w:rsidRDefault="002A7B7F" w:rsidP="008D0E61">
            <w:pPr>
              <w:pStyle w:val="Default"/>
              <w:ind w:left="284"/>
              <w:jc w:val="both"/>
              <w:rPr>
                <w:rFonts w:ascii="Arial" w:hAnsi="Arial" w:cs="Arial"/>
                <w:sz w:val="22"/>
                <w:szCs w:val="22"/>
                <w:lang w:val="sr-Cyrl-RS"/>
              </w:rPr>
            </w:pPr>
            <w:r>
              <w:rPr>
                <w:rFonts w:ascii="Arial" w:hAnsi="Arial" w:cs="Arial"/>
                <w:sz w:val="22"/>
                <w:szCs w:val="22"/>
                <w:lang w:val="sr-Cyrl-RS"/>
              </w:rPr>
              <w:t>Р</w:t>
            </w:r>
            <w:r w:rsidRPr="0084685F">
              <w:rPr>
                <w:rFonts w:ascii="Arial" w:hAnsi="Arial" w:cs="Arial"/>
                <w:sz w:val="22"/>
                <w:szCs w:val="22"/>
                <w:lang w:val="sr-Cyrl-RS"/>
              </w:rPr>
              <w:t xml:space="preserve">езултати </w:t>
            </w:r>
            <w:r>
              <w:rPr>
                <w:rFonts w:ascii="Arial" w:hAnsi="Arial" w:cs="Arial"/>
                <w:sz w:val="22"/>
                <w:szCs w:val="22"/>
                <w:lang w:val="sr-Cyrl-RS"/>
              </w:rPr>
              <w:t xml:space="preserve">унутрашње </w:t>
            </w:r>
            <w:r w:rsidRPr="0084685F">
              <w:rPr>
                <w:rFonts w:ascii="Arial" w:hAnsi="Arial" w:cs="Arial"/>
                <w:sz w:val="22"/>
                <w:szCs w:val="22"/>
                <w:lang w:val="sr-Cyrl-RS"/>
              </w:rPr>
              <w:t xml:space="preserve">провере квалитета су доступни на </w:t>
            </w:r>
            <w:r>
              <w:rPr>
                <w:rFonts w:ascii="Arial" w:hAnsi="Arial" w:cs="Arial"/>
                <w:sz w:val="22"/>
                <w:szCs w:val="22"/>
                <w:lang w:val="sr-Cyrl-RS"/>
              </w:rPr>
              <w:t>интернет</w:t>
            </w:r>
            <w:r w:rsidRPr="0084685F">
              <w:rPr>
                <w:rFonts w:ascii="Arial" w:hAnsi="Arial" w:cs="Arial"/>
                <w:sz w:val="22"/>
                <w:szCs w:val="22"/>
                <w:lang w:val="sr-Cyrl-RS"/>
              </w:rPr>
              <w:t xml:space="preserve"> страници Факултета. </w:t>
            </w:r>
            <w:r>
              <w:rPr>
                <w:rFonts w:ascii="Arial" w:hAnsi="Arial" w:cs="Arial"/>
                <w:sz w:val="22"/>
                <w:szCs w:val="22"/>
                <w:lang w:val="sr-Cyrl-RS"/>
              </w:rPr>
              <w:t>Н</w:t>
            </w:r>
            <w:r w:rsidRPr="0084685F">
              <w:rPr>
                <w:rFonts w:ascii="Arial" w:hAnsi="Arial" w:cs="Arial"/>
                <w:sz w:val="22"/>
                <w:szCs w:val="22"/>
                <w:lang w:val="sr-Cyrl-RS"/>
              </w:rPr>
              <w:t xml:space="preserve">акон сваког извршеног вредновања резултати се прослеђују управи Факултета, </w:t>
            </w:r>
            <w:r w:rsidR="00E65111">
              <w:rPr>
                <w:rFonts w:ascii="Arial" w:hAnsi="Arial" w:cs="Arial"/>
                <w:sz w:val="22"/>
                <w:szCs w:val="22"/>
                <w:lang w:val="sr-Cyrl-RS"/>
              </w:rPr>
              <w:t xml:space="preserve">департманима, </w:t>
            </w:r>
            <w:r w:rsidRPr="0084685F">
              <w:rPr>
                <w:rFonts w:ascii="Arial" w:hAnsi="Arial" w:cs="Arial"/>
                <w:sz w:val="22"/>
                <w:szCs w:val="22"/>
                <w:lang w:val="sr-Cyrl-RS"/>
              </w:rPr>
              <w:t>катедрама</w:t>
            </w:r>
            <w:r>
              <w:rPr>
                <w:rFonts w:ascii="Arial" w:hAnsi="Arial" w:cs="Arial"/>
                <w:sz w:val="22"/>
                <w:szCs w:val="22"/>
                <w:lang w:val="sr-Cyrl-RS"/>
              </w:rPr>
              <w:t>, наставницима</w:t>
            </w:r>
            <w:r w:rsidRPr="0084685F">
              <w:rPr>
                <w:rFonts w:ascii="Arial" w:hAnsi="Arial" w:cs="Arial"/>
                <w:sz w:val="22"/>
                <w:szCs w:val="22"/>
                <w:lang w:val="sr-Cyrl-RS"/>
              </w:rPr>
              <w:t xml:space="preserve"> и Студентском парламенту.</w:t>
            </w:r>
          </w:p>
          <w:p w14:paraId="77F7B966" w14:textId="77777777" w:rsidR="002A7B7F" w:rsidRPr="0084685F" w:rsidRDefault="002A7B7F" w:rsidP="008D0E61">
            <w:pPr>
              <w:pStyle w:val="Default"/>
              <w:ind w:left="284"/>
              <w:jc w:val="both"/>
              <w:rPr>
                <w:rFonts w:ascii="Arial" w:hAnsi="Arial" w:cs="Arial"/>
                <w:sz w:val="22"/>
                <w:szCs w:val="22"/>
                <w:lang w:val="sr-Cyrl-RS"/>
              </w:rPr>
            </w:pPr>
          </w:p>
          <w:p w14:paraId="75907C9B" w14:textId="77777777" w:rsidR="002A7B7F" w:rsidRPr="0084685F" w:rsidRDefault="002A7B7F" w:rsidP="008D0E61">
            <w:pPr>
              <w:pStyle w:val="Default"/>
              <w:numPr>
                <w:ilvl w:val="0"/>
                <w:numId w:val="3"/>
              </w:numPr>
              <w:ind w:left="284" w:hanging="284"/>
              <w:jc w:val="both"/>
              <w:rPr>
                <w:rFonts w:ascii="Arial" w:hAnsi="Arial" w:cs="Arial"/>
                <w:b/>
                <w:sz w:val="22"/>
                <w:szCs w:val="22"/>
                <w:lang w:val="sr-Cyrl-RS"/>
              </w:rPr>
            </w:pPr>
            <w:r w:rsidRPr="007817B2">
              <w:rPr>
                <w:rFonts w:ascii="Arial" w:hAnsi="Arial" w:cs="Arial"/>
                <w:b/>
                <w:sz w:val="22"/>
                <w:szCs w:val="22"/>
                <w:lang w:val="sr-Cyrl-RS"/>
              </w:rPr>
              <w:t>Установа депонује докторске дисертације</w:t>
            </w:r>
            <w:r w:rsidRPr="00F11C1F">
              <w:rPr>
                <w:rFonts w:ascii="Arial" w:hAnsi="Arial" w:cs="Arial"/>
                <w:b/>
                <w:sz w:val="22"/>
                <w:szCs w:val="22"/>
                <w:lang w:val="sr-Cyrl-RS"/>
              </w:rPr>
              <w:t xml:space="preserve"> </w:t>
            </w:r>
            <w:r w:rsidRPr="0084685F">
              <w:rPr>
                <w:rFonts w:ascii="Arial" w:hAnsi="Arial" w:cs="Arial"/>
                <w:b/>
                <w:sz w:val="22"/>
                <w:szCs w:val="22"/>
                <w:lang w:val="sr-Cyrl-RS"/>
              </w:rPr>
              <w:t>+++</w:t>
            </w:r>
          </w:p>
          <w:p w14:paraId="43093E92" w14:textId="34D4EA23" w:rsidR="002A7B7F" w:rsidRPr="0084685F" w:rsidRDefault="002A7B7F" w:rsidP="008D0E61">
            <w:pPr>
              <w:pStyle w:val="Default"/>
              <w:ind w:left="284"/>
              <w:jc w:val="both"/>
              <w:rPr>
                <w:rFonts w:ascii="Arial" w:hAnsi="Arial" w:cs="Arial"/>
                <w:sz w:val="22"/>
                <w:szCs w:val="22"/>
                <w:lang w:val="sr-Cyrl-RS"/>
              </w:rPr>
            </w:pPr>
            <w:r>
              <w:rPr>
                <w:rFonts w:ascii="Arial" w:hAnsi="Arial" w:cs="Arial"/>
                <w:sz w:val="22"/>
                <w:szCs w:val="22"/>
                <w:lang w:val="sr-Cyrl-RS"/>
              </w:rPr>
              <w:t>Р</w:t>
            </w:r>
            <w:r w:rsidRPr="0084685F">
              <w:rPr>
                <w:rFonts w:ascii="Arial" w:hAnsi="Arial" w:cs="Arial"/>
                <w:sz w:val="22"/>
                <w:szCs w:val="22"/>
                <w:lang w:val="sr-Cyrl-RS"/>
              </w:rPr>
              <w:t xml:space="preserve">езултати </w:t>
            </w:r>
            <w:r>
              <w:rPr>
                <w:rFonts w:ascii="Arial" w:hAnsi="Arial" w:cs="Arial"/>
                <w:sz w:val="22"/>
                <w:szCs w:val="22"/>
                <w:lang w:val="sr-Cyrl-RS"/>
              </w:rPr>
              <w:t xml:space="preserve">унутрашње </w:t>
            </w:r>
            <w:r w:rsidRPr="0084685F">
              <w:rPr>
                <w:rFonts w:ascii="Arial" w:hAnsi="Arial" w:cs="Arial"/>
                <w:sz w:val="22"/>
                <w:szCs w:val="22"/>
                <w:lang w:val="sr-Cyrl-RS"/>
              </w:rPr>
              <w:t xml:space="preserve">провере квалитета су доступни на </w:t>
            </w:r>
            <w:r>
              <w:rPr>
                <w:rFonts w:ascii="Arial" w:hAnsi="Arial" w:cs="Arial"/>
                <w:sz w:val="22"/>
                <w:szCs w:val="22"/>
                <w:lang w:val="sr-Cyrl-RS"/>
              </w:rPr>
              <w:t>интернет</w:t>
            </w:r>
            <w:r w:rsidRPr="0084685F">
              <w:rPr>
                <w:rFonts w:ascii="Arial" w:hAnsi="Arial" w:cs="Arial"/>
                <w:sz w:val="22"/>
                <w:szCs w:val="22"/>
                <w:lang w:val="sr-Cyrl-RS"/>
              </w:rPr>
              <w:t xml:space="preserve"> страници Факултета. </w:t>
            </w:r>
            <w:r>
              <w:rPr>
                <w:rFonts w:ascii="Arial" w:hAnsi="Arial" w:cs="Arial"/>
                <w:sz w:val="22"/>
                <w:szCs w:val="22"/>
                <w:lang w:val="sr-Cyrl-RS"/>
              </w:rPr>
              <w:t>Н</w:t>
            </w:r>
            <w:r w:rsidRPr="0084685F">
              <w:rPr>
                <w:rFonts w:ascii="Arial" w:hAnsi="Arial" w:cs="Arial"/>
                <w:sz w:val="22"/>
                <w:szCs w:val="22"/>
                <w:lang w:val="sr-Cyrl-RS"/>
              </w:rPr>
              <w:t xml:space="preserve">акон сваког извршеног вредновања резултати се прослеђују управи Факултета, </w:t>
            </w:r>
            <w:r w:rsidR="00E65111">
              <w:rPr>
                <w:rFonts w:ascii="Arial" w:hAnsi="Arial" w:cs="Arial"/>
                <w:sz w:val="22"/>
                <w:szCs w:val="22"/>
                <w:lang w:val="sr-Cyrl-RS"/>
              </w:rPr>
              <w:t xml:space="preserve">департманима, </w:t>
            </w:r>
            <w:r w:rsidRPr="0084685F">
              <w:rPr>
                <w:rFonts w:ascii="Arial" w:hAnsi="Arial" w:cs="Arial"/>
                <w:sz w:val="22"/>
                <w:szCs w:val="22"/>
                <w:lang w:val="sr-Cyrl-RS"/>
              </w:rPr>
              <w:t>катедрама</w:t>
            </w:r>
            <w:r>
              <w:rPr>
                <w:rFonts w:ascii="Arial" w:hAnsi="Arial" w:cs="Arial"/>
                <w:sz w:val="22"/>
                <w:szCs w:val="22"/>
                <w:lang w:val="sr-Cyrl-RS"/>
              </w:rPr>
              <w:t>, наставницима</w:t>
            </w:r>
            <w:r w:rsidRPr="0084685F">
              <w:rPr>
                <w:rFonts w:ascii="Arial" w:hAnsi="Arial" w:cs="Arial"/>
                <w:sz w:val="22"/>
                <w:szCs w:val="22"/>
                <w:lang w:val="sr-Cyrl-RS"/>
              </w:rPr>
              <w:t xml:space="preserve"> и Студентском парламенту.</w:t>
            </w:r>
          </w:p>
          <w:p w14:paraId="54B22F0B" w14:textId="77777777" w:rsidR="002A7B7F" w:rsidRDefault="002A7B7F" w:rsidP="008D0E61">
            <w:pPr>
              <w:pStyle w:val="Default"/>
              <w:jc w:val="both"/>
              <w:rPr>
                <w:rFonts w:ascii="Arial" w:hAnsi="Arial" w:cs="Arial"/>
                <w:sz w:val="22"/>
                <w:szCs w:val="22"/>
              </w:rPr>
            </w:pPr>
          </w:p>
          <w:p w14:paraId="52C3A830" w14:textId="77777777" w:rsidR="002A7B7F" w:rsidRPr="00C70168" w:rsidRDefault="002A7B7F" w:rsidP="008D0E61">
            <w:pPr>
              <w:pStyle w:val="Default"/>
              <w:jc w:val="both"/>
              <w:rPr>
                <w:rFonts w:ascii="Arial" w:hAnsi="Arial" w:cs="Arial"/>
                <w:sz w:val="22"/>
                <w:szCs w:val="22"/>
              </w:rPr>
            </w:pPr>
            <w:proofErr w:type="spellStart"/>
            <w:r w:rsidRPr="00C70168">
              <w:rPr>
                <w:rFonts w:ascii="Arial" w:hAnsi="Arial" w:cs="Arial"/>
                <w:sz w:val="22"/>
                <w:szCs w:val="22"/>
              </w:rPr>
              <w:t>Квантификација</w:t>
            </w:r>
            <w:proofErr w:type="spellEnd"/>
            <w:r w:rsidRPr="00C70168">
              <w:rPr>
                <w:rFonts w:ascii="Arial" w:hAnsi="Arial" w:cs="Arial"/>
                <w:sz w:val="22"/>
                <w:szCs w:val="22"/>
              </w:rPr>
              <w:t xml:space="preserve"> </w:t>
            </w:r>
            <w:proofErr w:type="spellStart"/>
            <w:r w:rsidRPr="00C70168">
              <w:rPr>
                <w:rFonts w:ascii="Arial" w:hAnsi="Arial" w:cs="Arial"/>
                <w:sz w:val="22"/>
                <w:szCs w:val="22"/>
              </w:rPr>
              <w:t>процене</w:t>
            </w:r>
            <w:proofErr w:type="spellEnd"/>
            <w:r w:rsidRPr="00C70168">
              <w:rPr>
                <w:rFonts w:ascii="Arial" w:hAnsi="Arial" w:cs="Arial"/>
                <w:sz w:val="22"/>
                <w:szCs w:val="22"/>
              </w:rPr>
              <w:t xml:space="preserve"> </w:t>
            </w:r>
            <w:proofErr w:type="spellStart"/>
            <w:r w:rsidRPr="00C70168">
              <w:rPr>
                <w:rFonts w:ascii="Arial" w:hAnsi="Arial" w:cs="Arial"/>
                <w:sz w:val="22"/>
                <w:szCs w:val="22"/>
              </w:rPr>
              <w:t>предности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слабости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могућности</w:t>
            </w:r>
            <w:proofErr w:type="spellEnd"/>
            <w:r w:rsidRPr="00C70168">
              <w:rPr>
                <w:rFonts w:ascii="Arial" w:hAnsi="Arial" w:cs="Arial"/>
                <w:sz w:val="22"/>
                <w:szCs w:val="22"/>
              </w:rPr>
              <w:t xml:space="preserve"> и </w:t>
            </w:r>
            <w:proofErr w:type="spellStart"/>
            <w:r w:rsidRPr="00C70168">
              <w:rPr>
                <w:rFonts w:ascii="Arial" w:hAnsi="Arial" w:cs="Arial"/>
                <w:sz w:val="22"/>
                <w:szCs w:val="22"/>
              </w:rPr>
              <w:t>опасности</w:t>
            </w:r>
            <w:proofErr w:type="spellEnd"/>
            <w:r w:rsidRPr="00C70168">
              <w:rPr>
                <w:rFonts w:ascii="Arial" w:hAnsi="Arial" w:cs="Arial"/>
                <w:sz w:val="22"/>
                <w:szCs w:val="22"/>
              </w:rPr>
              <w:t xml:space="preserve"> </w:t>
            </w:r>
            <w:proofErr w:type="spellStart"/>
            <w:r w:rsidRPr="00C70168">
              <w:rPr>
                <w:rFonts w:ascii="Arial" w:hAnsi="Arial" w:cs="Arial"/>
                <w:sz w:val="22"/>
                <w:szCs w:val="22"/>
              </w:rPr>
              <w:t>испитиваних</w:t>
            </w:r>
            <w:proofErr w:type="spellEnd"/>
            <w:r w:rsidRPr="00C70168">
              <w:rPr>
                <w:rFonts w:ascii="Arial" w:hAnsi="Arial" w:cs="Arial"/>
                <w:sz w:val="22"/>
                <w:szCs w:val="22"/>
              </w:rPr>
              <w:t xml:space="preserve"> </w:t>
            </w:r>
            <w:proofErr w:type="spellStart"/>
            <w:r w:rsidRPr="00C70168">
              <w:rPr>
                <w:rFonts w:ascii="Arial" w:hAnsi="Arial" w:cs="Arial"/>
                <w:sz w:val="22"/>
                <w:szCs w:val="22"/>
              </w:rPr>
              <w:t>елемената</w:t>
            </w:r>
            <w:proofErr w:type="spellEnd"/>
            <w:r w:rsidRPr="00C70168">
              <w:rPr>
                <w:rFonts w:ascii="Arial" w:hAnsi="Arial" w:cs="Arial"/>
                <w:sz w:val="22"/>
                <w:szCs w:val="22"/>
              </w:rPr>
              <w:t xml:space="preserve"> </w:t>
            </w:r>
            <w:proofErr w:type="spellStart"/>
            <w:r w:rsidRPr="00C70168">
              <w:rPr>
                <w:rFonts w:ascii="Arial" w:hAnsi="Arial" w:cs="Arial"/>
                <w:sz w:val="22"/>
                <w:szCs w:val="22"/>
              </w:rPr>
              <w:t>анализе</w:t>
            </w:r>
            <w:proofErr w:type="spellEnd"/>
            <w:r w:rsidRPr="00C70168">
              <w:rPr>
                <w:rFonts w:ascii="Arial" w:hAnsi="Arial" w:cs="Arial"/>
                <w:sz w:val="22"/>
                <w:szCs w:val="22"/>
              </w:rPr>
              <w:t xml:space="preserve"> </w:t>
            </w:r>
            <w:proofErr w:type="spellStart"/>
            <w:r w:rsidRPr="00C70168">
              <w:rPr>
                <w:rFonts w:ascii="Arial" w:hAnsi="Arial" w:cs="Arial"/>
                <w:sz w:val="22"/>
                <w:szCs w:val="22"/>
              </w:rPr>
              <w:t>је</w:t>
            </w:r>
            <w:proofErr w:type="spellEnd"/>
            <w:r w:rsidRPr="00C70168">
              <w:rPr>
                <w:rFonts w:ascii="Arial" w:hAnsi="Arial" w:cs="Arial"/>
                <w:sz w:val="22"/>
                <w:szCs w:val="22"/>
              </w:rPr>
              <w:t xml:space="preserve"> </w:t>
            </w:r>
            <w:proofErr w:type="spellStart"/>
            <w:r w:rsidRPr="00C70168">
              <w:rPr>
                <w:rFonts w:ascii="Arial" w:hAnsi="Arial" w:cs="Arial"/>
                <w:sz w:val="22"/>
                <w:szCs w:val="22"/>
              </w:rPr>
              <w:t>извршена</w:t>
            </w:r>
            <w:proofErr w:type="spellEnd"/>
            <w:r w:rsidRPr="00C70168">
              <w:rPr>
                <w:rFonts w:ascii="Arial" w:hAnsi="Arial" w:cs="Arial"/>
                <w:sz w:val="22"/>
                <w:szCs w:val="22"/>
              </w:rPr>
              <w:t xml:space="preserve"> </w:t>
            </w:r>
            <w:proofErr w:type="spellStart"/>
            <w:r w:rsidRPr="00C70168">
              <w:rPr>
                <w:rFonts w:ascii="Arial" w:hAnsi="Arial" w:cs="Arial"/>
                <w:sz w:val="22"/>
                <w:szCs w:val="22"/>
              </w:rPr>
              <w:t>на</w:t>
            </w:r>
            <w:proofErr w:type="spellEnd"/>
            <w:r w:rsidRPr="00C70168">
              <w:rPr>
                <w:rFonts w:ascii="Arial" w:hAnsi="Arial" w:cs="Arial"/>
                <w:sz w:val="22"/>
                <w:szCs w:val="22"/>
              </w:rPr>
              <w:t xml:space="preserve"> </w:t>
            </w:r>
            <w:proofErr w:type="spellStart"/>
            <w:r w:rsidRPr="00C70168">
              <w:rPr>
                <w:rFonts w:ascii="Arial" w:hAnsi="Arial" w:cs="Arial"/>
                <w:sz w:val="22"/>
                <w:szCs w:val="22"/>
              </w:rPr>
              <w:t>основу</w:t>
            </w:r>
            <w:proofErr w:type="spellEnd"/>
            <w:r w:rsidRPr="00C70168">
              <w:rPr>
                <w:rFonts w:ascii="Arial" w:hAnsi="Arial" w:cs="Arial"/>
                <w:sz w:val="22"/>
                <w:szCs w:val="22"/>
              </w:rPr>
              <w:t xml:space="preserve"> </w:t>
            </w:r>
            <w:proofErr w:type="spellStart"/>
            <w:r w:rsidRPr="00C70168">
              <w:rPr>
                <w:rFonts w:ascii="Arial" w:hAnsi="Arial" w:cs="Arial"/>
                <w:sz w:val="22"/>
                <w:szCs w:val="22"/>
              </w:rPr>
              <w:t>следећих</w:t>
            </w:r>
            <w:proofErr w:type="spellEnd"/>
            <w:r w:rsidRPr="00C70168">
              <w:rPr>
                <w:rFonts w:ascii="Arial" w:hAnsi="Arial" w:cs="Arial"/>
                <w:sz w:val="22"/>
                <w:szCs w:val="22"/>
              </w:rPr>
              <w:t xml:space="preserve"> </w:t>
            </w:r>
            <w:proofErr w:type="spellStart"/>
            <w:r w:rsidRPr="00C70168">
              <w:rPr>
                <w:rFonts w:ascii="Arial" w:hAnsi="Arial" w:cs="Arial"/>
                <w:sz w:val="22"/>
                <w:szCs w:val="22"/>
              </w:rPr>
              <w:t>показатеља</w:t>
            </w:r>
            <w:proofErr w:type="spellEnd"/>
            <w:r w:rsidRPr="00C70168">
              <w:rPr>
                <w:rFonts w:ascii="Arial" w:hAnsi="Arial" w:cs="Arial"/>
                <w:sz w:val="22"/>
                <w:szCs w:val="22"/>
              </w:rPr>
              <w:t>:</w:t>
            </w:r>
          </w:p>
          <w:p w14:paraId="3718288F" w14:textId="77777777" w:rsidR="002A7B7F" w:rsidRPr="00C70168" w:rsidRDefault="002A7B7F" w:rsidP="008D0E61">
            <w:pPr>
              <w:pStyle w:val="Default"/>
              <w:jc w:val="both"/>
              <w:rPr>
                <w:rFonts w:ascii="Arial" w:hAnsi="Arial" w:cs="Arial"/>
                <w:sz w:val="22"/>
                <w:szCs w:val="22"/>
              </w:rPr>
            </w:pPr>
            <w:r w:rsidRPr="00C70168">
              <w:rPr>
                <w:rFonts w:ascii="Arial" w:hAnsi="Arial" w:cs="Arial"/>
                <w:sz w:val="22"/>
                <w:szCs w:val="22"/>
              </w:rPr>
              <w:t xml:space="preserve">+++ - </w:t>
            </w:r>
            <w:proofErr w:type="spellStart"/>
            <w:r w:rsidRPr="00C70168">
              <w:rPr>
                <w:rFonts w:ascii="Arial" w:hAnsi="Arial" w:cs="Arial"/>
                <w:sz w:val="22"/>
                <w:szCs w:val="22"/>
              </w:rPr>
              <w:t>високо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proofErr w:type="gramStart"/>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w:t>
            </w:r>
            <w:proofErr w:type="gramEnd"/>
            <w:r w:rsidRPr="00C70168">
              <w:rPr>
                <w:rFonts w:ascii="Arial" w:hAnsi="Arial" w:cs="Arial"/>
                <w:sz w:val="22"/>
                <w:szCs w:val="22"/>
              </w:rPr>
              <w:t xml:space="preserve"> </w:t>
            </w:r>
            <w:proofErr w:type="spellStart"/>
            <w:r w:rsidRPr="00C70168">
              <w:rPr>
                <w:rFonts w:ascii="Arial" w:hAnsi="Arial" w:cs="Arial"/>
                <w:sz w:val="22"/>
                <w:szCs w:val="22"/>
              </w:rPr>
              <w:t>средње</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мало</w:t>
            </w:r>
            <w:proofErr w:type="spellEnd"/>
            <w:r w:rsidRPr="00C70168">
              <w:rPr>
                <w:rFonts w:ascii="Arial" w:hAnsi="Arial" w:cs="Arial"/>
                <w:sz w:val="22"/>
                <w:szCs w:val="22"/>
              </w:rPr>
              <w:t xml:space="preserve"> </w:t>
            </w:r>
            <w:proofErr w:type="spellStart"/>
            <w:r w:rsidRPr="00C70168">
              <w:rPr>
                <w:rFonts w:ascii="Arial" w:hAnsi="Arial" w:cs="Arial"/>
                <w:sz w:val="22"/>
                <w:szCs w:val="22"/>
              </w:rPr>
              <w:t>значајно</w:t>
            </w:r>
            <w:proofErr w:type="spellEnd"/>
            <w:r>
              <w:rPr>
                <w:rFonts w:ascii="Arial" w:hAnsi="Arial" w:cs="Arial"/>
                <w:sz w:val="22"/>
                <w:szCs w:val="22"/>
                <w:lang w:val="sr-Cyrl-RS"/>
              </w:rPr>
              <w:t xml:space="preserve">; </w:t>
            </w:r>
            <w:r w:rsidRPr="00C70168">
              <w:rPr>
                <w:rFonts w:ascii="Arial" w:hAnsi="Arial" w:cs="Arial"/>
                <w:sz w:val="22"/>
                <w:szCs w:val="22"/>
              </w:rPr>
              <w:t>0</w:t>
            </w:r>
            <w:r>
              <w:rPr>
                <w:rFonts w:ascii="Arial" w:hAnsi="Arial" w:cs="Arial"/>
                <w:sz w:val="22"/>
                <w:szCs w:val="22"/>
              </w:rPr>
              <w:t xml:space="preserve">  </w:t>
            </w:r>
            <w:r w:rsidRPr="00C70168">
              <w:rPr>
                <w:rFonts w:ascii="Arial" w:hAnsi="Arial" w:cs="Arial"/>
                <w:sz w:val="22"/>
                <w:szCs w:val="22"/>
              </w:rPr>
              <w:t xml:space="preserve"> - </w:t>
            </w:r>
            <w:proofErr w:type="spellStart"/>
            <w:r w:rsidRPr="00C70168">
              <w:rPr>
                <w:rFonts w:ascii="Arial" w:hAnsi="Arial" w:cs="Arial"/>
                <w:sz w:val="22"/>
                <w:szCs w:val="22"/>
              </w:rPr>
              <w:t>без</w:t>
            </w:r>
            <w:proofErr w:type="spellEnd"/>
            <w:r w:rsidRPr="00C70168">
              <w:rPr>
                <w:rFonts w:ascii="Arial" w:hAnsi="Arial" w:cs="Arial"/>
                <w:sz w:val="22"/>
                <w:szCs w:val="22"/>
              </w:rPr>
              <w:t xml:space="preserve"> </w:t>
            </w:r>
            <w:proofErr w:type="spellStart"/>
            <w:r>
              <w:rPr>
                <w:rFonts w:ascii="Arial" w:hAnsi="Arial" w:cs="Arial"/>
                <w:sz w:val="22"/>
                <w:szCs w:val="22"/>
              </w:rPr>
              <w:t>значаја</w:t>
            </w:r>
            <w:proofErr w:type="spellEnd"/>
          </w:p>
        </w:tc>
      </w:tr>
      <w:tr w:rsidR="002A7B7F" w:rsidRPr="00C70168" w14:paraId="761E8C0E" w14:textId="77777777" w:rsidTr="008D0E61">
        <w:tc>
          <w:tcPr>
            <w:tcW w:w="4803" w:type="dxa"/>
            <w:shd w:val="clear" w:color="auto" w:fill="E5B8B7"/>
          </w:tcPr>
          <w:p w14:paraId="790D9391" w14:textId="77777777" w:rsidR="002A7B7F" w:rsidRPr="00E32588" w:rsidRDefault="002A7B7F" w:rsidP="008D0E61">
            <w:pPr>
              <w:pStyle w:val="Default"/>
              <w:spacing w:after="120"/>
              <w:rPr>
                <w:rFonts w:ascii="Arial" w:hAnsi="Arial" w:cs="Arial"/>
                <w:b/>
                <w:sz w:val="22"/>
                <w:szCs w:val="22"/>
              </w:rPr>
            </w:pPr>
            <w:r w:rsidRPr="00E32588">
              <w:rPr>
                <w:rFonts w:ascii="Arial" w:hAnsi="Arial" w:cs="Arial"/>
                <w:b/>
                <w:sz w:val="22"/>
                <w:szCs w:val="22"/>
              </w:rPr>
              <w:lastRenderedPageBreak/>
              <w:t>СНАГЕ</w:t>
            </w:r>
          </w:p>
          <w:p w14:paraId="18E30D93" w14:textId="77777777" w:rsidR="002A7B7F" w:rsidRPr="00E32588" w:rsidRDefault="002A7B7F" w:rsidP="008D0E61">
            <w:pPr>
              <w:pStyle w:val="Default"/>
              <w:tabs>
                <w:tab w:val="right" w:leader="dot" w:pos="4587"/>
              </w:tabs>
              <w:spacing w:after="120"/>
              <w:rPr>
                <w:rFonts w:ascii="Arial" w:hAnsi="Arial" w:cs="Arial"/>
                <w:sz w:val="22"/>
                <w:szCs w:val="22"/>
              </w:rPr>
            </w:pPr>
            <w:r>
              <w:rPr>
                <w:rFonts w:ascii="Arial" w:hAnsi="Arial" w:cs="Arial"/>
                <w:sz w:val="22"/>
                <w:szCs w:val="22"/>
                <w:lang w:val="sr-Cyrl-RS"/>
              </w:rPr>
              <w:t>Факултет поседује дугогодишње академско наслеђе (од 2008. године) у организовању и реализовању докторских студија</w:t>
            </w:r>
            <w:r w:rsidRPr="00E32588">
              <w:rPr>
                <w:rFonts w:ascii="Arial" w:hAnsi="Arial" w:cs="Arial"/>
                <w:sz w:val="22"/>
                <w:szCs w:val="22"/>
                <w:lang w:val="sr-Cyrl-RS"/>
              </w:rPr>
              <w:t xml:space="preserve"> </w:t>
            </w:r>
            <w:r w:rsidRPr="00E32588">
              <w:rPr>
                <w:rFonts w:ascii="Arial" w:hAnsi="Arial" w:cs="Arial"/>
                <w:sz w:val="22"/>
                <w:szCs w:val="22"/>
              </w:rPr>
              <w:t>.</w:t>
            </w:r>
            <w:r w:rsidRPr="00E32588">
              <w:rPr>
                <w:rFonts w:ascii="Arial" w:hAnsi="Arial" w:cs="Arial"/>
                <w:sz w:val="22"/>
                <w:szCs w:val="22"/>
              </w:rPr>
              <w:tab/>
              <w:t>+++</w:t>
            </w:r>
          </w:p>
          <w:p w14:paraId="598C8975" w14:textId="77777777" w:rsidR="002A7B7F" w:rsidRPr="00E32588" w:rsidRDefault="002A7B7F" w:rsidP="008D0E61">
            <w:pPr>
              <w:pStyle w:val="Default"/>
              <w:tabs>
                <w:tab w:val="right" w:leader="dot" w:pos="4587"/>
              </w:tabs>
              <w:spacing w:after="120"/>
              <w:rPr>
                <w:rFonts w:ascii="Arial" w:hAnsi="Arial" w:cs="Arial"/>
                <w:sz w:val="22"/>
                <w:szCs w:val="22"/>
                <w:lang w:val="sr-Cyrl-RS"/>
              </w:rPr>
            </w:pPr>
            <w:r>
              <w:rPr>
                <w:rFonts w:ascii="Arial" w:hAnsi="Arial" w:cs="Arial"/>
                <w:sz w:val="22"/>
                <w:szCs w:val="22"/>
                <w:lang w:val="sr-Cyrl-RS"/>
              </w:rPr>
              <w:t>Наставници вишеструко премашују минималне нивое кометентности за извођење наставе на доктроским студијама</w:t>
            </w:r>
            <w:r w:rsidRPr="00E32588">
              <w:rPr>
                <w:rFonts w:ascii="Arial" w:hAnsi="Arial" w:cs="Arial"/>
                <w:sz w:val="22"/>
                <w:szCs w:val="22"/>
              </w:rPr>
              <w:tab/>
              <w:t>+++</w:t>
            </w:r>
          </w:p>
          <w:p w14:paraId="7F822B29" w14:textId="72DFC51D" w:rsidR="002A7B7F" w:rsidRPr="00E32588" w:rsidRDefault="002A7B7F" w:rsidP="008D0E61">
            <w:pPr>
              <w:pStyle w:val="Default"/>
              <w:spacing w:after="120"/>
              <w:rPr>
                <w:rFonts w:ascii="Arial" w:hAnsi="Arial" w:cs="Arial"/>
                <w:sz w:val="22"/>
                <w:szCs w:val="22"/>
              </w:rPr>
            </w:pPr>
            <w:r>
              <w:rPr>
                <w:rFonts w:ascii="Arial" w:hAnsi="Arial" w:cs="Arial"/>
                <w:sz w:val="22"/>
                <w:szCs w:val="22"/>
                <w:lang w:val="sr-Cyrl-RS"/>
              </w:rPr>
              <w:t>Студијски програми су усаглашени са савременим истраживањима и упоредиви са програмима ин</w:t>
            </w:r>
            <w:r w:rsidR="00C33880">
              <w:rPr>
                <w:rFonts w:ascii="Arial" w:hAnsi="Arial" w:cs="Arial"/>
                <w:sz w:val="22"/>
                <w:szCs w:val="22"/>
                <w:lang w:val="sr-Cyrl-RS"/>
              </w:rPr>
              <w:t>о</w:t>
            </w:r>
            <w:r>
              <w:rPr>
                <w:rFonts w:ascii="Arial" w:hAnsi="Arial" w:cs="Arial"/>
                <w:sz w:val="22"/>
                <w:szCs w:val="22"/>
                <w:lang w:val="sr-Cyrl-RS"/>
              </w:rPr>
              <w:t>страних докторских студија</w:t>
            </w:r>
            <w:r w:rsidRPr="00E32588">
              <w:rPr>
                <w:rFonts w:ascii="Arial" w:hAnsi="Arial" w:cs="Arial"/>
                <w:sz w:val="22"/>
                <w:szCs w:val="22"/>
              </w:rPr>
              <w:t>.</w:t>
            </w:r>
            <w:r w:rsidRPr="00E32588">
              <w:rPr>
                <w:rFonts w:ascii="Arial" w:hAnsi="Arial" w:cs="Arial"/>
                <w:sz w:val="22"/>
                <w:szCs w:val="22"/>
                <w:lang w:val="sr-Cyrl-RS"/>
              </w:rPr>
              <w:t>.........</w:t>
            </w:r>
            <w:r>
              <w:rPr>
                <w:rFonts w:ascii="Arial" w:hAnsi="Arial" w:cs="Arial"/>
                <w:sz w:val="22"/>
                <w:szCs w:val="22"/>
                <w:lang w:val="sr-Latn-RS"/>
              </w:rPr>
              <w:t>..................................</w:t>
            </w:r>
            <w:r w:rsidRPr="00E32588">
              <w:rPr>
                <w:rFonts w:ascii="Arial" w:hAnsi="Arial" w:cs="Arial"/>
                <w:sz w:val="22"/>
                <w:szCs w:val="22"/>
                <w:lang w:val="sr-Cyrl-RS"/>
              </w:rPr>
              <w:t>+</w:t>
            </w:r>
            <w:r w:rsidRPr="00E32588">
              <w:rPr>
                <w:rFonts w:ascii="Arial" w:hAnsi="Arial" w:cs="Arial"/>
                <w:sz w:val="22"/>
                <w:szCs w:val="22"/>
              </w:rPr>
              <w:t xml:space="preserve">++ </w:t>
            </w:r>
          </w:p>
          <w:p w14:paraId="3FBEC60C" w14:textId="77777777" w:rsidR="002A7B7F" w:rsidRPr="00E32588" w:rsidRDefault="002A7B7F" w:rsidP="008D0E61">
            <w:pPr>
              <w:pStyle w:val="Default"/>
              <w:tabs>
                <w:tab w:val="right" w:leader="dot" w:pos="4587"/>
              </w:tabs>
              <w:spacing w:after="120"/>
              <w:rPr>
                <w:rFonts w:ascii="Arial" w:hAnsi="Arial" w:cs="Arial"/>
                <w:sz w:val="22"/>
                <w:szCs w:val="22"/>
              </w:rPr>
            </w:pPr>
            <w:r>
              <w:rPr>
                <w:rFonts w:ascii="Arial" w:hAnsi="Arial" w:cs="Arial"/>
                <w:sz w:val="22"/>
                <w:szCs w:val="22"/>
                <w:lang w:val="sr-Cyrl-RS"/>
              </w:rPr>
              <w:t>Студијски програми су усаглађени са потребама тржишта рада као и са научно актуелним проблемима</w:t>
            </w:r>
            <w:r w:rsidRPr="00E32588">
              <w:rPr>
                <w:rFonts w:ascii="Arial" w:hAnsi="Arial" w:cs="Arial"/>
                <w:sz w:val="22"/>
                <w:szCs w:val="22"/>
              </w:rPr>
              <w:tab/>
              <w:t>+++</w:t>
            </w:r>
          </w:p>
        </w:tc>
        <w:tc>
          <w:tcPr>
            <w:tcW w:w="4803" w:type="dxa"/>
            <w:shd w:val="clear" w:color="auto" w:fill="FBD4B4"/>
          </w:tcPr>
          <w:p w14:paraId="14C08178" w14:textId="77777777" w:rsidR="002A7B7F" w:rsidRPr="00E32588" w:rsidRDefault="002A7B7F" w:rsidP="008D0E61">
            <w:pPr>
              <w:pStyle w:val="Default"/>
              <w:spacing w:after="120"/>
              <w:rPr>
                <w:rFonts w:ascii="Arial" w:hAnsi="Arial" w:cs="Arial"/>
                <w:b/>
                <w:caps/>
                <w:sz w:val="22"/>
                <w:szCs w:val="22"/>
              </w:rPr>
            </w:pPr>
            <w:r w:rsidRPr="00E32588">
              <w:rPr>
                <w:rFonts w:ascii="Arial" w:hAnsi="Arial" w:cs="Arial"/>
                <w:b/>
                <w:caps/>
                <w:sz w:val="22"/>
                <w:szCs w:val="22"/>
              </w:rPr>
              <w:t>Слабости</w:t>
            </w:r>
          </w:p>
          <w:p w14:paraId="38339A88" w14:textId="77777777" w:rsidR="002A7B7F" w:rsidRPr="00E32588" w:rsidRDefault="002A7B7F" w:rsidP="008D0E61">
            <w:pPr>
              <w:pStyle w:val="Default"/>
              <w:spacing w:after="120"/>
              <w:rPr>
                <w:rFonts w:ascii="Arial" w:hAnsi="Arial" w:cs="Arial"/>
                <w:sz w:val="22"/>
                <w:szCs w:val="22"/>
              </w:rPr>
            </w:pPr>
            <w:proofErr w:type="spellStart"/>
            <w:r w:rsidRPr="00E32588">
              <w:rPr>
                <w:rFonts w:ascii="Arial" w:hAnsi="Arial" w:cs="Arial"/>
                <w:sz w:val="22"/>
                <w:szCs w:val="22"/>
              </w:rPr>
              <w:t>Нередовне</w:t>
            </w:r>
            <w:proofErr w:type="spellEnd"/>
            <w:r w:rsidRPr="00E32588">
              <w:rPr>
                <w:rFonts w:ascii="Arial" w:hAnsi="Arial" w:cs="Arial"/>
                <w:sz w:val="22"/>
                <w:szCs w:val="22"/>
              </w:rPr>
              <w:t xml:space="preserve"> </w:t>
            </w:r>
            <w:proofErr w:type="spellStart"/>
            <w:r w:rsidRPr="00E32588">
              <w:rPr>
                <w:rFonts w:ascii="Arial" w:hAnsi="Arial" w:cs="Arial"/>
                <w:sz w:val="22"/>
                <w:szCs w:val="22"/>
              </w:rPr>
              <w:t>повратне</w:t>
            </w:r>
            <w:proofErr w:type="spellEnd"/>
            <w:r w:rsidRPr="00E32588">
              <w:rPr>
                <w:rFonts w:ascii="Arial" w:hAnsi="Arial" w:cs="Arial"/>
                <w:sz w:val="22"/>
                <w:szCs w:val="22"/>
              </w:rPr>
              <w:t xml:space="preserve"> </w:t>
            </w:r>
            <w:proofErr w:type="spellStart"/>
            <w:r w:rsidRPr="00E32588">
              <w:rPr>
                <w:rFonts w:ascii="Arial" w:hAnsi="Arial" w:cs="Arial"/>
                <w:sz w:val="22"/>
                <w:szCs w:val="22"/>
              </w:rPr>
              <w:t>информације</w:t>
            </w:r>
            <w:proofErr w:type="spellEnd"/>
            <w:r w:rsidRPr="00E32588">
              <w:rPr>
                <w:rFonts w:ascii="Arial" w:hAnsi="Arial" w:cs="Arial"/>
                <w:sz w:val="22"/>
                <w:szCs w:val="22"/>
              </w:rPr>
              <w:t xml:space="preserve"> о </w:t>
            </w:r>
            <w:proofErr w:type="spellStart"/>
            <w:r w:rsidRPr="00E32588">
              <w:rPr>
                <w:rFonts w:ascii="Arial" w:hAnsi="Arial" w:cs="Arial"/>
                <w:sz w:val="22"/>
                <w:szCs w:val="22"/>
              </w:rPr>
              <w:t>квалитету</w:t>
            </w:r>
            <w:proofErr w:type="spellEnd"/>
            <w:r w:rsidRPr="00E32588">
              <w:rPr>
                <w:rFonts w:ascii="Arial" w:hAnsi="Arial" w:cs="Arial"/>
                <w:sz w:val="22"/>
                <w:szCs w:val="22"/>
              </w:rPr>
              <w:t xml:space="preserve"> </w:t>
            </w:r>
            <w:proofErr w:type="spellStart"/>
            <w:r w:rsidRPr="00E32588">
              <w:rPr>
                <w:rFonts w:ascii="Arial" w:hAnsi="Arial" w:cs="Arial"/>
                <w:sz w:val="22"/>
                <w:szCs w:val="22"/>
              </w:rPr>
              <w:t>стечених</w:t>
            </w:r>
            <w:proofErr w:type="spellEnd"/>
            <w:r w:rsidRPr="00E32588">
              <w:rPr>
                <w:rFonts w:ascii="Arial" w:hAnsi="Arial" w:cs="Arial"/>
                <w:sz w:val="22"/>
                <w:szCs w:val="22"/>
              </w:rPr>
              <w:t xml:space="preserve"> </w:t>
            </w:r>
            <w:proofErr w:type="spellStart"/>
            <w:r w:rsidRPr="00E32588">
              <w:rPr>
                <w:rFonts w:ascii="Arial" w:hAnsi="Arial" w:cs="Arial"/>
                <w:sz w:val="22"/>
                <w:szCs w:val="22"/>
              </w:rPr>
              <w:t>компетенција</w:t>
            </w:r>
            <w:proofErr w:type="spellEnd"/>
            <w:r w:rsidRPr="00E32588">
              <w:rPr>
                <w:rFonts w:ascii="Arial" w:hAnsi="Arial" w:cs="Arial"/>
                <w:sz w:val="22"/>
                <w:szCs w:val="22"/>
              </w:rPr>
              <w:t xml:space="preserve"> </w:t>
            </w:r>
            <w:proofErr w:type="spellStart"/>
            <w:r w:rsidRPr="00E32588">
              <w:rPr>
                <w:rFonts w:ascii="Arial" w:hAnsi="Arial" w:cs="Arial"/>
                <w:sz w:val="22"/>
                <w:szCs w:val="22"/>
              </w:rPr>
              <w:t>дипломираних</w:t>
            </w:r>
            <w:proofErr w:type="spellEnd"/>
            <w:r w:rsidRPr="00E32588">
              <w:rPr>
                <w:rFonts w:ascii="Arial" w:hAnsi="Arial" w:cs="Arial"/>
                <w:sz w:val="22"/>
                <w:szCs w:val="22"/>
              </w:rPr>
              <w:t xml:space="preserve"> </w:t>
            </w:r>
            <w:proofErr w:type="spellStart"/>
            <w:r w:rsidRPr="00E32588">
              <w:rPr>
                <w:rFonts w:ascii="Arial" w:hAnsi="Arial" w:cs="Arial"/>
                <w:sz w:val="22"/>
                <w:szCs w:val="22"/>
              </w:rPr>
              <w:t>студената</w:t>
            </w:r>
            <w:proofErr w:type="spellEnd"/>
            <w:r w:rsidRPr="00E32588">
              <w:rPr>
                <w:rFonts w:ascii="Arial" w:hAnsi="Arial" w:cs="Arial"/>
                <w:sz w:val="22"/>
                <w:szCs w:val="22"/>
              </w:rPr>
              <w:t xml:space="preserve"> </w:t>
            </w:r>
            <w:proofErr w:type="spellStart"/>
            <w:r w:rsidRPr="00E32588">
              <w:rPr>
                <w:rFonts w:ascii="Arial" w:hAnsi="Arial" w:cs="Arial"/>
                <w:sz w:val="22"/>
                <w:szCs w:val="22"/>
              </w:rPr>
              <w:t>од</w:t>
            </w:r>
            <w:proofErr w:type="spellEnd"/>
            <w:r w:rsidRPr="00E32588">
              <w:rPr>
                <w:rFonts w:ascii="Arial" w:hAnsi="Arial" w:cs="Arial"/>
                <w:sz w:val="22"/>
                <w:szCs w:val="22"/>
              </w:rPr>
              <w:t xml:space="preserve"> </w:t>
            </w:r>
            <w:proofErr w:type="spellStart"/>
            <w:r w:rsidRPr="00E32588">
              <w:rPr>
                <w:rFonts w:ascii="Arial" w:hAnsi="Arial" w:cs="Arial"/>
                <w:sz w:val="22"/>
                <w:szCs w:val="22"/>
              </w:rPr>
              <w:t>стране</w:t>
            </w:r>
            <w:proofErr w:type="spellEnd"/>
            <w:r w:rsidRPr="00E32588">
              <w:rPr>
                <w:rFonts w:ascii="Arial" w:hAnsi="Arial" w:cs="Arial"/>
                <w:sz w:val="22"/>
                <w:szCs w:val="22"/>
              </w:rPr>
              <w:t xml:space="preserve"> </w:t>
            </w:r>
            <w:proofErr w:type="spellStart"/>
            <w:r w:rsidRPr="00E32588">
              <w:rPr>
                <w:rFonts w:ascii="Arial" w:hAnsi="Arial" w:cs="Arial"/>
                <w:sz w:val="22"/>
                <w:szCs w:val="22"/>
              </w:rPr>
              <w:t>послодаваца</w:t>
            </w:r>
            <w:proofErr w:type="spellEnd"/>
            <w:r w:rsidRPr="00E32588">
              <w:rPr>
                <w:rFonts w:ascii="Arial" w:hAnsi="Arial" w:cs="Arial"/>
                <w:sz w:val="22"/>
                <w:szCs w:val="22"/>
              </w:rPr>
              <w:t xml:space="preserve"> и </w:t>
            </w:r>
            <w:proofErr w:type="spellStart"/>
            <w:r w:rsidRPr="00E32588">
              <w:rPr>
                <w:rFonts w:ascii="Arial" w:hAnsi="Arial" w:cs="Arial"/>
                <w:sz w:val="22"/>
                <w:szCs w:val="22"/>
              </w:rPr>
              <w:t>других</w:t>
            </w:r>
            <w:proofErr w:type="spellEnd"/>
            <w:r w:rsidRPr="00E32588">
              <w:rPr>
                <w:rFonts w:ascii="Arial" w:hAnsi="Arial" w:cs="Arial"/>
                <w:sz w:val="22"/>
                <w:szCs w:val="22"/>
              </w:rPr>
              <w:t xml:space="preserve"> одговарајућих </w:t>
            </w:r>
            <w:proofErr w:type="spellStart"/>
            <w:r w:rsidRPr="00E32588">
              <w:rPr>
                <w:rFonts w:ascii="Arial" w:hAnsi="Arial" w:cs="Arial"/>
                <w:sz w:val="22"/>
                <w:szCs w:val="22"/>
              </w:rPr>
              <w:t>организација</w:t>
            </w:r>
            <w:proofErr w:type="spellEnd"/>
            <w:r w:rsidRPr="00E32588">
              <w:rPr>
                <w:rFonts w:ascii="Arial" w:hAnsi="Arial" w:cs="Arial"/>
                <w:sz w:val="22"/>
                <w:szCs w:val="22"/>
                <w:lang w:val="sr-Cyrl-RS"/>
              </w:rPr>
              <w:t xml:space="preserve"> .............</w:t>
            </w:r>
            <w:r w:rsidRPr="00E32588">
              <w:rPr>
                <w:rFonts w:ascii="Arial" w:hAnsi="Arial" w:cs="Arial"/>
                <w:sz w:val="22"/>
                <w:szCs w:val="22"/>
              </w:rPr>
              <w:t>.</w:t>
            </w:r>
            <w:r>
              <w:rPr>
                <w:rFonts w:ascii="Arial" w:hAnsi="Arial" w:cs="Arial"/>
                <w:sz w:val="22"/>
                <w:szCs w:val="22"/>
                <w:lang w:val="sr-Cyrl-RS"/>
              </w:rPr>
              <w:t>.................................</w:t>
            </w:r>
            <w:r w:rsidRPr="00E32588">
              <w:rPr>
                <w:rFonts w:ascii="Arial" w:hAnsi="Arial" w:cs="Arial"/>
                <w:sz w:val="22"/>
                <w:szCs w:val="22"/>
              </w:rPr>
              <w:t>++</w:t>
            </w:r>
          </w:p>
          <w:p w14:paraId="2EBC2741" w14:textId="77777777" w:rsidR="002A7B7F" w:rsidRDefault="002A7B7F" w:rsidP="008D0E61">
            <w:pPr>
              <w:pStyle w:val="Default"/>
              <w:tabs>
                <w:tab w:val="right" w:leader="dot" w:pos="4587"/>
              </w:tabs>
              <w:spacing w:after="120"/>
              <w:rPr>
                <w:rFonts w:ascii="Arial" w:hAnsi="Arial" w:cs="Arial"/>
                <w:sz w:val="22"/>
                <w:szCs w:val="22"/>
              </w:rPr>
            </w:pPr>
            <w:r>
              <w:rPr>
                <w:rFonts w:ascii="Arial" w:hAnsi="Arial" w:cs="Arial"/>
                <w:sz w:val="22"/>
                <w:szCs w:val="22"/>
                <w:lang w:val="sr-Cyrl-RS"/>
              </w:rPr>
              <w:t>Докторске академске студије по правилу трају дуже од прописаног времена</w:t>
            </w:r>
            <w:r w:rsidRPr="00E32588">
              <w:rPr>
                <w:rFonts w:ascii="Arial" w:hAnsi="Arial" w:cs="Arial"/>
                <w:sz w:val="22"/>
                <w:szCs w:val="22"/>
              </w:rPr>
              <w:t>.</w:t>
            </w:r>
            <w:r w:rsidRPr="00E32588">
              <w:rPr>
                <w:rFonts w:ascii="Arial" w:hAnsi="Arial" w:cs="Arial"/>
                <w:sz w:val="22"/>
                <w:szCs w:val="22"/>
              </w:rPr>
              <w:tab/>
              <w:t>++</w:t>
            </w:r>
          </w:p>
          <w:p w14:paraId="033AA5E9" w14:textId="77777777" w:rsidR="002A7B7F" w:rsidRDefault="002A7B7F" w:rsidP="008D0E61">
            <w:pPr>
              <w:pStyle w:val="Default"/>
              <w:tabs>
                <w:tab w:val="right" w:leader="dot" w:pos="4587"/>
              </w:tabs>
              <w:spacing w:after="120"/>
              <w:rPr>
                <w:rFonts w:ascii="Arial" w:hAnsi="Arial" w:cs="Arial"/>
                <w:sz w:val="22"/>
                <w:szCs w:val="22"/>
                <w:lang w:val="sr-Cyrl-RS"/>
              </w:rPr>
            </w:pPr>
          </w:p>
          <w:p w14:paraId="7BFB7F15" w14:textId="77777777" w:rsidR="002A7B7F" w:rsidRDefault="002A7B7F" w:rsidP="008D0E61">
            <w:pPr>
              <w:pStyle w:val="Default"/>
              <w:tabs>
                <w:tab w:val="right" w:leader="dot" w:pos="4587"/>
              </w:tabs>
              <w:spacing w:after="120"/>
              <w:rPr>
                <w:rFonts w:ascii="Arial" w:hAnsi="Arial" w:cs="Arial"/>
                <w:sz w:val="22"/>
                <w:szCs w:val="22"/>
              </w:rPr>
            </w:pPr>
            <w:r>
              <w:rPr>
                <w:rFonts w:ascii="Arial" w:hAnsi="Arial" w:cs="Arial"/>
                <w:sz w:val="22"/>
                <w:szCs w:val="22"/>
                <w:lang w:val="sr-Cyrl-RS"/>
              </w:rPr>
              <w:t>Недовољна свест студената о важности повратних информација о утиску о квалитету наставе и рада наставног особља</w:t>
            </w:r>
            <w:r w:rsidRPr="00E32588">
              <w:rPr>
                <w:rFonts w:ascii="Arial" w:hAnsi="Arial" w:cs="Arial"/>
                <w:sz w:val="22"/>
                <w:szCs w:val="22"/>
              </w:rPr>
              <w:t>.</w:t>
            </w:r>
            <w:r w:rsidRPr="00E32588">
              <w:rPr>
                <w:rFonts w:ascii="Arial" w:hAnsi="Arial" w:cs="Arial"/>
                <w:sz w:val="22"/>
                <w:szCs w:val="22"/>
              </w:rPr>
              <w:tab/>
              <w:t>++</w:t>
            </w:r>
          </w:p>
          <w:p w14:paraId="7A47459C" w14:textId="77777777" w:rsidR="002A7B7F" w:rsidRPr="00E32588" w:rsidRDefault="002A7B7F" w:rsidP="008D0E61">
            <w:pPr>
              <w:pStyle w:val="Default"/>
              <w:tabs>
                <w:tab w:val="right" w:leader="dot" w:pos="4587"/>
              </w:tabs>
              <w:spacing w:after="120"/>
              <w:rPr>
                <w:rFonts w:ascii="Arial" w:hAnsi="Arial" w:cs="Arial"/>
                <w:sz w:val="22"/>
                <w:szCs w:val="22"/>
                <w:lang w:val="sr-Cyrl-RS"/>
              </w:rPr>
            </w:pPr>
          </w:p>
          <w:p w14:paraId="1B4661B1" w14:textId="77777777" w:rsidR="002A7B7F" w:rsidRPr="00AB4929" w:rsidRDefault="002A7B7F" w:rsidP="008D0E61">
            <w:pPr>
              <w:pStyle w:val="Default"/>
              <w:tabs>
                <w:tab w:val="right" w:leader="dot" w:pos="4587"/>
              </w:tabs>
              <w:spacing w:after="120"/>
              <w:rPr>
                <w:rFonts w:ascii="Arial" w:hAnsi="Arial" w:cs="Arial"/>
                <w:sz w:val="22"/>
                <w:szCs w:val="22"/>
                <w:lang w:val="sr-Cyrl-RS"/>
              </w:rPr>
            </w:pPr>
          </w:p>
        </w:tc>
      </w:tr>
      <w:tr w:rsidR="002A7B7F" w:rsidRPr="00C70168" w14:paraId="56F82C48" w14:textId="77777777" w:rsidTr="008D0E61">
        <w:tc>
          <w:tcPr>
            <w:tcW w:w="4803" w:type="dxa"/>
            <w:shd w:val="clear" w:color="auto" w:fill="F2DBDB"/>
          </w:tcPr>
          <w:p w14:paraId="0CEFDD3D" w14:textId="77777777" w:rsidR="002A7B7F" w:rsidRPr="00E32588" w:rsidRDefault="002A7B7F" w:rsidP="008D0E61">
            <w:pPr>
              <w:pStyle w:val="Default"/>
              <w:spacing w:after="120"/>
              <w:rPr>
                <w:rFonts w:ascii="Arial" w:hAnsi="Arial" w:cs="Arial"/>
                <w:b/>
                <w:sz w:val="22"/>
                <w:szCs w:val="22"/>
              </w:rPr>
            </w:pPr>
            <w:r w:rsidRPr="00E32588">
              <w:rPr>
                <w:rFonts w:ascii="Arial" w:hAnsi="Arial" w:cs="Arial"/>
                <w:b/>
                <w:sz w:val="22"/>
                <w:szCs w:val="22"/>
              </w:rPr>
              <w:t>МОГУЋНОСТИ</w:t>
            </w:r>
          </w:p>
          <w:p w14:paraId="69073337" w14:textId="77777777" w:rsidR="002A7B7F" w:rsidRPr="00E32588" w:rsidRDefault="002A7B7F" w:rsidP="008D0E61">
            <w:pPr>
              <w:pStyle w:val="Default"/>
              <w:tabs>
                <w:tab w:val="right" w:leader="dot" w:pos="4587"/>
              </w:tabs>
              <w:spacing w:after="120"/>
              <w:rPr>
                <w:rFonts w:ascii="Arial" w:hAnsi="Arial" w:cs="Arial"/>
                <w:sz w:val="22"/>
                <w:szCs w:val="22"/>
              </w:rPr>
            </w:pPr>
            <w:proofErr w:type="spellStart"/>
            <w:r w:rsidRPr="00E32588">
              <w:rPr>
                <w:rFonts w:ascii="Arial" w:hAnsi="Arial" w:cs="Arial"/>
                <w:sz w:val="22"/>
                <w:szCs w:val="22"/>
              </w:rPr>
              <w:t>Учествовање</w:t>
            </w:r>
            <w:proofErr w:type="spellEnd"/>
            <w:r w:rsidRPr="00E32588">
              <w:rPr>
                <w:rFonts w:ascii="Arial" w:hAnsi="Arial" w:cs="Arial"/>
                <w:sz w:val="22"/>
                <w:szCs w:val="22"/>
              </w:rPr>
              <w:t xml:space="preserve"> </w:t>
            </w:r>
            <w:proofErr w:type="spellStart"/>
            <w:r w:rsidRPr="00E32588">
              <w:rPr>
                <w:rFonts w:ascii="Arial" w:hAnsi="Arial" w:cs="Arial"/>
                <w:sz w:val="22"/>
                <w:szCs w:val="22"/>
              </w:rPr>
              <w:t>на</w:t>
            </w:r>
            <w:proofErr w:type="spellEnd"/>
            <w:r w:rsidRPr="00E32588">
              <w:rPr>
                <w:rFonts w:ascii="Arial" w:hAnsi="Arial" w:cs="Arial"/>
                <w:sz w:val="22"/>
                <w:szCs w:val="22"/>
              </w:rPr>
              <w:t xml:space="preserve"> </w:t>
            </w:r>
            <w:proofErr w:type="spellStart"/>
            <w:r w:rsidRPr="00E32588">
              <w:rPr>
                <w:rFonts w:ascii="Arial" w:hAnsi="Arial" w:cs="Arial"/>
                <w:sz w:val="22"/>
                <w:szCs w:val="22"/>
              </w:rPr>
              <w:t>међународним</w:t>
            </w:r>
            <w:proofErr w:type="spellEnd"/>
            <w:r w:rsidRPr="00E32588">
              <w:rPr>
                <w:rFonts w:ascii="Arial" w:hAnsi="Arial" w:cs="Arial"/>
                <w:sz w:val="22"/>
                <w:szCs w:val="22"/>
              </w:rPr>
              <w:t xml:space="preserve"> </w:t>
            </w:r>
            <w:proofErr w:type="spellStart"/>
            <w:r w:rsidRPr="00E32588">
              <w:rPr>
                <w:rFonts w:ascii="Arial" w:hAnsi="Arial" w:cs="Arial"/>
                <w:sz w:val="22"/>
                <w:szCs w:val="22"/>
              </w:rPr>
              <w:t>пројектима</w:t>
            </w:r>
            <w:proofErr w:type="spellEnd"/>
            <w:r>
              <w:rPr>
                <w:rFonts w:ascii="Arial" w:hAnsi="Arial" w:cs="Arial"/>
                <w:sz w:val="22"/>
                <w:szCs w:val="22"/>
                <w:lang w:val="sr-Cyrl-RS"/>
              </w:rPr>
              <w:t xml:space="preserve"> </w:t>
            </w:r>
            <w:proofErr w:type="spellStart"/>
            <w:r w:rsidRPr="00E32588">
              <w:rPr>
                <w:rFonts w:ascii="Arial" w:hAnsi="Arial" w:cs="Arial"/>
                <w:sz w:val="22"/>
                <w:szCs w:val="22"/>
              </w:rPr>
              <w:t>који</w:t>
            </w:r>
            <w:proofErr w:type="spellEnd"/>
            <w:r w:rsidRPr="00E32588">
              <w:rPr>
                <w:rFonts w:ascii="Arial" w:hAnsi="Arial" w:cs="Arial"/>
                <w:sz w:val="22"/>
                <w:szCs w:val="22"/>
              </w:rPr>
              <w:t xml:space="preserve"> </w:t>
            </w:r>
            <w:proofErr w:type="spellStart"/>
            <w:r w:rsidRPr="00E32588">
              <w:rPr>
                <w:rFonts w:ascii="Arial" w:hAnsi="Arial" w:cs="Arial"/>
                <w:sz w:val="22"/>
                <w:szCs w:val="22"/>
              </w:rPr>
              <w:t>се</w:t>
            </w:r>
            <w:proofErr w:type="spellEnd"/>
            <w:r w:rsidRPr="00E32588">
              <w:rPr>
                <w:rFonts w:ascii="Arial" w:hAnsi="Arial" w:cs="Arial"/>
                <w:sz w:val="22"/>
                <w:szCs w:val="22"/>
              </w:rPr>
              <w:t xml:space="preserve"> </w:t>
            </w:r>
            <w:proofErr w:type="spellStart"/>
            <w:r w:rsidRPr="00E32588">
              <w:rPr>
                <w:rFonts w:ascii="Arial" w:hAnsi="Arial" w:cs="Arial"/>
                <w:sz w:val="22"/>
                <w:szCs w:val="22"/>
              </w:rPr>
              <w:t>баве</w:t>
            </w:r>
            <w:proofErr w:type="spellEnd"/>
            <w:r w:rsidRPr="00E32588">
              <w:rPr>
                <w:rFonts w:ascii="Arial" w:hAnsi="Arial" w:cs="Arial"/>
                <w:sz w:val="22"/>
                <w:szCs w:val="22"/>
              </w:rPr>
              <w:t xml:space="preserve"> </w:t>
            </w:r>
            <w:proofErr w:type="spellStart"/>
            <w:r w:rsidRPr="00E32588">
              <w:rPr>
                <w:rFonts w:ascii="Arial" w:hAnsi="Arial" w:cs="Arial"/>
                <w:sz w:val="22"/>
                <w:szCs w:val="22"/>
              </w:rPr>
              <w:t>процесом</w:t>
            </w:r>
            <w:proofErr w:type="spellEnd"/>
            <w:r w:rsidRPr="00E32588">
              <w:rPr>
                <w:rFonts w:ascii="Arial" w:hAnsi="Arial" w:cs="Arial"/>
                <w:sz w:val="22"/>
                <w:szCs w:val="22"/>
              </w:rPr>
              <w:t xml:space="preserve"> </w:t>
            </w:r>
            <w:r>
              <w:rPr>
                <w:rFonts w:ascii="Arial" w:hAnsi="Arial" w:cs="Arial"/>
                <w:sz w:val="22"/>
                <w:szCs w:val="22"/>
                <w:lang w:val="sr-Cyrl-RS"/>
              </w:rPr>
              <w:t xml:space="preserve">контроле и унапређења </w:t>
            </w:r>
            <w:proofErr w:type="spellStart"/>
            <w:r w:rsidRPr="00E32588">
              <w:rPr>
                <w:rFonts w:ascii="Arial" w:hAnsi="Arial" w:cs="Arial"/>
                <w:sz w:val="22"/>
                <w:szCs w:val="22"/>
              </w:rPr>
              <w:t>квалитета</w:t>
            </w:r>
            <w:proofErr w:type="spellEnd"/>
            <w:r w:rsidRPr="00E32588">
              <w:rPr>
                <w:rFonts w:ascii="Arial" w:hAnsi="Arial" w:cs="Arial"/>
                <w:sz w:val="22"/>
                <w:szCs w:val="22"/>
              </w:rPr>
              <w:t xml:space="preserve"> </w:t>
            </w:r>
            <w:r>
              <w:rPr>
                <w:rFonts w:ascii="Arial" w:hAnsi="Arial" w:cs="Arial"/>
                <w:sz w:val="22"/>
                <w:szCs w:val="22"/>
                <w:lang w:val="sr-Cyrl-RS"/>
              </w:rPr>
              <w:t>студијских програма доктоских студија</w:t>
            </w:r>
            <w:r w:rsidRPr="00E32588">
              <w:rPr>
                <w:rFonts w:ascii="Arial" w:hAnsi="Arial" w:cs="Arial"/>
                <w:sz w:val="22"/>
                <w:szCs w:val="22"/>
              </w:rPr>
              <w:t>+++</w:t>
            </w:r>
          </w:p>
          <w:p w14:paraId="5444BED0" w14:textId="77777777" w:rsidR="002A7B7F" w:rsidRPr="00E32588" w:rsidRDefault="002A7B7F" w:rsidP="008D0E61">
            <w:pPr>
              <w:pStyle w:val="Default"/>
              <w:tabs>
                <w:tab w:val="right" w:leader="dot" w:pos="4587"/>
              </w:tabs>
              <w:spacing w:after="120"/>
              <w:rPr>
                <w:rFonts w:ascii="Arial" w:hAnsi="Arial" w:cs="Arial"/>
                <w:sz w:val="22"/>
                <w:szCs w:val="22"/>
              </w:rPr>
            </w:pPr>
            <w:r>
              <w:rPr>
                <w:rFonts w:ascii="Arial" w:hAnsi="Arial" w:cs="Arial"/>
                <w:sz w:val="22"/>
                <w:szCs w:val="22"/>
                <w:lang w:val="sr-Cyrl-RS"/>
              </w:rPr>
              <w:lastRenderedPageBreak/>
              <w:t>Дубље и чешће повезивање са нашим студентима докторских студија који реализују своју научнукаријеру на инсотраним институцијама</w:t>
            </w:r>
            <w:r w:rsidRPr="00E32588">
              <w:rPr>
                <w:rFonts w:ascii="Arial" w:hAnsi="Arial" w:cs="Arial"/>
                <w:sz w:val="22"/>
                <w:szCs w:val="22"/>
              </w:rPr>
              <w:tab/>
              <w:t>++</w:t>
            </w:r>
          </w:p>
        </w:tc>
        <w:tc>
          <w:tcPr>
            <w:tcW w:w="4803" w:type="dxa"/>
            <w:shd w:val="clear" w:color="auto" w:fill="FDE9D9"/>
          </w:tcPr>
          <w:p w14:paraId="6C5918BD" w14:textId="77777777" w:rsidR="002A7B7F" w:rsidRPr="00E32588" w:rsidRDefault="002A7B7F" w:rsidP="008D0E61">
            <w:pPr>
              <w:pStyle w:val="Default"/>
              <w:spacing w:after="120"/>
              <w:rPr>
                <w:rFonts w:ascii="Arial" w:hAnsi="Arial" w:cs="Arial"/>
                <w:b/>
                <w:caps/>
                <w:sz w:val="22"/>
                <w:szCs w:val="22"/>
              </w:rPr>
            </w:pPr>
            <w:r w:rsidRPr="00E32588">
              <w:rPr>
                <w:rFonts w:ascii="Arial" w:hAnsi="Arial" w:cs="Arial"/>
                <w:b/>
                <w:caps/>
                <w:sz w:val="22"/>
                <w:szCs w:val="22"/>
              </w:rPr>
              <w:lastRenderedPageBreak/>
              <w:t>ОПАСНОСТИ</w:t>
            </w:r>
          </w:p>
          <w:p w14:paraId="3116E912" w14:textId="77777777" w:rsidR="002A7B7F" w:rsidRPr="00E32588" w:rsidRDefault="002A7B7F" w:rsidP="008D0E61">
            <w:pPr>
              <w:pStyle w:val="Default"/>
              <w:tabs>
                <w:tab w:val="right" w:leader="dot" w:pos="4587"/>
              </w:tabs>
              <w:spacing w:after="120"/>
              <w:rPr>
                <w:rFonts w:ascii="Arial" w:hAnsi="Arial" w:cs="Arial"/>
                <w:sz w:val="22"/>
                <w:szCs w:val="22"/>
              </w:rPr>
            </w:pPr>
          </w:p>
        </w:tc>
      </w:tr>
      <w:tr w:rsidR="002A7B7F" w:rsidRPr="00C70168" w14:paraId="4CD2CE78" w14:textId="77777777" w:rsidTr="008D0E61">
        <w:trPr>
          <w:trHeight w:val="283"/>
        </w:trPr>
        <w:tc>
          <w:tcPr>
            <w:tcW w:w="9606" w:type="dxa"/>
            <w:gridSpan w:val="2"/>
            <w:shd w:val="clear" w:color="auto" w:fill="DBE5F1" w:themeFill="accent1" w:themeFillTint="33"/>
            <w:vAlign w:val="center"/>
          </w:tcPr>
          <w:p w14:paraId="09C7B0B5" w14:textId="77777777" w:rsidR="002A7B7F" w:rsidRPr="00C70168" w:rsidRDefault="002A7B7F" w:rsidP="008D0E61">
            <w:pPr>
              <w:pStyle w:val="Default"/>
              <w:rPr>
                <w:rFonts w:ascii="Arial" w:hAnsi="Arial" w:cs="Arial"/>
                <w:sz w:val="22"/>
                <w:szCs w:val="22"/>
              </w:rPr>
            </w:pPr>
            <w:proofErr w:type="spellStart"/>
            <w:r w:rsidRPr="00C70168">
              <w:rPr>
                <w:rFonts w:ascii="Arial" w:hAnsi="Arial" w:cs="Arial"/>
                <w:b/>
                <w:bCs/>
                <w:sz w:val="22"/>
                <w:szCs w:val="22"/>
              </w:rPr>
              <w:t>Предлог</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мера</w:t>
            </w:r>
            <w:proofErr w:type="spellEnd"/>
            <w:r w:rsidRPr="00C70168">
              <w:rPr>
                <w:rFonts w:ascii="Arial" w:hAnsi="Arial" w:cs="Arial"/>
                <w:b/>
                <w:bCs/>
                <w:sz w:val="22"/>
                <w:szCs w:val="22"/>
              </w:rPr>
              <w:t xml:space="preserve"> и </w:t>
            </w:r>
            <w:proofErr w:type="spellStart"/>
            <w:r w:rsidRPr="00C70168">
              <w:rPr>
                <w:rFonts w:ascii="Arial" w:hAnsi="Arial" w:cs="Arial"/>
                <w:b/>
                <w:bCs/>
                <w:sz w:val="22"/>
                <w:szCs w:val="22"/>
              </w:rPr>
              <w:t>активности</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за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унапређење</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квалитета</w:t>
            </w:r>
            <w:proofErr w:type="spellEnd"/>
            <w:r w:rsidRPr="00C70168">
              <w:rPr>
                <w:rFonts w:ascii="Arial" w:hAnsi="Arial" w:cs="Arial"/>
                <w:b/>
                <w:bCs/>
                <w:sz w:val="22"/>
                <w:szCs w:val="22"/>
              </w:rPr>
              <w:t xml:space="preserve"> </w:t>
            </w:r>
            <w:proofErr w:type="spellStart"/>
            <w:r w:rsidRPr="00C70168">
              <w:rPr>
                <w:rFonts w:ascii="Arial" w:hAnsi="Arial" w:cs="Arial"/>
                <w:b/>
                <w:bCs/>
                <w:sz w:val="22"/>
                <w:szCs w:val="22"/>
              </w:rPr>
              <w:t>стандарда</w:t>
            </w:r>
            <w:proofErr w:type="spellEnd"/>
            <w:r w:rsidRPr="00C70168">
              <w:rPr>
                <w:rFonts w:ascii="Arial" w:hAnsi="Arial" w:cs="Arial"/>
                <w:b/>
                <w:bCs/>
                <w:sz w:val="22"/>
                <w:szCs w:val="22"/>
              </w:rPr>
              <w:t xml:space="preserve"> 1</w:t>
            </w:r>
            <w:r>
              <w:rPr>
                <w:rFonts w:ascii="Arial" w:hAnsi="Arial" w:cs="Arial"/>
                <w:b/>
                <w:bCs/>
                <w:sz w:val="22"/>
                <w:szCs w:val="22"/>
              </w:rPr>
              <w:t>5</w:t>
            </w:r>
          </w:p>
        </w:tc>
      </w:tr>
      <w:tr w:rsidR="002A7B7F" w:rsidRPr="00C70168" w14:paraId="1410A038" w14:textId="77777777" w:rsidTr="008D0E61">
        <w:tc>
          <w:tcPr>
            <w:tcW w:w="9606" w:type="dxa"/>
            <w:gridSpan w:val="2"/>
            <w:shd w:val="clear" w:color="auto" w:fill="auto"/>
          </w:tcPr>
          <w:p w14:paraId="4E47ACB5" w14:textId="77777777" w:rsidR="002A7B7F" w:rsidRDefault="002A7B7F" w:rsidP="008D0E61">
            <w:pPr>
              <w:pStyle w:val="Default"/>
              <w:ind w:firstLine="720"/>
              <w:jc w:val="both"/>
              <w:rPr>
                <w:rFonts w:ascii="Arial" w:hAnsi="Arial" w:cs="Arial"/>
                <w:sz w:val="22"/>
                <w:szCs w:val="22"/>
                <w:lang w:val="sr-Cyrl-RS"/>
              </w:rPr>
            </w:pPr>
          </w:p>
          <w:p w14:paraId="2EB970CD" w14:textId="77777777" w:rsidR="002A7B7F" w:rsidRDefault="002A7B7F" w:rsidP="008D0E61">
            <w:pPr>
              <w:pStyle w:val="Default"/>
              <w:ind w:firstLine="720"/>
              <w:jc w:val="both"/>
              <w:rPr>
                <w:rFonts w:ascii="Arial" w:hAnsi="Arial" w:cs="Arial"/>
                <w:sz w:val="22"/>
                <w:szCs w:val="22"/>
                <w:lang w:val="sr-Cyrl-RS"/>
              </w:rPr>
            </w:pPr>
            <w:r>
              <w:rPr>
                <w:rFonts w:ascii="Arial" w:hAnsi="Arial" w:cs="Arial"/>
                <w:sz w:val="22"/>
                <w:szCs w:val="22"/>
                <w:lang w:val="sr-Cyrl-RS"/>
              </w:rPr>
              <w:t xml:space="preserve">Перманентно пратити актуелне могућности које се пружају за научна истраживања, докторске стипендије, ПРОМИС, пост-докторске стипендије, истраживачки боравци, итд. Такође, аплицирати за финансијску подршку за развој научно-истраживачког рада код разних фондова. Користити одговарајуће Ерасмус+ пројекте, где би студенти докторских студија боравили неко време на иностраним институцијама.  Подстицати наставнике да аплицирају и партиципирају у разним билатералним пројектима.  </w:t>
            </w:r>
          </w:p>
          <w:p w14:paraId="1B29222C" w14:textId="77777777" w:rsidR="002A7B7F" w:rsidRPr="00C0379F" w:rsidRDefault="002A7B7F" w:rsidP="008D0E61">
            <w:pPr>
              <w:pStyle w:val="Default"/>
              <w:ind w:firstLine="720"/>
              <w:jc w:val="both"/>
              <w:rPr>
                <w:rFonts w:ascii="Arial" w:hAnsi="Arial" w:cs="Arial"/>
                <w:sz w:val="22"/>
                <w:szCs w:val="22"/>
                <w:lang w:val="sr-Cyrl-RS"/>
              </w:rPr>
            </w:pPr>
            <w:r w:rsidRPr="00355352">
              <w:rPr>
                <w:rFonts w:ascii="Arial" w:hAnsi="Arial" w:cs="Arial"/>
                <w:sz w:val="22"/>
                <w:szCs w:val="22"/>
                <w:lang w:val="sr-Cyrl-RS"/>
              </w:rPr>
              <w:t xml:space="preserve"> </w:t>
            </w:r>
          </w:p>
        </w:tc>
      </w:tr>
      <w:tr w:rsidR="002A7B7F" w:rsidRPr="00C70168" w14:paraId="7AD7A02C" w14:textId="77777777" w:rsidTr="008D0E61">
        <w:trPr>
          <w:trHeight w:val="283"/>
        </w:trPr>
        <w:tc>
          <w:tcPr>
            <w:tcW w:w="9606" w:type="dxa"/>
            <w:gridSpan w:val="2"/>
            <w:shd w:val="clear" w:color="auto" w:fill="DBE5F1" w:themeFill="accent1" w:themeFillTint="33"/>
            <w:vAlign w:val="center"/>
          </w:tcPr>
          <w:p w14:paraId="5CDF3A97" w14:textId="77777777" w:rsidR="002A7B7F" w:rsidRPr="00D17BE8" w:rsidRDefault="002A7B7F" w:rsidP="008D0E61">
            <w:pPr>
              <w:pStyle w:val="Default"/>
              <w:rPr>
                <w:rFonts w:ascii="Arial" w:hAnsi="Arial" w:cs="Arial"/>
                <w:b/>
                <w:sz w:val="22"/>
                <w:szCs w:val="22"/>
                <w:lang w:val="sr-Cyrl-RS"/>
              </w:rPr>
            </w:pPr>
            <w:proofErr w:type="spellStart"/>
            <w:r w:rsidRPr="00C70168">
              <w:rPr>
                <w:rFonts w:ascii="Arial" w:hAnsi="Arial" w:cs="Arial"/>
                <w:b/>
                <w:sz w:val="22"/>
                <w:szCs w:val="22"/>
              </w:rPr>
              <w:t>Показатељи</w:t>
            </w:r>
            <w:proofErr w:type="spellEnd"/>
            <w:r w:rsidRPr="00C70168">
              <w:rPr>
                <w:rFonts w:ascii="Arial" w:hAnsi="Arial" w:cs="Arial"/>
                <w:b/>
                <w:sz w:val="22"/>
                <w:szCs w:val="22"/>
              </w:rPr>
              <w:t xml:space="preserve"> и </w:t>
            </w:r>
            <w:proofErr w:type="spellStart"/>
            <w:r w:rsidRPr="00C70168">
              <w:rPr>
                <w:rFonts w:ascii="Arial" w:hAnsi="Arial" w:cs="Arial"/>
                <w:b/>
                <w:sz w:val="22"/>
                <w:szCs w:val="22"/>
              </w:rPr>
              <w:t>прилози</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за</w:t>
            </w:r>
            <w:proofErr w:type="spellEnd"/>
            <w:r w:rsidRPr="00C70168">
              <w:rPr>
                <w:rFonts w:ascii="Arial" w:hAnsi="Arial" w:cs="Arial"/>
                <w:b/>
                <w:sz w:val="22"/>
                <w:szCs w:val="22"/>
              </w:rPr>
              <w:t xml:space="preserve"> </w:t>
            </w:r>
            <w:proofErr w:type="spellStart"/>
            <w:r w:rsidRPr="00C70168">
              <w:rPr>
                <w:rFonts w:ascii="Arial" w:hAnsi="Arial" w:cs="Arial"/>
                <w:b/>
                <w:sz w:val="22"/>
                <w:szCs w:val="22"/>
              </w:rPr>
              <w:t>стандард</w:t>
            </w:r>
            <w:proofErr w:type="spellEnd"/>
            <w:r w:rsidRPr="00C70168">
              <w:rPr>
                <w:rFonts w:ascii="Arial" w:hAnsi="Arial" w:cs="Arial"/>
                <w:b/>
                <w:sz w:val="22"/>
                <w:szCs w:val="22"/>
              </w:rPr>
              <w:t xml:space="preserve"> 1</w:t>
            </w:r>
            <w:r>
              <w:rPr>
                <w:rFonts w:ascii="Arial" w:hAnsi="Arial" w:cs="Arial"/>
                <w:b/>
                <w:sz w:val="22"/>
                <w:szCs w:val="22"/>
                <w:lang w:val="sr-Cyrl-RS"/>
              </w:rPr>
              <w:t>5</w:t>
            </w:r>
          </w:p>
        </w:tc>
      </w:tr>
      <w:tr w:rsidR="002A7B7F" w:rsidRPr="00C70168" w14:paraId="1FCB6E85" w14:textId="77777777" w:rsidTr="008D0E61">
        <w:tc>
          <w:tcPr>
            <w:tcW w:w="9606" w:type="dxa"/>
            <w:gridSpan w:val="2"/>
            <w:shd w:val="clear" w:color="auto" w:fill="auto"/>
          </w:tcPr>
          <w:p w14:paraId="3D28B8B6" w14:textId="77777777" w:rsidR="002A7B7F" w:rsidRDefault="002A7B7F" w:rsidP="008D0E61">
            <w:pPr>
              <w:spacing w:after="0" w:line="240" w:lineRule="auto"/>
              <w:jc w:val="both"/>
            </w:pPr>
          </w:p>
          <w:p w14:paraId="5E42FA5A" w14:textId="1E82E3EB" w:rsidR="002A7B7F" w:rsidRPr="00434249" w:rsidRDefault="00886C22" w:rsidP="008D0E61">
            <w:pPr>
              <w:spacing w:after="0" w:line="240" w:lineRule="auto"/>
              <w:jc w:val="both"/>
              <w:rPr>
                <w:rStyle w:val="Hyperlink"/>
                <w:rFonts w:ascii="Arial" w:hAnsi="Arial" w:cs="Arial"/>
              </w:rPr>
            </w:pPr>
            <w:r w:rsidRPr="00434249">
              <w:rPr>
                <w:rFonts w:ascii="Arial" w:eastAsia="Times New Roman" w:hAnsi="Arial" w:cs="Arial"/>
                <w:lang w:val="sr-Cyrl-CS"/>
              </w:rPr>
              <w:fldChar w:fldCharType="begin"/>
            </w:r>
            <w:r w:rsidRPr="00434249">
              <w:rPr>
                <w:rFonts w:ascii="Arial" w:eastAsia="Times New Roman" w:hAnsi="Arial" w:cs="Arial"/>
                <w:lang w:val="sr-Cyrl-CS"/>
              </w:rPr>
              <w:instrText xml:space="preserve"> HYPERLINK "Tabela_15_1_Akreditovani%20studijski%20programi%20doktorskih%20studija.docx" </w:instrText>
            </w:r>
            <w:r w:rsidRPr="00434249">
              <w:rPr>
                <w:rFonts w:ascii="Arial" w:eastAsia="Times New Roman" w:hAnsi="Arial" w:cs="Arial"/>
                <w:lang w:val="sr-Cyrl-CS"/>
              </w:rPr>
              <w:fldChar w:fldCharType="separate"/>
            </w:r>
            <w:r w:rsidR="002A7B7F" w:rsidRPr="00434249">
              <w:rPr>
                <w:rStyle w:val="Hyperlink"/>
                <w:rFonts w:ascii="Arial" w:eastAsia="Times New Roman" w:hAnsi="Arial" w:cs="Arial"/>
                <w:lang w:val="sr-Cyrl-CS"/>
              </w:rPr>
              <w:t>Табела 15.1. Важни датуми за студијски програм Докторска школа математике</w:t>
            </w:r>
          </w:p>
          <w:p w14:paraId="4A8B3F89" w14:textId="09AB9FAB" w:rsidR="002A7B7F" w:rsidRPr="00434249" w:rsidRDefault="00886C22" w:rsidP="008D0E61">
            <w:pPr>
              <w:spacing w:after="0" w:line="240" w:lineRule="auto"/>
              <w:jc w:val="both"/>
              <w:rPr>
                <w:rFonts w:ascii="Arial" w:hAnsi="Arial" w:cs="Arial"/>
              </w:rPr>
            </w:pPr>
            <w:r w:rsidRPr="00434249">
              <w:rPr>
                <w:rFonts w:ascii="Arial" w:eastAsia="Times New Roman" w:hAnsi="Arial" w:cs="Arial"/>
                <w:lang w:val="sr-Cyrl-CS"/>
              </w:rPr>
              <w:fldChar w:fldCharType="end"/>
            </w:r>
            <w:hyperlink r:id="rId36" w:history="1">
              <w:r w:rsidR="002A7B7F" w:rsidRPr="00434249">
                <w:rPr>
                  <w:rStyle w:val="Hyperlink"/>
                  <w:rFonts w:ascii="Arial" w:eastAsia="Times New Roman" w:hAnsi="Arial" w:cs="Arial"/>
                  <w:lang w:val="sr-Cyrl-CS"/>
                </w:rPr>
                <w:t>Табела 15.2</w:t>
              </w:r>
              <w:r w:rsidR="002A7B7F" w:rsidRPr="00434249">
                <w:rPr>
                  <w:rStyle w:val="Hyperlink"/>
                  <w:rFonts w:ascii="Arial" w:eastAsia="Times New Roman" w:hAnsi="Arial" w:cs="Arial"/>
                </w:rPr>
                <w:t>.</w:t>
              </w:r>
              <w:r w:rsidR="002A7B7F" w:rsidRPr="00434249">
                <w:rPr>
                  <w:rStyle w:val="Hyperlink"/>
                  <w:rFonts w:ascii="Arial" w:eastAsia="Times New Roman" w:hAnsi="Arial" w:cs="Arial"/>
                  <w:lang w:val="sr-Cyrl-CS"/>
                </w:rPr>
                <w:t xml:space="preserve"> Списак чланова организационе јединице, које се баве обезбеђењем квалитета докторских студија на високошколској установи</w:t>
              </w:r>
            </w:hyperlink>
            <w:r w:rsidR="002A7B7F" w:rsidRPr="00434249">
              <w:rPr>
                <w:rFonts w:ascii="Arial" w:eastAsia="Times New Roman" w:hAnsi="Arial" w:cs="Arial"/>
                <w:lang w:val="sr-Cyrl-CS"/>
              </w:rPr>
              <w:t xml:space="preserve"> </w:t>
            </w:r>
          </w:p>
          <w:p w14:paraId="5B1159BD" w14:textId="77777777" w:rsidR="002A7B7F" w:rsidRPr="00434249" w:rsidRDefault="006F4F7E" w:rsidP="008D0E61">
            <w:pPr>
              <w:spacing w:after="0" w:line="240" w:lineRule="auto"/>
              <w:jc w:val="both"/>
              <w:rPr>
                <w:rFonts w:ascii="Arial" w:hAnsi="Arial" w:cs="Arial"/>
              </w:rPr>
            </w:pPr>
            <w:hyperlink r:id="rId37" w:history="1">
              <w:r w:rsidR="002A7B7F" w:rsidRPr="00434249">
                <w:rPr>
                  <w:rStyle w:val="Hyperlink"/>
                  <w:rFonts w:ascii="Arial" w:eastAsia="Times New Roman" w:hAnsi="Arial" w:cs="Arial"/>
                  <w:lang w:val="sr-Cyrl-CS"/>
                </w:rPr>
                <w:t>Табела  15.3</w:t>
              </w:r>
              <w:r w:rsidR="002A7B7F" w:rsidRPr="00434249">
                <w:rPr>
                  <w:rStyle w:val="Hyperlink"/>
                  <w:rFonts w:ascii="Arial" w:eastAsia="Times New Roman" w:hAnsi="Arial" w:cs="Arial"/>
                </w:rPr>
                <w:t>.</w:t>
              </w:r>
              <w:r w:rsidR="002A7B7F" w:rsidRPr="00434249">
                <w:rPr>
                  <w:rStyle w:val="Hyperlink"/>
                  <w:rFonts w:ascii="Arial" w:eastAsia="Times New Roman" w:hAnsi="Arial" w:cs="Arial"/>
                  <w:lang w:val="sr-Cyrl-CS"/>
                </w:rPr>
                <w:t xml:space="preserve"> Списак чланова организационих јединица за квалитет докторских студија на Департману за математику</w:t>
              </w:r>
            </w:hyperlink>
          </w:p>
          <w:p w14:paraId="43AC81E0" w14:textId="77777777" w:rsidR="002A7B7F" w:rsidRPr="00434249" w:rsidRDefault="006F4F7E" w:rsidP="008D0E61">
            <w:pPr>
              <w:spacing w:after="0" w:line="240" w:lineRule="auto"/>
              <w:jc w:val="both"/>
              <w:rPr>
                <w:rFonts w:ascii="Arial" w:hAnsi="Arial" w:cs="Arial"/>
              </w:rPr>
            </w:pPr>
            <w:hyperlink r:id="rId38" w:history="1">
              <w:r w:rsidR="002A7B7F" w:rsidRPr="00434249">
                <w:rPr>
                  <w:rStyle w:val="Hyperlink"/>
                  <w:rFonts w:ascii="Arial" w:eastAsia="Times New Roman" w:hAnsi="Arial" w:cs="Arial"/>
                  <w:lang w:val="sr-Cyrl-CS"/>
                </w:rPr>
                <w:t>Прилог 15.1 Правилник докторских студија</w:t>
              </w:r>
            </w:hyperlink>
          </w:p>
          <w:p w14:paraId="4BFF3C86" w14:textId="77777777" w:rsidR="002A7B7F" w:rsidRPr="00434249" w:rsidRDefault="006F4F7E" w:rsidP="008D0E61">
            <w:pPr>
              <w:spacing w:after="0" w:line="240" w:lineRule="auto"/>
              <w:jc w:val="both"/>
              <w:rPr>
                <w:rFonts w:ascii="Arial" w:hAnsi="Arial" w:cs="Arial"/>
              </w:rPr>
            </w:pPr>
            <w:hyperlink r:id="rId39" w:history="1">
              <w:r w:rsidR="002A7B7F" w:rsidRPr="00434249">
                <w:rPr>
                  <w:rStyle w:val="Hyperlink"/>
                  <w:rFonts w:ascii="Arial" w:eastAsia="Times New Roman" w:hAnsi="Arial" w:cs="Arial"/>
                  <w:lang w:val="sr-Cyrl-CS"/>
                </w:rPr>
                <w:t>Прилог 15.2 Извод из Статута који регулише докторске студије</w:t>
              </w:r>
            </w:hyperlink>
          </w:p>
          <w:p w14:paraId="19C1CBD4" w14:textId="77777777" w:rsidR="002A7B7F" w:rsidRPr="00434249" w:rsidRDefault="006F4F7E" w:rsidP="008D0E61">
            <w:pPr>
              <w:spacing w:after="0" w:line="240" w:lineRule="auto"/>
              <w:jc w:val="both"/>
              <w:rPr>
                <w:rFonts w:ascii="Arial" w:hAnsi="Arial" w:cs="Arial"/>
              </w:rPr>
            </w:pPr>
            <w:hyperlink r:id="rId40" w:history="1">
              <w:r w:rsidR="002A7B7F" w:rsidRPr="00434249">
                <w:rPr>
                  <w:rStyle w:val="Hyperlink"/>
                  <w:rFonts w:ascii="Arial" w:eastAsia="Times New Roman" w:hAnsi="Arial" w:cs="Arial"/>
                  <w:lang w:val="sr-Cyrl-CS"/>
                </w:rPr>
                <w:t>Прилог 15.3 Правилник о раду докторске школе</w:t>
              </w:r>
            </w:hyperlink>
          </w:p>
          <w:p w14:paraId="3AB5541D" w14:textId="77777777" w:rsidR="002A7B7F" w:rsidRPr="00434249" w:rsidRDefault="006F4F7E" w:rsidP="008D0E61">
            <w:pPr>
              <w:spacing w:after="0" w:line="240" w:lineRule="auto"/>
              <w:jc w:val="both"/>
              <w:rPr>
                <w:rFonts w:ascii="Arial" w:hAnsi="Arial" w:cs="Arial"/>
              </w:rPr>
            </w:pPr>
            <w:hyperlink r:id="rId41" w:history="1">
              <w:r w:rsidR="002A7B7F" w:rsidRPr="00434249">
                <w:rPr>
                  <w:rStyle w:val="Hyperlink"/>
                  <w:rFonts w:ascii="Arial" w:eastAsia="Times New Roman" w:hAnsi="Arial" w:cs="Arial"/>
                  <w:lang w:val="sr-Cyrl-CS"/>
                </w:rPr>
                <w:t>Прилог 15.4 Правилник о избору ментора</w:t>
              </w:r>
            </w:hyperlink>
          </w:p>
          <w:p w14:paraId="5968BD0B" w14:textId="77777777" w:rsidR="002A7B7F" w:rsidRDefault="006F4F7E" w:rsidP="008D0E61">
            <w:pPr>
              <w:spacing w:after="0" w:line="240" w:lineRule="auto"/>
              <w:jc w:val="both"/>
              <w:rPr>
                <w:rFonts w:ascii="Arial" w:eastAsia="Times New Roman" w:hAnsi="Arial" w:cs="Arial"/>
                <w:b/>
                <w:bCs/>
                <w:lang w:val="sr-Cyrl-CS"/>
              </w:rPr>
            </w:pPr>
            <w:hyperlink r:id="rId42" w:history="1">
              <w:r w:rsidR="002A7B7F" w:rsidRPr="00434249">
                <w:rPr>
                  <w:rStyle w:val="Hyperlink"/>
                  <w:rFonts w:ascii="Arial" w:eastAsia="Times New Roman" w:hAnsi="Arial" w:cs="Arial"/>
                  <w:lang w:val="sr-Cyrl-CS"/>
                </w:rPr>
                <w:t>Прилог 15.5 Поступак израде и одбране докторске дисертације односно  докторског пројекта</w:t>
              </w:r>
              <w:r w:rsidR="002A7B7F" w:rsidRPr="00434249">
                <w:rPr>
                  <w:rStyle w:val="Hyperlink"/>
                  <w:rFonts w:ascii="Arial" w:eastAsia="Times New Roman" w:hAnsi="Arial" w:cs="Arial"/>
                  <w:bCs/>
                  <w:lang w:val="sr-Cyrl-CS"/>
                </w:rPr>
                <w:t xml:space="preserve"> </w:t>
              </w:r>
            </w:hyperlink>
            <w:r w:rsidR="002A7B7F" w:rsidRPr="00DD485F">
              <w:rPr>
                <w:rFonts w:ascii="Arial" w:eastAsia="Times New Roman" w:hAnsi="Arial" w:cs="Arial"/>
                <w:b/>
                <w:bCs/>
                <w:lang w:val="sr-Cyrl-CS"/>
              </w:rPr>
              <w:t xml:space="preserve"> </w:t>
            </w:r>
          </w:p>
          <w:p w14:paraId="2229270A" w14:textId="77777777" w:rsidR="002A7B7F" w:rsidRPr="00DD485F" w:rsidRDefault="002A7B7F" w:rsidP="008D0E61">
            <w:pPr>
              <w:spacing w:after="0" w:line="240" w:lineRule="auto"/>
              <w:jc w:val="both"/>
              <w:rPr>
                <w:rFonts w:ascii="Arial" w:hAnsi="Arial" w:cs="Arial"/>
              </w:rPr>
            </w:pPr>
          </w:p>
        </w:tc>
      </w:tr>
    </w:tbl>
    <w:p w14:paraId="6CD6272A" w14:textId="48FA3B29" w:rsidR="001A3102" w:rsidRDefault="001A3102" w:rsidP="001A3102">
      <w:r>
        <w:br/>
      </w:r>
    </w:p>
    <w:sectPr w:rsidR="001A3102" w:rsidSect="00653EBE">
      <w:headerReference w:type="default" r:id="rId43"/>
      <w:footerReference w:type="default" r:id="rId44"/>
      <w:pgSz w:w="11907" w:h="16840" w:code="9"/>
      <w:pgMar w:top="1531" w:right="1247" w:bottom="1247" w:left="1247" w:header="454"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332BD" w14:textId="77777777" w:rsidR="006F4F7E" w:rsidRDefault="006F4F7E" w:rsidP="0046361D">
      <w:pPr>
        <w:spacing w:after="0" w:line="240" w:lineRule="auto"/>
      </w:pPr>
      <w:r>
        <w:separator/>
      </w:r>
    </w:p>
  </w:endnote>
  <w:endnote w:type="continuationSeparator" w:id="0">
    <w:p w14:paraId="62B34884" w14:textId="77777777" w:rsidR="006F4F7E" w:rsidRDefault="006F4F7E" w:rsidP="00463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1B0CA" w14:textId="77777777" w:rsidR="0014280B" w:rsidRDefault="0014280B">
    <w:pPr>
      <w:pStyle w:val="Footer"/>
      <w:jc w:val="center"/>
    </w:pPr>
    <w:r>
      <w:fldChar w:fldCharType="begin"/>
    </w:r>
    <w:r>
      <w:instrText xml:space="preserve"> PAGE   \* MERGEFORMAT </w:instrText>
    </w:r>
    <w:r>
      <w:fldChar w:fldCharType="separate"/>
    </w:r>
    <w:r>
      <w:rPr>
        <w:noProof/>
      </w:rPr>
      <w:t>29</w:t>
    </w:r>
    <w:r>
      <w:rPr>
        <w:noProof/>
      </w:rPr>
      <w:fldChar w:fldCharType="end"/>
    </w:r>
  </w:p>
  <w:p w14:paraId="67C80F38" w14:textId="77777777" w:rsidR="0014280B" w:rsidRDefault="001428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D98B78" w14:textId="77777777" w:rsidR="006F4F7E" w:rsidRDefault="006F4F7E" w:rsidP="0046361D">
      <w:pPr>
        <w:spacing w:after="0" w:line="240" w:lineRule="auto"/>
      </w:pPr>
      <w:r>
        <w:separator/>
      </w:r>
    </w:p>
  </w:footnote>
  <w:footnote w:type="continuationSeparator" w:id="0">
    <w:p w14:paraId="1DBD05A3" w14:textId="77777777" w:rsidR="006F4F7E" w:rsidRDefault="006F4F7E" w:rsidP="004636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2BB72" w14:textId="77777777" w:rsidR="0014280B" w:rsidRDefault="0014280B" w:rsidP="0046361D">
    <w:pPr>
      <w:pStyle w:val="Header"/>
    </w:pPr>
    <w:r>
      <w:rPr>
        <w:noProof/>
      </w:rPr>
      <mc:AlternateContent>
        <mc:Choice Requires="wps">
          <w:drawing>
            <wp:anchor distT="0" distB="0" distL="114300" distR="114300" simplePos="0" relativeHeight="251649024" behindDoc="1" locked="0" layoutInCell="1" allowOverlap="1" wp14:anchorId="5B5C0C62" wp14:editId="7553EFB4">
              <wp:simplePos x="0" y="0"/>
              <wp:positionH relativeFrom="column">
                <wp:posOffset>93980</wp:posOffset>
              </wp:positionH>
              <wp:positionV relativeFrom="paragraph">
                <wp:posOffset>256540</wp:posOffset>
              </wp:positionV>
              <wp:extent cx="1066800" cy="39052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77F538" w14:textId="77777777" w:rsidR="0014280B" w:rsidRPr="0046361D" w:rsidRDefault="0014280B"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5C0C62" id="_x0000_t202" coordsize="21600,21600" o:spt="202" path="m,l,21600r21600,l21600,xe">
              <v:stroke joinstyle="miter"/>
              <v:path gradientshapeok="t" o:connecttype="rect"/>
            </v:shapetype>
            <v:shape id="Text Box 1" o:spid="_x0000_s1029" type="#_x0000_t202" style="position:absolute;margin-left:7.4pt;margin-top:20.2pt;width:84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" stroked="f">
              <v:textbox>
                <w:txbxContent>
                  <w:p w14:paraId="4277F538" w14:textId="77777777" w:rsidR="0014280B" w:rsidRPr="0046361D" w:rsidRDefault="0014280B" w:rsidP="0046361D">
                    <w:pPr>
                      <w:spacing w:after="0"/>
                      <w:rPr>
                        <w:rFonts w:ascii="Arial" w:hAnsi="Arial" w:cs="Arial"/>
                        <w:sz w:val="16"/>
                        <w:szCs w:val="16"/>
                      </w:rPr>
                    </w:pPr>
                    <w:r w:rsidRPr="0046361D">
                      <w:rPr>
                        <w:rFonts w:ascii="Arial" w:hAnsi="Arial" w:cs="Arial"/>
                        <w:sz w:val="16"/>
                        <w:szCs w:val="16"/>
                      </w:rPr>
                      <w:t>УНИВЕРЗИТЕТ</w:t>
                    </w:r>
                    <w:r>
                      <w:rPr>
                        <w:rFonts w:ascii="Arial" w:hAnsi="Arial" w:cs="Arial"/>
                        <w:sz w:val="16"/>
                        <w:szCs w:val="16"/>
                      </w:rPr>
                      <w:t xml:space="preserve"> </w:t>
                    </w:r>
                    <w:r w:rsidRPr="0046361D">
                      <w:rPr>
                        <w:rFonts w:ascii="Arial" w:hAnsi="Arial" w:cs="Arial"/>
                        <w:sz w:val="16"/>
                        <w:szCs w:val="16"/>
                      </w:rPr>
                      <w:t>У НИШУ</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580DCA75" wp14:editId="241CC266">
              <wp:simplePos x="0" y="0"/>
              <wp:positionH relativeFrom="column">
                <wp:posOffset>4104005</wp:posOffset>
              </wp:positionH>
              <wp:positionV relativeFrom="paragraph">
                <wp:posOffset>245110</wp:posOffset>
              </wp:positionV>
              <wp:extent cx="1610995" cy="390525"/>
              <wp:effectExtent l="0" t="0" r="825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0995" cy="390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2462B8" w14:textId="77777777" w:rsidR="0014280B" w:rsidRPr="009276B3" w:rsidRDefault="0014280B" w:rsidP="0084356F">
                          <w:pPr>
                            <w:spacing w:after="0"/>
                            <w:jc w:val="right"/>
                            <w:rPr>
                              <w:rFonts w:ascii="Arial" w:hAnsi="Arial" w:cs="Arial"/>
                              <w:sz w:val="16"/>
                              <w:szCs w:val="16"/>
                              <w:lang w:val="sr-Cyrl-RS"/>
                            </w:rPr>
                          </w:pPr>
                          <w:r>
                            <w:rPr>
                              <w:rFonts w:ascii="Arial" w:hAnsi="Arial" w:cs="Arial"/>
                              <w:sz w:val="16"/>
                              <w:szCs w:val="16"/>
                              <w:lang w:val="sr-Cyrl-RS"/>
                            </w:rPr>
                            <w:t>ПРИРОДНО -МАТЕМАТИЧКИ ФАКУЛТЕТ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80DCA75" id="Text Box 2" o:spid="_x0000_s1030" type="#_x0000_t202" style="position:absolute;margin-left:323.15pt;margin-top:19.3pt;width:126.8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" stroked="f">
              <v:textbox>
                <w:txbxContent>
                  <w:p w14:paraId="3E2462B8" w14:textId="77777777" w:rsidR="0014280B" w:rsidRPr="009276B3" w:rsidRDefault="0014280B" w:rsidP="0084356F">
                    <w:pPr>
                      <w:spacing w:after="0"/>
                      <w:jc w:val="right"/>
                      <w:rPr>
                        <w:rFonts w:ascii="Arial" w:hAnsi="Arial" w:cs="Arial"/>
                        <w:sz w:val="16"/>
                        <w:szCs w:val="16"/>
                        <w:lang w:val="sr-Cyrl-RS"/>
                      </w:rPr>
                    </w:pPr>
                    <w:r>
                      <w:rPr>
                        <w:rFonts w:ascii="Arial" w:hAnsi="Arial" w:cs="Arial"/>
                        <w:sz w:val="16"/>
                        <w:szCs w:val="16"/>
                        <w:lang w:val="sr-Cyrl-RS"/>
                      </w:rPr>
                      <w:t>ПРИРОДНО -МАТЕМАТИЧКИ ФАКУЛТЕТ</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301FC002" wp14:editId="4D15CAB1">
              <wp:simplePos x="0" y="0"/>
              <wp:positionH relativeFrom="column">
                <wp:posOffset>1627505</wp:posOffset>
              </wp:positionH>
              <wp:positionV relativeFrom="paragraph">
                <wp:posOffset>140335</wp:posOffset>
              </wp:positionV>
              <wp:extent cx="2409825" cy="438150"/>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438150"/>
                      </a:xfrm>
                      <a:prstGeom prst="rect">
                        <a:avLst/>
                      </a:prstGeom>
                      <a:solidFill>
                        <a:srgbClr val="FFFFFF"/>
                      </a:solidFill>
                      <a:ln>
                        <a:noFill/>
                      </a:ln>
                      <a:extLst>
                        <a:ext uri="{91240B29-F687-4F45-9708-019B960494DF}">
                          <a14:hiddenLine xmlns:a14="http://schemas.microsoft.com/office/drawing/2010/main" w="9525">
                            <a:solidFill>
                              <a:srgbClr val="7F7F7F"/>
                            </a:solidFill>
                            <a:miter lim="800000"/>
                            <a:headEnd/>
                            <a:tailEnd/>
                          </a14:hiddenLine>
                        </a:ext>
                      </a:extLst>
                    </wps:spPr>
                    <wps:txbx>
                      <w:txbxContent>
                        <w:p w14:paraId="18BABCED" w14:textId="32FA987B" w:rsidR="0014280B" w:rsidRPr="0084356F" w:rsidRDefault="0014280B" w:rsidP="00C5713F">
                          <w:pPr>
                            <w:spacing w:after="0"/>
                            <w:jc w:val="center"/>
                            <w:rPr>
                              <w:rFonts w:ascii="Arial" w:hAnsi="Arial" w:cs="Arial"/>
                              <w:b/>
                              <w:sz w:val="20"/>
                              <w:szCs w:val="20"/>
                              <w:lang w:val="sr-Cyrl-RS"/>
                            </w:rPr>
                          </w:pPr>
                          <w:r w:rsidRPr="0084356F">
                            <w:rPr>
                              <w:rFonts w:ascii="Arial" w:hAnsi="Arial" w:cs="Arial"/>
                              <w:b/>
                              <w:sz w:val="20"/>
                              <w:szCs w:val="20"/>
                            </w:rPr>
                            <w:t xml:space="preserve">ИЗВЕШТАЈ О САМОВРЕДНОВАЊУ </w:t>
                          </w:r>
                          <w:r w:rsidRPr="0084356F">
                            <w:rPr>
                              <w:rFonts w:ascii="Arial" w:hAnsi="Arial" w:cs="Arial"/>
                              <w:b/>
                              <w:sz w:val="20"/>
                              <w:szCs w:val="20"/>
                              <w:lang w:val="sr-Cyrl-RS"/>
                            </w:rPr>
                            <w:t>(201</w:t>
                          </w:r>
                          <w:r>
                            <w:rPr>
                              <w:rFonts w:ascii="Arial" w:hAnsi="Arial" w:cs="Arial"/>
                              <w:b/>
                              <w:sz w:val="20"/>
                              <w:szCs w:val="20"/>
                              <w:lang w:val="sr-Latn-RS"/>
                            </w:rPr>
                            <w:t>5</w:t>
                          </w:r>
                          <w:r w:rsidRPr="0084356F">
                            <w:rPr>
                              <w:rFonts w:ascii="Arial" w:hAnsi="Arial" w:cs="Arial"/>
                              <w:b/>
                              <w:sz w:val="20"/>
                              <w:szCs w:val="20"/>
                              <w:lang w:val="sr-Cyrl-RS"/>
                            </w:rPr>
                            <w:t>-</w:t>
                          </w:r>
                          <w:r w:rsidRPr="0084356F">
                            <w:rPr>
                              <w:rFonts w:ascii="Arial" w:hAnsi="Arial" w:cs="Arial"/>
                              <w:b/>
                              <w:sz w:val="20"/>
                              <w:szCs w:val="20"/>
                            </w:rPr>
                            <w:t>201</w:t>
                          </w:r>
                          <w:r>
                            <w:rPr>
                              <w:rFonts w:ascii="Arial" w:hAnsi="Arial" w:cs="Arial"/>
                              <w:b/>
                              <w:sz w:val="20"/>
                              <w:szCs w:val="20"/>
                              <w:lang w:val="sr-Latn-RS"/>
                            </w:rPr>
                            <w:t>8</w:t>
                          </w:r>
                          <w:r w:rsidRPr="0084356F">
                            <w:rPr>
                              <w:rFonts w:ascii="Arial" w:hAnsi="Arial" w:cs="Arial"/>
                              <w:b/>
                              <w:sz w:val="20"/>
                              <w:szCs w:val="20"/>
                              <w:lang w:val="sr-Cyrl-RS"/>
                            </w:rPr>
                            <w:t>)</w:t>
                          </w:r>
                        </w:p>
                        <w:p w14:paraId="4EEE7BEE" w14:textId="77777777" w:rsidR="0014280B" w:rsidRDefault="0014280B" w:rsidP="00C5713F">
                          <w:pPr>
                            <w:spacing w:after="0"/>
                            <w:jc w:val="center"/>
                            <w:rPr>
                              <w:rFonts w:ascii="Arial" w:hAnsi="Arial" w:cs="Arial"/>
                              <w:b/>
                              <w:sz w:val="16"/>
                              <w:szCs w:val="16"/>
                              <w:lang w:val="sr-Cyrl-RS"/>
                            </w:rPr>
                          </w:pPr>
                        </w:p>
                        <w:p w14:paraId="2E153D44" w14:textId="77777777" w:rsidR="0014280B" w:rsidRPr="007F2F86" w:rsidRDefault="0014280B" w:rsidP="00C5713F">
                          <w:pPr>
                            <w:spacing w:after="0"/>
                            <w:jc w:val="center"/>
                            <w:rPr>
                              <w:rFonts w:ascii="Arial" w:hAnsi="Arial" w:cs="Arial"/>
                              <w:b/>
                              <w:sz w:val="16"/>
                              <w:szCs w:val="16"/>
                              <w:lang w:val="sr-Cyrl-R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1FC002" id="Text Box 3" o:spid="_x0000_s1031" type="#_x0000_t202" style="position:absolute;margin-left:128.15pt;margin-top:11.05pt;width:189.75pt;height: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" stroked="f" strokecolor="#7f7f7f">
              <v:textbox>
                <w:txbxContent>
                  <w:p w14:paraId="18BABCED" w14:textId="32FA987B" w:rsidR="0014280B" w:rsidRPr="0084356F" w:rsidRDefault="0014280B" w:rsidP="00C5713F">
                    <w:pPr>
                      <w:spacing w:after="0"/>
                      <w:jc w:val="center"/>
                      <w:rPr>
                        <w:rFonts w:ascii="Arial" w:hAnsi="Arial" w:cs="Arial"/>
                        <w:b/>
                        <w:sz w:val="20"/>
                        <w:szCs w:val="20"/>
                        <w:lang w:val="sr-Cyrl-RS"/>
                      </w:rPr>
                    </w:pPr>
                    <w:r w:rsidRPr="0084356F">
                      <w:rPr>
                        <w:rFonts w:ascii="Arial" w:hAnsi="Arial" w:cs="Arial"/>
                        <w:b/>
                        <w:sz w:val="20"/>
                        <w:szCs w:val="20"/>
                      </w:rPr>
                      <w:t xml:space="preserve">ИЗВЕШТАЈ О САМОВРЕДНОВАЊУ </w:t>
                    </w:r>
                    <w:r w:rsidRPr="0084356F">
                      <w:rPr>
                        <w:rFonts w:ascii="Arial" w:hAnsi="Arial" w:cs="Arial"/>
                        <w:b/>
                        <w:sz w:val="20"/>
                        <w:szCs w:val="20"/>
                        <w:lang w:val="sr-Cyrl-RS"/>
                      </w:rPr>
                      <w:t>(201</w:t>
                    </w:r>
                    <w:r>
                      <w:rPr>
                        <w:rFonts w:ascii="Arial" w:hAnsi="Arial" w:cs="Arial"/>
                        <w:b/>
                        <w:sz w:val="20"/>
                        <w:szCs w:val="20"/>
                        <w:lang w:val="sr-Latn-RS"/>
                      </w:rPr>
                      <w:t>5</w:t>
                    </w:r>
                    <w:r w:rsidRPr="0084356F">
                      <w:rPr>
                        <w:rFonts w:ascii="Arial" w:hAnsi="Arial" w:cs="Arial"/>
                        <w:b/>
                        <w:sz w:val="20"/>
                        <w:szCs w:val="20"/>
                        <w:lang w:val="sr-Cyrl-RS"/>
                      </w:rPr>
                      <w:t>-</w:t>
                    </w:r>
                    <w:r w:rsidRPr="0084356F">
                      <w:rPr>
                        <w:rFonts w:ascii="Arial" w:hAnsi="Arial" w:cs="Arial"/>
                        <w:b/>
                        <w:sz w:val="20"/>
                        <w:szCs w:val="20"/>
                      </w:rPr>
                      <w:t>201</w:t>
                    </w:r>
                    <w:r>
                      <w:rPr>
                        <w:rFonts w:ascii="Arial" w:hAnsi="Arial" w:cs="Arial"/>
                        <w:b/>
                        <w:sz w:val="20"/>
                        <w:szCs w:val="20"/>
                        <w:lang w:val="sr-Latn-RS"/>
                      </w:rPr>
                      <w:t>8</w:t>
                    </w:r>
                    <w:r w:rsidRPr="0084356F">
                      <w:rPr>
                        <w:rFonts w:ascii="Arial" w:hAnsi="Arial" w:cs="Arial"/>
                        <w:b/>
                        <w:sz w:val="20"/>
                        <w:szCs w:val="20"/>
                        <w:lang w:val="sr-Cyrl-RS"/>
                      </w:rPr>
                      <w:t>)</w:t>
                    </w:r>
                  </w:p>
                  <w:p w14:paraId="4EEE7BEE" w14:textId="77777777" w:rsidR="0014280B" w:rsidRDefault="0014280B" w:rsidP="00C5713F">
                    <w:pPr>
                      <w:spacing w:after="0"/>
                      <w:jc w:val="center"/>
                      <w:rPr>
                        <w:rFonts w:ascii="Arial" w:hAnsi="Arial" w:cs="Arial"/>
                        <w:b/>
                        <w:sz w:val="16"/>
                        <w:szCs w:val="16"/>
                        <w:lang w:val="sr-Cyrl-RS"/>
                      </w:rPr>
                    </w:pPr>
                  </w:p>
                  <w:p w14:paraId="2E153D44" w14:textId="77777777" w:rsidR="0014280B" w:rsidRPr="007F2F86" w:rsidRDefault="0014280B" w:rsidP="00C5713F">
                    <w:pPr>
                      <w:spacing w:after="0"/>
                      <w:jc w:val="center"/>
                      <w:rPr>
                        <w:rFonts w:ascii="Arial" w:hAnsi="Arial" w:cs="Arial"/>
                        <w:b/>
                        <w:sz w:val="16"/>
                        <w:szCs w:val="16"/>
                        <w:lang w:val="sr-Cyrl-RS"/>
                      </w:rPr>
                    </w:pPr>
                  </w:p>
                </w:txbxContent>
              </v:textbox>
            </v:shape>
          </w:pict>
        </mc:Fallback>
      </mc:AlternateContent>
    </w:r>
    <w:r>
      <w:rPr>
        <w:noProof/>
      </w:rPr>
      <w:drawing>
        <wp:anchor distT="0" distB="0" distL="114300" distR="114300" simplePos="0" relativeHeight="251692032" behindDoc="0" locked="0" layoutInCell="1" allowOverlap="1" wp14:anchorId="454A1ABF" wp14:editId="46F0E1DC">
          <wp:simplePos x="0" y="0"/>
          <wp:positionH relativeFrom="column">
            <wp:posOffset>5614035</wp:posOffset>
          </wp:positionH>
          <wp:positionV relativeFrom="paragraph">
            <wp:posOffset>-157480</wp:posOffset>
          </wp:positionV>
          <wp:extent cx="593090" cy="802005"/>
          <wp:effectExtent l="0" t="0" r="0" b="0"/>
          <wp:wrapSquare wrapText="bothSides"/>
          <wp:docPr id="9" name="Picture 4" descr="PMF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MF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090" cy="802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34688" behindDoc="0" locked="0" layoutInCell="1" allowOverlap="1" wp14:anchorId="221591E9" wp14:editId="308B5B15">
          <wp:simplePos x="0" y="0"/>
          <wp:positionH relativeFrom="column">
            <wp:posOffset>-459105</wp:posOffset>
          </wp:positionH>
          <wp:positionV relativeFrom="paragraph">
            <wp:posOffset>-2540</wp:posOffset>
          </wp:positionV>
          <wp:extent cx="575945" cy="577850"/>
          <wp:effectExtent l="0" t="0" r="0" b="0"/>
          <wp:wrapSquare wrapText="bothSides"/>
          <wp:docPr id="10" name="Picture 1" descr="logo_univerzit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niverzitet copy.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945" cy="5778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6257"/>
    <w:multiLevelType w:val="multilevel"/>
    <w:tmpl w:val="B8C0467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3C43317"/>
    <w:multiLevelType w:val="hybridMultilevel"/>
    <w:tmpl w:val="EAFC8142"/>
    <w:lvl w:ilvl="0" w:tplc="CC682E4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554E1C"/>
    <w:multiLevelType w:val="hybridMultilevel"/>
    <w:tmpl w:val="E7F8D814"/>
    <w:lvl w:ilvl="0" w:tplc="5B20482A">
      <w:start w:val="1"/>
      <w:numFmt w:val="bullet"/>
      <w:lvlText w:val="-"/>
      <w:lvlJc w:val="left"/>
      <w:pPr>
        <w:ind w:left="644" w:hanging="360"/>
      </w:pPr>
      <w:rPr>
        <w:rFonts w:ascii="Arial" w:eastAsia="Calibri" w:hAnsi="Arial" w:cs="Arial" w:hint="default"/>
        <w:color w:val="auto"/>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05B52999"/>
    <w:multiLevelType w:val="hybridMultilevel"/>
    <w:tmpl w:val="CB76187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5A1BF5"/>
    <w:multiLevelType w:val="hybridMultilevel"/>
    <w:tmpl w:val="6B04E5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5E1C7A"/>
    <w:multiLevelType w:val="hybridMultilevel"/>
    <w:tmpl w:val="D9F406E0"/>
    <w:lvl w:ilvl="0" w:tplc="2A2C363A">
      <w:start w:val="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A3367C"/>
    <w:multiLevelType w:val="hybridMultilevel"/>
    <w:tmpl w:val="B32E9406"/>
    <w:lvl w:ilvl="0" w:tplc="177084DE">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A91AF3"/>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F1549AC"/>
    <w:multiLevelType w:val="hybridMultilevel"/>
    <w:tmpl w:val="36E67BE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0F346376"/>
    <w:multiLevelType w:val="hybridMultilevel"/>
    <w:tmpl w:val="FDDA447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0F8D3F0E"/>
    <w:multiLevelType w:val="hybridMultilevel"/>
    <w:tmpl w:val="9EB646E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A0156A6"/>
    <w:multiLevelType w:val="hybridMultilevel"/>
    <w:tmpl w:val="D48E02E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AC108C0"/>
    <w:multiLevelType w:val="hybridMultilevel"/>
    <w:tmpl w:val="DDE8A7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7F0A27"/>
    <w:multiLevelType w:val="hybridMultilevel"/>
    <w:tmpl w:val="6BB45586"/>
    <w:lvl w:ilvl="0" w:tplc="5920B5F6">
      <w:start w:val="1"/>
      <w:numFmt w:val="bullet"/>
      <w:lvlText w:val=""/>
      <w:lvlJc w:val="left"/>
      <w:pPr>
        <w:ind w:left="1429"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DC0787"/>
    <w:multiLevelType w:val="hybridMultilevel"/>
    <w:tmpl w:val="DDAE18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E6A6056"/>
    <w:multiLevelType w:val="hybridMultilevel"/>
    <w:tmpl w:val="390E4F40"/>
    <w:lvl w:ilvl="0" w:tplc="C0C49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A54705"/>
    <w:multiLevelType w:val="hybridMultilevel"/>
    <w:tmpl w:val="AC84C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754622B"/>
    <w:multiLevelType w:val="hybridMultilevel"/>
    <w:tmpl w:val="23A83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C330C7"/>
    <w:multiLevelType w:val="hybridMultilevel"/>
    <w:tmpl w:val="09D0BF3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B70B8D"/>
    <w:multiLevelType w:val="hybridMultilevel"/>
    <w:tmpl w:val="9EA009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0320839"/>
    <w:multiLevelType w:val="hybridMultilevel"/>
    <w:tmpl w:val="20A829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2C95748"/>
    <w:multiLevelType w:val="hybridMultilevel"/>
    <w:tmpl w:val="6EECC3C2"/>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47B3B"/>
    <w:multiLevelType w:val="hybridMultilevel"/>
    <w:tmpl w:val="954E407C"/>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DF5388"/>
    <w:multiLevelType w:val="hybridMultilevel"/>
    <w:tmpl w:val="ABA0864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487F6A"/>
    <w:multiLevelType w:val="hybridMultilevel"/>
    <w:tmpl w:val="B5BA4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840162"/>
    <w:multiLevelType w:val="hybridMultilevel"/>
    <w:tmpl w:val="751E59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40778E"/>
    <w:multiLevelType w:val="hybridMultilevel"/>
    <w:tmpl w:val="CA244298"/>
    <w:lvl w:ilvl="0" w:tplc="41C0B6A8">
      <w:start w:val="1"/>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057818"/>
    <w:multiLevelType w:val="hybridMultilevel"/>
    <w:tmpl w:val="126ACF86"/>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7F28D6"/>
    <w:multiLevelType w:val="hybridMultilevel"/>
    <w:tmpl w:val="CA0A7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CE5564"/>
    <w:multiLevelType w:val="hybridMultilevel"/>
    <w:tmpl w:val="56661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4504371"/>
    <w:multiLevelType w:val="hybridMultilevel"/>
    <w:tmpl w:val="2EE69170"/>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EB03B5"/>
    <w:multiLevelType w:val="hybridMultilevel"/>
    <w:tmpl w:val="A7308148"/>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895D96"/>
    <w:multiLevelType w:val="hybridMultilevel"/>
    <w:tmpl w:val="056C7466"/>
    <w:lvl w:ilvl="0" w:tplc="0409000F">
      <w:start w:val="1"/>
      <w:numFmt w:val="decimal"/>
      <w:lvlText w:val="%1."/>
      <w:lvlJc w:val="left"/>
      <w:pPr>
        <w:ind w:left="2160" w:hanging="144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BAE760A"/>
    <w:multiLevelType w:val="hybridMultilevel"/>
    <w:tmpl w:val="4C8C2A8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4" w15:restartNumberingAfterBreak="0">
    <w:nsid w:val="5CA1623E"/>
    <w:multiLevelType w:val="hybridMultilevel"/>
    <w:tmpl w:val="4202DAE4"/>
    <w:lvl w:ilvl="0" w:tplc="41C0B6A8">
      <w:start w:val="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220FB9"/>
    <w:multiLevelType w:val="hybridMultilevel"/>
    <w:tmpl w:val="8B6C2D94"/>
    <w:lvl w:ilvl="0" w:tplc="8D847B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282226"/>
    <w:multiLevelType w:val="hybridMultilevel"/>
    <w:tmpl w:val="E0582C3E"/>
    <w:lvl w:ilvl="0" w:tplc="A98033FE">
      <w:numFmt w:val="bullet"/>
      <w:lvlText w:val="-"/>
      <w:lvlJc w:val="left"/>
      <w:pPr>
        <w:ind w:left="2160" w:hanging="144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5716B73"/>
    <w:multiLevelType w:val="hybridMultilevel"/>
    <w:tmpl w:val="E0F6FFD8"/>
    <w:lvl w:ilvl="0" w:tplc="0409000F">
      <w:start w:val="1"/>
      <w:numFmt w:val="decimal"/>
      <w:lvlText w:val="%1."/>
      <w:lvlJc w:val="left"/>
      <w:pPr>
        <w:ind w:left="1451" w:hanging="360"/>
      </w:pPr>
    </w:lvl>
    <w:lvl w:ilvl="1" w:tplc="04090019" w:tentative="1">
      <w:start w:val="1"/>
      <w:numFmt w:val="lowerLetter"/>
      <w:lvlText w:val="%2."/>
      <w:lvlJc w:val="left"/>
      <w:pPr>
        <w:ind w:left="2171" w:hanging="360"/>
      </w:pPr>
    </w:lvl>
    <w:lvl w:ilvl="2" w:tplc="0409001B" w:tentative="1">
      <w:start w:val="1"/>
      <w:numFmt w:val="lowerRoman"/>
      <w:lvlText w:val="%3."/>
      <w:lvlJc w:val="right"/>
      <w:pPr>
        <w:ind w:left="2891" w:hanging="180"/>
      </w:pPr>
    </w:lvl>
    <w:lvl w:ilvl="3" w:tplc="0409000F" w:tentative="1">
      <w:start w:val="1"/>
      <w:numFmt w:val="decimal"/>
      <w:lvlText w:val="%4."/>
      <w:lvlJc w:val="left"/>
      <w:pPr>
        <w:ind w:left="3611" w:hanging="360"/>
      </w:pPr>
    </w:lvl>
    <w:lvl w:ilvl="4" w:tplc="04090019" w:tentative="1">
      <w:start w:val="1"/>
      <w:numFmt w:val="lowerLetter"/>
      <w:lvlText w:val="%5."/>
      <w:lvlJc w:val="left"/>
      <w:pPr>
        <w:ind w:left="4331" w:hanging="360"/>
      </w:pPr>
    </w:lvl>
    <w:lvl w:ilvl="5" w:tplc="0409001B" w:tentative="1">
      <w:start w:val="1"/>
      <w:numFmt w:val="lowerRoman"/>
      <w:lvlText w:val="%6."/>
      <w:lvlJc w:val="right"/>
      <w:pPr>
        <w:ind w:left="5051" w:hanging="180"/>
      </w:pPr>
    </w:lvl>
    <w:lvl w:ilvl="6" w:tplc="0409000F" w:tentative="1">
      <w:start w:val="1"/>
      <w:numFmt w:val="decimal"/>
      <w:lvlText w:val="%7."/>
      <w:lvlJc w:val="left"/>
      <w:pPr>
        <w:ind w:left="5771" w:hanging="360"/>
      </w:pPr>
    </w:lvl>
    <w:lvl w:ilvl="7" w:tplc="04090019" w:tentative="1">
      <w:start w:val="1"/>
      <w:numFmt w:val="lowerLetter"/>
      <w:lvlText w:val="%8."/>
      <w:lvlJc w:val="left"/>
      <w:pPr>
        <w:ind w:left="6491" w:hanging="360"/>
      </w:pPr>
    </w:lvl>
    <w:lvl w:ilvl="8" w:tplc="0409001B" w:tentative="1">
      <w:start w:val="1"/>
      <w:numFmt w:val="lowerRoman"/>
      <w:lvlText w:val="%9."/>
      <w:lvlJc w:val="right"/>
      <w:pPr>
        <w:ind w:left="7211" w:hanging="180"/>
      </w:pPr>
    </w:lvl>
  </w:abstractNum>
  <w:abstractNum w:abstractNumId="38" w15:restartNumberingAfterBreak="0">
    <w:nsid w:val="66436D53"/>
    <w:multiLevelType w:val="hybridMultilevel"/>
    <w:tmpl w:val="E35E377E"/>
    <w:lvl w:ilvl="0" w:tplc="3CCA77D0">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8506BC5"/>
    <w:multiLevelType w:val="hybridMultilevel"/>
    <w:tmpl w:val="4D8440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BDF5E9E"/>
    <w:multiLevelType w:val="hybridMultilevel"/>
    <w:tmpl w:val="1EF85880"/>
    <w:lvl w:ilvl="0" w:tplc="177084DE">
      <w:start w:val="1"/>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7"/>
  </w:num>
  <w:num w:numId="2">
    <w:abstractNumId w:val="3"/>
  </w:num>
  <w:num w:numId="3">
    <w:abstractNumId w:val="6"/>
  </w:num>
  <w:num w:numId="4">
    <w:abstractNumId w:val="5"/>
  </w:num>
  <w:num w:numId="5">
    <w:abstractNumId w:val="1"/>
  </w:num>
  <w:num w:numId="6">
    <w:abstractNumId w:val="13"/>
  </w:num>
  <w:num w:numId="7">
    <w:abstractNumId w:val="0"/>
  </w:num>
  <w:num w:numId="8">
    <w:abstractNumId w:val="28"/>
  </w:num>
  <w:num w:numId="9">
    <w:abstractNumId w:val="16"/>
  </w:num>
  <w:num w:numId="10">
    <w:abstractNumId w:val="38"/>
  </w:num>
  <w:num w:numId="11">
    <w:abstractNumId w:val="29"/>
  </w:num>
  <w:num w:numId="12">
    <w:abstractNumId w:val="8"/>
  </w:num>
  <w:num w:numId="13">
    <w:abstractNumId w:val="19"/>
  </w:num>
  <w:num w:numId="14">
    <w:abstractNumId w:val="9"/>
  </w:num>
  <w:num w:numId="15">
    <w:abstractNumId w:val="2"/>
  </w:num>
  <w:num w:numId="16">
    <w:abstractNumId w:val="39"/>
  </w:num>
  <w:num w:numId="17">
    <w:abstractNumId w:val="36"/>
  </w:num>
  <w:num w:numId="18">
    <w:abstractNumId w:val="25"/>
  </w:num>
  <w:num w:numId="19">
    <w:abstractNumId w:val="35"/>
  </w:num>
  <w:num w:numId="20">
    <w:abstractNumId w:val="4"/>
  </w:num>
  <w:num w:numId="21">
    <w:abstractNumId w:val="33"/>
  </w:num>
  <w:num w:numId="22">
    <w:abstractNumId w:val="15"/>
  </w:num>
  <w:num w:numId="23">
    <w:abstractNumId w:val="24"/>
  </w:num>
  <w:num w:numId="24">
    <w:abstractNumId w:val="18"/>
  </w:num>
  <w:num w:numId="25">
    <w:abstractNumId w:val="12"/>
  </w:num>
  <w:num w:numId="26">
    <w:abstractNumId w:val="20"/>
  </w:num>
  <w:num w:numId="27">
    <w:abstractNumId w:val="26"/>
  </w:num>
  <w:num w:numId="28">
    <w:abstractNumId w:val="22"/>
  </w:num>
  <w:num w:numId="29">
    <w:abstractNumId w:val="27"/>
  </w:num>
  <w:num w:numId="30">
    <w:abstractNumId w:val="30"/>
  </w:num>
  <w:num w:numId="31">
    <w:abstractNumId w:val="34"/>
  </w:num>
  <w:num w:numId="32">
    <w:abstractNumId w:val="21"/>
  </w:num>
  <w:num w:numId="33">
    <w:abstractNumId w:val="31"/>
  </w:num>
  <w:num w:numId="34">
    <w:abstractNumId w:val="23"/>
  </w:num>
  <w:num w:numId="35">
    <w:abstractNumId w:val="14"/>
  </w:num>
  <w:num w:numId="36">
    <w:abstractNumId w:val="40"/>
  </w:num>
  <w:num w:numId="37">
    <w:abstractNumId w:val="11"/>
  </w:num>
  <w:num w:numId="38">
    <w:abstractNumId w:val="32"/>
  </w:num>
  <w:num w:numId="39">
    <w:abstractNumId w:val="7"/>
  </w:num>
  <w:num w:numId="40">
    <w:abstractNumId w:val="10"/>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IwMDMyNzC0NDAzMDRX0lEKTi0uzszPAykwNKoFALZyUsMtAAAA"/>
  </w:docVars>
  <w:rsids>
    <w:rsidRoot w:val="0046361D"/>
    <w:rsid w:val="00003E0D"/>
    <w:rsid w:val="0000516F"/>
    <w:rsid w:val="00006DF2"/>
    <w:rsid w:val="00013F14"/>
    <w:rsid w:val="00021080"/>
    <w:rsid w:val="000219D2"/>
    <w:rsid w:val="00024CAC"/>
    <w:rsid w:val="0002550C"/>
    <w:rsid w:val="000268E1"/>
    <w:rsid w:val="00026989"/>
    <w:rsid w:val="00035539"/>
    <w:rsid w:val="00035806"/>
    <w:rsid w:val="0003710B"/>
    <w:rsid w:val="00040D76"/>
    <w:rsid w:val="00041B65"/>
    <w:rsid w:val="00043DE5"/>
    <w:rsid w:val="00044595"/>
    <w:rsid w:val="00053748"/>
    <w:rsid w:val="0006013C"/>
    <w:rsid w:val="000607C1"/>
    <w:rsid w:val="00061B56"/>
    <w:rsid w:val="000630A1"/>
    <w:rsid w:val="00064179"/>
    <w:rsid w:val="00072AF4"/>
    <w:rsid w:val="00081577"/>
    <w:rsid w:val="0008304E"/>
    <w:rsid w:val="0008458C"/>
    <w:rsid w:val="00085610"/>
    <w:rsid w:val="00085A88"/>
    <w:rsid w:val="00085C81"/>
    <w:rsid w:val="00091C09"/>
    <w:rsid w:val="00094530"/>
    <w:rsid w:val="000969B8"/>
    <w:rsid w:val="00096A95"/>
    <w:rsid w:val="00097B90"/>
    <w:rsid w:val="000A046B"/>
    <w:rsid w:val="000A0D86"/>
    <w:rsid w:val="000A229E"/>
    <w:rsid w:val="000A2D9E"/>
    <w:rsid w:val="000A43A9"/>
    <w:rsid w:val="000A72DB"/>
    <w:rsid w:val="000B024F"/>
    <w:rsid w:val="000B2334"/>
    <w:rsid w:val="000B4FA0"/>
    <w:rsid w:val="000B5DA0"/>
    <w:rsid w:val="000B70AA"/>
    <w:rsid w:val="000B7D0B"/>
    <w:rsid w:val="000B7EAA"/>
    <w:rsid w:val="000C062E"/>
    <w:rsid w:val="000C0F1F"/>
    <w:rsid w:val="000C1C78"/>
    <w:rsid w:val="000C1CAA"/>
    <w:rsid w:val="000C2270"/>
    <w:rsid w:val="000C3229"/>
    <w:rsid w:val="000C64CC"/>
    <w:rsid w:val="000C6DB8"/>
    <w:rsid w:val="000C7911"/>
    <w:rsid w:val="000D0495"/>
    <w:rsid w:val="000D0D1B"/>
    <w:rsid w:val="000D2946"/>
    <w:rsid w:val="000D2C96"/>
    <w:rsid w:val="000D38DD"/>
    <w:rsid w:val="000D3BAC"/>
    <w:rsid w:val="000D4518"/>
    <w:rsid w:val="000D7182"/>
    <w:rsid w:val="000D7BA5"/>
    <w:rsid w:val="000E07E0"/>
    <w:rsid w:val="000E3D83"/>
    <w:rsid w:val="000E5E5E"/>
    <w:rsid w:val="000F0ED2"/>
    <w:rsid w:val="000F2D94"/>
    <w:rsid w:val="000F4332"/>
    <w:rsid w:val="000F4BBE"/>
    <w:rsid w:val="000F4C95"/>
    <w:rsid w:val="000F6EF1"/>
    <w:rsid w:val="00103F05"/>
    <w:rsid w:val="001040C7"/>
    <w:rsid w:val="00110324"/>
    <w:rsid w:val="00110F1D"/>
    <w:rsid w:val="0011792C"/>
    <w:rsid w:val="001200EF"/>
    <w:rsid w:val="001228DE"/>
    <w:rsid w:val="00124109"/>
    <w:rsid w:val="00124799"/>
    <w:rsid w:val="00125AE0"/>
    <w:rsid w:val="00126F8C"/>
    <w:rsid w:val="00127999"/>
    <w:rsid w:val="00131FDD"/>
    <w:rsid w:val="00134E4D"/>
    <w:rsid w:val="00135CA9"/>
    <w:rsid w:val="00137D99"/>
    <w:rsid w:val="00141648"/>
    <w:rsid w:val="0014280B"/>
    <w:rsid w:val="001428F2"/>
    <w:rsid w:val="001436E8"/>
    <w:rsid w:val="001464D4"/>
    <w:rsid w:val="0014729B"/>
    <w:rsid w:val="00147930"/>
    <w:rsid w:val="001500E9"/>
    <w:rsid w:val="001516EB"/>
    <w:rsid w:val="00153E30"/>
    <w:rsid w:val="00154CDA"/>
    <w:rsid w:val="00154D73"/>
    <w:rsid w:val="0015520E"/>
    <w:rsid w:val="0015663A"/>
    <w:rsid w:val="00157DB4"/>
    <w:rsid w:val="0016028A"/>
    <w:rsid w:val="001604BC"/>
    <w:rsid w:val="0016114C"/>
    <w:rsid w:val="00161761"/>
    <w:rsid w:val="00161796"/>
    <w:rsid w:val="001651A3"/>
    <w:rsid w:val="001718DB"/>
    <w:rsid w:val="00174995"/>
    <w:rsid w:val="00174EAA"/>
    <w:rsid w:val="00174F48"/>
    <w:rsid w:val="0017511B"/>
    <w:rsid w:val="00176A68"/>
    <w:rsid w:val="00177DE2"/>
    <w:rsid w:val="001813F8"/>
    <w:rsid w:val="00182289"/>
    <w:rsid w:val="001829E6"/>
    <w:rsid w:val="00190B2C"/>
    <w:rsid w:val="001921D8"/>
    <w:rsid w:val="001A1037"/>
    <w:rsid w:val="001A2322"/>
    <w:rsid w:val="001A3102"/>
    <w:rsid w:val="001A38B7"/>
    <w:rsid w:val="001A441D"/>
    <w:rsid w:val="001A6B1D"/>
    <w:rsid w:val="001A74D8"/>
    <w:rsid w:val="001B2B40"/>
    <w:rsid w:val="001B32B4"/>
    <w:rsid w:val="001B6E24"/>
    <w:rsid w:val="001C09E6"/>
    <w:rsid w:val="001C139D"/>
    <w:rsid w:val="001C18D9"/>
    <w:rsid w:val="001C4E4E"/>
    <w:rsid w:val="001C59ED"/>
    <w:rsid w:val="001C7D4B"/>
    <w:rsid w:val="001D07B3"/>
    <w:rsid w:val="001D1979"/>
    <w:rsid w:val="001D21E7"/>
    <w:rsid w:val="001D5E9B"/>
    <w:rsid w:val="001D7335"/>
    <w:rsid w:val="001E0994"/>
    <w:rsid w:val="001E3C52"/>
    <w:rsid w:val="001E633B"/>
    <w:rsid w:val="001E6DA1"/>
    <w:rsid w:val="001F0AE6"/>
    <w:rsid w:val="001F24D4"/>
    <w:rsid w:val="001F298A"/>
    <w:rsid w:val="001F30AD"/>
    <w:rsid w:val="001F5D75"/>
    <w:rsid w:val="0020109D"/>
    <w:rsid w:val="00203C09"/>
    <w:rsid w:val="002067B3"/>
    <w:rsid w:val="002072F0"/>
    <w:rsid w:val="00207D9C"/>
    <w:rsid w:val="00211904"/>
    <w:rsid w:val="00212231"/>
    <w:rsid w:val="00214910"/>
    <w:rsid w:val="00217438"/>
    <w:rsid w:val="00222368"/>
    <w:rsid w:val="002224E1"/>
    <w:rsid w:val="00232029"/>
    <w:rsid w:val="00232664"/>
    <w:rsid w:val="0023357F"/>
    <w:rsid w:val="00241EDD"/>
    <w:rsid w:val="00246651"/>
    <w:rsid w:val="00250755"/>
    <w:rsid w:val="00250BC7"/>
    <w:rsid w:val="00251FD2"/>
    <w:rsid w:val="0025209D"/>
    <w:rsid w:val="002524A7"/>
    <w:rsid w:val="00253905"/>
    <w:rsid w:val="00253AC1"/>
    <w:rsid w:val="0025589F"/>
    <w:rsid w:val="00255BD5"/>
    <w:rsid w:val="00256642"/>
    <w:rsid w:val="00257330"/>
    <w:rsid w:val="00257C20"/>
    <w:rsid w:val="0026015E"/>
    <w:rsid w:val="00260464"/>
    <w:rsid w:val="00260C41"/>
    <w:rsid w:val="00271284"/>
    <w:rsid w:val="0027394A"/>
    <w:rsid w:val="00273C70"/>
    <w:rsid w:val="00277CC4"/>
    <w:rsid w:val="00283A28"/>
    <w:rsid w:val="00285083"/>
    <w:rsid w:val="002858D8"/>
    <w:rsid w:val="002876C2"/>
    <w:rsid w:val="0029064B"/>
    <w:rsid w:val="00291957"/>
    <w:rsid w:val="00292955"/>
    <w:rsid w:val="00294D63"/>
    <w:rsid w:val="00295336"/>
    <w:rsid w:val="002957A4"/>
    <w:rsid w:val="00296089"/>
    <w:rsid w:val="002A3679"/>
    <w:rsid w:val="002A3819"/>
    <w:rsid w:val="002A3B8C"/>
    <w:rsid w:val="002A7B7F"/>
    <w:rsid w:val="002B18F7"/>
    <w:rsid w:val="002B1AC1"/>
    <w:rsid w:val="002B1ADA"/>
    <w:rsid w:val="002B24F3"/>
    <w:rsid w:val="002B4B6A"/>
    <w:rsid w:val="002B507A"/>
    <w:rsid w:val="002B5276"/>
    <w:rsid w:val="002C2038"/>
    <w:rsid w:val="002C212C"/>
    <w:rsid w:val="002C39BE"/>
    <w:rsid w:val="002C459B"/>
    <w:rsid w:val="002C55FD"/>
    <w:rsid w:val="002C5A2E"/>
    <w:rsid w:val="002D09B5"/>
    <w:rsid w:val="002D1456"/>
    <w:rsid w:val="002D4731"/>
    <w:rsid w:val="002D720D"/>
    <w:rsid w:val="002D77DF"/>
    <w:rsid w:val="002E479A"/>
    <w:rsid w:val="002E6A5B"/>
    <w:rsid w:val="002E786E"/>
    <w:rsid w:val="002E7AAF"/>
    <w:rsid w:val="002F4D07"/>
    <w:rsid w:val="002F6D24"/>
    <w:rsid w:val="002F71B3"/>
    <w:rsid w:val="002F75F7"/>
    <w:rsid w:val="00302459"/>
    <w:rsid w:val="003052A9"/>
    <w:rsid w:val="0030573B"/>
    <w:rsid w:val="00311171"/>
    <w:rsid w:val="00311C17"/>
    <w:rsid w:val="00315523"/>
    <w:rsid w:val="00317D81"/>
    <w:rsid w:val="00320F48"/>
    <w:rsid w:val="00323976"/>
    <w:rsid w:val="00323F24"/>
    <w:rsid w:val="00324BAD"/>
    <w:rsid w:val="00325D08"/>
    <w:rsid w:val="00325E4A"/>
    <w:rsid w:val="0033046F"/>
    <w:rsid w:val="00332A17"/>
    <w:rsid w:val="00333A80"/>
    <w:rsid w:val="00334E66"/>
    <w:rsid w:val="00341896"/>
    <w:rsid w:val="0034222E"/>
    <w:rsid w:val="00342936"/>
    <w:rsid w:val="00344C66"/>
    <w:rsid w:val="00345A85"/>
    <w:rsid w:val="003478DE"/>
    <w:rsid w:val="00353875"/>
    <w:rsid w:val="0035397F"/>
    <w:rsid w:val="00354BC9"/>
    <w:rsid w:val="00355352"/>
    <w:rsid w:val="00357135"/>
    <w:rsid w:val="00360B5A"/>
    <w:rsid w:val="00360F19"/>
    <w:rsid w:val="0036233B"/>
    <w:rsid w:val="00364AE1"/>
    <w:rsid w:val="00370C33"/>
    <w:rsid w:val="0037139B"/>
    <w:rsid w:val="00372315"/>
    <w:rsid w:val="003737F0"/>
    <w:rsid w:val="00373FF0"/>
    <w:rsid w:val="003741A1"/>
    <w:rsid w:val="00374B48"/>
    <w:rsid w:val="003805B3"/>
    <w:rsid w:val="003812E9"/>
    <w:rsid w:val="003814DE"/>
    <w:rsid w:val="003820B5"/>
    <w:rsid w:val="00382535"/>
    <w:rsid w:val="0038493D"/>
    <w:rsid w:val="00384981"/>
    <w:rsid w:val="00386CFA"/>
    <w:rsid w:val="00390029"/>
    <w:rsid w:val="003907FE"/>
    <w:rsid w:val="00391040"/>
    <w:rsid w:val="00391D22"/>
    <w:rsid w:val="00394A82"/>
    <w:rsid w:val="00394F8A"/>
    <w:rsid w:val="003A17D3"/>
    <w:rsid w:val="003A1B67"/>
    <w:rsid w:val="003A1D0B"/>
    <w:rsid w:val="003A2307"/>
    <w:rsid w:val="003A310D"/>
    <w:rsid w:val="003A3451"/>
    <w:rsid w:val="003A55C0"/>
    <w:rsid w:val="003B0031"/>
    <w:rsid w:val="003B1779"/>
    <w:rsid w:val="003B1B19"/>
    <w:rsid w:val="003B22A0"/>
    <w:rsid w:val="003B2A30"/>
    <w:rsid w:val="003B333C"/>
    <w:rsid w:val="003B3795"/>
    <w:rsid w:val="003B5E12"/>
    <w:rsid w:val="003B5F0B"/>
    <w:rsid w:val="003B63FC"/>
    <w:rsid w:val="003C0F91"/>
    <w:rsid w:val="003C15A8"/>
    <w:rsid w:val="003C1AE0"/>
    <w:rsid w:val="003C2877"/>
    <w:rsid w:val="003C362B"/>
    <w:rsid w:val="003C5EC7"/>
    <w:rsid w:val="003D0676"/>
    <w:rsid w:val="003D070C"/>
    <w:rsid w:val="003D3A9E"/>
    <w:rsid w:val="003D49E5"/>
    <w:rsid w:val="003D54DE"/>
    <w:rsid w:val="003D6352"/>
    <w:rsid w:val="003D64E9"/>
    <w:rsid w:val="003D6CAA"/>
    <w:rsid w:val="003E6B3D"/>
    <w:rsid w:val="003F30E6"/>
    <w:rsid w:val="003F4520"/>
    <w:rsid w:val="003F7773"/>
    <w:rsid w:val="00401B9B"/>
    <w:rsid w:val="00402318"/>
    <w:rsid w:val="0040485B"/>
    <w:rsid w:val="00404F12"/>
    <w:rsid w:val="0040585A"/>
    <w:rsid w:val="00406584"/>
    <w:rsid w:val="004111F7"/>
    <w:rsid w:val="00411B40"/>
    <w:rsid w:val="004127E7"/>
    <w:rsid w:val="00413717"/>
    <w:rsid w:val="004139B6"/>
    <w:rsid w:val="0041630A"/>
    <w:rsid w:val="00416602"/>
    <w:rsid w:val="0041775C"/>
    <w:rsid w:val="00417C2C"/>
    <w:rsid w:val="00422D51"/>
    <w:rsid w:val="00431674"/>
    <w:rsid w:val="004322CB"/>
    <w:rsid w:val="004330FE"/>
    <w:rsid w:val="00434249"/>
    <w:rsid w:val="00435A1B"/>
    <w:rsid w:val="00440D57"/>
    <w:rsid w:val="00441E45"/>
    <w:rsid w:val="00443065"/>
    <w:rsid w:val="0044362E"/>
    <w:rsid w:val="004440A5"/>
    <w:rsid w:val="004443C4"/>
    <w:rsid w:val="00445476"/>
    <w:rsid w:val="00446986"/>
    <w:rsid w:val="00446BDB"/>
    <w:rsid w:val="00452FD3"/>
    <w:rsid w:val="00453296"/>
    <w:rsid w:val="00454AFC"/>
    <w:rsid w:val="0045675A"/>
    <w:rsid w:val="004626DA"/>
    <w:rsid w:val="00462B75"/>
    <w:rsid w:val="0046361D"/>
    <w:rsid w:val="0046540A"/>
    <w:rsid w:val="00470453"/>
    <w:rsid w:val="0047213C"/>
    <w:rsid w:val="00475B3F"/>
    <w:rsid w:val="00475FC5"/>
    <w:rsid w:val="0048075F"/>
    <w:rsid w:val="004814F3"/>
    <w:rsid w:val="0048305D"/>
    <w:rsid w:val="00484619"/>
    <w:rsid w:val="00485606"/>
    <w:rsid w:val="00486414"/>
    <w:rsid w:val="0048707D"/>
    <w:rsid w:val="00490A2E"/>
    <w:rsid w:val="004954CC"/>
    <w:rsid w:val="00496042"/>
    <w:rsid w:val="004969CA"/>
    <w:rsid w:val="00496D8A"/>
    <w:rsid w:val="004A2C98"/>
    <w:rsid w:val="004A35C0"/>
    <w:rsid w:val="004A37A3"/>
    <w:rsid w:val="004A3829"/>
    <w:rsid w:val="004A3DD1"/>
    <w:rsid w:val="004A7640"/>
    <w:rsid w:val="004B2EAD"/>
    <w:rsid w:val="004B3ECB"/>
    <w:rsid w:val="004B4E17"/>
    <w:rsid w:val="004B55F1"/>
    <w:rsid w:val="004B5803"/>
    <w:rsid w:val="004B6364"/>
    <w:rsid w:val="004C32BE"/>
    <w:rsid w:val="004C36BA"/>
    <w:rsid w:val="004C5855"/>
    <w:rsid w:val="004C6105"/>
    <w:rsid w:val="004C7C2B"/>
    <w:rsid w:val="004C7F87"/>
    <w:rsid w:val="004D0238"/>
    <w:rsid w:val="004D0B6C"/>
    <w:rsid w:val="004D2564"/>
    <w:rsid w:val="004D2965"/>
    <w:rsid w:val="004D2EAE"/>
    <w:rsid w:val="004D3F8D"/>
    <w:rsid w:val="004D43D6"/>
    <w:rsid w:val="004E0376"/>
    <w:rsid w:val="004E2928"/>
    <w:rsid w:val="004E42C3"/>
    <w:rsid w:val="004E5784"/>
    <w:rsid w:val="004E6EDD"/>
    <w:rsid w:val="004F309B"/>
    <w:rsid w:val="004F33D1"/>
    <w:rsid w:val="004F5A3B"/>
    <w:rsid w:val="00502FFD"/>
    <w:rsid w:val="00504246"/>
    <w:rsid w:val="00506D6D"/>
    <w:rsid w:val="0051038E"/>
    <w:rsid w:val="0051098F"/>
    <w:rsid w:val="0051364A"/>
    <w:rsid w:val="00515A6C"/>
    <w:rsid w:val="00516906"/>
    <w:rsid w:val="00517408"/>
    <w:rsid w:val="00523493"/>
    <w:rsid w:val="005239AB"/>
    <w:rsid w:val="00525643"/>
    <w:rsid w:val="00526F57"/>
    <w:rsid w:val="005314FC"/>
    <w:rsid w:val="00532C4A"/>
    <w:rsid w:val="0053346B"/>
    <w:rsid w:val="00533986"/>
    <w:rsid w:val="00533B97"/>
    <w:rsid w:val="00537CD0"/>
    <w:rsid w:val="00540A68"/>
    <w:rsid w:val="005411FE"/>
    <w:rsid w:val="00546441"/>
    <w:rsid w:val="00547FBC"/>
    <w:rsid w:val="005504A4"/>
    <w:rsid w:val="0055103D"/>
    <w:rsid w:val="005549B4"/>
    <w:rsid w:val="00557148"/>
    <w:rsid w:val="00557787"/>
    <w:rsid w:val="005577A8"/>
    <w:rsid w:val="00566EA8"/>
    <w:rsid w:val="0057028A"/>
    <w:rsid w:val="00570716"/>
    <w:rsid w:val="00570746"/>
    <w:rsid w:val="00570887"/>
    <w:rsid w:val="0057095D"/>
    <w:rsid w:val="00574053"/>
    <w:rsid w:val="005746CC"/>
    <w:rsid w:val="00575A81"/>
    <w:rsid w:val="005763B3"/>
    <w:rsid w:val="00581722"/>
    <w:rsid w:val="00581EE8"/>
    <w:rsid w:val="00583A70"/>
    <w:rsid w:val="00583AAA"/>
    <w:rsid w:val="00584447"/>
    <w:rsid w:val="00586F0B"/>
    <w:rsid w:val="005927B7"/>
    <w:rsid w:val="00592BFB"/>
    <w:rsid w:val="0059376A"/>
    <w:rsid w:val="005938BA"/>
    <w:rsid w:val="0059506B"/>
    <w:rsid w:val="00595848"/>
    <w:rsid w:val="005959B4"/>
    <w:rsid w:val="005966B5"/>
    <w:rsid w:val="00597FE2"/>
    <w:rsid w:val="005A1632"/>
    <w:rsid w:val="005A18F0"/>
    <w:rsid w:val="005A3CAC"/>
    <w:rsid w:val="005A4EE1"/>
    <w:rsid w:val="005A6DA5"/>
    <w:rsid w:val="005B017C"/>
    <w:rsid w:val="005B2522"/>
    <w:rsid w:val="005B629B"/>
    <w:rsid w:val="005C1D33"/>
    <w:rsid w:val="005C2384"/>
    <w:rsid w:val="005C255C"/>
    <w:rsid w:val="005D222E"/>
    <w:rsid w:val="005D2285"/>
    <w:rsid w:val="005D2351"/>
    <w:rsid w:val="005D53C1"/>
    <w:rsid w:val="005E025B"/>
    <w:rsid w:val="005E084D"/>
    <w:rsid w:val="005E0CF9"/>
    <w:rsid w:val="005E2E81"/>
    <w:rsid w:val="005E2FF3"/>
    <w:rsid w:val="005E4E0C"/>
    <w:rsid w:val="005E59E0"/>
    <w:rsid w:val="005E61B0"/>
    <w:rsid w:val="005E648E"/>
    <w:rsid w:val="005E6ACC"/>
    <w:rsid w:val="005F0492"/>
    <w:rsid w:val="005F201E"/>
    <w:rsid w:val="005F2B6A"/>
    <w:rsid w:val="005F3299"/>
    <w:rsid w:val="005F7215"/>
    <w:rsid w:val="00600B75"/>
    <w:rsid w:val="006048DF"/>
    <w:rsid w:val="00604E2B"/>
    <w:rsid w:val="00605928"/>
    <w:rsid w:val="00606787"/>
    <w:rsid w:val="0060709A"/>
    <w:rsid w:val="00611A2B"/>
    <w:rsid w:val="00613D95"/>
    <w:rsid w:val="006151C9"/>
    <w:rsid w:val="00616010"/>
    <w:rsid w:val="0062241F"/>
    <w:rsid w:val="00624A7C"/>
    <w:rsid w:val="006255AC"/>
    <w:rsid w:val="006261B9"/>
    <w:rsid w:val="00631027"/>
    <w:rsid w:val="0063194D"/>
    <w:rsid w:val="0063551F"/>
    <w:rsid w:val="00635CC1"/>
    <w:rsid w:val="006361C7"/>
    <w:rsid w:val="006403CE"/>
    <w:rsid w:val="0064254E"/>
    <w:rsid w:val="00642D09"/>
    <w:rsid w:val="00643393"/>
    <w:rsid w:val="006447A3"/>
    <w:rsid w:val="00645D99"/>
    <w:rsid w:val="00650755"/>
    <w:rsid w:val="006509E7"/>
    <w:rsid w:val="00653196"/>
    <w:rsid w:val="00653EBE"/>
    <w:rsid w:val="006579C1"/>
    <w:rsid w:val="00663641"/>
    <w:rsid w:val="00664820"/>
    <w:rsid w:val="00664F95"/>
    <w:rsid w:val="00667FB6"/>
    <w:rsid w:val="00672962"/>
    <w:rsid w:val="00672BFD"/>
    <w:rsid w:val="00672DE3"/>
    <w:rsid w:val="00675397"/>
    <w:rsid w:val="00676874"/>
    <w:rsid w:val="00677085"/>
    <w:rsid w:val="00680E10"/>
    <w:rsid w:val="00681576"/>
    <w:rsid w:val="0068211A"/>
    <w:rsid w:val="00682172"/>
    <w:rsid w:val="006830BB"/>
    <w:rsid w:val="006835BA"/>
    <w:rsid w:val="00683B5E"/>
    <w:rsid w:val="00685103"/>
    <w:rsid w:val="00687E7D"/>
    <w:rsid w:val="0069110E"/>
    <w:rsid w:val="00692515"/>
    <w:rsid w:val="00693569"/>
    <w:rsid w:val="00697DB2"/>
    <w:rsid w:val="00697F7E"/>
    <w:rsid w:val="006A01AF"/>
    <w:rsid w:val="006A23AD"/>
    <w:rsid w:val="006A250D"/>
    <w:rsid w:val="006A2B1C"/>
    <w:rsid w:val="006A5542"/>
    <w:rsid w:val="006A55BF"/>
    <w:rsid w:val="006A6600"/>
    <w:rsid w:val="006B06A5"/>
    <w:rsid w:val="006B3792"/>
    <w:rsid w:val="006B706B"/>
    <w:rsid w:val="006B75C9"/>
    <w:rsid w:val="006B7C2E"/>
    <w:rsid w:val="006C318C"/>
    <w:rsid w:val="006C43AD"/>
    <w:rsid w:val="006C56F1"/>
    <w:rsid w:val="006D268A"/>
    <w:rsid w:val="006D2AD5"/>
    <w:rsid w:val="006D39B8"/>
    <w:rsid w:val="006D3CB7"/>
    <w:rsid w:val="006D56D3"/>
    <w:rsid w:val="006D5CBA"/>
    <w:rsid w:val="006D73BE"/>
    <w:rsid w:val="006E0DFD"/>
    <w:rsid w:val="006E0E9F"/>
    <w:rsid w:val="006E414B"/>
    <w:rsid w:val="006E6BE7"/>
    <w:rsid w:val="006E7B1C"/>
    <w:rsid w:val="006E7CD9"/>
    <w:rsid w:val="006F32F4"/>
    <w:rsid w:val="006F4F7E"/>
    <w:rsid w:val="006F579B"/>
    <w:rsid w:val="006F62B4"/>
    <w:rsid w:val="007011EA"/>
    <w:rsid w:val="00701934"/>
    <w:rsid w:val="00701B3E"/>
    <w:rsid w:val="0070413C"/>
    <w:rsid w:val="007109C6"/>
    <w:rsid w:val="007109E4"/>
    <w:rsid w:val="00711142"/>
    <w:rsid w:val="00711753"/>
    <w:rsid w:val="00715970"/>
    <w:rsid w:val="00717FBE"/>
    <w:rsid w:val="0072072B"/>
    <w:rsid w:val="0072089C"/>
    <w:rsid w:val="00721E3D"/>
    <w:rsid w:val="007231CF"/>
    <w:rsid w:val="00723C6C"/>
    <w:rsid w:val="00730622"/>
    <w:rsid w:val="00730D13"/>
    <w:rsid w:val="007337BD"/>
    <w:rsid w:val="007340B9"/>
    <w:rsid w:val="00742C28"/>
    <w:rsid w:val="0074301B"/>
    <w:rsid w:val="0074506C"/>
    <w:rsid w:val="0074556F"/>
    <w:rsid w:val="00750D11"/>
    <w:rsid w:val="0075100D"/>
    <w:rsid w:val="00751142"/>
    <w:rsid w:val="0075167C"/>
    <w:rsid w:val="0075353C"/>
    <w:rsid w:val="00754291"/>
    <w:rsid w:val="00755414"/>
    <w:rsid w:val="00755927"/>
    <w:rsid w:val="0075637C"/>
    <w:rsid w:val="00757C67"/>
    <w:rsid w:val="00760336"/>
    <w:rsid w:val="0076391A"/>
    <w:rsid w:val="00763B0B"/>
    <w:rsid w:val="00764981"/>
    <w:rsid w:val="00766CA5"/>
    <w:rsid w:val="00766E77"/>
    <w:rsid w:val="00771193"/>
    <w:rsid w:val="00772073"/>
    <w:rsid w:val="00773292"/>
    <w:rsid w:val="00774931"/>
    <w:rsid w:val="00777668"/>
    <w:rsid w:val="00780181"/>
    <w:rsid w:val="007817B2"/>
    <w:rsid w:val="0078210D"/>
    <w:rsid w:val="00782EA7"/>
    <w:rsid w:val="0078480C"/>
    <w:rsid w:val="0078538A"/>
    <w:rsid w:val="007860EC"/>
    <w:rsid w:val="00790BE8"/>
    <w:rsid w:val="007927D4"/>
    <w:rsid w:val="00792952"/>
    <w:rsid w:val="00793DF0"/>
    <w:rsid w:val="007966F2"/>
    <w:rsid w:val="007A0080"/>
    <w:rsid w:val="007A36E5"/>
    <w:rsid w:val="007A3DEE"/>
    <w:rsid w:val="007A606B"/>
    <w:rsid w:val="007A7FA3"/>
    <w:rsid w:val="007B44B7"/>
    <w:rsid w:val="007B47F3"/>
    <w:rsid w:val="007B4C6B"/>
    <w:rsid w:val="007B4EC5"/>
    <w:rsid w:val="007B687E"/>
    <w:rsid w:val="007B6932"/>
    <w:rsid w:val="007C24F1"/>
    <w:rsid w:val="007C294C"/>
    <w:rsid w:val="007C620F"/>
    <w:rsid w:val="007C69D4"/>
    <w:rsid w:val="007C6C1D"/>
    <w:rsid w:val="007C766A"/>
    <w:rsid w:val="007C76B8"/>
    <w:rsid w:val="007D1C2A"/>
    <w:rsid w:val="007D1E3C"/>
    <w:rsid w:val="007D3B03"/>
    <w:rsid w:val="007E0652"/>
    <w:rsid w:val="007E0DFD"/>
    <w:rsid w:val="007E1DE2"/>
    <w:rsid w:val="007E2C55"/>
    <w:rsid w:val="007E5FC2"/>
    <w:rsid w:val="007E6A35"/>
    <w:rsid w:val="007F0191"/>
    <w:rsid w:val="007F2F86"/>
    <w:rsid w:val="007F5E77"/>
    <w:rsid w:val="007F622B"/>
    <w:rsid w:val="007F6E72"/>
    <w:rsid w:val="0080104F"/>
    <w:rsid w:val="00803843"/>
    <w:rsid w:val="0080471A"/>
    <w:rsid w:val="00804FF1"/>
    <w:rsid w:val="00805F0D"/>
    <w:rsid w:val="008065CB"/>
    <w:rsid w:val="008122B0"/>
    <w:rsid w:val="00816325"/>
    <w:rsid w:val="00816C0C"/>
    <w:rsid w:val="0082019F"/>
    <w:rsid w:val="008228A7"/>
    <w:rsid w:val="00823120"/>
    <w:rsid w:val="00823618"/>
    <w:rsid w:val="00826495"/>
    <w:rsid w:val="00826D65"/>
    <w:rsid w:val="0082767F"/>
    <w:rsid w:val="00827F6E"/>
    <w:rsid w:val="00832CE2"/>
    <w:rsid w:val="00833DE7"/>
    <w:rsid w:val="008378E4"/>
    <w:rsid w:val="00837A30"/>
    <w:rsid w:val="00840182"/>
    <w:rsid w:val="00841CCE"/>
    <w:rsid w:val="0084356F"/>
    <w:rsid w:val="0084685F"/>
    <w:rsid w:val="00846981"/>
    <w:rsid w:val="0084721B"/>
    <w:rsid w:val="00853182"/>
    <w:rsid w:val="008551F1"/>
    <w:rsid w:val="00856459"/>
    <w:rsid w:val="00856BE7"/>
    <w:rsid w:val="0085737F"/>
    <w:rsid w:val="008647FF"/>
    <w:rsid w:val="00866396"/>
    <w:rsid w:val="00866857"/>
    <w:rsid w:val="00871E6A"/>
    <w:rsid w:val="00872A0F"/>
    <w:rsid w:val="008747D6"/>
    <w:rsid w:val="008811AC"/>
    <w:rsid w:val="0088123C"/>
    <w:rsid w:val="00886C22"/>
    <w:rsid w:val="00890D91"/>
    <w:rsid w:val="00890E12"/>
    <w:rsid w:val="008910BA"/>
    <w:rsid w:val="00891DD2"/>
    <w:rsid w:val="00892C55"/>
    <w:rsid w:val="00894C73"/>
    <w:rsid w:val="008955C1"/>
    <w:rsid w:val="00897413"/>
    <w:rsid w:val="00897AC8"/>
    <w:rsid w:val="00897E20"/>
    <w:rsid w:val="008A019F"/>
    <w:rsid w:val="008A2399"/>
    <w:rsid w:val="008A2A57"/>
    <w:rsid w:val="008A34B2"/>
    <w:rsid w:val="008A366A"/>
    <w:rsid w:val="008A3EC3"/>
    <w:rsid w:val="008A3F12"/>
    <w:rsid w:val="008A47CA"/>
    <w:rsid w:val="008A697C"/>
    <w:rsid w:val="008B0B06"/>
    <w:rsid w:val="008B1FAE"/>
    <w:rsid w:val="008B4287"/>
    <w:rsid w:val="008B4628"/>
    <w:rsid w:val="008B6049"/>
    <w:rsid w:val="008B6B0B"/>
    <w:rsid w:val="008C0063"/>
    <w:rsid w:val="008C051A"/>
    <w:rsid w:val="008C2D42"/>
    <w:rsid w:val="008C53BC"/>
    <w:rsid w:val="008C5EFF"/>
    <w:rsid w:val="008C6160"/>
    <w:rsid w:val="008D0E08"/>
    <w:rsid w:val="008D2D74"/>
    <w:rsid w:val="008D3520"/>
    <w:rsid w:val="008E3931"/>
    <w:rsid w:val="008E522B"/>
    <w:rsid w:val="008E53A4"/>
    <w:rsid w:val="008E7AC6"/>
    <w:rsid w:val="008F03D5"/>
    <w:rsid w:val="008F0A75"/>
    <w:rsid w:val="008F2FC6"/>
    <w:rsid w:val="008F4CD5"/>
    <w:rsid w:val="008F6B24"/>
    <w:rsid w:val="008F7336"/>
    <w:rsid w:val="009032C1"/>
    <w:rsid w:val="0090336E"/>
    <w:rsid w:val="00906AD8"/>
    <w:rsid w:val="00906ED5"/>
    <w:rsid w:val="00907001"/>
    <w:rsid w:val="00907E82"/>
    <w:rsid w:val="00910453"/>
    <w:rsid w:val="00911632"/>
    <w:rsid w:val="0091281F"/>
    <w:rsid w:val="009142CF"/>
    <w:rsid w:val="009142D6"/>
    <w:rsid w:val="0091465C"/>
    <w:rsid w:val="00915118"/>
    <w:rsid w:val="0091747F"/>
    <w:rsid w:val="0092050A"/>
    <w:rsid w:val="0092279B"/>
    <w:rsid w:val="009232CE"/>
    <w:rsid w:val="00923938"/>
    <w:rsid w:val="00923B40"/>
    <w:rsid w:val="00925B5A"/>
    <w:rsid w:val="00926BF1"/>
    <w:rsid w:val="009276B3"/>
    <w:rsid w:val="0093098C"/>
    <w:rsid w:val="009370BC"/>
    <w:rsid w:val="00937BC8"/>
    <w:rsid w:val="00937C12"/>
    <w:rsid w:val="00940623"/>
    <w:rsid w:val="0094255B"/>
    <w:rsid w:val="0094552F"/>
    <w:rsid w:val="009458E7"/>
    <w:rsid w:val="00945BEF"/>
    <w:rsid w:val="009470DE"/>
    <w:rsid w:val="00947952"/>
    <w:rsid w:val="00951A49"/>
    <w:rsid w:val="00952677"/>
    <w:rsid w:val="00953FF2"/>
    <w:rsid w:val="009563D6"/>
    <w:rsid w:val="00960210"/>
    <w:rsid w:val="00961211"/>
    <w:rsid w:val="00961253"/>
    <w:rsid w:val="00962256"/>
    <w:rsid w:val="0096728E"/>
    <w:rsid w:val="00970D5B"/>
    <w:rsid w:val="0097147C"/>
    <w:rsid w:val="00972831"/>
    <w:rsid w:val="0097299A"/>
    <w:rsid w:val="00972AB3"/>
    <w:rsid w:val="00974249"/>
    <w:rsid w:val="00976A56"/>
    <w:rsid w:val="009813C2"/>
    <w:rsid w:val="009834E7"/>
    <w:rsid w:val="009835DE"/>
    <w:rsid w:val="00984F5E"/>
    <w:rsid w:val="00985598"/>
    <w:rsid w:val="00986454"/>
    <w:rsid w:val="0099091D"/>
    <w:rsid w:val="009927BE"/>
    <w:rsid w:val="009933A5"/>
    <w:rsid w:val="009948A6"/>
    <w:rsid w:val="00995EBA"/>
    <w:rsid w:val="00996531"/>
    <w:rsid w:val="009A0011"/>
    <w:rsid w:val="009A162F"/>
    <w:rsid w:val="009A1F62"/>
    <w:rsid w:val="009A415E"/>
    <w:rsid w:val="009A64EF"/>
    <w:rsid w:val="009A78BF"/>
    <w:rsid w:val="009B06F0"/>
    <w:rsid w:val="009B46DF"/>
    <w:rsid w:val="009B71C2"/>
    <w:rsid w:val="009B7ABA"/>
    <w:rsid w:val="009B7C0E"/>
    <w:rsid w:val="009C0464"/>
    <w:rsid w:val="009C31AB"/>
    <w:rsid w:val="009C3C50"/>
    <w:rsid w:val="009C79A9"/>
    <w:rsid w:val="009D0E8F"/>
    <w:rsid w:val="009D15C0"/>
    <w:rsid w:val="009D60E1"/>
    <w:rsid w:val="009D74AF"/>
    <w:rsid w:val="009E01A3"/>
    <w:rsid w:val="009E24B4"/>
    <w:rsid w:val="009E38B0"/>
    <w:rsid w:val="009E39F8"/>
    <w:rsid w:val="009E5A8A"/>
    <w:rsid w:val="009F156D"/>
    <w:rsid w:val="009F2C89"/>
    <w:rsid w:val="009F3370"/>
    <w:rsid w:val="009F3B95"/>
    <w:rsid w:val="009F6A05"/>
    <w:rsid w:val="009F7E89"/>
    <w:rsid w:val="00A0128D"/>
    <w:rsid w:val="00A01EA4"/>
    <w:rsid w:val="00A02321"/>
    <w:rsid w:val="00A041A8"/>
    <w:rsid w:val="00A07D29"/>
    <w:rsid w:val="00A201CC"/>
    <w:rsid w:val="00A2040F"/>
    <w:rsid w:val="00A20BD0"/>
    <w:rsid w:val="00A21505"/>
    <w:rsid w:val="00A215C8"/>
    <w:rsid w:val="00A21AD3"/>
    <w:rsid w:val="00A222E9"/>
    <w:rsid w:val="00A25745"/>
    <w:rsid w:val="00A2580C"/>
    <w:rsid w:val="00A260E6"/>
    <w:rsid w:val="00A35874"/>
    <w:rsid w:val="00A40090"/>
    <w:rsid w:val="00A41A82"/>
    <w:rsid w:val="00A437B5"/>
    <w:rsid w:val="00A439EA"/>
    <w:rsid w:val="00A43E57"/>
    <w:rsid w:val="00A45447"/>
    <w:rsid w:val="00A5165C"/>
    <w:rsid w:val="00A561FF"/>
    <w:rsid w:val="00A6356D"/>
    <w:rsid w:val="00A653F5"/>
    <w:rsid w:val="00A71C64"/>
    <w:rsid w:val="00A71D15"/>
    <w:rsid w:val="00A72255"/>
    <w:rsid w:val="00A7345C"/>
    <w:rsid w:val="00A76DAE"/>
    <w:rsid w:val="00A81B48"/>
    <w:rsid w:val="00A82663"/>
    <w:rsid w:val="00A8348B"/>
    <w:rsid w:val="00A91781"/>
    <w:rsid w:val="00A9305A"/>
    <w:rsid w:val="00A93624"/>
    <w:rsid w:val="00A94722"/>
    <w:rsid w:val="00A95828"/>
    <w:rsid w:val="00A96B6A"/>
    <w:rsid w:val="00A97CC6"/>
    <w:rsid w:val="00AA05D5"/>
    <w:rsid w:val="00AA0DD9"/>
    <w:rsid w:val="00AA0F80"/>
    <w:rsid w:val="00AA1057"/>
    <w:rsid w:val="00AA3045"/>
    <w:rsid w:val="00AA31B6"/>
    <w:rsid w:val="00AA54A1"/>
    <w:rsid w:val="00AB0CE0"/>
    <w:rsid w:val="00AB0D69"/>
    <w:rsid w:val="00AB120E"/>
    <w:rsid w:val="00AB3051"/>
    <w:rsid w:val="00AB3A28"/>
    <w:rsid w:val="00AB40C0"/>
    <w:rsid w:val="00AB4929"/>
    <w:rsid w:val="00AB647A"/>
    <w:rsid w:val="00AB68A6"/>
    <w:rsid w:val="00AC08A4"/>
    <w:rsid w:val="00AC0A82"/>
    <w:rsid w:val="00AC1901"/>
    <w:rsid w:val="00AC368F"/>
    <w:rsid w:val="00AC5877"/>
    <w:rsid w:val="00AC6BFA"/>
    <w:rsid w:val="00AC7148"/>
    <w:rsid w:val="00AD0220"/>
    <w:rsid w:val="00AD0415"/>
    <w:rsid w:val="00AD0A90"/>
    <w:rsid w:val="00AD2BDF"/>
    <w:rsid w:val="00AD343E"/>
    <w:rsid w:val="00AD5FD2"/>
    <w:rsid w:val="00AD7208"/>
    <w:rsid w:val="00AE03EF"/>
    <w:rsid w:val="00AE1DDE"/>
    <w:rsid w:val="00AE46F6"/>
    <w:rsid w:val="00AE6948"/>
    <w:rsid w:val="00AF2184"/>
    <w:rsid w:val="00AF375C"/>
    <w:rsid w:val="00AF3CDB"/>
    <w:rsid w:val="00AF518C"/>
    <w:rsid w:val="00AF63FA"/>
    <w:rsid w:val="00B0539B"/>
    <w:rsid w:val="00B06AC1"/>
    <w:rsid w:val="00B11379"/>
    <w:rsid w:val="00B12EA9"/>
    <w:rsid w:val="00B13B47"/>
    <w:rsid w:val="00B1475D"/>
    <w:rsid w:val="00B150EC"/>
    <w:rsid w:val="00B15119"/>
    <w:rsid w:val="00B15841"/>
    <w:rsid w:val="00B17EA7"/>
    <w:rsid w:val="00B17F24"/>
    <w:rsid w:val="00B240C4"/>
    <w:rsid w:val="00B252F6"/>
    <w:rsid w:val="00B343DC"/>
    <w:rsid w:val="00B35936"/>
    <w:rsid w:val="00B35E07"/>
    <w:rsid w:val="00B370A9"/>
    <w:rsid w:val="00B41BB3"/>
    <w:rsid w:val="00B426D2"/>
    <w:rsid w:val="00B43B66"/>
    <w:rsid w:val="00B44B0C"/>
    <w:rsid w:val="00B45C50"/>
    <w:rsid w:val="00B50AD1"/>
    <w:rsid w:val="00B514AA"/>
    <w:rsid w:val="00B532BE"/>
    <w:rsid w:val="00B54ABF"/>
    <w:rsid w:val="00B54C99"/>
    <w:rsid w:val="00B57F77"/>
    <w:rsid w:val="00B61578"/>
    <w:rsid w:val="00B61BEE"/>
    <w:rsid w:val="00B646A4"/>
    <w:rsid w:val="00B650B9"/>
    <w:rsid w:val="00B671D5"/>
    <w:rsid w:val="00B736CA"/>
    <w:rsid w:val="00B73772"/>
    <w:rsid w:val="00B75B1A"/>
    <w:rsid w:val="00B7623B"/>
    <w:rsid w:val="00B77544"/>
    <w:rsid w:val="00B801C8"/>
    <w:rsid w:val="00B81DAE"/>
    <w:rsid w:val="00B82831"/>
    <w:rsid w:val="00B836FF"/>
    <w:rsid w:val="00B8442F"/>
    <w:rsid w:val="00B85E5D"/>
    <w:rsid w:val="00B86C0E"/>
    <w:rsid w:val="00B90478"/>
    <w:rsid w:val="00B9091D"/>
    <w:rsid w:val="00B9158E"/>
    <w:rsid w:val="00B9276D"/>
    <w:rsid w:val="00B94D1F"/>
    <w:rsid w:val="00B94E0A"/>
    <w:rsid w:val="00B95827"/>
    <w:rsid w:val="00BA190B"/>
    <w:rsid w:val="00BA3012"/>
    <w:rsid w:val="00BA3D71"/>
    <w:rsid w:val="00BA5CC8"/>
    <w:rsid w:val="00BA7B23"/>
    <w:rsid w:val="00BB0EDA"/>
    <w:rsid w:val="00BB2563"/>
    <w:rsid w:val="00BB53BE"/>
    <w:rsid w:val="00BB717A"/>
    <w:rsid w:val="00BB7E27"/>
    <w:rsid w:val="00BC44E1"/>
    <w:rsid w:val="00BC5459"/>
    <w:rsid w:val="00BC62AF"/>
    <w:rsid w:val="00BC6AC0"/>
    <w:rsid w:val="00BD05DD"/>
    <w:rsid w:val="00BD08DC"/>
    <w:rsid w:val="00BD18D5"/>
    <w:rsid w:val="00BD1FE3"/>
    <w:rsid w:val="00BD3E07"/>
    <w:rsid w:val="00BD439B"/>
    <w:rsid w:val="00BD7F17"/>
    <w:rsid w:val="00BE0120"/>
    <w:rsid w:val="00BE1A19"/>
    <w:rsid w:val="00BE67FA"/>
    <w:rsid w:val="00BE6EBA"/>
    <w:rsid w:val="00BE7492"/>
    <w:rsid w:val="00BF72FC"/>
    <w:rsid w:val="00C00943"/>
    <w:rsid w:val="00C01387"/>
    <w:rsid w:val="00C01D36"/>
    <w:rsid w:val="00C02BD2"/>
    <w:rsid w:val="00C0379F"/>
    <w:rsid w:val="00C03938"/>
    <w:rsid w:val="00C06FE2"/>
    <w:rsid w:val="00C074B6"/>
    <w:rsid w:val="00C16729"/>
    <w:rsid w:val="00C16BF9"/>
    <w:rsid w:val="00C2112D"/>
    <w:rsid w:val="00C21B54"/>
    <w:rsid w:val="00C23C7E"/>
    <w:rsid w:val="00C240FB"/>
    <w:rsid w:val="00C2553A"/>
    <w:rsid w:val="00C26B51"/>
    <w:rsid w:val="00C30F5E"/>
    <w:rsid w:val="00C334F8"/>
    <w:rsid w:val="00C33880"/>
    <w:rsid w:val="00C43613"/>
    <w:rsid w:val="00C449B7"/>
    <w:rsid w:val="00C51871"/>
    <w:rsid w:val="00C52F04"/>
    <w:rsid w:val="00C53199"/>
    <w:rsid w:val="00C54906"/>
    <w:rsid w:val="00C5494C"/>
    <w:rsid w:val="00C54BBC"/>
    <w:rsid w:val="00C5713F"/>
    <w:rsid w:val="00C61778"/>
    <w:rsid w:val="00C62149"/>
    <w:rsid w:val="00C62968"/>
    <w:rsid w:val="00C64DB6"/>
    <w:rsid w:val="00C67A91"/>
    <w:rsid w:val="00C70168"/>
    <w:rsid w:val="00C70C86"/>
    <w:rsid w:val="00C74053"/>
    <w:rsid w:val="00C75B1D"/>
    <w:rsid w:val="00C82D81"/>
    <w:rsid w:val="00C86310"/>
    <w:rsid w:val="00C8652E"/>
    <w:rsid w:val="00C865FB"/>
    <w:rsid w:val="00C874A7"/>
    <w:rsid w:val="00C91AC9"/>
    <w:rsid w:val="00C951F5"/>
    <w:rsid w:val="00C95369"/>
    <w:rsid w:val="00CA2EBF"/>
    <w:rsid w:val="00CA733B"/>
    <w:rsid w:val="00CB1C0B"/>
    <w:rsid w:val="00CB45D8"/>
    <w:rsid w:val="00CB7BE0"/>
    <w:rsid w:val="00CC26A3"/>
    <w:rsid w:val="00CC353D"/>
    <w:rsid w:val="00CC4473"/>
    <w:rsid w:val="00CC784E"/>
    <w:rsid w:val="00CD0F5A"/>
    <w:rsid w:val="00CD2A28"/>
    <w:rsid w:val="00CD3366"/>
    <w:rsid w:val="00CD462D"/>
    <w:rsid w:val="00CD4E82"/>
    <w:rsid w:val="00CD67BA"/>
    <w:rsid w:val="00CE0424"/>
    <w:rsid w:val="00CE631B"/>
    <w:rsid w:val="00CE639A"/>
    <w:rsid w:val="00CE70B1"/>
    <w:rsid w:val="00CF2D58"/>
    <w:rsid w:val="00CF3690"/>
    <w:rsid w:val="00CF662A"/>
    <w:rsid w:val="00D039F4"/>
    <w:rsid w:val="00D0452C"/>
    <w:rsid w:val="00D04A2D"/>
    <w:rsid w:val="00D04B1C"/>
    <w:rsid w:val="00D067D1"/>
    <w:rsid w:val="00D078B1"/>
    <w:rsid w:val="00D112EA"/>
    <w:rsid w:val="00D16869"/>
    <w:rsid w:val="00D17229"/>
    <w:rsid w:val="00D22541"/>
    <w:rsid w:val="00D2316E"/>
    <w:rsid w:val="00D23A79"/>
    <w:rsid w:val="00D23A85"/>
    <w:rsid w:val="00D25C56"/>
    <w:rsid w:val="00D308A0"/>
    <w:rsid w:val="00D31E7D"/>
    <w:rsid w:val="00D32F18"/>
    <w:rsid w:val="00D33221"/>
    <w:rsid w:val="00D33F86"/>
    <w:rsid w:val="00D33FEF"/>
    <w:rsid w:val="00D347CB"/>
    <w:rsid w:val="00D353A4"/>
    <w:rsid w:val="00D40BAB"/>
    <w:rsid w:val="00D40D14"/>
    <w:rsid w:val="00D41AEC"/>
    <w:rsid w:val="00D435BF"/>
    <w:rsid w:val="00D44052"/>
    <w:rsid w:val="00D444DD"/>
    <w:rsid w:val="00D449FC"/>
    <w:rsid w:val="00D4775F"/>
    <w:rsid w:val="00D50CE3"/>
    <w:rsid w:val="00D52FA1"/>
    <w:rsid w:val="00D5369D"/>
    <w:rsid w:val="00D53EA8"/>
    <w:rsid w:val="00D54BBE"/>
    <w:rsid w:val="00D54D62"/>
    <w:rsid w:val="00D55909"/>
    <w:rsid w:val="00D55AC2"/>
    <w:rsid w:val="00D576D3"/>
    <w:rsid w:val="00D5789A"/>
    <w:rsid w:val="00D57DF0"/>
    <w:rsid w:val="00D61494"/>
    <w:rsid w:val="00D61D00"/>
    <w:rsid w:val="00D61FCE"/>
    <w:rsid w:val="00D6360A"/>
    <w:rsid w:val="00D70E8F"/>
    <w:rsid w:val="00D74C85"/>
    <w:rsid w:val="00D74DCC"/>
    <w:rsid w:val="00D75A9C"/>
    <w:rsid w:val="00D76292"/>
    <w:rsid w:val="00D81773"/>
    <w:rsid w:val="00D84C67"/>
    <w:rsid w:val="00D85701"/>
    <w:rsid w:val="00D86036"/>
    <w:rsid w:val="00D94E43"/>
    <w:rsid w:val="00D95538"/>
    <w:rsid w:val="00DA29BE"/>
    <w:rsid w:val="00DA2AB9"/>
    <w:rsid w:val="00DB20B8"/>
    <w:rsid w:val="00DB4E51"/>
    <w:rsid w:val="00DC19B3"/>
    <w:rsid w:val="00DC22B2"/>
    <w:rsid w:val="00DC2499"/>
    <w:rsid w:val="00DC37CD"/>
    <w:rsid w:val="00DC4CA6"/>
    <w:rsid w:val="00DD137D"/>
    <w:rsid w:val="00DD1EEF"/>
    <w:rsid w:val="00DD231A"/>
    <w:rsid w:val="00DD3A10"/>
    <w:rsid w:val="00DD485F"/>
    <w:rsid w:val="00DD4BE4"/>
    <w:rsid w:val="00DD5AD1"/>
    <w:rsid w:val="00DD712C"/>
    <w:rsid w:val="00DE1AE5"/>
    <w:rsid w:val="00DE28F1"/>
    <w:rsid w:val="00DE6F8C"/>
    <w:rsid w:val="00DE7431"/>
    <w:rsid w:val="00DF2662"/>
    <w:rsid w:val="00DF2A65"/>
    <w:rsid w:val="00DF6B0F"/>
    <w:rsid w:val="00DF7C86"/>
    <w:rsid w:val="00DF7D7E"/>
    <w:rsid w:val="00E02E04"/>
    <w:rsid w:val="00E0434B"/>
    <w:rsid w:val="00E043C6"/>
    <w:rsid w:val="00E0488B"/>
    <w:rsid w:val="00E07B87"/>
    <w:rsid w:val="00E1289B"/>
    <w:rsid w:val="00E21D8F"/>
    <w:rsid w:val="00E2237D"/>
    <w:rsid w:val="00E226AE"/>
    <w:rsid w:val="00E31137"/>
    <w:rsid w:val="00E317C4"/>
    <w:rsid w:val="00E32588"/>
    <w:rsid w:val="00E34B59"/>
    <w:rsid w:val="00E41E6A"/>
    <w:rsid w:val="00E42DEE"/>
    <w:rsid w:val="00E443F9"/>
    <w:rsid w:val="00E47EC1"/>
    <w:rsid w:val="00E5060C"/>
    <w:rsid w:val="00E50D7D"/>
    <w:rsid w:val="00E5320E"/>
    <w:rsid w:val="00E538F4"/>
    <w:rsid w:val="00E54307"/>
    <w:rsid w:val="00E54C3E"/>
    <w:rsid w:val="00E56B40"/>
    <w:rsid w:val="00E60B74"/>
    <w:rsid w:val="00E60FDC"/>
    <w:rsid w:val="00E621F6"/>
    <w:rsid w:val="00E6461D"/>
    <w:rsid w:val="00E64B01"/>
    <w:rsid w:val="00E65111"/>
    <w:rsid w:val="00E652F9"/>
    <w:rsid w:val="00E65ED1"/>
    <w:rsid w:val="00E71566"/>
    <w:rsid w:val="00E72774"/>
    <w:rsid w:val="00E7287B"/>
    <w:rsid w:val="00E74DF7"/>
    <w:rsid w:val="00E75879"/>
    <w:rsid w:val="00E75A09"/>
    <w:rsid w:val="00E801E6"/>
    <w:rsid w:val="00E809A0"/>
    <w:rsid w:val="00E81C61"/>
    <w:rsid w:val="00E8421B"/>
    <w:rsid w:val="00E846AD"/>
    <w:rsid w:val="00E85351"/>
    <w:rsid w:val="00E85C4F"/>
    <w:rsid w:val="00E869BB"/>
    <w:rsid w:val="00E90019"/>
    <w:rsid w:val="00E9139E"/>
    <w:rsid w:val="00E933A9"/>
    <w:rsid w:val="00E959CF"/>
    <w:rsid w:val="00E95CB6"/>
    <w:rsid w:val="00E967DE"/>
    <w:rsid w:val="00E97AF9"/>
    <w:rsid w:val="00EA0E12"/>
    <w:rsid w:val="00EA1654"/>
    <w:rsid w:val="00EA4402"/>
    <w:rsid w:val="00EB06B3"/>
    <w:rsid w:val="00EB31B9"/>
    <w:rsid w:val="00EB406E"/>
    <w:rsid w:val="00EB622E"/>
    <w:rsid w:val="00EB7329"/>
    <w:rsid w:val="00EC110A"/>
    <w:rsid w:val="00EC2323"/>
    <w:rsid w:val="00EC2D65"/>
    <w:rsid w:val="00EC41D7"/>
    <w:rsid w:val="00EC4515"/>
    <w:rsid w:val="00EC46BA"/>
    <w:rsid w:val="00EC53C6"/>
    <w:rsid w:val="00EC775C"/>
    <w:rsid w:val="00ED0EDE"/>
    <w:rsid w:val="00ED46DA"/>
    <w:rsid w:val="00EE0EC6"/>
    <w:rsid w:val="00EE541A"/>
    <w:rsid w:val="00EF097B"/>
    <w:rsid w:val="00EF0D7F"/>
    <w:rsid w:val="00EF2ACA"/>
    <w:rsid w:val="00F00DE4"/>
    <w:rsid w:val="00F025E0"/>
    <w:rsid w:val="00F0380A"/>
    <w:rsid w:val="00F04BFE"/>
    <w:rsid w:val="00F07157"/>
    <w:rsid w:val="00F11C1F"/>
    <w:rsid w:val="00F127C2"/>
    <w:rsid w:val="00F128CE"/>
    <w:rsid w:val="00F15A4E"/>
    <w:rsid w:val="00F16564"/>
    <w:rsid w:val="00F20202"/>
    <w:rsid w:val="00F21805"/>
    <w:rsid w:val="00F2329F"/>
    <w:rsid w:val="00F234B6"/>
    <w:rsid w:val="00F30EAB"/>
    <w:rsid w:val="00F3126F"/>
    <w:rsid w:val="00F315FF"/>
    <w:rsid w:val="00F32A09"/>
    <w:rsid w:val="00F336F6"/>
    <w:rsid w:val="00F339F0"/>
    <w:rsid w:val="00F33D03"/>
    <w:rsid w:val="00F40071"/>
    <w:rsid w:val="00F40630"/>
    <w:rsid w:val="00F409E7"/>
    <w:rsid w:val="00F41BBE"/>
    <w:rsid w:val="00F41F78"/>
    <w:rsid w:val="00F420CA"/>
    <w:rsid w:val="00F5046F"/>
    <w:rsid w:val="00F50DFB"/>
    <w:rsid w:val="00F54CDB"/>
    <w:rsid w:val="00F55A6F"/>
    <w:rsid w:val="00F573C7"/>
    <w:rsid w:val="00F57706"/>
    <w:rsid w:val="00F605A9"/>
    <w:rsid w:val="00F61AE4"/>
    <w:rsid w:val="00F64B46"/>
    <w:rsid w:val="00F662AB"/>
    <w:rsid w:val="00F67698"/>
    <w:rsid w:val="00F71CE5"/>
    <w:rsid w:val="00F745C0"/>
    <w:rsid w:val="00F76F8A"/>
    <w:rsid w:val="00F82C09"/>
    <w:rsid w:val="00F82D35"/>
    <w:rsid w:val="00F84505"/>
    <w:rsid w:val="00F847BA"/>
    <w:rsid w:val="00F85639"/>
    <w:rsid w:val="00F878FD"/>
    <w:rsid w:val="00F9147A"/>
    <w:rsid w:val="00F91CF1"/>
    <w:rsid w:val="00F94129"/>
    <w:rsid w:val="00F941AD"/>
    <w:rsid w:val="00F97BA0"/>
    <w:rsid w:val="00FA2C01"/>
    <w:rsid w:val="00FA4CCD"/>
    <w:rsid w:val="00FA641A"/>
    <w:rsid w:val="00FA6D8F"/>
    <w:rsid w:val="00FA7CD8"/>
    <w:rsid w:val="00FB1EBB"/>
    <w:rsid w:val="00FB1F20"/>
    <w:rsid w:val="00FB41A5"/>
    <w:rsid w:val="00FB49A7"/>
    <w:rsid w:val="00FB556B"/>
    <w:rsid w:val="00FB7BA6"/>
    <w:rsid w:val="00FC0B27"/>
    <w:rsid w:val="00FC17A4"/>
    <w:rsid w:val="00FC1A88"/>
    <w:rsid w:val="00FC5BA2"/>
    <w:rsid w:val="00FC6FCE"/>
    <w:rsid w:val="00FD0EE1"/>
    <w:rsid w:val="00FD0FC8"/>
    <w:rsid w:val="00FD25D0"/>
    <w:rsid w:val="00FD3A20"/>
    <w:rsid w:val="00FD4FAE"/>
    <w:rsid w:val="00FD52A6"/>
    <w:rsid w:val="00FD6431"/>
    <w:rsid w:val="00FE04DA"/>
    <w:rsid w:val="00FE7DB1"/>
    <w:rsid w:val="00FF04F3"/>
    <w:rsid w:val="00FF1944"/>
    <w:rsid w:val="00FF36DD"/>
    <w:rsid w:val="00FF557D"/>
    <w:rsid w:val="00FF5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35F2C"/>
  <w15:docId w15:val="{AA2BE391-A508-4384-B6B0-A7BCA9712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27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61D"/>
    <w:pPr>
      <w:tabs>
        <w:tab w:val="center" w:pos="4703"/>
        <w:tab w:val="right" w:pos="9406"/>
      </w:tabs>
      <w:spacing w:after="0" w:line="240" w:lineRule="auto"/>
    </w:pPr>
  </w:style>
  <w:style w:type="character" w:customStyle="1" w:styleId="HeaderChar">
    <w:name w:val="Header Char"/>
    <w:basedOn w:val="DefaultParagraphFont"/>
    <w:link w:val="Header"/>
    <w:uiPriority w:val="99"/>
    <w:rsid w:val="0046361D"/>
  </w:style>
  <w:style w:type="paragraph" w:styleId="Footer">
    <w:name w:val="footer"/>
    <w:basedOn w:val="Normal"/>
    <w:link w:val="FooterChar"/>
    <w:uiPriority w:val="99"/>
    <w:unhideWhenUsed/>
    <w:rsid w:val="0046361D"/>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46361D"/>
  </w:style>
  <w:style w:type="paragraph" w:styleId="BalloonText">
    <w:name w:val="Balloon Text"/>
    <w:basedOn w:val="Normal"/>
    <w:link w:val="BalloonTextChar"/>
    <w:uiPriority w:val="99"/>
    <w:semiHidden/>
    <w:unhideWhenUsed/>
    <w:rsid w:val="0046361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6361D"/>
    <w:rPr>
      <w:rFonts w:ascii="Tahoma" w:hAnsi="Tahoma" w:cs="Tahoma"/>
      <w:sz w:val="16"/>
      <w:szCs w:val="16"/>
    </w:rPr>
  </w:style>
  <w:style w:type="table" w:styleId="TableGrid">
    <w:name w:val="Table Grid"/>
    <w:basedOn w:val="TableNormal"/>
    <w:uiPriority w:val="59"/>
    <w:rsid w:val="00C571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5713F"/>
    <w:pPr>
      <w:autoSpaceDE w:val="0"/>
      <w:autoSpaceDN w:val="0"/>
      <w:adjustRightInd w:val="0"/>
    </w:pPr>
    <w:rPr>
      <w:rFonts w:ascii="Times New Roman" w:hAnsi="Times New Roman"/>
      <w:color w:val="000000"/>
      <w:sz w:val="24"/>
      <w:szCs w:val="24"/>
    </w:rPr>
  </w:style>
  <w:style w:type="character" w:styleId="Hyperlink">
    <w:name w:val="Hyperlink"/>
    <w:basedOn w:val="DefaultParagraphFont"/>
    <w:uiPriority w:val="99"/>
    <w:unhideWhenUsed/>
    <w:rsid w:val="00B86C0E"/>
    <w:rPr>
      <w:color w:val="0000FF" w:themeColor="hyperlink"/>
      <w:u w:val="single"/>
    </w:rPr>
  </w:style>
  <w:style w:type="paragraph" w:styleId="ListParagraph">
    <w:name w:val="List Paragraph"/>
    <w:basedOn w:val="Normal"/>
    <w:uiPriority w:val="34"/>
    <w:qFormat/>
    <w:rsid w:val="000A046B"/>
    <w:pPr>
      <w:ind w:left="720"/>
      <w:contextualSpacing/>
    </w:pPr>
  </w:style>
  <w:style w:type="character" w:styleId="FollowedHyperlink">
    <w:name w:val="FollowedHyperlink"/>
    <w:basedOn w:val="DefaultParagraphFont"/>
    <w:uiPriority w:val="99"/>
    <w:semiHidden/>
    <w:unhideWhenUsed/>
    <w:rsid w:val="009142D6"/>
    <w:rPr>
      <w:color w:val="800080" w:themeColor="followedHyperlink"/>
      <w:u w:val="single"/>
    </w:rPr>
  </w:style>
  <w:style w:type="paragraph" w:styleId="NoSpacing">
    <w:name w:val="No Spacing"/>
    <w:link w:val="NoSpacingChar"/>
    <w:uiPriority w:val="1"/>
    <w:qFormat/>
    <w:rsid w:val="00653EBE"/>
    <w:rPr>
      <w:rFonts w:asciiTheme="minorHAnsi" w:eastAsiaTheme="minorEastAsia" w:hAnsiTheme="minorHAnsi" w:cstheme="minorBidi"/>
      <w:sz w:val="22"/>
      <w:szCs w:val="22"/>
      <w:lang w:eastAsia="ja-JP"/>
    </w:rPr>
  </w:style>
  <w:style w:type="paragraph" w:customStyle="1" w:styleId="AB630D60F59F403CB531B268FE76FA17">
    <w:name w:val="AB630D60F59F403CB531B268FE76FA17"/>
    <w:rsid w:val="00653EBE"/>
    <w:pPr>
      <w:spacing w:after="200" w:line="276" w:lineRule="auto"/>
    </w:pPr>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653EBE"/>
    <w:rPr>
      <w:rFonts w:asciiTheme="minorHAnsi" w:eastAsiaTheme="minorEastAsia" w:hAnsiTheme="minorHAnsi" w:cstheme="minorBidi"/>
      <w:sz w:val="22"/>
      <w:szCs w:val="22"/>
      <w:lang w:eastAsia="ja-JP"/>
    </w:rPr>
  </w:style>
  <w:style w:type="character" w:styleId="UnresolvedMention">
    <w:name w:val="Unresolved Mention"/>
    <w:basedOn w:val="DefaultParagraphFont"/>
    <w:uiPriority w:val="99"/>
    <w:semiHidden/>
    <w:unhideWhenUsed/>
    <w:rsid w:val="00BE6E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778362">
      <w:bodyDiv w:val="1"/>
      <w:marLeft w:val="0"/>
      <w:marRight w:val="0"/>
      <w:marTop w:val="0"/>
      <w:marBottom w:val="0"/>
      <w:divBdr>
        <w:top w:val="none" w:sz="0" w:space="0" w:color="auto"/>
        <w:left w:val="none" w:sz="0" w:space="0" w:color="auto"/>
        <w:bottom w:val="none" w:sz="0" w:space="0" w:color="auto"/>
        <w:right w:val="none" w:sz="0" w:space="0" w:color="auto"/>
      </w:divBdr>
    </w:div>
    <w:div w:id="235282623">
      <w:bodyDiv w:val="1"/>
      <w:marLeft w:val="0"/>
      <w:marRight w:val="0"/>
      <w:marTop w:val="0"/>
      <w:marBottom w:val="0"/>
      <w:divBdr>
        <w:top w:val="none" w:sz="0" w:space="0" w:color="auto"/>
        <w:left w:val="none" w:sz="0" w:space="0" w:color="auto"/>
        <w:bottom w:val="none" w:sz="0" w:space="0" w:color="auto"/>
        <w:right w:val="none" w:sz="0" w:space="0" w:color="auto"/>
      </w:divBdr>
    </w:div>
    <w:div w:id="381755163">
      <w:bodyDiv w:val="1"/>
      <w:marLeft w:val="0"/>
      <w:marRight w:val="0"/>
      <w:marTop w:val="0"/>
      <w:marBottom w:val="0"/>
      <w:divBdr>
        <w:top w:val="none" w:sz="0" w:space="0" w:color="auto"/>
        <w:left w:val="none" w:sz="0" w:space="0" w:color="auto"/>
        <w:bottom w:val="none" w:sz="0" w:space="0" w:color="auto"/>
        <w:right w:val="none" w:sz="0" w:space="0" w:color="auto"/>
      </w:divBdr>
    </w:div>
    <w:div w:id="783042493">
      <w:bodyDiv w:val="1"/>
      <w:marLeft w:val="0"/>
      <w:marRight w:val="0"/>
      <w:marTop w:val="0"/>
      <w:marBottom w:val="0"/>
      <w:divBdr>
        <w:top w:val="none" w:sz="0" w:space="0" w:color="auto"/>
        <w:left w:val="none" w:sz="0" w:space="0" w:color="auto"/>
        <w:bottom w:val="none" w:sz="0" w:space="0" w:color="auto"/>
        <w:right w:val="none" w:sz="0" w:space="0" w:color="auto"/>
      </w:divBdr>
    </w:div>
    <w:div w:id="1044714259">
      <w:bodyDiv w:val="1"/>
      <w:marLeft w:val="0"/>
      <w:marRight w:val="0"/>
      <w:marTop w:val="0"/>
      <w:marBottom w:val="0"/>
      <w:divBdr>
        <w:top w:val="none" w:sz="0" w:space="0" w:color="auto"/>
        <w:left w:val="none" w:sz="0" w:space="0" w:color="auto"/>
        <w:bottom w:val="none" w:sz="0" w:space="0" w:color="auto"/>
        <w:right w:val="none" w:sz="0" w:space="0" w:color="auto"/>
      </w:divBdr>
    </w:div>
    <w:div w:id="1491942726">
      <w:bodyDiv w:val="1"/>
      <w:marLeft w:val="0"/>
      <w:marRight w:val="0"/>
      <w:marTop w:val="0"/>
      <w:marBottom w:val="0"/>
      <w:divBdr>
        <w:top w:val="none" w:sz="0" w:space="0" w:color="auto"/>
        <w:left w:val="none" w:sz="0" w:space="0" w:color="auto"/>
        <w:bottom w:val="none" w:sz="0" w:space="0" w:color="auto"/>
        <w:right w:val="none" w:sz="0" w:space="0" w:color="auto"/>
      </w:divBdr>
    </w:div>
    <w:div w:id="1653290464">
      <w:bodyDiv w:val="1"/>
      <w:marLeft w:val="0"/>
      <w:marRight w:val="0"/>
      <w:marTop w:val="0"/>
      <w:marBottom w:val="0"/>
      <w:divBdr>
        <w:top w:val="none" w:sz="0" w:space="0" w:color="auto"/>
        <w:left w:val="none" w:sz="0" w:space="0" w:color="auto"/>
        <w:bottom w:val="none" w:sz="0" w:space="0" w:color="auto"/>
        <w:right w:val="none" w:sz="0" w:space="0" w:color="auto"/>
      </w:divBdr>
    </w:div>
    <w:div w:id="1879776835">
      <w:bodyDiv w:val="1"/>
      <w:marLeft w:val="0"/>
      <w:marRight w:val="0"/>
      <w:marTop w:val="0"/>
      <w:marBottom w:val="0"/>
      <w:divBdr>
        <w:top w:val="none" w:sz="0" w:space="0" w:color="auto"/>
        <w:left w:val="none" w:sz="0" w:space="0" w:color="auto"/>
        <w:bottom w:val="none" w:sz="0" w:space="0" w:color="auto"/>
        <w:right w:val="none" w:sz="0" w:space="0" w:color="auto"/>
      </w:divBdr>
    </w:div>
    <w:div w:id="20805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Tabela_4_2_Broj_i_procenat_diplomiranih_studenata_od_1415_do_1617.docx" TargetMode="External"/><Relationship Id="rId18" Type="http://schemas.openxmlformats.org/officeDocument/2006/relationships/hyperlink" Target="https://cage.ugent.be/~jvindas/" TargetMode="External"/><Relationship Id="rId26" Type="http://schemas.openxmlformats.org/officeDocument/2006/relationships/hyperlink" Target="Tabela_8_2_Stopa%20uspesnosti%20studenata-DS.docx" TargetMode="External"/><Relationship Id="rId39" Type="http://schemas.openxmlformats.org/officeDocument/2006/relationships/hyperlink" Target="Prilog_15_2_Izvod%20iz%20Statuta%20koji%20regulise%20doktorske%20studije.docx" TargetMode="External"/><Relationship Id="rId21" Type="http://schemas.openxmlformats.org/officeDocument/2006/relationships/hyperlink" Target="Prilog_5_2_Procedure_i_postupci_kojima_se_obezbedjuje_postovanje_plana_i_rasporeda_nastave.docx" TargetMode="External"/><Relationship Id="rId34" Type="http://schemas.openxmlformats.org/officeDocument/2006/relationships/hyperlink" Target="Tabela_11_2_Lista_opreme_u_vlasnistvu_PMFa_koja_se_koristi_u%20nastavi_i_nauci.docx" TargetMode="External"/><Relationship Id="rId42" Type="http://schemas.openxmlformats.org/officeDocument/2006/relationships/hyperlink" Target="Prilog_15_5_Postupak%20izrade%20i%20odbrane%20doktorske%20disertacije.pdf"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Prilog_4_2_Zadovoljstvo_poslodavaca_stecenim_kvalifikacijama_diplomaca.docx" TargetMode="External"/><Relationship Id="rId29" Type="http://schemas.openxmlformats.org/officeDocument/2006/relationships/hyperlink" Target="Prilog_8_3_Procedure%20i%20korektivne%20mere%20u%20slu&#269;aju%20neispunjavanja%20i%20odstupanja%20od%20usvojenih%20procedura%20ocenjivanja.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operator.pmf.ni.ac.rs/doktorskaskola/doktorskaskola_srb.htm" TargetMode="External"/><Relationship Id="rId32" Type="http://schemas.openxmlformats.org/officeDocument/2006/relationships/hyperlink" Target="Tabela_10_1_Broj%20nenastavnih%20radnika%20stalno%20zaposlenih.docx" TargetMode="External"/><Relationship Id="rId37" Type="http://schemas.openxmlformats.org/officeDocument/2006/relationships/hyperlink" Target="Tabela_15_3_Clanovi%20komisija%20za%20doktroske%20studije.docx" TargetMode="External"/><Relationship Id="rId40" Type="http://schemas.openxmlformats.org/officeDocument/2006/relationships/hyperlink" Target="Prilog_15_3_Pravilnik%20o%20radu%20doktorske%20skole.pdf"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Prilog_4_1_Mi&#353;ljenje_studenata_o_kvalitetu_Studijskog_programa.docx" TargetMode="External"/><Relationship Id="rId23" Type="http://schemas.openxmlformats.org/officeDocument/2006/relationships/hyperlink" Target="Tabela_7_1_Pregled%20broja%20nastavnika%20po%20zvanjima%20i%20status%20nastavnika-M.docx" TargetMode="External"/><Relationship Id="rId28" Type="http://schemas.openxmlformats.org/officeDocument/2006/relationships/hyperlink" Target="Prilog_8_2_Pravilnik%20o%20polaganju%20ispita%20i%20ocenjivanju%20Univerzitet%20u%20Ni&#353;u.pdf" TargetMode="External"/><Relationship Id="rId36" Type="http://schemas.openxmlformats.org/officeDocument/2006/relationships/hyperlink" Target="Tabela_15_2_Spisak%20organizacionih%20jedinica%20ujednacavanje%20kvaliteta%20doktorskih%20studija.docx" TargetMode="External"/><Relationship Id="rId10" Type="http://schemas.openxmlformats.org/officeDocument/2006/relationships/image" Target="media/image1.jpeg"/><Relationship Id="rId19" Type="http://schemas.openxmlformats.org/officeDocument/2006/relationships/hyperlink" Target="http://www.matematica.unito.it/do/docenti.pl/Show?_id=scorias" TargetMode="External"/><Relationship Id="rId31" Type="http://schemas.openxmlformats.org/officeDocument/2006/relationships/hyperlink" Target="Tabela_9_2_Popis%20informatickih%20resursa%20Azurirano.docx" TargetMode="External"/><Relationship Id="rId44"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google.rs/imgres?imgurl=http://www.pmf.ni.ac.rs/pmf/o_fakultetu/eduroam/Logo-pmf.png&amp;imgrefurl=http://www.pmf.ni.ac.rs/pmf/o_fakultetu/eduroam/eduroam.php&amp;h=1433&amp;w=1425&amp;sz=320&amp;tbnid=ZFLqGoGzqk-ktM:&amp;tbnh=90&amp;tbnw=89&amp;prev=/search?q=logo+pmf+ni%C5%A1&amp;tbm=isch&amp;tbo=u&amp;zoom=1&amp;q=logo+pmf+ni%C5%A1&amp;usg=__ko_GeXKbXyu4Klmo7hKJIqgcWT8=&amp;docid=iT_MQ0svocGukM&amp;sa=X&amp;ei=2gCQUbXuF8XEsgaTsICgDA&amp;ved=0CC4Q9QEwAQ&amp;dur=619" TargetMode="External"/><Relationship Id="rId14" Type="http://schemas.openxmlformats.org/officeDocument/2006/relationships/hyperlink" Target="Tabela_4_3_Prosecno_trajanje_studija_od_1415_do_1617.docx" TargetMode="External"/><Relationship Id="rId22" Type="http://schemas.openxmlformats.org/officeDocument/2006/relationships/hyperlink" Target="Prilog_5_3_Dokaz_o_sticanju_aktivnih_kompetencija_nastavnika.docx" TargetMode="External"/><Relationship Id="rId27" Type="http://schemas.openxmlformats.org/officeDocument/2006/relationships/hyperlink" Target="Pravilnik%20o%20doktorskim%20akademskim%20studijama.pdf" TargetMode="External"/><Relationship Id="rId30" Type="http://schemas.openxmlformats.org/officeDocument/2006/relationships/hyperlink" Target="Tabela_9_1_Broj%20i%20vrsta%20biblioteckih%20jedinica.docx" TargetMode="External"/><Relationship Id="rId35" Type="http://schemas.openxmlformats.org/officeDocument/2006/relationships/hyperlink" Target="Tabela_11_3_Naucno-strucne_baze.docx" TargetMode="External"/><Relationship Id="rId43" Type="http://schemas.openxmlformats.org/officeDocument/2006/relationships/header" Target="header1.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Tabela_4_1_Broj_upisanih_studenata_od_1516_do_1718.docx" TargetMode="External"/><Relationship Id="rId17" Type="http://schemas.openxmlformats.org/officeDocument/2006/relationships/hyperlink" Target="http://www.matematica.unito.it/do/docenti.pl/Show?_id=scorias" TargetMode="External"/><Relationship Id="rId25" Type="http://schemas.openxmlformats.org/officeDocument/2006/relationships/hyperlink" Target="Tabela_8_1_Broj%20studenata%20po%20nivoima,%20programima%20i%20godinama%20u%202018-19-DS.docx" TargetMode="External"/><Relationship Id="rId33" Type="http://schemas.openxmlformats.org/officeDocument/2006/relationships/hyperlink" Target="Tabela_11_1_Ukupna_povrsina_sa_povrsinom_objekta.docx" TargetMode="External"/><Relationship Id="rId38" Type="http://schemas.openxmlformats.org/officeDocument/2006/relationships/hyperlink" Target="Prilog_15_1_Pravilnik%20o%20doktorskim%20akademskim%20studijama.pdf" TargetMode="External"/><Relationship Id="rId46" Type="http://schemas.openxmlformats.org/officeDocument/2006/relationships/theme" Target="theme/theme1.xml"/><Relationship Id="rId20" Type="http://schemas.openxmlformats.org/officeDocument/2006/relationships/hyperlink" Target="https://cage.ugent.be/~jvindas/" TargetMode="External"/><Relationship Id="rId41" Type="http://schemas.openxmlformats.org/officeDocument/2006/relationships/hyperlink" Target="Prilog_15_4_Pravilnik%20o%20izboru%20mentora.doc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http://www.pmf.ni.ac.rs</PublishDate>
  <Abstract/>
  <CompanyAddress>Вишеградска 33, 18000 Ниш</CompanyAddress>
  <CompanyPhone>Тел. +381 18 533 014</CompanyPhone>
  <CompanyFax>Факс +381 18 533 014</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5C93AD-0CEC-4DAB-B5A3-81F204617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2630</TotalTime>
  <Pages>39</Pages>
  <Words>15490</Words>
  <Characters>88299</Characters>
  <Application>Microsoft Office Word</Application>
  <DocSecurity>0</DocSecurity>
  <Lines>735</Lines>
  <Paragraphs>207</Paragraphs>
  <ScaleCrop>false</ScaleCrop>
  <HeadingPairs>
    <vt:vector size="2" baseType="variant">
      <vt:variant>
        <vt:lpstr>Title</vt:lpstr>
      </vt:variant>
      <vt:variant>
        <vt:i4>1</vt:i4>
      </vt:variant>
    </vt:vector>
  </HeadingPairs>
  <TitlesOfParts>
    <vt:vector size="1" baseType="lpstr">
      <vt:lpstr>Извештај о самовредновању ДАС Докторска школа математике, Департмана за математику Природно-математичког факултета Универзитета у Нишу за период 2015-2018</vt:lpstr>
    </vt:vector>
  </TitlesOfParts>
  <Company>Природно-математички факултетНиш</Company>
  <LinksUpToDate>false</LinksUpToDate>
  <CharactersWithSpaces>103582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Извештај о самовредновању студијског програма Математика на Докторскoj школи математике на Департману за математику, Природно-математичког факултета Универзитета у Нишу за период 2015-2018</dc:title>
  <dc:subject/>
  <dc:creator>vladar</dc:creator>
  <cp:keywords/>
  <dc:description/>
  <cp:lastModifiedBy>Zlatanovic</cp:lastModifiedBy>
  <cp:revision>156</cp:revision>
  <cp:lastPrinted>2020-02-09T07:52:00Z</cp:lastPrinted>
  <dcterms:created xsi:type="dcterms:W3CDTF">2019-12-02T11:28:00Z</dcterms:created>
  <dcterms:modified xsi:type="dcterms:W3CDTF">2020-02-09T07:52:00Z</dcterms:modified>
  <cp:contentStatus/>
</cp:coreProperties>
</file>