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64A61" w14:textId="77777777" w:rsidR="00365012" w:rsidRPr="00AB1B60" w:rsidRDefault="00365012" w:rsidP="009351CA">
      <w:pPr>
        <w:ind w:firstLine="0"/>
        <w:rPr>
          <w:rFonts w:ascii="Times New Roman" w:hAnsi="Times New Roman" w:cs="Times New Roman"/>
          <w:bCs/>
          <w:spacing w:val="4"/>
          <w:szCs w:val="24"/>
          <w:lang w:val="sr-Latn-RS"/>
        </w:rPr>
      </w:pPr>
    </w:p>
    <w:p w14:paraId="6330345E" w14:textId="77777777" w:rsidR="009552EE" w:rsidRPr="00AB1B60" w:rsidRDefault="009351CA" w:rsidP="009351CA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основу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стандардима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самовредновање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оцењивање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високошколских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установа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(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Службени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гласник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РС,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број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106/06)</w:t>
      </w:r>
      <w:r w:rsidR="0033152C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складу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Стратегијом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обезбеђења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Природн</w:t>
      </w:r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>о-математичког</w:t>
      </w:r>
      <w:proofErr w:type="spellEnd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>факултета</w:t>
      </w:r>
      <w:proofErr w:type="spellEnd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у </w:t>
      </w:r>
      <w:proofErr w:type="spellStart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>Нишу</w:t>
      </w:r>
      <w:proofErr w:type="spellEnd"/>
      <w:r w:rsidR="0033152C"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="0033152C"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</w:t>
      </w:r>
      <w:proofErr w:type="spellEnd"/>
      <w:r w:rsidR="0033152C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="0033152C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Комисија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обезбеђење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33152C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Факултета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подноси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следећи</w:t>
      </w:r>
      <w:proofErr w:type="spellEnd"/>
    </w:p>
    <w:p w14:paraId="4B55DEC7" w14:textId="77777777" w:rsidR="009351CA" w:rsidRPr="00AB1B60" w:rsidRDefault="009351CA" w:rsidP="00BC582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38504FF6" w14:textId="77777777" w:rsidR="00365012" w:rsidRPr="00AB1B60" w:rsidRDefault="00365012" w:rsidP="00BC582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7C1857C5" w14:textId="77777777" w:rsidR="00A478BB" w:rsidRPr="00AB1B60" w:rsidRDefault="00A478BB" w:rsidP="00BC582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AB1B60"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звештај</w:t>
      </w:r>
      <w:proofErr w:type="spellEnd"/>
      <w:r w:rsidR="00A93258" w:rsidRPr="00AB1B6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B1B60">
        <w:rPr>
          <w:rFonts w:ascii="Times New Roman" w:hAnsi="Times New Roman" w:cs="Times New Roman"/>
          <w:b/>
          <w:sz w:val="32"/>
          <w:szCs w:val="32"/>
        </w:rPr>
        <w:t xml:space="preserve">о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рез</w:t>
      </w:r>
      <w:r w:rsidRPr="00AB1B60">
        <w:rPr>
          <w:rFonts w:ascii="Times New Roman" w:hAnsi="Times New Roman" w:cs="Times New Roman"/>
          <w:b/>
          <w:spacing w:val="2"/>
          <w:sz w:val="32"/>
          <w:szCs w:val="32"/>
        </w:rPr>
        <w:t>у</w:t>
      </w:r>
      <w:r w:rsidRPr="00AB1B60">
        <w:rPr>
          <w:rFonts w:ascii="Times New Roman" w:hAnsi="Times New Roman" w:cs="Times New Roman"/>
          <w:b/>
          <w:sz w:val="32"/>
          <w:szCs w:val="32"/>
        </w:rPr>
        <w:t>лтатима</w:t>
      </w:r>
      <w:proofErr w:type="spellEnd"/>
      <w:r w:rsidRPr="00AB1B60">
        <w:rPr>
          <w:rFonts w:ascii="Times New Roman" w:hAnsi="Times New Roman" w:cs="Times New Roman"/>
          <w:b/>
          <w:spacing w:val="-11"/>
          <w:sz w:val="32"/>
          <w:szCs w:val="32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анкетирања</w:t>
      </w:r>
      <w:proofErr w:type="spellEnd"/>
      <w:r w:rsidR="00BC5820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="009351CA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>студената</w:t>
      </w:r>
      <w:r w:rsidR="00D14472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, наставника и сарадника </w:t>
      </w:r>
      <w:r w:rsidR="009351CA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>Природно-математичког факултета</w:t>
      </w:r>
      <w:r w:rsidR="001E2C02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="00D14472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у Нишу </w:t>
      </w:r>
      <w:r w:rsidR="00D14472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br/>
      </w:r>
      <w:r w:rsidR="00BC5820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>з</w:t>
      </w:r>
      <w:r w:rsidR="00D14472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а </w:t>
      </w:r>
      <w:r w:rsidR="00BC5820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>период</w:t>
      </w:r>
      <w:r w:rsidR="000C0C06"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  <w:r w:rsidR="000C0C06"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зимски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 xml:space="preserve"> семестар 201</w:t>
      </w:r>
      <w:r w:rsidR="000C0C06"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5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/1</w:t>
      </w:r>
      <w:r w:rsidR="000C0C06"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6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4CEC24BD" w14:textId="77777777" w:rsidR="00A93258" w:rsidRPr="00AB1B60" w:rsidRDefault="00A93258" w:rsidP="00BC582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1A4A5063" w14:textId="77777777" w:rsidR="00B774F1" w:rsidRPr="00AB1B60" w:rsidRDefault="00B774F1" w:rsidP="00EB235B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наставника</w:t>
      </w:r>
      <w:proofErr w:type="spellEnd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>обављено</w:t>
      </w:r>
      <w:proofErr w:type="spellEnd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="00D14472" w:rsidRPr="00AB1B60">
        <w:rPr>
          <w:rFonts w:ascii="Times New Roman" w:hAnsi="Times New Roman" w:cs="Times New Roman"/>
          <w:bCs/>
          <w:spacing w:val="4"/>
          <w:szCs w:val="24"/>
        </w:rPr>
        <w:t>периоду</w:t>
      </w:r>
      <w:proofErr w:type="spellEnd"/>
      <w:r w:rsidR="00D14472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:</w:t>
      </w:r>
      <w:r w:rsidR="00D14472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11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април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29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април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вредно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вана</w:t>
      </w:r>
      <w:proofErr w:type="spellEnd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реализација</w:t>
      </w:r>
      <w:proofErr w:type="spellEnd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наставе</w:t>
      </w:r>
      <w:proofErr w:type="spellEnd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током</w:t>
      </w:r>
      <w:proofErr w:type="spellEnd"/>
      <w:r w:rsidR="009F14DF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зимског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семестра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6</w:t>
      </w:r>
      <w:r w:rsidR="00D14472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.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као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процес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оцењивања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јануарско-фебруарског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испитног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рока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односно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обухваћен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рада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октобра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="00414EB0" w:rsidRPr="00AB1B60">
        <w:rPr>
          <w:rFonts w:ascii="Times New Roman" w:hAnsi="Times New Roman" w:cs="Times New Roman"/>
          <w:bCs/>
          <w:spacing w:val="4"/>
          <w:szCs w:val="24"/>
        </w:rPr>
        <w:t>20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фебруара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="009F14DF" w:rsidRPr="00AB1B60">
        <w:rPr>
          <w:rFonts w:ascii="Times New Roman" w:hAnsi="Times New Roman" w:cs="Times New Roman"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>.</w:t>
      </w:r>
      <w:r w:rsidR="009A36A2"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Систем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био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доступан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i/>
          <w:spacing w:val="4"/>
          <w:szCs w:val="24"/>
        </w:rPr>
        <w:t>online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адреси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hyperlink r:id="rId8" w:history="1">
        <w:r w:rsidRPr="00AB1B60">
          <w:rPr>
            <w:rFonts w:ascii="Times New Roman" w:hAnsi="Times New Roman" w:cs="Times New Roman"/>
            <w:bCs/>
            <w:spacing w:val="4"/>
            <w:u w:val="single"/>
          </w:rPr>
          <w:t>http://www.pmf.ni.ac.rs/anketa</w:t>
        </w:r>
      </w:hyperlink>
      <w:r w:rsidR="009A36A2" w:rsidRPr="00AB1B60">
        <w:rPr>
          <w:rFonts w:ascii="Times New Roman" w:hAnsi="Times New Roman" w:cs="Times New Roman"/>
          <w:bCs/>
          <w:spacing w:val="4"/>
          <w:szCs w:val="24"/>
        </w:rPr>
        <w:t>.</w:t>
      </w:r>
    </w:p>
    <w:p w14:paraId="4D99ED73" w14:textId="77777777" w:rsidR="007478A2" w:rsidRPr="00AB1B60" w:rsidRDefault="007478A2" w:rsidP="00EB235B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</w:p>
    <w:p w14:paraId="53293C5E" w14:textId="101A6BA7" w:rsidR="007478A2" w:rsidRDefault="008F6083" w:rsidP="00EB235B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На, о</w:t>
      </w:r>
      <w:r w:rsidR="007478A2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308 сачињених налога студентима за анкетирање,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логовало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се и попунило анкету само 72 студента, што је 23,3%. Овако мали проценат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негативно утиче на веру у репрезентативност анкете. Ове оцене су се с тога користиле само за оквирну оцену квалитета рада на Департману за математику као и целом Природно-математичком факултету.</w:t>
      </w:r>
    </w:p>
    <w:p w14:paraId="60A09DF0" w14:textId="77777777" w:rsidR="00AB1B60" w:rsidRPr="00AB1B60" w:rsidRDefault="00AB1B60" w:rsidP="00EB235B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012A757F" w14:textId="0CD7E9D7" w:rsidR="009F14DF" w:rsidRDefault="00D040F7" w:rsidP="00365012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noProof/>
        </w:rPr>
        <w:drawing>
          <wp:inline distT="0" distB="0" distL="0" distR="0" wp14:anchorId="7176808C" wp14:editId="327FB3B8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8BD8AF8-23D0-472E-BB14-5B86B136F5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9882E4C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Слика 1.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Департмана за математику на анкетирање за период зимски семестар 2015/16.</w:t>
      </w:r>
    </w:p>
    <w:p w14:paraId="54EA2B9A" w14:textId="77777777" w:rsidR="009F14DF" w:rsidRPr="00AB1B60" w:rsidRDefault="009F14DF" w:rsidP="00365012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</w:p>
    <w:p w14:paraId="3697A211" w14:textId="67749956" w:rsidR="00143349" w:rsidRPr="00AB1B60" w:rsidRDefault="00143349" w:rsidP="00143349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Број </w:t>
      </w:r>
      <w:r w:rsidR="00BC2530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попуњених и непопуњених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анкетних налога приказан је на слици </w:t>
      </w:r>
      <w:r w:rsidR="00D040F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.</w:t>
      </w:r>
    </w:p>
    <w:p w14:paraId="412E854B" w14:textId="77777777" w:rsidR="00D040F7" w:rsidRPr="00AB1B60" w:rsidRDefault="00D040F7" w:rsidP="00BC253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7DEF6CA9" w14:textId="283E895A" w:rsidR="00D040F7" w:rsidRPr="007D4C20" w:rsidRDefault="00D040F7" w:rsidP="007D4C20">
      <w:pPr>
        <w:tabs>
          <w:tab w:val="left" w:pos="8647"/>
        </w:tabs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За оцену појединачних предмета укупно је попуњено </w:t>
      </w:r>
      <w:r w:rsidR="007D4C20"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анкета на </w:t>
      </w:r>
      <w:r w:rsidR="007D4C20"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АС Математика. Просечна оцена наставника на предметима студијског програма</w:t>
      </w:r>
      <w:r w:rsidR="007D4C2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као и просечна оцена свих предмета на </w:t>
      </w:r>
      <w:r w:rsidR="007D4C20"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АС Математика је </w:t>
      </w:r>
      <w:r w:rsidR="007D4C20"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5,00</w:t>
      </w:r>
      <w:r w:rsidR="00732C81" w:rsidRPr="007D4C20">
        <w:rPr>
          <w:rFonts w:ascii="Times New Roman" w:hAnsi="Times New Roman" w:cs="Times New Roman"/>
          <w:bCs/>
          <w:spacing w:val="4"/>
          <w:szCs w:val="24"/>
          <w:lang w:val="sr-Cyrl-RS"/>
        </w:rPr>
        <w:t>. Ове оцене су приказане у табели 1.</w:t>
      </w:r>
    </w:p>
    <w:p w14:paraId="5EA9C2E2" w14:textId="77777777" w:rsidR="00D040F7" w:rsidRPr="00AB1B60" w:rsidRDefault="00D040F7" w:rsidP="00BC253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105D1D6E" w14:textId="3666FD44" w:rsidR="004279DF" w:rsidRPr="00AB1B60" w:rsidRDefault="004279DF" w:rsidP="004279DF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noProof/>
          <w:spacing w:val="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C6F7AE" wp14:editId="7118B65C">
                <wp:simplePos x="0" y="0"/>
                <wp:positionH relativeFrom="column">
                  <wp:posOffset>-113030</wp:posOffset>
                </wp:positionH>
                <wp:positionV relativeFrom="paragraph">
                  <wp:posOffset>20320</wp:posOffset>
                </wp:positionV>
                <wp:extent cx="6296025" cy="10763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076325"/>
                        </a:xfrm>
                        <a:prstGeom prst="round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960799" id="Rounded Rectangle 2" o:spid="_x0000_s1026" style="position:absolute;margin-left:-8.9pt;margin-top:1.6pt;width:495.75pt;height:84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" filled="f" strokecolor="#243f60 [1604]" strokeweight="1.5pt"/>
            </w:pict>
          </mc:Fallback>
        </mc:AlternateContent>
      </w:r>
      <w:r w:rsidR="00AA03B6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Од </w:t>
      </w:r>
      <w:r w:rsidR="00164F38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свих </w:t>
      </w:r>
      <w:r w:rsidR="00AA03B6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ангажованих наставника </w:t>
      </w:r>
      <w:r w:rsidR="00D040F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 сарадника </w:t>
      </w:r>
      <w:r w:rsidR="00AA03B6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у зимском семестру</w:t>
      </w:r>
      <w:r w:rsidR="00D040F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 </w:t>
      </w:r>
      <w:r w:rsidR="00F27E08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="00D040F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АС Математика нема</w:t>
      </w:r>
      <w:r w:rsidR="00AA03B6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наставника </w:t>
      </w:r>
      <w:r w:rsidR="00D040F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који </w:t>
      </w:r>
      <w:r w:rsidR="00AA03B6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је оцењен оценом мањом од 3,00. </w:t>
      </w:r>
    </w:p>
    <w:p w14:paraId="5F3EB477" w14:textId="10A1AE07" w:rsidR="00AC3607" w:rsidRPr="00AB1B60" w:rsidRDefault="00D040F7" w:rsidP="004279DF">
      <w:pPr>
        <w:ind w:firstLine="0"/>
        <w:rPr>
          <w:rFonts w:ascii="Times New Roman" w:hAnsi="Times New Roman" w:cs="Times New Roman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У супротном, д</w:t>
      </w:r>
      <w:r w:rsidR="00AC360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екан, у складу са </w:t>
      </w:r>
      <w:r w:rsidR="00AC3607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П</w:t>
      </w:r>
      <w:proofErr w:type="spellStart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>равилник</w:t>
      </w:r>
      <w:proofErr w:type="spellEnd"/>
      <w:r w:rsidR="00AC3607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ом</w:t>
      </w:r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спровођењу</w:t>
      </w:r>
      <w:proofErr w:type="spellEnd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r w:rsidR="00AC3607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 xml:space="preserve">електронског </w:t>
      </w:r>
      <w:proofErr w:type="spellStart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>анкет</w:t>
      </w:r>
      <w:r w:rsidR="00AC3607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ирања</w:t>
      </w:r>
      <w:proofErr w:type="spellEnd"/>
      <w:r w:rsidR="004279DF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>на</w:t>
      </w:r>
      <w:proofErr w:type="spellEnd"/>
      <w:r w:rsidR="00AC3607"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r w:rsidR="00AC3607"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 xml:space="preserve">Природно-математичком факултету у Нишу, </w:t>
      </w:r>
      <w:r w:rsidR="00AC3607"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обавља разговор са наставницима који имају просечну оцену мању од 3,00 о проблемима у реализацији наставе и добијеној оцени за зимски семестар 2014/15.</w:t>
      </w:r>
    </w:p>
    <w:p w14:paraId="039E1938" w14:textId="77777777" w:rsidR="000E4C94" w:rsidRPr="00AB1B60" w:rsidRDefault="000E4C94" w:rsidP="00EB235B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05B24300" w14:textId="77777777" w:rsidR="00E54387" w:rsidRPr="00AB1B60" w:rsidRDefault="00E5438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 w:cs="Times New Roman"/>
          <w:b/>
          <w:bCs/>
          <w:lang w:val="sr-Cyrl-RS"/>
        </w:rPr>
      </w:pPr>
    </w:p>
    <w:p w14:paraId="22C111AC" w14:textId="3E1EC98B" w:rsidR="00A478BB" w:rsidRPr="00A12F75" w:rsidRDefault="000E4C94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 w:cs="Times New Roman"/>
          <w:b/>
          <w:bCs/>
          <w:lang w:val="sr-Cyrl-RS"/>
        </w:rPr>
      </w:pPr>
      <w:r w:rsidRPr="00A12F75">
        <w:rPr>
          <w:rFonts w:ascii="Times New Roman" w:hAnsi="Times New Roman" w:cs="Times New Roman"/>
          <w:b/>
          <w:bCs/>
          <w:lang w:val="sr-Cyrl-RS"/>
        </w:rPr>
        <w:t xml:space="preserve">Табела </w:t>
      </w:r>
      <w:r w:rsidR="00732C81" w:rsidRPr="00A12F75">
        <w:rPr>
          <w:rFonts w:ascii="Times New Roman" w:hAnsi="Times New Roman" w:cs="Times New Roman"/>
          <w:b/>
          <w:bCs/>
          <w:lang w:val="sr-Cyrl-RS"/>
        </w:rPr>
        <w:t>1</w:t>
      </w:r>
      <w:r w:rsidRPr="00A12F75">
        <w:rPr>
          <w:rFonts w:ascii="Times New Roman" w:hAnsi="Times New Roman" w:cs="Times New Roman"/>
          <w:b/>
          <w:bCs/>
          <w:lang w:val="sr-Cyrl-RS"/>
        </w:rPr>
        <w:t xml:space="preserve">. </w:t>
      </w:r>
      <w:r w:rsidR="00732C81" w:rsidRPr="00A12F75">
        <w:rPr>
          <w:rFonts w:ascii="Times New Roman" w:hAnsi="Times New Roman" w:cs="Times New Roman"/>
          <w:b/>
          <w:bCs/>
          <w:lang w:val="sr-Cyrl-RS"/>
        </w:rPr>
        <w:t>Просечне оцене наставника и у</w:t>
      </w:r>
      <w:r w:rsidR="00A478BB" w:rsidRPr="00A12F75">
        <w:rPr>
          <w:rFonts w:ascii="Times New Roman" w:hAnsi="Times New Roman" w:cs="Times New Roman"/>
          <w:b/>
          <w:bCs/>
          <w:lang w:val="sr-Cyrl-RS"/>
        </w:rPr>
        <w:t xml:space="preserve">купна просечна оцена </w:t>
      </w:r>
      <w:r w:rsidR="00732C81" w:rsidRPr="00A12F75">
        <w:rPr>
          <w:rFonts w:ascii="Times New Roman" w:hAnsi="Times New Roman" w:cs="Times New Roman"/>
          <w:b/>
          <w:bCs/>
          <w:lang w:val="sr-Cyrl-RS"/>
        </w:rPr>
        <w:t>предмета</w:t>
      </w:r>
      <w:r w:rsidR="00A478BB" w:rsidRPr="00A12F75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C162BB" w:rsidRPr="00A12F75">
        <w:rPr>
          <w:rFonts w:ascii="Times New Roman" w:hAnsi="Times New Roman" w:cs="Times New Roman"/>
          <w:b/>
          <w:bCs/>
          <w:lang w:val="sr-Cyrl-RS"/>
        </w:rPr>
        <w:t xml:space="preserve">на </w:t>
      </w:r>
      <w:r w:rsidR="007D4C20" w:rsidRPr="00A12F75">
        <w:rPr>
          <w:rFonts w:ascii="Times New Roman" w:hAnsi="Times New Roman" w:cs="Times New Roman"/>
          <w:b/>
          <w:bCs/>
          <w:lang w:val="sr-Cyrl-RS"/>
        </w:rPr>
        <w:t>Д</w:t>
      </w:r>
      <w:r w:rsidR="00732C81" w:rsidRPr="00A12F75">
        <w:rPr>
          <w:rFonts w:ascii="Times New Roman" w:hAnsi="Times New Roman" w:cs="Times New Roman"/>
          <w:b/>
          <w:bCs/>
          <w:lang w:val="sr-Cyrl-RS"/>
        </w:rPr>
        <w:t>АС Математика</w:t>
      </w:r>
    </w:p>
    <w:tbl>
      <w:tblPr>
        <w:tblW w:w="5062" w:type="dxa"/>
        <w:jc w:val="center"/>
        <w:tblLook w:val="04A0" w:firstRow="1" w:lastRow="0" w:firstColumn="1" w:lastColumn="0" w:noHBand="0" w:noVBand="1"/>
      </w:tblPr>
      <w:tblGrid>
        <w:gridCol w:w="3110"/>
        <w:gridCol w:w="1952"/>
      </w:tblGrid>
      <w:tr w:rsidR="00732C81" w:rsidRPr="00AB1B60" w14:paraId="23E9FA53" w14:textId="77777777" w:rsidTr="00732C81">
        <w:trPr>
          <w:trHeight w:val="315"/>
          <w:jc w:val="center"/>
        </w:trPr>
        <w:tc>
          <w:tcPr>
            <w:tcW w:w="311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shd w:val="clear" w:color="000000" w:fill="4472C4"/>
            <w:noWrap/>
            <w:vAlign w:val="center"/>
            <w:hideMark/>
          </w:tcPr>
          <w:p w14:paraId="4E0AEB1C" w14:textId="77777777" w:rsidR="00732C81" w:rsidRPr="00AB1B60" w:rsidRDefault="00732C81" w:rsidP="00732C81">
            <w:pPr>
              <w:ind w:firstLine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val="sr-Cyrl-CS"/>
              </w:rPr>
              <w:t>Студиијски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val="sr-Cyrl-CS"/>
              </w:rPr>
              <w:t xml:space="preserve"> програм</w:t>
            </w:r>
          </w:p>
        </w:tc>
        <w:tc>
          <w:tcPr>
            <w:tcW w:w="1952" w:type="dxa"/>
            <w:tcBorders>
              <w:top w:val="nil"/>
              <w:left w:val="single" w:sz="8" w:space="0" w:color="8EAADB"/>
              <w:bottom w:val="single" w:sz="8" w:space="0" w:color="8EAADB"/>
              <w:right w:val="nil"/>
            </w:tcBorders>
            <w:shd w:val="clear" w:color="000000" w:fill="DBE5F1"/>
            <w:noWrap/>
            <w:vAlign w:val="center"/>
            <w:hideMark/>
          </w:tcPr>
          <w:p w14:paraId="13EA707C" w14:textId="7BD119D9" w:rsidR="00732C81" w:rsidRPr="00AB1B60" w:rsidRDefault="007D4C20" w:rsidP="00732C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Д</w:t>
            </w:r>
            <w:r w:rsidR="00732C81" w:rsidRPr="00AB1B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CS"/>
              </w:rPr>
              <w:t>АС Математика</w:t>
            </w:r>
          </w:p>
        </w:tc>
      </w:tr>
      <w:tr w:rsidR="00732C81" w:rsidRPr="00AB1B60" w14:paraId="41814B15" w14:textId="77777777" w:rsidTr="00732C81">
        <w:trPr>
          <w:trHeight w:val="315"/>
          <w:jc w:val="center"/>
        </w:trPr>
        <w:tc>
          <w:tcPr>
            <w:tcW w:w="3110" w:type="dxa"/>
            <w:tcBorders>
              <w:top w:val="nil"/>
              <w:left w:val="nil"/>
              <w:bottom w:val="single" w:sz="8" w:space="0" w:color="4472C4"/>
              <w:right w:val="nil"/>
            </w:tcBorders>
            <w:shd w:val="clear" w:color="000000" w:fill="4472C4"/>
            <w:noWrap/>
            <w:vAlign w:val="center"/>
            <w:hideMark/>
          </w:tcPr>
          <w:p w14:paraId="6234FB3F" w14:textId="77777777" w:rsidR="00732C81" w:rsidRPr="00AB1B60" w:rsidRDefault="00732C81" w:rsidP="00732C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val="sr-Cyrl-CS"/>
              </w:rPr>
              <w:t>Просечна оцена наставника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8EAADB"/>
              <w:right w:val="nil"/>
            </w:tcBorders>
            <w:shd w:val="clear" w:color="000000" w:fill="DBE5F1"/>
            <w:noWrap/>
            <w:vAlign w:val="center"/>
            <w:hideMark/>
          </w:tcPr>
          <w:p w14:paraId="25978976" w14:textId="75C474A8" w:rsidR="00732C81" w:rsidRPr="00AB1B60" w:rsidRDefault="007D4C20" w:rsidP="00732C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  <w:t>5,00</w:t>
            </w:r>
          </w:p>
        </w:tc>
      </w:tr>
      <w:tr w:rsidR="00732C81" w:rsidRPr="00AB1B60" w14:paraId="67C96983" w14:textId="77777777" w:rsidTr="00732C81">
        <w:trPr>
          <w:trHeight w:val="315"/>
          <w:jc w:val="center"/>
        </w:trPr>
        <w:tc>
          <w:tcPr>
            <w:tcW w:w="3110" w:type="dxa"/>
            <w:tcBorders>
              <w:top w:val="nil"/>
              <w:left w:val="nil"/>
              <w:bottom w:val="single" w:sz="8" w:space="0" w:color="4472C4"/>
              <w:right w:val="single" w:sz="8" w:space="0" w:color="8EAADB"/>
            </w:tcBorders>
            <w:shd w:val="clear" w:color="000000" w:fill="4472C4"/>
            <w:noWrap/>
            <w:vAlign w:val="center"/>
            <w:hideMark/>
          </w:tcPr>
          <w:p w14:paraId="424B208D" w14:textId="77777777" w:rsidR="00732C81" w:rsidRPr="00AB1B60" w:rsidRDefault="00732C81" w:rsidP="00732C81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lang w:val="sr-Cyrl-CS"/>
              </w:rPr>
              <w:t>Просечна оцена свих предмета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000000" w:fill="DBE5F1"/>
            <w:noWrap/>
            <w:vAlign w:val="center"/>
            <w:hideMark/>
          </w:tcPr>
          <w:p w14:paraId="572CABD8" w14:textId="571BE30D" w:rsidR="00732C81" w:rsidRPr="00AB1B60" w:rsidRDefault="007D4C20" w:rsidP="00732C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val="sr-Cyrl-RS"/>
              </w:rPr>
              <w:t>5,00</w:t>
            </w:r>
          </w:p>
        </w:tc>
      </w:tr>
    </w:tbl>
    <w:p w14:paraId="6C2819F5" w14:textId="77777777" w:rsidR="00D040F7" w:rsidRPr="00AB1B60" w:rsidRDefault="00D040F7" w:rsidP="00EB235B">
      <w:pPr>
        <w:pStyle w:val="ListParagraph"/>
        <w:spacing w:after="120"/>
        <w:ind w:firstLine="0"/>
        <w:contextualSpacing/>
        <w:jc w:val="center"/>
        <w:rPr>
          <w:rFonts w:ascii="Times New Roman" w:hAnsi="Times New Roman" w:cs="Times New Roman"/>
          <w:b/>
          <w:bCs/>
          <w:color w:val="1F4E79"/>
          <w:lang w:val="sr-Cyrl-RS"/>
        </w:rPr>
      </w:pPr>
    </w:p>
    <w:p w14:paraId="5B999618" w14:textId="77777777" w:rsidR="00AA03B6" w:rsidRPr="00AB1B60" w:rsidRDefault="00AA03B6">
      <w:pPr>
        <w:ind w:firstLine="0"/>
        <w:jc w:val="left"/>
        <w:rPr>
          <w:rFonts w:ascii="Times New Roman" w:hAnsi="Times New Roman" w:cs="Times New Roman"/>
          <w:b/>
          <w:color w:val="1F497D" w:themeColor="text2"/>
          <w:spacing w:val="3"/>
        </w:rPr>
      </w:pPr>
      <w:r w:rsidRPr="00AB1B60">
        <w:rPr>
          <w:rFonts w:ascii="Times New Roman" w:hAnsi="Times New Roman" w:cs="Times New Roman"/>
          <w:b/>
          <w:color w:val="1F497D" w:themeColor="text2"/>
          <w:spacing w:val="3"/>
        </w:rPr>
        <w:br w:type="page"/>
      </w:r>
    </w:p>
    <w:p w14:paraId="2E1FF62E" w14:textId="77777777" w:rsidR="001D4BB9" w:rsidRPr="00AB1B60" w:rsidRDefault="003F1BE1" w:rsidP="001D4BB9">
      <w:pPr>
        <w:ind w:firstLine="0"/>
        <w:jc w:val="center"/>
        <w:rPr>
          <w:rFonts w:ascii="Times New Roman" w:hAnsi="Times New Roman" w:cs="Times New Roman"/>
          <w:spacing w:val="3"/>
        </w:rPr>
      </w:pPr>
      <w:r w:rsidRPr="00AB1B60">
        <w:rPr>
          <w:rFonts w:ascii="Times New Roman" w:hAnsi="Times New Roman" w:cs="Times New Roman"/>
          <w:b/>
          <w:spacing w:val="3"/>
        </w:rPr>
        <w:lastRenderedPageBreak/>
        <w:t>РЕЗУЛТАТИ ВРЕДНОВАЊА КВАЛИТЕТА РАДА ОРГАНА УПРАВЉАЊА И РАДА СТРУЧНИХ СЛУЖБИ ПРИРОДНО-МАТЕМАТИЧКОГ ФАКУЛТЕТА УНИВЕРЗИТЕТА У НИШУ ОЦЕЊЕНИХ ОД СТРАНЕ СТУДЕНАТА</w:t>
      </w:r>
    </w:p>
    <w:p w14:paraId="1B3405ED" w14:textId="77777777" w:rsidR="001D4BB9" w:rsidRPr="00AB1B60" w:rsidRDefault="001D4BB9" w:rsidP="001D4BB9">
      <w:pPr>
        <w:ind w:firstLine="0"/>
        <w:jc w:val="left"/>
        <w:rPr>
          <w:rFonts w:ascii="Times New Roman" w:hAnsi="Times New Roman" w:cs="Times New Roman"/>
          <w:spacing w:val="3"/>
          <w:lang w:val="sr-Latn-RS"/>
        </w:rPr>
      </w:pPr>
    </w:p>
    <w:p w14:paraId="35D405F4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proofErr w:type="spellStart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>уџбеника</w:t>
      </w:r>
      <w:proofErr w:type="spellEnd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 xml:space="preserve">, </w:t>
      </w:r>
      <w:proofErr w:type="spellStart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>литературе</w:t>
      </w:r>
      <w:proofErr w:type="spellEnd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 xml:space="preserve">, </w:t>
      </w:r>
      <w:proofErr w:type="spellStart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>библиотечких</w:t>
      </w:r>
      <w:proofErr w:type="spellEnd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 xml:space="preserve"> и </w:t>
      </w:r>
      <w:proofErr w:type="spellStart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>информатичких</w:t>
      </w:r>
      <w:proofErr w:type="spellEnd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</w:rPr>
        <w:t>ресурса</w:t>
      </w:r>
      <w:proofErr w:type="spellEnd"/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21F5259A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Latn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Понуђене индикаторе квалитета наведеног стандарда највећи број студената је оценио оценом 5 или 4. Најбоље је оцењена сарадња са радницима Библиотеке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 xml:space="preserve"> (</w:t>
      </w:r>
      <w:proofErr w:type="spellStart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4,6)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, као и радно време Библиотеке 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4,4)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. Опремљеност библиотеке 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новим насловима 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3,6)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и опремљеност информатичком опремом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3,7)</w:t>
      </w:r>
      <w:r w:rsidR="00687DA0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је оцењена нижим оценама.</w:t>
      </w:r>
    </w:p>
    <w:p w14:paraId="54B0551E" w14:textId="77777777" w:rsidR="00184B57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0BBE4761" w14:textId="77777777" w:rsidR="00184B57" w:rsidRPr="00AB1B60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Д</w:t>
      </w:r>
      <w:r w:rsidR="001D4BB9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опуњавати књижни фонд новим насловима. </w:t>
      </w:r>
    </w:p>
    <w:p w14:paraId="1DC501CC" w14:textId="77777777" w:rsidR="00184B57" w:rsidRPr="00AB1B60" w:rsidRDefault="00687DA0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Обезбедити већи број десктоп</w:t>
      </w:r>
      <w:r w:rsidR="00184B57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/</w:t>
      </w:r>
      <w:r w:rsidR="00184B57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лаптоп</w:t>
      </w: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</w:t>
      </w: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рачунара</w:t>
      </w:r>
      <w:r w:rsidR="001D4BB9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 xml:space="preserve"> студентима у </w:t>
      </w:r>
      <w:proofErr w:type="spellStart"/>
      <w:r w:rsidR="001D4BB9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читаоничком</w:t>
      </w:r>
      <w:proofErr w:type="spellEnd"/>
      <w:r w:rsidR="001D4BB9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 xml:space="preserve"> простору Факултета.</w:t>
      </w:r>
    </w:p>
    <w:p w14:paraId="29E2B35F" w14:textId="77777777" w:rsidR="001D4BB9" w:rsidRPr="00AB1B60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учлањења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 xml:space="preserve"> у базе, међубиблиотечкој размени итд.). </w:t>
      </w:r>
    </w:p>
    <w:p w14:paraId="79080931" w14:textId="77777777" w:rsidR="001D4BB9" w:rsidRPr="00AB1B60" w:rsidRDefault="001D4BB9" w:rsidP="001D4BB9">
      <w:pPr>
        <w:ind w:firstLine="0"/>
        <w:jc w:val="left"/>
        <w:rPr>
          <w:rFonts w:ascii="Times New Roman" w:hAnsi="Times New Roman" w:cs="Times New Roman"/>
          <w:color w:val="943634" w:themeColor="accent2" w:themeShade="BF"/>
          <w:spacing w:val="3"/>
          <w:lang w:val="sr-Latn-RS"/>
        </w:rPr>
      </w:pPr>
    </w:p>
    <w:p w14:paraId="44559A28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RS"/>
        </w:rPr>
        <w:t>управљања факултетом и</w:t>
      </w:r>
      <w:r w:rsidR="00CC0BD7"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RS"/>
        </w:rPr>
        <w:t xml:space="preserve">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RS"/>
        </w:rPr>
        <w:t>ненаставној подршци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2307C607" w14:textId="77777777" w:rsidR="001D4BB9" w:rsidRPr="00AB1B60" w:rsidRDefault="00B56C23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Сарадња са Рачунарским центром је оцењена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прос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. оценом 4,2, однос управљачког особља и однос ненаставног особља Факултета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су оцењени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оценом 4,0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, док је рад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Служб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е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за наставу и студентска питања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оцењен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 xml:space="preserve">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оценом 3,5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. Сарадња управе Факултета са студентским организацијама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је оцењена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прос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. оценом 3,7.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Р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адно време Службе за наставу и студентска питања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је оцењено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прос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. оценом 2,6</w:t>
      </w:r>
      <w:r w:rsidR="001D4BB9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.</w:t>
      </w:r>
    </w:p>
    <w:p w14:paraId="7C44B7AE" w14:textId="77777777" w:rsidR="00184B57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734796CD" w14:textId="77777777" w:rsidR="00184B57" w:rsidRPr="00AB1B60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1C713BC6" w14:textId="77777777" w:rsidR="00184B57" w:rsidRPr="00AB1B60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Увeсти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Студентски портал у циљу повећања комуникације са студентима. </w:t>
      </w:r>
    </w:p>
    <w:p w14:paraId="3F0ED3CD" w14:textId="77777777" w:rsidR="001D4BB9" w:rsidRPr="00AB1B60" w:rsidRDefault="00B56C23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Повећати радно време Службе за наставу и студентска питања</w:t>
      </w:r>
      <w:r w:rsidR="001D4BB9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.</w:t>
      </w:r>
    </w:p>
    <w:p w14:paraId="36E03424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1F4E79"/>
          <w:spacing w:val="3"/>
          <w:sz w:val="20"/>
          <w:szCs w:val="20"/>
          <w:lang w:val="sr-Cyrl-CS"/>
        </w:rPr>
      </w:pPr>
    </w:p>
    <w:p w14:paraId="523D2CA8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 xml:space="preserve">о квалитету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RS"/>
        </w:rPr>
        <w:t>простора и опреме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ПМФ-у</w:t>
      </w:r>
    </w:p>
    <w:p w14:paraId="0FE7123C" w14:textId="77777777" w:rsidR="001D4BB9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Потребни просторни капацитети Факултета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3,0)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, наставна опрема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3,2)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, као и ниво хигијене на Факултету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(</w:t>
      </w:r>
      <w:proofErr w:type="spellStart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прос</w:t>
      </w:r>
      <w:proofErr w:type="spellEnd"/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 оцена 3,2)</w:t>
      </w:r>
      <w:r w:rsidR="00B56C23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су оцењени нижим оценама од стране студената.</w:t>
      </w:r>
    </w:p>
    <w:p w14:paraId="2EB33C2C" w14:textId="77777777" w:rsidR="00184B57" w:rsidRPr="00AB1B60" w:rsidRDefault="001D4BB9" w:rsidP="001D4BB9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2D183C8D" w14:textId="77777777" w:rsidR="00184B57" w:rsidRPr="00AB1B60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Увести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видеобимове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у учионицама као и рачунарску опрему (монтажа на плафону). </w:t>
      </w:r>
    </w:p>
    <w:p w14:paraId="15D7BB87" w14:textId="77777777" w:rsidR="001D4BB9" w:rsidRPr="00AB1B60" w:rsidRDefault="001D4BB9" w:rsidP="00184B57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Повећати ниво хигијене у тоалетима.</w:t>
      </w:r>
    </w:p>
    <w:p w14:paraId="2D305FB0" w14:textId="77777777" w:rsidR="003F1BE1" w:rsidRPr="00AB1B60" w:rsidRDefault="003F1BE1" w:rsidP="006B2F37">
      <w:pPr>
        <w:ind w:firstLine="0"/>
        <w:jc w:val="center"/>
        <w:rPr>
          <w:rFonts w:ascii="Times New Roman" w:hAnsi="Times New Roman" w:cs="Times New Roman"/>
          <w:b/>
          <w:color w:val="1F497D" w:themeColor="text2"/>
          <w:spacing w:val="3"/>
        </w:rPr>
      </w:pPr>
    </w:p>
    <w:p w14:paraId="33D3B3F0" w14:textId="77777777" w:rsidR="006B2F37" w:rsidRPr="00AB1B60" w:rsidRDefault="003F1BE1" w:rsidP="006B2F37">
      <w:pPr>
        <w:ind w:firstLine="0"/>
        <w:jc w:val="center"/>
        <w:rPr>
          <w:rFonts w:ascii="Times New Roman" w:hAnsi="Times New Roman" w:cs="Times New Roman"/>
          <w:spacing w:val="3"/>
          <w:lang w:val="sr-Cyrl-RS"/>
        </w:rPr>
      </w:pPr>
      <w:r w:rsidRPr="00AB1B60">
        <w:rPr>
          <w:rFonts w:ascii="Times New Roman" w:hAnsi="Times New Roman" w:cs="Times New Roman"/>
          <w:b/>
          <w:spacing w:val="3"/>
        </w:rPr>
        <w:t xml:space="preserve">РЕЗУЛТАТИ ВРЕДНОВАЊА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 xml:space="preserve">СТАНДАРДА </w:t>
      </w:r>
      <w:r w:rsidRPr="00AB1B60">
        <w:rPr>
          <w:rFonts w:ascii="Times New Roman" w:hAnsi="Times New Roman" w:cs="Times New Roman"/>
          <w:b/>
          <w:spacing w:val="3"/>
        </w:rPr>
        <w:t xml:space="preserve">КВАЛИТЕТА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УСТАНОВЕ</w:t>
      </w:r>
      <w:r w:rsidRPr="00AB1B60">
        <w:rPr>
          <w:rFonts w:ascii="Times New Roman" w:hAnsi="Times New Roman" w:cs="Times New Roman"/>
          <w:b/>
          <w:spacing w:val="3"/>
        </w:rPr>
        <w:t xml:space="preserve"> </w:t>
      </w:r>
      <w:r w:rsidRPr="00AB1B60">
        <w:rPr>
          <w:rFonts w:ascii="Times New Roman" w:hAnsi="Times New Roman" w:cs="Times New Roman"/>
          <w:b/>
          <w:spacing w:val="3"/>
        </w:rPr>
        <w:br/>
        <w:t xml:space="preserve">ОЦЕЊЕНИХ ОД СТРАНЕ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НАСТАВНИКА И САРАДНИКА</w:t>
      </w:r>
    </w:p>
    <w:p w14:paraId="5BAABF39" w14:textId="77777777" w:rsidR="006B2F37" w:rsidRPr="00AB1B60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</w:p>
    <w:p w14:paraId="4076E106" w14:textId="674C8638" w:rsidR="00D96BED" w:rsidRPr="00AB1B60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Од 49 индикатора квалитета рада (груписаних у оквиру 13 категорија стандарда квалитета) </w:t>
      </w:r>
      <w:r w:rsidR="00AA03B6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3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8 индикатора је </w:t>
      </w:r>
      <w:r w:rsidR="00AA03B6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највећи број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наставника и сарадника оценило највишом оценом. </w:t>
      </w:r>
      <w:r w:rsidR="00444644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Најлошије су оцењени следећи индикатори квалитета: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Факултет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поседује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савремену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опрему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за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квалитетно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обављање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наставе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Факултет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поседује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потребне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просторне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капацитете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за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квалитетно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обављање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наставе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Ниво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хигијене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Факултету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је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задовољавајући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Студијски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програми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конципирани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тако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да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подстичу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студенте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стваралачки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начин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размишљања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и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примену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стечених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вештина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и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знања</w:t>
      </w:r>
      <w:proofErr w:type="spellEnd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у </w:t>
      </w:r>
      <w:proofErr w:type="spellStart"/>
      <w:r w:rsidR="00AA03B6" w:rsidRPr="00AB1B60">
        <w:rPr>
          <w:rFonts w:ascii="Times New Roman" w:hAnsi="Times New Roman" w:cs="Times New Roman"/>
          <w:spacing w:val="3"/>
          <w:sz w:val="20"/>
          <w:szCs w:val="20"/>
        </w:rPr>
        <w:t>пракси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;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Комуникација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између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предмета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и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између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сродних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научних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области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везана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за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едукацију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и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научно-истраживачки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рад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је</w:t>
      </w:r>
      <w:proofErr w:type="spellEnd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proofErr w:type="spellStart"/>
      <w:r w:rsidR="00D96BED" w:rsidRPr="00AB1B60">
        <w:rPr>
          <w:rFonts w:ascii="Times New Roman" w:hAnsi="Times New Roman" w:cs="Times New Roman"/>
          <w:spacing w:val="3"/>
          <w:sz w:val="20"/>
          <w:szCs w:val="20"/>
        </w:rPr>
        <w:t>задовољавајућа</w:t>
      </w:r>
      <w:proofErr w:type="spellEnd"/>
    </w:p>
    <w:p w14:paraId="2BA36B90" w14:textId="77777777" w:rsidR="00444644" w:rsidRPr="00AB1B60" w:rsidRDefault="00444644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Latn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Најбоље су оцењени</w:t>
      </w:r>
      <w:r w:rsidR="000A1823"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следећи индикатори квалитета: ј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>авна доступност критеријума за упис студената, рад Службе за наставу и студентска питања, сарадња са радницима библиотеке</w:t>
      </w:r>
      <w:r w:rsidR="00524655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 xml:space="preserve">, </w:t>
      </w:r>
      <w:r w:rsidR="00D96BED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рад Рачунарског центра</w:t>
      </w:r>
      <w:r w:rsidR="00592558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.</w:t>
      </w:r>
    </w:p>
    <w:p w14:paraId="3762389F" w14:textId="77777777" w:rsidR="00D96BED" w:rsidRPr="00AB1B60" w:rsidRDefault="006B2F37" w:rsidP="006B2F37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4E230646" w14:textId="77777777" w:rsidR="00D96BED" w:rsidRPr="00AB1B60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Р</w:t>
      </w:r>
      <w:r w:rsidR="00592558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адити на решавању питања просторних капацитета Факултета, </w:t>
      </w:r>
    </w:p>
    <w:p w14:paraId="30B49574" w14:textId="77777777" w:rsidR="00D96BED" w:rsidRPr="00AB1B60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Радити на </w:t>
      </w:r>
      <w:r w:rsidR="00592558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обезбе</w:t>
      </w:r>
      <w:r w:rsidR="00D14472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ђивањ</w:t>
      </w: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у</w:t>
      </w:r>
      <w:r w:rsidR="00D14472"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савремене опреме за реализацију наставе,</w:t>
      </w:r>
    </w:p>
    <w:p w14:paraId="1AD65DCE" w14:textId="77777777" w:rsidR="00D96BED" w:rsidRPr="00AB1B60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Повећати ниво хигијене на Факултету,</w:t>
      </w:r>
    </w:p>
    <w:p w14:paraId="2CD9796F" w14:textId="77777777" w:rsidR="001D4BB9" w:rsidRPr="00AB1B60" w:rsidRDefault="00D96BED" w:rsidP="00D96BED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Повећати комуникацију између катедри у оквиру сродних научних области.</w:t>
      </w:r>
    </w:p>
    <w:p w14:paraId="2E1469BF" w14:textId="77777777" w:rsidR="00D96BED" w:rsidRPr="00AB1B60" w:rsidRDefault="00D96BED" w:rsidP="00D96BED">
      <w:pPr>
        <w:pStyle w:val="ListParagraph"/>
        <w:widowControl w:val="0"/>
        <w:autoSpaceDE w:val="0"/>
        <w:autoSpaceDN w:val="0"/>
        <w:adjustRightInd w:val="0"/>
        <w:ind w:firstLine="0"/>
        <w:jc w:val="left"/>
        <w:rPr>
          <w:rFonts w:ascii="Times New Roman" w:hAnsi="Times New Roman" w:cs="Times New Roman"/>
          <w:spacing w:val="3"/>
          <w:lang w:val="sr-Cyrl-CS"/>
        </w:rPr>
      </w:pPr>
    </w:p>
    <w:p w14:paraId="602996BB" w14:textId="77777777" w:rsidR="001D4BB9" w:rsidRPr="00AB1B60" w:rsidRDefault="001D4BB9" w:rsidP="00A478BB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lang w:val="sr-Cyrl-CS"/>
        </w:rPr>
      </w:pPr>
    </w:p>
    <w:p w14:paraId="368875AD" w14:textId="77777777" w:rsidR="00DA0732" w:rsidRPr="00AB1B60" w:rsidRDefault="00DA0732" w:rsidP="001D4BB9">
      <w:pPr>
        <w:ind w:firstLine="0"/>
        <w:jc w:val="center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1F4E79"/>
          <w:sz w:val="32"/>
          <w:szCs w:val="32"/>
          <w:lang w:val="sr-Cyrl-RS"/>
        </w:rPr>
        <w:br w:type="page"/>
      </w:r>
      <w:r w:rsidRPr="00AB1B60">
        <w:rPr>
          <w:rFonts w:ascii="Times New Roman" w:hAnsi="Times New Roman" w:cs="Times New Roman"/>
          <w:b/>
          <w:sz w:val="32"/>
          <w:szCs w:val="32"/>
        </w:rPr>
        <w:lastRenderedPageBreak/>
        <w:t>ДЕПАРТМАН ЗА МАТЕМАТИКУ</w:t>
      </w:r>
    </w:p>
    <w:p w14:paraId="2C173D59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</w:p>
    <w:p w14:paraId="12994E76" w14:textId="33DED5BE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>о квалитету наставе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</w:t>
      </w:r>
      <w:r w:rsidR="00A8602C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1E63B127" w14:textId="23FF5439" w:rsidR="00F23362" w:rsidRPr="00AB1B60" w:rsidRDefault="00A12F75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>
        <w:rPr>
          <w:rFonts w:ascii="Times New Roman" w:hAnsi="Times New Roman" w:cs="Times New Roman"/>
          <w:spacing w:val="3"/>
          <w:sz w:val="20"/>
          <w:szCs w:val="20"/>
          <w:lang w:val="sr-Cyrl-RS"/>
        </w:rPr>
        <w:t>Сви</w:t>
      </w:r>
      <w:r w:rsidR="00F23362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</w:t>
      </w:r>
      <w:proofErr w:type="spellStart"/>
      <w:r w:rsidR="00F23362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студенат</w:t>
      </w:r>
      <w:r>
        <w:rPr>
          <w:rFonts w:ascii="Times New Roman" w:hAnsi="Times New Roman" w:cs="Times New Roman"/>
          <w:spacing w:val="3"/>
          <w:sz w:val="20"/>
          <w:szCs w:val="20"/>
          <w:lang w:val="sr-Cyrl-RS"/>
        </w:rPr>
        <w:t>и</w:t>
      </w:r>
      <w:proofErr w:type="spellEnd"/>
      <w:r w:rsidR="00F23362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на свих осам понуђених индикатора квалитета наставе одговорио са највећом оценом 5. </w:t>
      </w:r>
    </w:p>
    <w:p w14:paraId="718FE60E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38798C77" w14:textId="77777777" w:rsidR="00EA754A" w:rsidRPr="00AB1B60" w:rsidRDefault="00EA754A" w:rsidP="00EA754A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Поваћати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целине).</w:t>
      </w:r>
    </w:p>
    <w:p w14:paraId="2A0E81EE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1F4E79"/>
          <w:spacing w:val="3"/>
          <w:sz w:val="20"/>
          <w:szCs w:val="20"/>
          <w:lang w:val="sr-Cyrl-CS"/>
        </w:rPr>
      </w:pPr>
    </w:p>
    <w:p w14:paraId="099B52FE" w14:textId="5FB1D6BE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>о објективности оцењивања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</w:t>
      </w:r>
      <w:r w:rsidR="00A8602C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26CB9159" w14:textId="2E8567E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spacing w:val="3"/>
          <w:sz w:val="20"/>
          <w:szCs w:val="20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Студенти су, на сва четири понуђена индикатора објективности оцењивања одговорили највећом оценом 5. </w:t>
      </w:r>
    </w:p>
    <w:p w14:paraId="6A93CA36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42C17360" w14:textId="77777777" w:rsidR="00F23362" w:rsidRPr="00AB1B60" w:rsidRDefault="00F23362" w:rsidP="00F2336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Поваћати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 контролу рада студената као и оцењивање њиховог рада током наставе. </w:t>
      </w:r>
    </w:p>
    <w:p w14:paraId="12740A16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RS"/>
        </w:rPr>
      </w:pPr>
    </w:p>
    <w:p w14:paraId="08B3AA2A" w14:textId="073BE002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>о исходима учења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</w:t>
      </w:r>
      <w:r w:rsidR="00A8602C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61DE350A" w14:textId="601FF748" w:rsidR="00A12F75" w:rsidRPr="00AB1B60" w:rsidRDefault="00A12F75" w:rsidP="00A12F75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spacing w:val="3"/>
          <w:sz w:val="20"/>
          <w:szCs w:val="20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Студенти су, на </w:t>
      </w:r>
      <w:r>
        <w:rPr>
          <w:rFonts w:ascii="Times New Roman" w:hAnsi="Times New Roman" w:cs="Times New Roman"/>
          <w:spacing w:val="3"/>
          <w:sz w:val="20"/>
          <w:szCs w:val="20"/>
          <w:lang w:val="sr-Cyrl-RS"/>
        </w:rPr>
        <w:t>све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понуђен</w:t>
      </w:r>
      <w:r>
        <w:rPr>
          <w:rFonts w:ascii="Times New Roman" w:hAnsi="Times New Roman" w:cs="Times New Roman"/>
          <w:spacing w:val="3"/>
          <w:sz w:val="20"/>
          <w:szCs w:val="20"/>
          <w:lang w:val="sr-Cyrl-RS"/>
        </w:rPr>
        <w:t>е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индикатора </w:t>
      </w:r>
      <w:r>
        <w:rPr>
          <w:rFonts w:ascii="Times New Roman" w:hAnsi="Times New Roman" w:cs="Times New Roman"/>
          <w:spacing w:val="3"/>
          <w:sz w:val="20"/>
          <w:szCs w:val="20"/>
          <w:lang w:val="sr-Cyrl-RS"/>
        </w:rPr>
        <w:t>исхода учења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одговорили највећом оценом 5. </w:t>
      </w:r>
    </w:p>
    <w:p w14:paraId="1183E76A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0C517A8B" w14:textId="77777777" w:rsidR="00F23362" w:rsidRPr="00AB1B60" w:rsidRDefault="00F23362" w:rsidP="00F2336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Јасније дефинисати исходе/циљеве студијског програма. </w:t>
      </w:r>
    </w:p>
    <w:p w14:paraId="2CD6E058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CS"/>
        </w:rPr>
      </w:pPr>
    </w:p>
    <w:p w14:paraId="4A694C23" w14:textId="40993AF8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>о квалитету студијског програма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</w:t>
      </w:r>
      <w:r w:rsidR="00A8602C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449AAF16" w14:textId="76A44B55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Питања квалитета студијског програма су оцењена оценом </w:t>
      </w:r>
      <w:r w:rsidR="00A12F75">
        <w:rPr>
          <w:rFonts w:ascii="Times New Roman" w:hAnsi="Times New Roman" w:cs="Times New Roman"/>
          <w:spacing w:val="3"/>
          <w:sz w:val="20"/>
          <w:szCs w:val="20"/>
          <w:lang w:val="sr-Cyrl-CS"/>
        </w:rPr>
        <w:t>5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. </w:t>
      </w:r>
    </w:p>
    <w:p w14:paraId="7D3BA6B2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7476F458" w14:textId="77777777" w:rsidR="00F23362" w:rsidRPr="00AB1B60" w:rsidRDefault="00F23362" w:rsidP="00F2336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Наставу организовати са већим паузама код блоковске наставе.</w:t>
      </w:r>
    </w:p>
    <w:p w14:paraId="1288D393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1440"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CS"/>
        </w:rPr>
      </w:pPr>
    </w:p>
    <w:p w14:paraId="26296EC5" w14:textId="74AAFB66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Мишљење студената 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u w:val="single"/>
          <w:lang w:val="sr-Cyrl-CS"/>
        </w:rPr>
        <w:t>о студентском оптерећењу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 xml:space="preserve"> на </w:t>
      </w:r>
      <w:r w:rsidR="00A8602C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1E8B302B" w14:textId="7DF25D7A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Питања о студентском оптерећењу су оцењена </w:t>
      </w:r>
      <w:r w:rsidR="00A12F75">
        <w:rPr>
          <w:rFonts w:ascii="Times New Roman" w:hAnsi="Times New Roman" w:cs="Times New Roman"/>
          <w:spacing w:val="3"/>
          <w:sz w:val="20"/>
          <w:szCs w:val="20"/>
          <w:lang w:val="sr-Cyrl-CS"/>
        </w:rPr>
        <w:t>оценом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5.</w:t>
      </w:r>
    </w:p>
    <w:p w14:paraId="5CC3A8BA" w14:textId="77777777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 xml:space="preserve">ПРЕПОРУКА: </w:t>
      </w:r>
    </w:p>
    <w:p w14:paraId="592CCFDF" w14:textId="77777777" w:rsidR="00F23362" w:rsidRPr="00AB1B60" w:rsidRDefault="00F23362" w:rsidP="00F2336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Потребно је боље ускладити студентско оптерећење са ЕСПБ.</w:t>
      </w:r>
    </w:p>
    <w:p w14:paraId="272F71DC" w14:textId="77777777" w:rsidR="00273F93" w:rsidRPr="00AB1B60" w:rsidRDefault="00273F93" w:rsidP="00F23362">
      <w:pPr>
        <w:pStyle w:val="ListParagraph"/>
        <w:widowControl w:val="0"/>
        <w:numPr>
          <w:ilvl w:val="0"/>
          <w:numId w:val="35"/>
        </w:numPr>
        <w:autoSpaceDE w:val="0"/>
        <w:autoSpaceDN w:val="0"/>
        <w:adjustRightInd w:val="0"/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Потребно је</w:t>
      </w: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води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RS"/>
        </w:rPr>
        <w:t>ти</w:t>
      </w:r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рачуна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о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обавезама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студената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на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другим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предметима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приликом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одређивања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термина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за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проверу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знања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 (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колоквијуми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,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семинари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 xml:space="preserve">, </w:t>
      </w:r>
      <w:proofErr w:type="spellStart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испити</w:t>
      </w:r>
      <w:proofErr w:type="spellEnd"/>
      <w:r w:rsidRPr="00AB1B60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</w:rPr>
        <w:t>).</w:t>
      </w:r>
    </w:p>
    <w:p w14:paraId="622FC236" w14:textId="6801F00B" w:rsidR="00F23362" w:rsidRPr="00AB1B60" w:rsidRDefault="00F23362" w:rsidP="00F23362">
      <w:pPr>
        <w:widowControl w:val="0"/>
        <w:autoSpaceDE w:val="0"/>
        <w:autoSpaceDN w:val="0"/>
        <w:adjustRightInd w:val="0"/>
        <w:ind w:left="284"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CS"/>
        </w:rPr>
      </w:pPr>
    </w:p>
    <w:p w14:paraId="264FFF95" w14:textId="77777777" w:rsidR="00DA0732" w:rsidRPr="00AB1B60" w:rsidRDefault="00DA0732" w:rsidP="001D4BB9">
      <w:pPr>
        <w:ind w:firstLine="0"/>
        <w:jc w:val="center"/>
        <w:rPr>
          <w:rFonts w:ascii="Times New Roman" w:hAnsi="Times New Roman" w:cs="Times New Roman"/>
          <w:b/>
          <w:color w:val="1F4E79"/>
          <w:spacing w:val="3"/>
          <w:sz w:val="20"/>
          <w:szCs w:val="20"/>
          <w:lang w:val="sr-Cyrl-CS"/>
        </w:rPr>
      </w:pPr>
    </w:p>
    <w:p w14:paraId="660CC414" w14:textId="77777777" w:rsidR="00DA0732" w:rsidRPr="00AB1B60" w:rsidRDefault="00DA0732" w:rsidP="003F1BE1">
      <w:pPr>
        <w:widowControl w:val="0"/>
        <w:autoSpaceDE w:val="0"/>
        <w:autoSpaceDN w:val="0"/>
        <w:adjustRightInd w:val="0"/>
        <w:ind w:left="450" w:firstLine="0"/>
        <w:rPr>
          <w:rFonts w:ascii="Times New Roman" w:hAnsi="Times New Roman" w:cs="Times New Roman"/>
          <w:b/>
          <w:spacing w:val="3"/>
          <w:szCs w:val="24"/>
          <w:u w:val="single"/>
          <w:lang w:val="sr-Latn-RS"/>
        </w:rPr>
      </w:pPr>
      <w:r w:rsidRPr="00AB1B60">
        <w:rPr>
          <w:rFonts w:ascii="Times New Roman" w:hAnsi="Times New Roman" w:cs="Times New Roman"/>
          <w:b/>
          <w:spacing w:val="3"/>
          <w:szCs w:val="24"/>
          <w:u w:val="single"/>
          <w:lang w:val="sr-Cyrl-CS"/>
        </w:rPr>
        <w:t>Анализа успеха студената у 201</w:t>
      </w:r>
      <w:r w:rsidR="00D763C2" w:rsidRPr="00AB1B60">
        <w:rPr>
          <w:rFonts w:ascii="Times New Roman" w:hAnsi="Times New Roman" w:cs="Times New Roman"/>
          <w:b/>
          <w:spacing w:val="3"/>
          <w:szCs w:val="24"/>
          <w:u w:val="single"/>
          <w:lang w:val="sr-Latn-RS"/>
        </w:rPr>
        <w:t>3</w:t>
      </w:r>
      <w:r w:rsidRPr="00AB1B60">
        <w:rPr>
          <w:rFonts w:ascii="Times New Roman" w:hAnsi="Times New Roman" w:cs="Times New Roman"/>
          <w:b/>
          <w:spacing w:val="3"/>
          <w:szCs w:val="24"/>
          <w:u w:val="single"/>
          <w:lang w:val="sr-Cyrl-CS"/>
        </w:rPr>
        <w:t>/1</w:t>
      </w:r>
      <w:r w:rsidR="00D763C2" w:rsidRPr="00AB1B60">
        <w:rPr>
          <w:rFonts w:ascii="Times New Roman" w:hAnsi="Times New Roman" w:cs="Times New Roman"/>
          <w:b/>
          <w:spacing w:val="3"/>
          <w:szCs w:val="24"/>
          <w:u w:val="single"/>
          <w:lang w:val="sr-Latn-RS"/>
        </w:rPr>
        <w:t>4</w:t>
      </w:r>
    </w:p>
    <w:p w14:paraId="12CB2203" w14:textId="427E42AF" w:rsidR="00DA0732" w:rsidRPr="00AB1B60" w:rsidRDefault="00A12F75" w:rsidP="003F1BE1">
      <w:pPr>
        <w:widowControl w:val="0"/>
        <w:autoSpaceDE w:val="0"/>
        <w:autoSpaceDN w:val="0"/>
        <w:adjustRightInd w:val="0"/>
        <w:ind w:left="450" w:firstLine="0"/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="00DA0732"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</w:p>
    <w:p w14:paraId="15E49267" w14:textId="593988A5" w:rsidR="00DA0732" w:rsidRPr="00AB1B60" w:rsidRDefault="00DA0732" w:rsidP="003F1BE1">
      <w:pPr>
        <w:pStyle w:val="ListParagraph"/>
        <w:widowControl w:val="0"/>
        <w:numPr>
          <w:ilvl w:val="0"/>
          <w:numId w:val="31"/>
        </w:numPr>
        <w:autoSpaceDE w:val="0"/>
        <w:autoSpaceDN w:val="0"/>
        <w:adjustRightInd w:val="0"/>
        <w:ind w:left="45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C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Укупна просечна оцена на </w:t>
      </w:r>
      <w:r w:rsidR="00A12F75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Д</w:t>
      </w:r>
      <w:r w:rsidRPr="00AB1B60">
        <w:rPr>
          <w:rFonts w:ascii="Times New Roman" w:hAnsi="Times New Roman" w:cs="Times New Roman"/>
          <w:b/>
          <w:spacing w:val="3"/>
          <w:sz w:val="20"/>
          <w:szCs w:val="20"/>
          <w:lang w:val="sr-Cyrl-CS"/>
        </w:rPr>
        <w:t>АС Математика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CS"/>
        </w:rPr>
        <w:t xml:space="preserve"> је </w:t>
      </w:r>
      <w:r w:rsidR="00A12F75">
        <w:rPr>
          <w:rFonts w:ascii="Times New Roman" w:hAnsi="Times New Roman" w:cs="Times New Roman"/>
          <w:b/>
          <w:color w:val="943634" w:themeColor="accent2" w:themeShade="BF"/>
          <w:spacing w:val="3"/>
          <w:sz w:val="20"/>
          <w:szCs w:val="20"/>
          <w:lang w:val="sr-Cyrl-CS"/>
        </w:rPr>
        <w:t>9,67</w:t>
      </w:r>
    </w:p>
    <w:p w14:paraId="7D5B6391" w14:textId="77777777" w:rsidR="00D545BE" w:rsidRPr="00AB1B60" w:rsidRDefault="00D545BE" w:rsidP="00D545BE">
      <w:pPr>
        <w:pStyle w:val="ListParagraph"/>
        <w:widowControl w:val="0"/>
        <w:autoSpaceDE w:val="0"/>
        <w:autoSpaceDN w:val="0"/>
        <w:adjustRightInd w:val="0"/>
        <w:ind w:left="450"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CS"/>
        </w:rPr>
      </w:pPr>
    </w:p>
    <w:p w14:paraId="2985316E" w14:textId="77777777" w:rsidR="004956CC" w:rsidRPr="00AB1B60" w:rsidRDefault="004956CC">
      <w:pPr>
        <w:ind w:firstLine="0"/>
        <w:jc w:val="left"/>
        <w:rPr>
          <w:rFonts w:ascii="Times New Roman" w:hAnsi="Times New Roman" w:cs="Times New Roman"/>
          <w:b/>
          <w:color w:val="1F4E79"/>
          <w:sz w:val="32"/>
          <w:szCs w:val="32"/>
          <w:lang w:val="sr-Cyrl-RS"/>
        </w:rPr>
      </w:pPr>
      <w:r w:rsidRPr="00AB1B60">
        <w:rPr>
          <w:rFonts w:ascii="Times New Roman" w:hAnsi="Times New Roman" w:cs="Times New Roman"/>
          <w:b/>
          <w:color w:val="1F4E79"/>
          <w:sz w:val="32"/>
          <w:szCs w:val="32"/>
          <w:lang w:val="sr-Cyrl-RS"/>
        </w:rPr>
        <w:br w:type="page"/>
      </w:r>
    </w:p>
    <w:p w14:paraId="419F23D7" w14:textId="77777777" w:rsidR="00952474" w:rsidRPr="00AB1B60" w:rsidRDefault="005935EF" w:rsidP="00952474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>Део п</w:t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>лан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>а</w:t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активности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Комисије</w:t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за обезбеђење квалитета Факултета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на основу анализе резултата анкетирања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>за период зимски семестар 201</w:t>
      </w:r>
      <w:r w:rsidR="002034EA" w:rsidRPr="00AB1B60">
        <w:rPr>
          <w:rFonts w:ascii="Times New Roman" w:hAnsi="Times New Roman" w:cs="Times New Roman"/>
          <w:b/>
          <w:sz w:val="28"/>
          <w:szCs w:val="28"/>
          <w:lang w:val="sr-Latn-RS"/>
        </w:rPr>
        <w:t>4</w:t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>/1</w:t>
      </w:r>
      <w:r w:rsidR="002034EA" w:rsidRPr="00AB1B60">
        <w:rPr>
          <w:rFonts w:ascii="Times New Roman" w:hAnsi="Times New Roman" w:cs="Times New Roman"/>
          <w:b/>
          <w:sz w:val="28"/>
          <w:szCs w:val="28"/>
          <w:lang w:val="sr-Latn-RS"/>
        </w:rPr>
        <w:t>5</w:t>
      </w:r>
      <w:r w:rsidR="00952474"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t>.</w:t>
      </w:r>
    </w:p>
    <w:p w14:paraId="112ED5FC" w14:textId="77777777" w:rsidR="00E22B3E" w:rsidRPr="00AB1B60" w:rsidRDefault="00E22B3E" w:rsidP="00E22B3E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4CD3E715" w14:textId="77777777" w:rsidR="00952474" w:rsidRPr="00AB1B60" w:rsidRDefault="00E22B3E" w:rsidP="00E22B3E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Комисија за обезбеђење квалитета Факултета предлаже следеће мере:</w:t>
      </w:r>
    </w:p>
    <w:p w14:paraId="7854F5DB" w14:textId="77777777" w:rsidR="005935EF" w:rsidRPr="00AB1B60" w:rsidRDefault="005935EF" w:rsidP="00E22B3E">
      <w:pPr>
        <w:ind w:firstLine="0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6E68BB9B" w14:textId="77777777" w:rsidR="00952474" w:rsidRPr="00AB1B60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А</w:t>
      </w:r>
      <w:r w:rsidR="00E22B3E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) у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циљу повећања стандарда квалитета уџбеника, литературе, библиотечких и информатичких ресурса:</w:t>
      </w:r>
    </w:p>
    <w:p w14:paraId="42F21CA0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Промовисати могућност приступа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Kobson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i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Cobiss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базама студентима у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читаоничком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простору Факултета постављањем лаптоп рачунара (приступ преко лозинке, контролисан од стране библиотекара). </w:t>
      </w:r>
    </w:p>
    <w:p w14:paraId="5D40EE94" w14:textId="77777777" w:rsidR="00952474" w:rsidRPr="00AB1B60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Информисати студенте о могућностима коришћења литературе и база (увести термине консултација студената са библиотекарима о начину коришћења база,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учлањења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у базе, међубиблиотечкој размени итд.).</w:t>
      </w:r>
    </w:p>
    <w:p w14:paraId="1F0D9669" w14:textId="77777777" w:rsidR="005935EF" w:rsidRPr="00AB1B60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674FEA2C" w14:textId="77777777" w:rsidR="00952474" w:rsidRPr="00AB1B60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Б</w:t>
      </w:r>
      <w:r w:rsidR="00E22B3E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)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</w:t>
      </w:r>
      <w:r w:rsidR="00E22B3E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циљу повећања стандарда квалитета управљања факултетом и ненаставне подршке на ПМФ-у:</w:t>
      </w:r>
    </w:p>
    <w:p w14:paraId="7FD78461" w14:textId="12BD0E34" w:rsidR="005935EF" w:rsidRPr="00AB1B60" w:rsidRDefault="00CB1485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Увести</w:t>
      </w:r>
      <w:r w:rsidR="005935EF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Студентски портал у циљу повећања комуникације са студентима. </w:t>
      </w:r>
    </w:p>
    <w:p w14:paraId="09FE7ABF" w14:textId="77777777" w:rsidR="00952474" w:rsidRPr="00AB1B60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02B7AE75" w14:textId="77777777" w:rsidR="00E22B3E" w:rsidRPr="00AB1B60" w:rsidRDefault="00E22B3E" w:rsidP="00E22B3E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 број промотивних публикација Факултета.</w:t>
      </w:r>
    </w:p>
    <w:p w14:paraId="5BAC7367" w14:textId="77777777" w:rsidR="00952474" w:rsidRPr="00AB1B60" w:rsidRDefault="005935EF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Преиспитати могућност дефинисања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радно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г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време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на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Студентске службе које би одговарало потребама студената“.</w:t>
      </w:r>
    </w:p>
    <w:p w14:paraId="01D41968" w14:textId="77777777" w:rsidR="005935EF" w:rsidRPr="00AB1B60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40DF4CE0" w14:textId="77777777" w:rsidR="00952474" w:rsidRPr="00AB1B60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В</w:t>
      </w:r>
      <w:r w:rsidR="00E22B3E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) у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циљу повећања стандарда квалитета простора и опреме на ПМФ-у:</w:t>
      </w:r>
    </w:p>
    <w:p w14:paraId="5194F9A7" w14:textId="77777777" w:rsidR="00952474" w:rsidRPr="00AB1B60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Увести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видеобимове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у учионицама као и рачунарску опрему (монтажа на плафону). </w:t>
      </w:r>
    </w:p>
    <w:p w14:paraId="5B3A6910" w14:textId="77777777" w:rsidR="00952474" w:rsidRPr="00AB1B60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 ниво хигијене у тоалетима.</w:t>
      </w:r>
    </w:p>
    <w:p w14:paraId="6ADD6C24" w14:textId="77777777" w:rsidR="005935EF" w:rsidRPr="00AB1B60" w:rsidRDefault="005935EF" w:rsidP="005935EF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4B8A9F68" w14:textId="77777777" w:rsidR="00952474" w:rsidRPr="00AB1B60" w:rsidRDefault="005935EF" w:rsidP="00952474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Г</w:t>
      </w:r>
      <w:r w:rsidR="00E22B3E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) у</w:t>
      </w:r>
      <w:r w:rsidR="00952474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циљу повећања стандарда квалитета наставе:</w:t>
      </w:r>
    </w:p>
    <w:p w14:paraId="20123C37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 контролу рада студената као и оцењивање њиховог рада током наставе.</w:t>
      </w:r>
    </w:p>
    <w:p w14:paraId="769CBEE0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7653A0B7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01498ABD" w14:textId="36771DCC" w:rsidR="005935EF" w:rsidRPr="00AB1B60" w:rsidRDefault="00CB1485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</w:t>
      </w:r>
      <w:r w:rsidR="005935EF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7D5C2AAE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Потребно је боље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међупредметно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усаглашавање термина колоквијума, семинара и испита</w:t>
      </w:r>
    </w:p>
    <w:p w14:paraId="53DE53FD" w14:textId="77777777" w:rsidR="005935EF" w:rsidRPr="00AB1B60" w:rsidRDefault="005935EF" w:rsidP="005935EF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Пратити оцене студената по предметима и дефинисати мере у случају неправилне дистрибуције оцена</w:t>
      </w:r>
    </w:p>
    <w:p w14:paraId="1349032E" w14:textId="77777777" w:rsidR="00952474" w:rsidRPr="00AB1B60" w:rsidRDefault="00952474" w:rsidP="00952474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Усагласити у </w:t>
      </w:r>
      <w:r w:rsidR="005935EF"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већој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730BAF42" w14:textId="77777777" w:rsidR="00952474" w:rsidRPr="00AB1B60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224F75FB" w14:textId="77777777" w:rsidR="00952474" w:rsidRPr="00AB1B60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5D6DF387" w14:textId="77777777" w:rsidR="00BC1D15" w:rsidRPr="00AB1B60" w:rsidRDefault="00BC1D15" w:rsidP="00952474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У Нишу, </w:t>
      </w:r>
      <w:r w:rsidR="002034EA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01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.07.201</w:t>
      </w:r>
      <w:r w:rsidR="002034EA" w:rsidRPr="00AB1B60">
        <w:rPr>
          <w:rFonts w:ascii="Times New Roman" w:hAnsi="Times New Roman" w:cs="Times New Roman"/>
          <w:spacing w:val="3"/>
          <w:sz w:val="20"/>
          <w:szCs w:val="20"/>
          <w:lang w:val="sr-Latn-RS"/>
        </w:rPr>
        <w:t>5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</w:t>
      </w:r>
    </w:p>
    <w:p w14:paraId="5E24579C" w14:textId="77777777" w:rsidR="00952474" w:rsidRPr="00AB1B60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3341E625" w14:textId="77777777" w:rsidR="00952474" w:rsidRPr="00AB1B60" w:rsidRDefault="00952474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0226F78E" w14:textId="77777777" w:rsidR="00BC1D15" w:rsidRPr="00AB1B60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C1D15" w:rsidRPr="00AB1B60" w14:paraId="46AE8080" w14:textId="77777777" w:rsidTr="00952474">
        <w:trPr>
          <w:jc w:val="center"/>
        </w:trPr>
        <w:tc>
          <w:tcPr>
            <w:tcW w:w="4810" w:type="dxa"/>
            <w:vAlign w:val="center"/>
          </w:tcPr>
          <w:p w14:paraId="2BF3BB75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t>Председник Комисије за обезбеђење квалитета Природно-математичког факултета</w:t>
            </w:r>
          </w:p>
          <w:p w14:paraId="406B4C2D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</w:p>
          <w:p w14:paraId="6F562E91" w14:textId="77777777" w:rsidR="00952474" w:rsidRPr="00AB1B60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</w:p>
          <w:p w14:paraId="584550CF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t>Проф. др Драган Гајић</w:t>
            </w:r>
          </w:p>
        </w:tc>
        <w:tc>
          <w:tcPr>
            <w:tcW w:w="4811" w:type="dxa"/>
            <w:vAlign w:val="center"/>
          </w:tcPr>
          <w:p w14:paraId="7639F0D5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t xml:space="preserve">Продекан за обезбеђење квалитета </w:t>
            </w:r>
            <w:r w:rsidR="00952474"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br/>
            </w:r>
            <w:r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t>Природно-математичког факултета</w:t>
            </w:r>
          </w:p>
          <w:p w14:paraId="27D92134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</w:p>
          <w:p w14:paraId="4FDB8B40" w14:textId="77777777" w:rsidR="00952474" w:rsidRPr="00AB1B60" w:rsidRDefault="00952474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</w:p>
          <w:p w14:paraId="3479FB67" w14:textId="77777777" w:rsidR="00BC1D15" w:rsidRPr="00AB1B60" w:rsidRDefault="00BC1D15" w:rsidP="00BC1D15">
            <w:pPr>
              <w:pStyle w:val="ListParagraph"/>
              <w:widowControl w:val="0"/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2"/>
                <w:lang w:val="sr-Cyrl-RS"/>
              </w:rPr>
              <w:t>Проф. др Татјана Анђелковић</w:t>
            </w:r>
          </w:p>
        </w:tc>
      </w:tr>
    </w:tbl>
    <w:p w14:paraId="2F847F6D" w14:textId="4AFB6327" w:rsidR="00BC1D15" w:rsidRPr="00AB1B60" w:rsidRDefault="00BC1D15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2917AABB" w14:textId="0BFDA06D" w:rsidR="00AB1B60" w:rsidRPr="00AB1B60" w:rsidRDefault="00AB1B60">
      <w:pPr>
        <w:ind w:firstLine="0"/>
        <w:jc w:val="left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br w:type="page"/>
      </w:r>
    </w:p>
    <w:p w14:paraId="502E4D4D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Latn-RS"/>
        </w:rPr>
      </w:pPr>
    </w:p>
    <w:p w14:paraId="1B5870D2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основу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стандардима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самовредновање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оцењивање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високошколских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установа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(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Службени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гласник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РС,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број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106/06)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складу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Стратегијом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обезбеђења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Природно-математичког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факултета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Нишу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Комисија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обезбеђење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Факултета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подноси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следећи</w:t>
      </w:r>
      <w:proofErr w:type="spellEnd"/>
    </w:p>
    <w:p w14:paraId="2AECE6B5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5D5B6CFE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bookmarkStart w:id="0" w:name="drugagodina"/>
      <w:r w:rsidRPr="00AB1B60"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звештај</w:t>
      </w:r>
      <w:bookmarkEnd w:id="0"/>
      <w:proofErr w:type="spellEnd"/>
      <w:r w:rsidRPr="00AB1B60">
        <w:rPr>
          <w:rFonts w:ascii="Times New Roman" w:hAnsi="Times New Roman" w:cs="Times New Roman"/>
          <w:b/>
          <w:sz w:val="32"/>
          <w:szCs w:val="32"/>
        </w:rPr>
        <w:t xml:space="preserve"> о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рез</w:t>
      </w:r>
      <w:r w:rsidRPr="00AB1B60">
        <w:rPr>
          <w:rFonts w:ascii="Times New Roman" w:hAnsi="Times New Roman" w:cs="Times New Roman"/>
          <w:b/>
          <w:spacing w:val="2"/>
          <w:sz w:val="32"/>
          <w:szCs w:val="32"/>
        </w:rPr>
        <w:t>у</w:t>
      </w:r>
      <w:r w:rsidRPr="00AB1B60">
        <w:rPr>
          <w:rFonts w:ascii="Times New Roman" w:hAnsi="Times New Roman" w:cs="Times New Roman"/>
          <w:b/>
          <w:sz w:val="32"/>
          <w:szCs w:val="32"/>
        </w:rPr>
        <w:t>лтатима</w:t>
      </w:r>
      <w:proofErr w:type="spellEnd"/>
      <w:r w:rsidRPr="00AB1B60">
        <w:rPr>
          <w:rFonts w:ascii="Times New Roman" w:hAnsi="Times New Roman" w:cs="Times New Roman"/>
          <w:b/>
          <w:spacing w:val="-11"/>
          <w:sz w:val="32"/>
          <w:szCs w:val="32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анкетирања</w:t>
      </w:r>
      <w:proofErr w:type="spellEnd"/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студената, наставника и сарадника Природно-математичког факултета у Нишу 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br/>
        <w:t xml:space="preserve">за период 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летњи семестар 2016/17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177131CE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6C906408" w14:textId="35DF14F2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наставника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обављено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: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11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децембра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децембра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вреднована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реализација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летњег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семестра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као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процес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оцењивања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јунског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испитног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рока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односно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обухваћен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рада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октобра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30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јуна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Систем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био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доступан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i/>
          <w:spacing w:val="4"/>
          <w:szCs w:val="24"/>
        </w:rPr>
        <w:t>online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преко апликације студентског портала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>.</w:t>
      </w:r>
    </w:p>
    <w:p w14:paraId="7A5A6995" w14:textId="32D18675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Просечна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 нивоу Факултета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износи 26.3% (354 студента је попунило анкетне упитнике од укупно 1346 студената који су могли да учествују у анкетирању). Имајући у виду да је просечна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испод 30%, може се сматрати да 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анкета није репрезентативна на нивоу Факултета и да се само оквирно може користити за оцену квалитета рада Факултета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</w:t>
      </w:r>
    </w:p>
    <w:p w14:paraId="799181DF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</w:p>
    <w:p w14:paraId="5E3034E2" w14:textId="28A7A4F2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Табела </w:t>
      </w:r>
      <w:r>
        <w:rPr>
          <w:rFonts w:ascii="Times New Roman" w:hAnsi="Times New Roman" w:cs="Times New Roman"/>
          <w:b/>
          <w:bCs/>
          <w:spacing w:val="4"/>
          <w:szCs w:val="24"/>
        </w:rPr>
        <w:t>2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7035DB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АС Математика на анкетирање за период летњи семестар 2016/17.</w:t>
      </w: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AB1B60" w:rsidRPr="00AB1B60" w14:paraId="210A9D6F" w14:textId="77777777" w:rsidTr="00F90C79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699917" w14:textId="77777777" w:rsidR="00AB1B60" w:rsidRPr="00AB1B60" w:rsidRDefault="00AB1B60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Студијски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30323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Генерисано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C3241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Попуњено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0A79B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%</w:t>
            </w:r>
          </w:p>
        </w:tc>
      </w:tr>
      <w:tr w:rsidR="00AB1B60" w:rsidRPr="00AB1B60" w14:paraId="26C1374A" w14:textId="77777777" w:rsidTr="00F90C79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660AD" w14:textId="41EE1CB7" w:rsidR="00AB1B60" w:rsidRPr="00AB1B60" w:rsidRDefault="007035DB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Д</w:t>
            </w:r>
            <w:r w:rsidR="00AB1B60" w:rsidRPr="00AB1B60">
              <w:rPr>
                <w:rFonts w:ascii="Times New Roman" w:eastAsia="Times New Roman" w:hAnsi="Times New Roman" w:cs="Times New Roman"/>
                <w:sz w:val="22"/>
              </w:rPr>
              <w:t xml:space="preserve">АС </w:t>
            </w:r>
            <w:proofErr w:type="spellStart"/>
            <w:r w:rsidR="00AB1B60" w:rsidRPr="00AB1B60">
              <w:rPr>
                <w:rFonts w:ascii="Times New Roman" w:eastAsia="Times New Roman" w:hAnsi="Times New Roman" w:cs="Times New Roman"/>
                <w:sz w:val="22"/>
              </w:rPr>
              <w:t>Математика</w:t>
            </w:r>
            <w:proofErr w:type="spellEnd"/>
            <w:r w:rsidR="00AB1B60" w:rsidRPr="00AB1B60">
              <w:rPr>
                <w:rFonts w:ascii="Times New Roman" w:eastAsia="Times New Roman" w:hAnsi="Times New Roman" w:cs="Times New Roman"/>
                <w:sz w:val="22"/>
                <w:lang w:val="sr-Cyrl-RS"/>
              </w:rPr>
              <w:t xml:space="preserve">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F78CE9" w14:textId="4BC29CCF" w:rsidR="00AB1B60" w:rsidRPr="00AB1B60" w:rsidRDefault="007035DB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20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5AC18" w14:textId="0B6CA0A9" w:rsidR="00AB1B60" w:rsidRPr="00AB1B60" w:rsidRDefault="007035DB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812AC" w14:textId="273DAB55" w:rsidR="00AB1B60" w:rsidRPr="00AB1B60" w:rsidRDefault="007035DB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sr-Cyrl-RS"/>
              </w:rPr>
              <w:t>0</w:t>
            </w:r>
          </w:p>
        </w:tc>
      </w:tr>
    </w:tbl>
    <w:p w14:paraId="5D72CD73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</w:p>
    <w:p w14:paraId="18409E21" w14:textId="4E882C60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На </w:t>
      </w:r>
      <w:r w:rsidR="00F27E08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АС Математика, увидом у горе наведену табелу можемо закључити да је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анкетираност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у току летњег семестра 2016-17. године била испод очекивања. Очигледно је да студенти нису били довољно мотивисани или пак информисани о важности оваквог анкетирања. </w:t>
      </w:r>
      <w:r w:rsidR="007035DB" w:rsidRPr="00B83AC6">
        <w:rPr>
          <w:rFonts w:ascii="Times New Roman" w:hAnsi="Times New Roman"/>
          <w:bCs/>
          <w:spacing w:val="4"/>
          <w:szCs w:val="24"/>
          <w:lang w:val="sr-Cyrl-RS"/>
        </w:rPr>
        <w:t>. Студенти ДАС нису били заинтересовани за попуњавање анкете. Поред редовних активности студената, које свакако нису мале, морамо их у наредним годинама мотивисати или условити да дају своје реално мишљење о настави и раду на Департману.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</w:p>
    <w:p w14:paraId="01FF1A4E" w14:textId="6C0E1652" w:rsidR="00AB1B60" w:rsidRPr="00AB1B60" w:rsidRDefault="007035DB" w:rsidP="00AB1B60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noProof/>
        </w:rPr>
        <w:drawing>
          <wp:inline distT="0" distB="0" distL="0" distR="0" wp14:anchorId="737B479D" wp14:editId="32BAB519">
            <wp:extent cx="4105275" cy="1981200"/>
            <wp:effectExtent l="0" t="0" r="9525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47284FD2-0820-4E62-8F23-DC8D9AD9F6F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2A0CC4C" w14:textId="7DC1EC15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spacing w:val="4"/>
          <w:szCs w:val="24"/>
          <w:lang w:val="sr-Cyrl-RS"/>
        </w:rPr>
        <w:t xml:space="preserve">Слика </w:t>
      </w:r>
      <w:r>
        <w:rPr>
          <w:rFonts w:ascii="Times New Roman" w:hAnsi="Times New Roman" w:cs="Times New Roman"/>
          <w:b/>
          <w:spacing w:val="4"/>
          <w:szCs w:val="24"/>
        </w:rPr>
        <w:t>3</w:t>
      </w:r>
      <w:r w:rsidRPr="00AB1B60">
        <w:rPr>
          <w:rFonts w:ascii="Times New Roman" w:hAnsi="Times New Roman" w:cs="Times New Roman"/>
          <w:b/>
          <w:spacing w:val="4"/>
          <w:szCs w:val="24"/>
          <w:lang w:val="sr-Cyrl-RS"/>
        </w:rPr>
        <w:t>.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7035DB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АС Математика на анкетирање за период летњи семестар 2016/17.</w:t>
      </w:r>
    </w:p>
    <w:p w14:paraId="1C003CEF" w14:textId="5072DC2B" w:rsidR="00AB1B60" w:rsidRPr="00AB1B60" w:rsidRDefault="00AB1B60" w:rsidP="007035DB">
      <w:pPr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Сматрамо да је неопходно да предметни наставници на крају семестра студентима представе предности анкетирања чији је циљ побољшање рада наставника, сарадника и служби факултета. </w:t>
      </w:r>
      <w:r w:rsidRPr="00AB1B60">
        <w:rPr>
          <w:rFonts w:ascii="Times New Roman" w:hAnsi="Times New Roman" w:cs="Times New Roman"/>
          <w:b/>
          <w:spacing w:val="3"/>
        </w:rPr>
        <w:br w:type="page"/>
      </w:r>
    </w:p>
    <w:p w14:paraId="0931ADFC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lastRenderedPageBreak/>
        <w:t>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основу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стандардима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самовредновање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оцењивање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високошколских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установа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(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Службени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гласник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РС,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број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106/06)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складу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Стратегијом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обезбеђења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Природно-математичког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факултета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Нишу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Правилника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</w:rPr>
        <w:t xml:space="preserve"> о </w:t>
      </w:r>
      <w:proofErr w:type="spellStart"/>
      <w:r w:rsidRPr="00AB1B60">
        <w:rPr>
          <w:rFonts w:ascii="Times New Roman" w:hAnsi="Times New Roman" w:cs="Times New Roman"/>
          <w:bCs/>
          <w:i/>
          <w:spacing w:val="4"/>
          <w:szCs w:val="24"/>
        </w:rPr>
        <w:t>спровођењ</w:t>
      </w:r>
      <w:proofErr w:type="spellEnd"/>
      <w:r w:rsidRPr="00AB1B60">
        <w:rPr>
          <w:rFonts w:ascii="Times New Roman" w:hAnsi="Times New Roman" w:cs="Times New Roman"/>
          <w:bCs/>
          <w:i/>
          <w:spacing w:val="4"/>
          <w:szCs w:val="24"/>
          <w:lang w:val="sr-Cyrl-RS"/>
        </w:rPr>
        <w:t>у електронског анкетирања на Природно-математичком факултету у Нишу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,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Комисија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обезбеђење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квалитета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Факултета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подноси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следећи</w:t>
      </w:r>
      <w:proofErr w:type="spellEnd"/>
    </w:p>
    <w:p w14:paraId="51EC5D5C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</w:pPr>
    </w:p>
    <w:p w14:paraId="73C670D4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bookmarkStart w:id="1" w:name="trecagodina"/>
      <w:r w:rsidRPr="00AB1B60">
        <w:rPr>
          <w:rFonts w:ascii="Times New Roman" w:hAnsi="Times New Roman" w:cs="Times New Roman"/>
          <w:b/>
          <w:spacing w:val="4"/>
          <w:sz w:val="32"/>
          <w:szCs w:val="32"/>
          <w:lang w:val="sr-Cyrl-RS"/>
        </w:rPr>
        <w:t>И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звештај</w:t>
      </w:r>
      <w:bookmarkEnd w:id="1"/>
      <w:proofErr w:type="spellEnd"/>
      <w:r w:rsidRPr="00AB1B60">
        <w:rPr>
          <w:rFonts w:ascii="Times New Roman" w:hAnsi="Times New Roman" w:cs="Times New Roman"/>
          <w:b/>
          <w:sz w:val="32"/>
          <w:szCs w:val="32"/>
        </w:rPr>
        <w:t xml:space="preserve"> о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рез</w:t>
      </w:r>
      <w:r w:rsidRPr="00AB1B60">
        <w:rPr>
          <w:rFonts w:ascii="Times New Roman" w:hAnsi="Times New Roman" w:cs="Times New Roman"/>
          <w:b/>
          <w:spacing w:val="2"/>
          <w:sz w:val="32"/>
          <w:szCs w:val="32"/>
        </w:rPr>
        <w:t>у</w:t>
      </w:r>
      <w:r w:rsidRPr="00AB1B60">
        <w:rPr>
          <w:rFonts w:ascii="Times New Roman" w:hAnsi="Times New Roman" w:cs="Times New Roman"/>
          <w:b/>
          <w:sz w:val="32"/>
          <w:szCs w:val="32"/>
        </w:rPr>
        <w:t>лтатима</w:t>
      </w:r>
      <w:proofErr w:type="spellEnd"/>
      <w:r w:rsidRPr="00AB1B60">
        <w:rPr>
          <w:rFonts w:ascii="Times New Roman" w:hAnsi="Times New Roman" w:cs="Times New Roman"/>
          <w:b/>
          <w:spacing w:val="-11"/>
          <w:sz w:val="32"/>
          <w:szCs w:val="32"/>
        </w:rPr>
        <w:t xml:space="preserve"> </w:t>
      </w:r>
      <w:proofErr w:type="spellStart"/>
      <w:r w:rsidRPr="00AB1B60">
        <w:rPr>
          <w:rFonts w:ascii="Times New Roman" w:hAnsi="Times New Roman" w:cs="Times New Roman"/>
          <w:b/>
          <w:sz w:val="32"/>
          <w:szCs w:val="32"/>
        </w:rPr>
        <w:t>анкетирања</w:t>
      </w:r>
      <w:proofErr w:type="spellEnd"/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студената, наставника и сарадника Природно-математичког факултета у Нишу 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br/>
        <w:t xml:space="preserve">за период 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зимски семестар 201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</w:rPr>
        <w:t>7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  <w:lang w:val="sr-Cyrl-RS"/>
        </w:rPr>
        <w:t>/1</w:t>
      </w:r>
      <w:r w:rsidRPr="00AB1B60">
        <w:rPr>
          <w:rFonts w:ascii="Times New Roman" w:hAnsi="Times New Roman" w:cs="Times New Roman"/>
          <w:b/>
          <w:sz w:val="32"/>
          <w:szCs w:val="32"/>
          <w:u w:val="single"/>
        </w:rPr>
        <w:t>8</w:t>
      </w:r>
      <w:r w:rsidRPr="00AB1B60">
        <w:rPr>
          <w:rFonts w:ascii="Times New Roman" w:hAnsi="Times New Roman" w:cs="Times New Roman"/>
          <w:b/>
          <w:sz w:val="32"/>
          <w:szCs w:val="32"/>
          <w:lang w:val="sr-Cyrl-RS"/>
        </w:rPr>
        <w:t xml:space="preserve"> </w:t>
      </w:r>
    </w:p>
    <w:p w14:paraId="1EE37020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16513FE3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наставника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обављено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: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08. МАРТА 2018.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 xml:space="preserve"> 10. АПРИЛА 2018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вреднована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реализација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наставе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током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зимског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семестра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8.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као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и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процес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оцењивања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у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току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јануарско-фебруарског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испитног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рока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>/1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.,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односно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обухваћен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период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рада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од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1.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октобра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7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фебруара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201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8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.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Систем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за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анкетирање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је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био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доступан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i/>
          <w:spacing w:val="4"/>
          <w:szCs w:val="24"/>
        </w:rPr>
        <w:t>online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преко апликације студентског портала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>.</w:t>
      </w:r>
    </w:p>
    <w:p w14:paraId="460CAD26" w14:textId="60D39487" w:rsidR="00AB1B60" w:rsidRPr="002A3265" w:rsidRDefault="00AB1B60" w:rsidP="00AB1B60">
      <w:pPr>
        <w:ind w:firstLine="0"/>
        <w:rPr>
          <w:rFonts w:ascii="Times New Roman" w:hAnsi="Times New Roman" w:cs="Times New Roman"/>
          <w:spacing w:val="4"/>
          <w:szCs w:val="24"/>
          <w:lang w:val="sr-Latn-RS"/>
        </w:rPr>
      </w:pP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Просечна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</w:rPr>
        <w:t>студената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на нивоу Факултета</w:t>
      </w:r>
      <w:r w:rsidRPr="00AB1B60">
        <w:rPr>
          <w:rFonts w:ascii="Times New Roman" w:hAnsi="Times New Roman" w:cs="Times New Roman"/>
          <w:bCs/>
          <w:spacing w:val="4"/>
          <w:szCs w:val="24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износи 51,76% (822 студента је попунило анкетне упитнике од укупно 1</w:t>
      </w:r>
      <w:r w:rsidRPr="00AB1B60">
        <w:rPr>
          <w:rFonts w:ascii="Times New Roman" w:hAnsi="Times New Roman" w:cs="Times New Roman"/>
          <w:bCs/>
          <w:spacing w:val="4"/>
          <w:szCs w:val="24"/>
          <w:lang w:val="sr-Latn-RS"/>
        </w:rPr>
        <w:t>5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88 студената који су могли да учествују у анкетирању). Имајући у виду да је просечна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изнад 30%, може се сматрати да је </w:t>
      </w:r>
      <w:r w:rsidRPr="002A3265">
        <w:rPr>
          <w:rFonts w:ascii="Times New Roman" w:hAnsi="Times New Roman" w:cs="Times New Roman"/>
          <w:spacing w:val="4"/>
          <w:szCs w:val="24"/>
          <w:lang w:val="sr-Cyrl-RS"/>
        </w:rPr>
        <w:t xml:space="preserve">анкета репрезентативна </w:t>
      </w:r>
      <w:r w:rsidRPr="002A3265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на нивоу Факултета</w:t>
      </w:r>
      <w:r w:rsidRPr="002A3265">
        <w:rPr>
          <w:rFonts w:ascii="Times New Roman" w:hAnsi="Times New Roman" w:cs="Times New Roman"/>
          <w:spacing w:val="4"/>
          <w:szCs w:val="24"/>
          <w:lang w:val="sr-Cyrl-RS"/>
        </w:rPr>
        <w:t xml:space="preserve"> и да се може користити за оцену квалитета рада Факултета. </w:t>
      </w:r>
    </w:p>
    <w:p w14:paraId="6F5B61CB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</w:rPr>
      </w:pPr>
    </w:p>
    <w:p w14:paraId="1FC3A488" w14:textId="5003003D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Табела </w:t>
      </w:r>
      <w:r w:rsidR="001F25DA">
        <w:rPr>
          <w:rFonts w:ascii="Times New Roman" w:hAnsi="Times New Roman" w:cs="Times New Roman"/>
          <w:b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7035DB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АС Математика на анкетирање за период зимски семестар 2017/18.</w:t>
      </w:r>
    </w:p>
    <w:p w14:paraId="2F8BAB95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</w:p>
    <w:tbl>
      <w:tblPr>
        <w:tblW w:w="9520" w:type="dxa"/>
        <w:tblLook w:val="04A0" w:firstRow="1" w:lastRow="0" w:firstColumn="1" w:lastColumn="0" w:noHBand="0" w:noVBand="1"/>
      </w:tblPr>
      <w:tblGrid>
        <w:gridCol w:w="2380"/>
        <w:gridCol w:w="2380"/>
        <w:gridCol w:w="2380"/>
        <w:gridCol w:w="2380"/>
      </w:tblGrid>
      <w:tr w:rsidR="00AB1B60" w:rsidRPr="00AB1B60" w14:paraId="4BAAAEDD" w14:textId="77777777" w:rsidTr="00F90C79">
        <w:trPr>
          <w:trHeight w:val="285"/>
        </w:trPr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2331F" w14:textId="77777777" w:rsidR="00AB1B60" w:rsidRPr="00AB1B60" w:rsidRDefault="00AB1B60" w:rsidP="00F90C79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Студијски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програм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FE462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Генерисано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налога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95F51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Попуњено</w:t>
            </w:r>
            <w:proofErr w:type="spellEnd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 xml:space="preserve"> </w:t>
            </w:r>
            <w:proofErr w:type="spellStart"/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упитника</w:t>
            </w:r>
            <w:proofErr w:type="spellEnd"/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A667D" w14:textId="77777777" w:rsidR="00AB1B60" w:rsidRPr="00AB1B60" w:rsidRDefault="00AB1B60" w:rsidP="00F90C79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</w:rPr>
            </w:pPr>
            <w:r w:rsidRPr="00AB1B60">
              <w:rPr>
                <w:rFonts w:ascii="Times New Roman" w:eastAsia="Times New Roman" w:hAnsi="Times New Roman" w:cs="Times New Roman"/>
                <w:b/>
                <w:bCs/>
                <w:sz w:val="22"/>
              </w:rPr>
              <w:t>%</w:t>
            </w:r>
          </w:p>
        </w:tc>
      </w:tr>
      <w:tr w:rsidR="007035DB" w:rsidRPr="008B573B" w14:paraId="6D45422C" w14:textId="77777777" w:rsidTr="00F90C79">
        <w:trPr>
          <w:trHeight w:val="285"/>
        </w:trPr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4643D" w14:textId="77777777" w:rsidR="007035DB" w:rsidRPr="008B573B" w:rsidRDefault="007035DB" w:rsidP="00F90C79">
            <w:pPr>
              <w:ind w:firstLine="0"/>
              <w:jc w:val="left"/>
              <w:rPr>
                <w:rFonts w:ascii="Calibri" w:eastAsia="Times New Roman" w:hAnsi="Calibri"/>
                <w:color w:val="000000"/>
                <w:sz w:val="22"/>
              </w:rPr>
            </w:pPr>
            <w:r w:rsidRPr="008B573B">
              <w:rPr>
                <w:rFonts w:ascii="Calibri" w:eastAsia="Times New Roman" w:hAnsi="Calibri"/>
                <w:color w:val="000000"/>
                <w:sz w:val="22"/>
              </w:rPr>
              <w:t xml:space="preserve">ДАС </w:t>
            </w:r>
            <w:proofErr w:type="spellStart"/>
            <w:r w:rsidRPr="008B573B">
              <w:rPr>
                <w:rFonts w:ascii="Calibri" w:eastAsia="Times New Roman" w:hAnsi="Calibri"/>
                <w:color w:val="000000"/>
                <w:sz w:val="22"/>
              </w:rPr>
              <w:t>Математика</w:t>
            </w:r>
            <w:proofErr w:type="spellEnd"/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63EF7" w14:textId="40DAFF44" w:rsidR="007035DB" w:rsidRPr="00831201" w:rsidRDefault="00831201" w:rsidP="00F90C79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32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4A7C84" w14:textId="385FA89C" w:rsidR="007035DB" w:rsidRPr="007035DB" w:rsidRDefault="00831201" w:rsidP="00F90C79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7DEA5" w14:textId="110E5884" w:rsidR="007035DB" w:rsidRPr="007035DB" w:rsidRDefault="00831201" w:rsidP="00F90C79">
            <w:pPr>
              <w:ind w:firstLine="0"/>
              <w:jc w:val="center"/>
              <w:rPr>
                <w:rFonts w:ascii="Calibri" w:eastAsia="Times New Roman" w:hAnsi="Calibri"/>
                <w:color w:val="000000"/>
                <w:sz w:val="22"/>
                <w:lang w:val="sr-Cyrl-RS"/>
              </w:rPr>
            </w:pPr>
            <w:r>
              <w:rPr>
                <w:rFonts w:ascii="Calibri" w:eastAsia="Times New Roman" w:hAnsi="Calibri"/>
                <w:color w:val="000000"/>
                <w:sz w:val="22"/>
                <w:lang w:val="sr-Cyrl-RS"/>
              </w:rPr>
              <w:t>0</w:t>
            </w:r>
          </w:p>
        </w:tc>
      </w:tr>
    </w:tbl>
    <w:p w14:paraId="09F15171" w14:textId="2B5D1057" w:rsidR="00AB1B60" w:rsidRP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Према подацима приказаним у табели </w:t>
      </w:r>
      <w:r w:rsidR="001F25DA">
        <w:rPr>
          <w:rFonts w:ascii="Times New Roman" w:hAnsi="Times New Roman" w:cs="Times New Roman"/>
          <w:bCs/>
          <w:spacing w:val="4"/>
          <w:szCs w:val="24"/>
        </w:rPr>
        <w:t>6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. на 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АС 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>М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атематика можемо закључити да је </w:t>
      </w:r>
      <w:proofErr w:type="spellStart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анкетираност</w:t>
      </w:r>
      <w:proofErr w:type="spellEnd"/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која се односи на зимски семестар 2017-18. године 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 даље 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испод очекива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>ног нивоа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,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од укупно 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37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генерисаних налога, анкету </w:t>
      </w:r>
      <w:r w:rsidR="00831201">
        <w:rPr>
          <w:rFonts w:ascii="Times New Roman" w:hAnsi="Times New Roman" w:cs="Times New Roman"/>
          <w:bCs/>
          <w:spacing w:val="4"/>
          <w:szCs w:val="24"/>
          <w:lang w:val="sr-Cyrl-RS"/>
        </w:rPr>
        <w:t>ни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>је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попунио </w:t>
      </w:r>
      <w:r w:rsidR="00831201">
        <w:rPr>
          <w:rFonts w:ascii="Times New Roman" w:hAnsi="Times New Roman" w:cs="Times New Roman"/>
          <w:bCs/>
          <w:spacing w:val="4"/>
          <w:szCs w:val="24"/>
          <w:lang w:val="sr-Cyrl-RS"/>
        </w:rPr>
        <w:t>ниједан</w:t>
      </w:r>
      <w:r w:rsidR="007035DB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</w:t>
      </w:r>
      <w:r w:rsidRPr="00AB1B60">
        <w:rPr>
          <w:rFonts w:ascii="Times New Roman" w:hAnsi="Times New Roman" w:cs="Times New Roman"/>
          <w:bCs/>
          <w:spacing w:val="4"/>
          <w:szCs w:val="24"/>
          <w:lang w:val="sr-Cyrl-RS"/>
        </w:rPr>
        <w:t>студент.</w:t>
      </w:r>
    </w:p>
    <w:p w14:paraId="09CE04BE" w14:textId="6E29E11C" w:rsidR="00AB1B60" w:rsidRDefault="00AB1B60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57ADE94E" w14:textId="22D1C5F9" w:rsidR="002A3265" w:rsidRPr="00AB1B60" w:rsidRDefault="0015521C" w:rsidP="002A3265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noProof/>
        </w:rPr>
        <w:drawing>
          <wp:inline distT="0" distB="0" distL="0" distR="0" wp14:anchorId="64A4A8C9" wp14:editId="1BEC243A">
            <wp:extent cx="4572000" cy="274320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92A64CB5-3785-454D-B749-46C2CAC030E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B32D89D" w14:textId="21472F52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bCs/>
          <w:spacing w:val="4"/>
          <w:szCs w:val="24"/>
          <w:lang w:val="sr-Cyrl-RS"/>
        </w:rPr>
      </w:pP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Слика </w:t>
      </w:r>
      <w:r w:rsidR="001F25DA">
        <w:rPr>
          <w:rFonts w:ascii="Times New Roman" w:hAnsi="Times New Roman" w:cs="Times New Roman"/>
          <w:b/>
          <w:bCs/>
          <w:spacing w:val="4"/>
          <w:szCs w:val="24"/>
        </w:rPr>
        <w:t>4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. </w:t>
      </w:r>
      <w:proofErr w:type="spellStart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Излазност</w:t>
      </w:r>
      <w:proofErr w:type="spellEnd"/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 xml:space="preserve"> студената </w:t>
      </w:r>
      <w:r w:rsidR="007035DB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Д</w:t>
      </w:r>
      <w:r w:rsidRPr="00AB1B60">
        <w:rPr>
          <w:rFonts w:ascii="Times New Roman" w:hAnsi="Times New Roman" w:cs="Times New Roman"/>
          <w:b/>
          <w:bCs/>
          <w:spacing w:val="4"/>
          <w:szCs w:val="24"/>
          <w:lang w:val="sr-Cyrl-RS"/>
        </w:rPr>
        <w:t>АС Математика на анкетирање за период зимски семестар 2017/18.</w:t>
      </w:r>
    </w:p>
    <w:p w14:paraId="48ACE40A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Cs/>
          <w:spacing w:val="4"/>
          <w:szCs w:val="24"/>
          <w:lang w:val="sr-Cyrl-RS"/>
        </w:rPr>
      </w:pPr>
    </w:p>
    <w:p w14:paraId="2BB527C7" w14:textId="704101D9" w:rsidR="00AB1B60" w:rsidRPr="00AB1B60" w:rsidRDefault="00F90C79" w:rsidP="00AB1B60">
      <w:pPr>
        <w:ind w:firstLine="0"/>
        <w:rPr>
          <w:rFonts w:ascii="Times New Roman" w:hAnsi="Times New Roman" w:cs="Times New Roman"/>
          <w:bCs/>
          <w:spacing w:val="4"/>
          <w:szCs w:val="24"/>
          <w:lang w:val="sr-Cyrl-RS"/>
        </w:rPr>
      </w:pPr>
      <w:r>
        <w:rPr>
          <w:rFonts w:ascii="Times New Roman" w:hAnsi="Times New Roman" w:cs="Times New Roman"/>
          <w:bCs/>
          <w:spacing w:val="4"/>
          <w:szCs w:val="24"/>
          <w:lang w:val="sr-Cyrl-RS"/>
        </w:rPr>
        <w:lastRenderedPageBreak/>
        <w:t xml:space="preserve">Као што се може закључити, </w:t>
      </w:r>
      <w:proofErr w:type="spellStart"/>
      <w:r>
        <w:rPr>
          <w:rFonts w:ascii="Times New Roman" w:hAnsi="Times New Roman" w:cs="Times New Roman"/>
          <w:bCs/>
          <w:spacing w:val="4"/>
          <w:szCs w:val="24"/>
          <w:lang w:val="sr-Cyrl-RS"/>
        </w:rPr>
        <w:t>излазност</w:t>
      </w:r>
      <w:proofErr w:type="spellEnd"/>
      <w:r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студената докторских студија на анкет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е је </w:t>
      </w:r>
      <w:r w:rsidR="0016161E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и даље 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>велик</w:t>
      </w:r>
      <w:r w:rsidR="002A3265">
        <w:rPr>
          <w:rFonts w:ascii="Times New Roman" w:hAnsi="Times New Roman" w:cs="Times New Roman"/>
          <w:bCs/>
          <w:spacing w:val="4"/>
          <w:szCs w:val="24"/>
          <w:lang w:val="sr-Cyrl-RS"/>
        </w:rPr>
        <w:t>и</w:t>
      </w:r>
      <w:r w:rsidR="00B97CDD">
        <w:rPr>
          <w:rFonts w:ascii="Times New Roman" w:hAnsi="Times New Roman" w:cs="Times New Roman"/>
          <w:bCs/>
          <w:spacing w:val="4"/>
          <w:szCs w:val="24"/>
          <w:lang w:val="sr-Cyrl-RS"/>
        </w:rPr>
        <w:t xml:space="preserve"> проблем Департмана за математику. Да би се оваква и сличне ситуације избегле у будућности, потребно је повећати свест студената о важности њиховог мишљења или их на неки начин условити да попуњавају анкету.</w:t>
      </w:r>
    </w:p>
    <w:p w14:paraId="63C903A6" w14:textId="77777777" w:rsidR="00AB1B60" w:rsidRPr="00AB1B60" w:rsidRDefault="00AB1B60" w:rsidP="00AB1B60">
      <w:pPr>
        <w:rPr>
          <w:rFonts w:ascii="Times New Roman" w:hAnsi="Times New Roman" w:cs="Times New Roman"/>
          <w:lang w:val="sr-Cyrl-RS"/>
        </w:rPr>
      </w:pPr>
      <w:r w:rsidRPr="00AB1B60">
        <w:rPr>
          <w:rFonts w:ascii="Times New Roman" w:hAnsi="Times New Roman" w:cs="Times New Roman"/>
          <w:b/>
          <w:spacing w:val="3"/>
        </w:rPr>
        <w:br w:type="page"/>
      </w:r>
    </w:p>
    <w:p w14:paraId="319DEE84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pacing w:val="3"/>
          <w:lang w:val="sr-Cyrl-RS"/>
        </w:rPr>
      </w:pPr>
      <w:r w:rsidRPr="00AB1B60">
        <w:rPr>
          <w:rFonts w:ascii="Times New Roman" w:hAnsi="Times New Roman" w:cs="Times New Roman"/>
          <w:b/>
          <w:spacing w:val="3"/>
        </w:rPr>
        <w:lastRenderedPageBreak/>
        <w:t xml:space="preserve">РЕЗУЛТАТИ ВРЕДНОВАЊА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 xml:space="preserve">СТАНДАРДА </w:t>
      </w:r>
      <w:r w:rsidRPr="00AB1B60">
        <w:rPr>
          <w:rFonts w:ascii="Times New Roman" w:hAnsi="Times New Roman" w:cs="Times New Roman"/>
          <w:b/>
          <w:spacing w:val="3"/>
        </w:rPr>
        <w:t xml:space="preserve">КВАЛИТЕТА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УСТАНОВЕ</w:t>
      </w:r>
      <w:r w:rsidRPr="00AB1B60">
        <w:rPr>
          <w:rFonts w:ascii="Times New Roman" w:hAnsi="Times New Roman" w:cs="Times New Roman"/>
          <w:b/>
          <w:spacing w:val="3"/>
        </w:rPr>
        <w:t xml:space="preserve"> </w:t>
      </w:r>
      <w:r w:rsidRPr="00AB1B60">
        <w:rPr>
          <w:rFonts w:ascii="Times New Roman" w:hAnsi="Times New Roman" w:cs="Times New Roman"/>
          <w:b/>
          <w:spacing w:val="3"/>
        </w:rPr>
        <w:br/>
        <w:t xml:space="preserve">ОЦЕЊЕНИХ ОД СТРАНЕ </w:t>
      </w:r>
      <w:r w:rsidRPr="00AB1B60">
        <w:rPr>
          <w:rFonts w:ascii="Times New Roman" w:hAnsi="Times New Roman" w:cs="Times New Roman"/>
          <w:b/>
          <w:spacing w:val="3"/>
          <w:lang w:val="sr-Cyrl-RS"/>
        </w:rPr>
        <w:t>НАСТАВНИКА И САРАДНИКА</w:t>
      </w:r>
    </w:p>
    <w:p w14:paraId="12D4176C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spacing w:val="3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  <w:gridCol w:w="1121"/>
      </w:tblGrid>
      <w:tr w:rsidR="00AB1B60" w:rsidRPr="00AB1B60" w14:paraId="76BBB98C" w14:textId="77777777" w:rsidTr="00F90C79">
        <w:trPr>
          <w:trHeight w:val="293"/>
        </w:trPr>
        <w:tc>
          <w:tcPr>
            <w:tcW w:w="8500" w:type="dxa"/>
            <w:vMerge w:val="restart"/>
            <w:noWrap/>
            <w:hideMark/>
          </w:tcPr>
          <w:p w14:paraId="6D93391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Питање</w:t>
            </w:r>
            <w:proofErr w:type="spellEnd"/>
          </w:p>
        </w:tc>
        <w:tc>
          <w:tcPr>
            <w:tcW w:w="1121" w:type="dxa"/>
            <w:vMerge w:val="restart"/>
            <w:noWrap/>
            <w:hideMark/>
          </w:tcPr>
          <w:p w14:paraId="440108C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Просек</w:t>
            </w:r>
            <w:proofErr w:type="spellEnd"/>
          </w:p>
        </w:tc>
      </w:tr>
      <w:tr w:rsidR="00AB1B60" w:rsidRPr="00AB1B60" w14:paraId="0EF34A0B" w14:textId="77777777" w:rsidTr="00F90C79">
        <w:trPr>
          <w:trHeight w:val="293"/>
        </w:trPr>
        <w:tc>
          <w:tcPr>
            <w:tcW w:w="8500" w:type="dxa"/>
            <w:vMerge/>
            <w:hideMark/>
          </w:tcPr>
          <w:p w14:paraId="1ACA339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</w:tc>
        <w:tc>
          <w:tcPr>
            <w:tcW w:w="1121" w:type="dxa"/>
            <w:vMerge/>
            <w:hideMark/>
          </w:tcPr>
          <w:p w14:paraId="5A29C18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</w:p>
        </w:tc>
      </w:tr>
      <w:tr w:rsidR="00AB1B60" w:rsidRPr="00AB1B60" w14:paraId="38BE2B2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66C393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примењује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стандарде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поступке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20DC268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147E08E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28A86E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изграђену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организациону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структуру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7654E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66C4A5CA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228824D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271B8B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7B118F7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11917D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5AB55F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41FC3E0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BBA096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B074C0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4.8</w:t>
            </w:r>
          </w:p>
        </w:tc>
      </w:tr>
      <w:tr w:rsidR="00AB1B60" w:rsidRPr="00AB1B60" w14:paraId="34E09E9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4E53139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79E09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2268D6F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830EE2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7.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Опремљеност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информатичком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82E470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4.1</w:t>
            </w:r>
          </w:p>
        </w:tc>
      </w:tr>
      <w:tr w:rsidR="00AB1B60" w:rsidRPr="00AB1B60" w14:paraId="38C826D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B0B13A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8.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Сајт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пружа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потребне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информације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62FDAC4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3.9</w:t>
            </w:r>
          </w:p>
        </w:tc>
      </w:tr>
      <w:tr w:rsidR="00AB1B60" w:rsidRPr="00AB1B60" w14:paraId="07F81AF7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18705A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9.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Рачунарског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центра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63EFF7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AB1B60" w:rsidRPr="00AB1B60" w14:paraId="7064C62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42F21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10.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судентске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службе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2F1915C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4.9</w:t>
            </w:r>
          </w:p>
        </w:tc>
      </w:tr>
      <w:tr w:rsidR="00AB1B60" w:rsidRPr="00AB1B60" w14:paraId="2392EFF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513EBF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84F418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40B231C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70C37C9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0AC4F33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771556F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F2BB79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информисан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одлукама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донетим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Наставно-научном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већу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Савету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bookmarkStart w:id="2" w:name="_GoBack"/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катедр</w:t>
            </w:r>
            <w:bookmarkEnd w:id="2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1B2F0D1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09CEDE05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08B6ED8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улаже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довољно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средстава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финансирање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набавке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потрошног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материјала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НИР,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независно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пројеката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финансираних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Министарства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науке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просвете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технолошког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6CC2D7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4.0</w:t>
            </w:r>
          </w:p>
        </w:tc>
      </w:tr>
      <w:tr w:rsidR="00AB1B60" w:rsidRPr="00AB1B60" w14:paraId="6F57DA6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028177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D1A270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35BB7772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1861CD4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између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везана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НИР/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уметнички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оквиру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сродних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научних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B0CD10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22FE83D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3E226F4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17.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обавља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утврђеним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стандардима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поступцима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5FD56F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0AF7EFB5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1915CDB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18.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Провера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врши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систематски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периодично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7480C44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78B93081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64B3A08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19.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Систем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обезбеђења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квалитета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A2280EF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7E7E50CF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386C35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20.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опремљена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потребним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бројем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библиотечких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јединица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одговарајућом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опремом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НИР-а.</w:t>
            </w:r>
          </w:p>
        </w:tc>
        <w:tc>
          <w:tcPr>
            <w:tcW w:w="1121" w:type="dxa"/>
            <w:noWrap/>
            <w:hideMark/>
          </w:tcPr>
          <w:p w14:paraId="1400D1D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0E88EED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EEF082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21.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библиотеке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318192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35F9D5A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363F7E81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22.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Доступне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базе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података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интернет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сервиси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Универзитетској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библиотеци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одговарају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потребама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сарадника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CE4F0E2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4.6</w:t>
            </w:r>
          </w:p>
        </w:tc>
      </w:tr>
      <w:tr w:rsidR="00AB1B60" w:rsidRPr="00AB1B60" w14:paraId="742999D4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4C8679C7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23.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Сарадња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радницима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ЈУНИСа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5DFAA8C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3A1F390A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AFF5B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24.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Сајт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пружа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потребне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информације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3162E60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5C64F0EC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5ADC0BB3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25.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административних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служби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</w:p>
        </w:tc>
        <w:tc>
          <w:tcPr>
            <w:tcW w:w="1121" w:type="dxa"/>
            <w:noWrap/>
            <w:hideMark/>
          </w:tcPr>
          <w:p w14:paraId="46B9AE6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4.5</w:t>
            </w:r>
          </w:p>
        </w:tc>
      </w:tr>
      <w:tr w:rsidR="00AB1B60" w:rsidRPr="00AB1B60" w14:paraId="2E2C8B7D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277B7476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26.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Рад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управе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задовољавајући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noWrap/>
            <w:hideMark/>
          </w:tcPr>
          <w:p w14:paraId="462FADD5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4.4</w:t>
            </w:r>
          </w:p>
        </w:tc>
      </w:tr>
      <w:tr w:rsidR="00AB1B60" w:rsidRPr="00AB1B60" w14:paraId="6849C013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DEFFC58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27.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Благовремено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информисан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/а о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одлукама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донетим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Научно-стручним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већима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,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Сенату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Савету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од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стране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представника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7AB0B62C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bCs/>
                <w:spacing w:val="3"/>
                <w:sz w:val="20"/>
                <w:szCs w:val="20"/>
              </w:rPr>
              <w:t>3.8</w:t>
            </w:r>
          </w:p>
        </w:tc>
      </w:tr>
      <w:tr w:rsidR="00AB1B60" w:rsidRPr="00AB1B60" w14:paraId="01230F59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705A901C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28.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Универзитет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адекватно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подржава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развој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истраживачког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подмлатка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на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факултету</w:t>
            </w:r>
            <w:proofErr w:type="spellEnd"/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5D578200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spacing w:val="3"/>
                <w:sz w:val="20"/>
                <w:szCs w:val="20"/>
              </w:rPr>
              <w:t>4.3</w:t>
            </w:r>
          </w:p>
        </w:tc>
      </w:tr>
      <w:tr w:rsidR="00AB1B60" w:rsidRPr="00AB1B60" w14:paraId="6BAED618" w14:textId="77777777" w:rsidTr="00F90C79">
        <w:trPr>
          <w:trHeight w:val="285"/>
        </w:trPr>
        <w:tc>
          <w:tcPr>
            <w:tcW w:w="8500" w:type="dxa"/>
            <w:noWrap/>
            <w:hideMark/>
          </w:tcPr>
          <w:p w14:paraId="3910788A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29.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Комуникација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између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Универзитета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и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факултета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повезивању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наставника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у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оквиру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сродних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научних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области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је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 xml:space="preserve"> </w:t>
            </w:r>
            <w:proofErr w:type="spellStart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задовољавајућа</w:t>
            </w:r>
            <w:proofErr w:type="spellEnd"/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.</w:t>
            </w:r>
          </w:p>
        </w:tc>
        <w:tc>
          <w:tcPr>
            <w:tcW w:w="1121" w:type="dxa"/>
            <w:shd w:val="clear" w:color="auto" w:fill="auto"/>
            <w:noWrap/>
            <w:hideMark/>
          </w:tcPr>
          <w:p w14:paraId="47ED0A3E" w14:textId="77777777" w:rsidR="00AB1B60" w:rsidRPr="00AB1B60" w:rsidRDefault="00AB1B60" w:rsidP="00F90C7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</w:pPr>
            <w:r w:rsidRPr="00AB1B60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3.6</w:t>
            </w:r>
          </w:p>
        </w:tc>
      </w:tr>
    </w:tbl>
    <w:p w14:paraId="2D58544D" w14:textId="77777777" w:rsidR="00AB1B60" w:rsidRPr="00AB1B60" w:rsidRDefault="00AB1B60" w:rsidP="00AB1B60">
      <w:pPr>
        <w:widowControl w:val="0"/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lang w:val="sr-Cyrl-CS"/>
        </w:rPr>
      </w:pPr>
    </w:p>
    <w:p w14:paraId="039EB8EB" w14:textId="6E830E9F" w:rsidR="00AB1B60" w:rsidRPr="00AB1B60" w:rsidRDefault="00AB1B60" w:rsidP="001F25DA">
      <w:pPr>
        <w:spacing w:line="259" w:lineRule="auto"/>
        <w:ind w:firstLine="0"/>
        <w:rPr>
          <w:rFonts w:ascii="Times New Roman" w:hAnsi="Times New Roman" w:cs="Times New Roman"/>
          <w:b/>
          <w:sz w:val="20"/>
          <w:szCs w:val="20"/>
        </w:rPr>
      </w:pPr>
      <w:r w:rsidRPr="00AB1B60">
        <w:rPr>
          <w:rFonts w:ascii="Times New Roman" w:hAnsi="Times New Roman" w:cs="Times New Roman"/>
          <w:szCs w:val="24"/>
          <w:lang w:val="sr-Cyrl-RS"/>
        </w:rPr>
        <w:t xml:space="preserve">  </w:t>
      </w:r>
      <w:r w:rsidRPr="00AB1B60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B28D49A" w14:textId="77777777" w:rsidR="00AB1B60" w:rsidRPr="00AB1B60" w:rsidRDefault="00AB1B60" w:rsidP="00AB1B60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lastRenderedPageBreak/>
        <w:t xml:space="preserve">Део плана активности Комисије за обезбеђење квалитета Факултета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  <w:t xml:space="preserve">на основу анализе резултата анкетирања </w:t>
      </w:r>
      <w:r w:rsidRPr="00AB1B60">
        <w:rPr>
          <w:rFonts w:ascii="Times New Roman" w:hAnsi="Times New Roman" w:cs="Times New Roman"/>
          <w:b/>
          <w:sz w:val="28"/>
          <w:szCs w:val="28"/>
          <w:lang w:val="sr-Cyrl-RS"/>
        </w:rPr>
        <w:br/>
        <w:t>за период зимски семестар 2017/18.</w:t>
      </w:r>
    </w:p>
    <w:p w14:paraId="687111DA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54C6C66A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Комисија за обезбеђење квалитета Факултета предлаже следеће мере:</w:t>
      </w:r>
    </w:p>
    <w:p w14:paraId="68B6B1C3" w14:textId="77777777" w:rsidR="00AB1B60" w:rsidRPr="00AB1B60" w:rsidRDefault="00AB1B60" w:rsidP="00AB1B60">
      <w:pPr>
        <w:ind w:firstLine="0"/>
        <w:rPr>
          <w:rFonts w:ascii="Times New Roman" w:hAnsi="Times New Roman" w:cs="Times New Roman"/>
          <w:b/>
          <w:sz w:val="32"/>
          <w:szCs w:val="32"/>
          <w:lang w:val="sr-Cyrl-RS"/>
        </w:rPr>
      </w:pPr>
    </w:p>
    <w:p w14:paraId="43CE7D33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А) у циљу повећања стандарда квалитета управљања факултетом и ненаставне подршке на ПМФ-у:</w:t>
      </w:r>
    </w:p>
    <w:p w14:paraId="63A5F4E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Повећати комуникацију управе Факултета са Студентским парламентом у решавању уочених проблема. </w:t>
      </w:r>
    </w:p>
    <w:p w14:paraId="70B21B6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Повећати број промотивних публикација Факултета и видљивост институције. Могућност ангажовања маркетиншке агенције.</w:t>
      </w:r>
    </w:p>
    <w:p w14:paraId="7BD279E3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Сајт Факултета је потребно редизајнирати. Вршити анкетирање студената и наставника о дизајну и  информацијама које пружа сајт.</w:t>
      </w:r>
    </w:p>
    <w:p w14:paraId="549AE54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 циљу благовременог и адекватног информисања о одлукама донетим на Научно-стручним већима, Сенату и Савету Универзитета од стране представника факултета, увести могућност да се на сајт постављају овакве одлуке.</w:t>
      </w:r>
    </w:p>
    <w:p w14:paraId="555B0A0B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pacing w:val="3"/>
          <w:sz w:val="20"/>
          <w:szCs w:val="20"/>
        </w:rPr>
      </w:pPr>
    </w:p>
    <w:p w14:paraId="209D30C0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Б) у циљу повећања стандарда квалитета простора и опреме на ПМФ-у:</w:t>
      </w:r>
    </w:p>
    <w:p w14:paraId="4963E6AE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Сређивање ограде око зграде (скидање старе фарбе и стављање нове)</w:t>
      </w:r>
    </w:p>
    <w:p w14:paraId="18956C2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Поплочавање степеница код паркинга</w:t>
      </w:r>
    </w:p>
    <w:p w14:paraId="37626D22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Уклањање помоћне конзоле поред степеница са паркинга</w:t>
      </w:r>
    </w:p>
    <w:p w14:paraId="560172D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Поплочавање дворишта.</w:t>
      </w:r>
    </w:p>
    <w:p w14:paraId="109F7282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додатних клупа, сенице или сл. за студенте</w:t>
      </w:r>
    </w:p>
    <w:p w14:paraId="4FF894E1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Увођење чесме у двориште</w:t>
      </w:r>
    </w:p>
    <w:p w14:paraId="0E7469A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рекламне табле испред МИН института</w:t>
      </w:r>
    </w:p>
    <w:p w14:paraId="23063DC8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Обезбеђење зграде – професионално</w:t>
      </w:r>
    </w:p>
    <w:p w14:paraId="417CDCC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Увођење боље расвете дворишта</w:t>
      </w:r>
    </w:p>
    <w:p w14:paraId="6E2E7DD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Увести монитор у главном холу факултета. </w:t>
      </w:r>
    </w:p>
    <w:p w14:paraId="089E2F6C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Постављање </w:t>
      </w:r>
      <w:proofErr w:type="spellStart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итисона</w:t>
      </w:r>
      <w:proofErr w:type="spellEnd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 у амфитеатар. </w:t>
      </w:r>
    </w:p>
    <w:p w14:paraId="378DEA0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Постављање плоча у делу ходника амфитеатар-студентска служба.</w:t>
      </w:r>
    </w:p>
    <w:p w14:paraId="5A57ACF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proofErr w:type="spellStart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Ренумерација</w:t>
      </w:r>
      <w:proofErr w:type="spellEnd"/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 просторија у приземљу зграде. Униформно обележавање просторија.</w:t>
      </w:r>
    </w:p>
    <w:p w14:paraId="70934FD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Повећати ниво хигијене у згради.</w:t>
      </w:r>
    </w:p>
    <w:p w14:paraId="5E6A5886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 xml:space="preserve">Инфо табла са распоредом просторија и именима запослених по просторијама (код библиотеке, на улазу у факултет) </w:t>
      </w:r>
    </w:p>
    <w:p w14:paraId="30D2E4B9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color w:val="943634" w:themeColor="accent2" w:themeShade="BF"/>
          <w:spacing w:val="3"/>
          <w:sz w:val="20"/>
          <w:szCs w:val="20"/>
          <w:lang w:val="sr-Cyrl-RS"/>
        </w:rPr>
        <w:t>Заузимање простора депоније, преко пута Факултета клупама или неким сличним садржајем</w:t>
      </w:r>
    </w:p>
    <w:p w14:paraId="259D5118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1F4E79"/>
          <w:spacing w:val="3"/>
          <w:sz w:val="20"/>
          <w:szCs w:val="20"/>
          <w:lang w:val="sr-Cyrl-RS"/>
        </w:rPr>
      </w:pPr>
    </w:p>
    <w:p w14:paraId="1F3CCEED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hanging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Г) у циљу повећања стандарда квалитета наставе:</w:t>
      </w:r>
    </w:p>
    <w:p w14:paraId="7ADB1F54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Јасније дефинисати исходе програма;</w:t>
      </w:r>
    </w:p>
    <w:p w14:paraId="434DD36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Испитати сагласност потребног ангажовања студената на предметима са одговарајућим ЕСПБ бодовима</w:t>
      </w:r>
    </w:p>
    <w:p w14:paraId="1BB4C475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Поваћати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ниво предзнања студената пре почетка курса или неке наставне целине (увести уводна предавања, дефинисати области које је потребно студенти да прочитају и обнове, пре почетка нове наставне јединице или наставне целине)</w:t>
      </w:r>
    </w:p>
    <w:p w14:paraId="00E17767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Потребно је боље </w:t>
      </w:r>
      <w:proofErr w:type="spellStart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међупредметно</w:t>
      </w:r>
      <w:proofErr w:type="spellEnd"/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 усаглашавање термина колоквијума, семинара и испита</w:t>
      </w:r>
    </w:p>
    <w:p w14:paraId="64AE550D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Пратити оцене студената по предметима и дефинисати мере у случају неправилне дистрибуције оцена</w:t>
      </w:r>
    </w:p>
    <w:p w14:paraId="0F01BB21" w14:textId="77777777" w:rsidR="00AB1B60" w:rsidRPr="00AB1B60" w:rsidRDefault="00AB1B60" w:rsidP="00AB1B60">
      <w:pPr>
        <w:pStyle w:val="ListParagraph"/>
        <w:widowControl w:val="0"/>
        <w:numPr>
          <w:ilvl w:val="0"/>
          <w:numId w:val="34"/>
        </w:numPr>
        <w:autoSpaceDE w:val="0"/>
        <w:autoSpaceDN w:val="0"/>
        <w:adjustRightInd w:val="0"/>
        <w:ind w:left="72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Усагласити у већој мери опрему и техничку подршку са облицима наставе. Снабдети све учионице белим таблама, пројекторима, као и одговарајућим прикључком за рачунаре и приступом интернету.</w:t>
      </w:r>
    </w:p>
    <w:p w14:paraId="5074930A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2339CD5D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p w14:paraId="7B881D62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 xml:space="preserve">У Нишу, </w:t>
      </w:r>
      <w:r w:rsidRPr="00AB1B60">
        <w:rPr>
          <w:rFonts w:ascii="Times New Roman" w:hAnsi="Times New Roman" w:cs="Times New Roman"/>
          <w:spacing w:val="3"/>
          <w:sz w:val="20"/>
          <w:szCs w:val="20"/>
        </w:rPr>
        <w:t>09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</w:t>
      </w:r>
      <w:r w:rsidRPr="00AB1B60">
        <w:rPr>
          <w:rFonts w:ascii="Times New Roman" w:hAnsi="Times New Roman" w:cs="Times New Roman"/>
          <w:spacing w:val="3"/>
          <w:sz w:val="20"/>
          <w:szCs w:val="20"/>
        </w:rPr>
        <w:t>10</w:t>
      </w:r>
      <w:r w:rsidRPr="00AB1B60">
        <w:rPr>
          <w:rFonts w:ascii="Times New Roman" w:hAnsi="Times New Roman" w:cs="Times New Roman"/>
          <w:spacing w:val="3"/>
          <w:sz w:val="20"/>
          <w:szCs w:val="20"/>
          <w:lang w:val="sr-Cyrl-RS"/>
        </w:rPr>
        <w:t>.2018.</w:t>
      </w:r>
    </w:p>
    <w:p w14:paraId="2FDC2613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2"/>
          <w:lang w:val="sr-Cyrl-RS"/>
        </w:rPr>
      </w:pPr>
      <w:r w:rsidRPr="00AB1B60">
        <w:rPr>
          <w:rFonts w:ascii="Times New Roman" w:hAnsi="Times New Roman" w:cs="Times New Roman"/>
          <w:spacing w:val="3"/>
          <w:sz w:val="22"/>
          <w:lang w:val="sr-Cyrl-RS"/>
        </w:rPr>
        <w:t>Председник Комисије за обезбеђење квалитета Природно-математичког факултета</w:t>
      </w:r>
    </w:p>
    <w:p w14:paraId="2BAD68EA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2"/>
          <w:lang w:val="sr-Cyrl-RS"/>
        </w:rPr>
      </w:pPr>
    </w:p>
    <w:p w14:paraId="369EB3D2" w14:textId="77777777" w:rsidR="00AB1B60" w:rsidRPr="00AB1B60" w:rsidRDefault="00AB1B60" w:rsidP="00AB1B60">
      <w:pPr>
        <w:pStyle w:val="ListParagraph"/>
        <w:widowControl w:val="0"/>
        <w:autoSpaceDE w:val="0"/>
        <w:autoSpaceDN w:val="0"/>
        <w:adjustRightInd w:val="0"/>
        <w:ind w:left="4962" w:firstLine="0"/>
        <w:jc w:val="center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  <w:r w:rsidRPr="00AB1B60">
        <w:rPr>
          <w:rFonts w:ascii="Times New Roman" w:hAnsi="Times New Roman" w:cs="Times New Roman"/>
          <w:spacing w:val="3"/>
          <w:sz w:val="22"/>
          <w:lang w:val="sr-Cyrl-RS"/>
        </w:rPr>
        <w:t>Проф. др Татјана Анђелковић</w:t>
      </w:r>
    </w:p>
    <w:p w14:paraId="01655ED4" w14:textId="77777777" w:rsidR="00AB1B60" w:rsidRPr="00AB1B60" w:rsidRDefault="00AB1B60" w:rsidP="00AB1B60">
      <w:pPr>
        <w:ind w:firstLine="0"/>
        <w:jc w:val="left"/>
        <w:rPr>
          <w:rFonts w:ascii="Times New Roman" w:hAnsi="Times New Roman" w:cs="Times New Roman"/>
          <w:b/>
          <w:color w:val="1F4E79"/>
          <w:sz w:val="28"/>
          <w:szCs w:val="28"/>
          <w:lang w:val="sr-Cyrl-RS"/>
        </w:rPr>
      </w:pPr>
    </w:p>
    <w:p w14:paraId="400B365F" w14:textId="77777777" w:rsidR="00AB1B60" w:rsidRPr="00AB1B60" w:rsidRDefault="00AB1B60" w:rsidP="00D545BE">
      <w:pPr>
        <w:pStyle w:val="ListParagraph"/>
        <w:widowControl w:val="0"/>
        <w:autoSpaceDE w:val="0"/>
        <w:autoSpaceDN w:val="0"/>
        <w:adjustRightInd w:val="0"/>
        <w:ind w:left="360" w:firstLine="0"/>
        <w:rPr>
          <w:rFonts w:ascii="Times New Roman" w:hAnsi="Times New Roman" w:cs="Times New Roman"/>
          <w:spacing w:val="3"/>
          <w:sz w:val="20"/>
          <w:szCs w:val="20"/>
          <w:lang w:val="sr-Cyrl-RS"/>
        </w:rPr>
      </w:pPr>
    </w:p>
    <w:sectPr w:rsidR="00AB1B60" w:rsidRPr="00AB1B60" w:rsidSect="00BC5820">
      <w:headerReference w:type="default" r:id="rId12"/>
      <w:footerReference w:type="default" r:id="rId13"/>
      <w:pgSz w:w="11907" w:h="16839" w:code="9"/>
      <w:pgMar w:top="1138" w:right="1138" w:bottom="1138" w:left="113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70156" w14:textId="77777777" w:rsidR="00BB545D" w:rsidRDefault="00BB545D" w:rsidP="00BB1F50">
      <w:r>
        <w:separator/>
      </w:r>
    </w:p>
  </w:endnote>
  <w:endnote w:type="continuationSeparator" w:id="0">
    <w:p w14:paraId="6406163F" w14:textId="77777777" w:rsidR="00BB545D" w:rsidRDefault="00BB545D" w:rsidP="00BB1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altName w:val="DaunPenh"/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olBoran"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53557098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66F98D3" w14:textId="77777777" w:rsidR="00F90C79" w:rsidRPr="004279DF" w:rsidRDefault="00F90C79" w:rsidP="004279DF">
            <w:pPr>
              <w:pStyle w:val="Footer"/>
              <w:ind w:firstLine="0"/>
              <w:jc w:val="center"/>
              <w:rPr>
                <w:sz w:val="20"/>
                <w:szCs w:val="20"/>
              </w:rPr>
            </w:pPr>
            <w:r w:rsidRPr="004279DF">
              <w:rPr>
                <w:sz w:val="20"/>
                <w:szCs w:val="20"/>
                <w:lang w:val="sr-Cyrl-RS"/>
              </w:rPr>
              <w:t>Страна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sz w:val="20"/>
                <w:szCs w:val="20"/>
                <w:lang w:val="sr-Cyrl-RS"/>
              </w:rPr>
              <w:t>од</w:t>
            </w:r>
            <w:r w:rsidRPr="004279DF">
              <w:rPr>
                <w:sz w:val="20"/>
                <w:szCs w:val="20"/>
              </w:rPr>
              <w:t xml:space="preserve"> </w:t>
            </w:r>
            <w:r w:rsidRPr="004279DF">
              <w:rPr>
                <w:b/>
                <w:bCs/>
                <w:sz w:val="20"/>
                <w:szCs w:val="20"/>
              </w:rPr>
              <w:fldChar w:fldCharType="begin"/>
            </w:r>
            <w:r w:rsidRPr="004279D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4279D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t>23</w:t>
            </w:r>
            <w:r w:rsidRPr="004279D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46AAB9" w14:textId="77777777" w:rsidR="00F90C79" w:rsidRDefault="00F90C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31C2E" w14:textId="77777777" w:rsidR="00BB545D" w:rsidRDefault="00BB545D" w:rsidP="00BB1F50">
      <w:r>
        <w:separator/>
      </w:r>
    </w:p>
  </w:footnote>
  <w:footnote w:type="continuationSeparator" w:id="0">
    <w:p w14:paraId="3D16B08E" w14:textId="77777777" w:rsidR="00BB545D" w:rsidRDefault="00BB545D" w:rsidP="00BB1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90085" w14:textId="77777777" w:rsidR="00F90C79" w:rsidRPr="004279DF" w:rsidRDefault="00F90C79" w:rsidP="004279DF">
    <w:pPr>
      <w:pStyle w:val="Header"/>
      <w:pBdr>
        <w:bottom w:val="thickThinSmallGap" w:sz="24" w:space="1" w:color="622423"/>
      </w:pBdr>
      <w:ind w:firstLine="0"/>
      <w:jc w:val="center"/>
      <w:rPr>
        <w:rFonts w:cs="Cambria"/>
        <w:szCs w:val="24"/>
      </w:rPr>
    </w:pPr>
    <w:r w:rsidRPr="004279DF">
      <w:rPr>
        <w:rFonts w:cs="Cambria"/>
        <w:szCs w:val="24"/>
        <w:lang w:val="ru-RU"/>
      </w:rPr>
      <w:t>Универзитет у Нишу Природно-математички факултет</w:t>
    </w:r>
  </w:p>
  <w:p w14:paraId="6F25D2F2" w14:textId="77777777" w:rsidR="00F90C79" w:rsidRPr="001C2545" w:rsidRDefault="00F90C79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C6257"/>
    <w:multiLevelType w:val="multilevel"/>
    <w:tmpl w:val="B8C04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BD62C1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1C8"/>
    <w:multiLevelType w:val="hybridMultilevel"/>
    <w:tmpl w:val="9A30C2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48542C"/>
    <w:multiLevelType w:val="hybridMultilevel"/>
    <w:tmpl w:val="B52AB1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982E1F"/>
    <w:multiLevelType w:val="hybridMultilevel"/>
    <w:tmpl w:val="D8C6C9A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56355"/>
    <w:multiLevelType w:val="hybridMultilevel"/>
    <w:tmpl w:val="2370EF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F71E4"/>
    <w:multiLevelType w:val="hybridMultilevel"/>
    <w:tmpl w:val="2B48CC2A"/>
    <w:lvl w:ilvl="0" w:tplc="0409000F">
      <w:start w:val="1"/>
      <w:numFmt w:val="decimal"/>
      <w:lvlText w:val="%1."/>
      <w:lvlJc w:val="left"/>
      <w:pPr>
        <w:ind w:left="1118" w:hanging="360"/>
      </w:pPr>
    </w:lvl>
    <w:lvl w:ilvl="1" w:tplc="04090019">
      <w:start w:val="1"/>
      <w:numFmt w:val="lowerLetter"/>
      <w:lvlText w:val="%2."/>
      <w:lvlJc w:val="left"/>
      <w:pPr>
        <w:ind w:left="1838" w:hanging="360"/>
      </w:pPr>
    </w:lvl>
    <w:lvl w:ilvl="2" w:tplc="0409001B">
      <w:start w:val="1"/>
      <w:numFmt w:val="lowerRoman"/>
      <w:lvlText w:val="%3."/>
      <w:lvlJc w:val="right"/>
      <w:pPr>
        <w:ind w:left="2558" w:hanging="180"/>
      </w:pPr>
    </w:lvl>
    <w:lvl w:ilvl="3" w:tplc="0409000F">
      <w:start w:val="1"/>
      <w:numFmt w:val="decimal"/>
      <w:lvlText w:val="%4."/>
      <w:lvlJc w:val="left"/>
      <w:pPr>
        <w:ind w:left="3278" w:hanging="360"/>
      </w:pPr>
    </w:lvl>
    <w:lvl w:ilvl="4" w:tplc="04090019">
      <w:start w:val="1"/>
      <w:numFmt w:val="lowerLetter"/>
      <w:lvlText w:val="%5."/>
      <w:lvlJc w:val="left"/>
      <w:pPr>
        <w:ind w:left="3998" w:hanging="360"/>
      </w:pPr>
    </w:lvl>
    <w:lvl w:ilvl="5" w:tplc="0409001B">
      <w:start w:val="1"/>
      <w:numFmt w:val="lowerRoman"/>
      <w:lvlText w:val="%6."/>
      <w:lvlJc w:val="right"/>
      <w:pPr>
        <w:ind w:left="4718" w:hanging="180"/>
      </w:pPr>
    </w:lvl>
    <w:lvl w:ilvl="6" w:tplc="0409000F">
      <w:start w:val="1"/>
      <w:numFmt w:val="decimal"/>
      <w:lvlText w:val="%7."/>
      <w:lvlJc w:val="left"/>
      <w:pPr>
        <w:ind w:left="5438" w:hanging="360"/>
      </w:pPr>
    </w:lvl>
    <w:lvl w:ilvl="7" w:tplc="04090019">
      <w:start w:val="1"/>
      <w:numFmt w:val="lowerLetter"/>
      <w:lvlText w:val="%8."/>
      <w:lvlJc w:val="left"/>
      <w:pPr>
        <w:ind w:left="6158" w:hanging="360"/>
      </w:pPr>
    </w:lvl>
    <w:lvl w:ilvl="8" w:tplc="0409001B">
      <w:start w:val="1"/>
      <w:numFmt w:val="lowerRoman"/>
      <w:lvlText w:val="%9."/>
      <w:lvlJc w:val="right"/>
      <w:pPr>
        <w:ind w:left="6878" w:hanging="180"/>
      </w:pPr>
    </w:lvl>
  </w:abstractNum>
  <w:abstractNum w:abstractNumId="11" w15:restartNumberingAfterBreak="0">
    <w:nsid w:val="27C61C72"/>
    <w:multiLevelType w:val="hybridMultilevel"/>
    <w:tmpl w:val="D8082D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52E0E"/>
    <w:multiLevelType w:val="hybridMultilevel"/>
    <w:tmpl w:val="F59610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C340454"/>
    <w:multiLevelType w:val="hybridMultilevel"/>
    <w:tmpl w:val="64907CB2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D9C6428"/>
    <w:multiLevelType w:val="hybridMultilevel"/>
    <w:tmpl w:val="4A90CE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C815B7"/>
    <w:multiLevelType w:val="hybridMultilevel"/>
    <w:tmpl w:val="676E3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10D9D"/>
    <w:multiLevelType w:val="hybridMultilevel"/>
    <w:tmpl w:val="C5DC4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47C4B"/>
    <w:multiLevelType w:val="hybridMultilevel"/>
    <w:tmpl w:val="1CEE40BE"/>
    <w:lvl w:ilvl="0" w:tplc="4D18E0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CD0CF8"/>
    <w:multiLevelType w:val="hybridMultilevel"/>
    <w:tmpl w:val="9B209A34"/>
    <w:lvl w:ilvl="0" w:tplc="B4E06D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6254B"/>
    <w:multiLevelType w:val="hybridMultilevel"/>
    <w:tmpl w:val="B4C8FEB6"/>
    <w:lvl w:ilvl="0" w:tplc="0409000F">
      <w:start w:val="1"/>
      <w:numFmt w:val="decimal"/>
      <w:lvlText w:val="%1."/>
      <w:lvlJc w:val="left"/>
      <w:pPr>
        <w:ind w:left="1117" w:hanging="360"/>
      </w:pPr>
    </w:lvl>
    <w:lvl w:ilvl="1" w:tplc="04090019">
      <w:start w:val="1"/>
      <w:numFmt w:val="lowerLetter"/>
      <w:lvlText w:val="%2."/>
      <w:lvlJc w:val="left"/>
      <w:pPr>
        <w:ind w:left="1837" w:hanging="360"/>
      </w:pPr>
    </w:lvl>
    <w:lvl w:ilvl="2" w:tplc="0409001B">
      <w:start w:val="1"/>
      <w:numFmt w:val="lowerRoman"/>
      <w:lvlText w:val="%3."/>
      <w:lvlJc w:val="right"/>
      <w:pPr>
        <w:ind w:left="2557" w:hanging="180"/>
      </w:pPr>
    </w:lvl>
    <w:lvl w:ilvl="3" w:tplc="0409000F">
      <w:start w:val="1"/>
      <w:numFmt w:val="decimal"/>
      <w:lvlText w:val="%4."/>
      <w:lvlJc w:val="left"/>
      <w:pPr>
        <w:ind w:left="3277" w:hanging="360"/>
      </w:pPr>
    </w:lvl>
    <w:lvl w:ilvl="4" w:tplc="04090019">
      <w:start w:val="1"/>
      <w:numFmt w:val="lowerLetter"/>
      <w:lvlText w:val="%5."/>
      <w:lvlJc w:val="left"/>
      <w:pPr>
        <w:ind w:left="3997" w:hanging="360"/>
      </w:pPr>
    </w:lvl>
    <w:lvl w:ilvl="5" w:tplc="0409001B">
      <w:start w:val="1"/>
      <w:numFmt w:val="lowerRoman"/>
      <w:lvlText w:val="%6."/>
      <w:lvlJc w:val="right"/>
      <w:pPr>
        <w:ind w:left="4717" w:hanging="180"/>
      </w:pPr>
    </w:lvl>
    <w:lvl w:ilvl="6" w:tplc="0409000F">
      <w:start w:val="1"/>
      <w:numFmt w:val="decimal"/>
      <w:lvlText w:val="%7."/>
      <w:lvlJc w:val="left"/>
      <w:pPr>
        <w:ind w:left="5437" w:hanging="360"/>
      </w:pPr>
    </w:lvl>
    <w:lvl w:ilvl="7" w:tplc="04090019">
      <w:start w:val="1"/>
      <w:numFmt w:val="lowerLetter"/>
      <w:lvlText w:val="%8."/>
      <w:lvlJc w:val="left"/>
      <w:pPr>
        <w:ind w:left="6157" w:hanging="360"/>
      </w:pPr>
    </w:lvl>
    <w:lvl w:ilvl="8" w:tplc="0409001B">
      <w:start w:val="1"/>
      <w:numFmt w:val="lowerRoman"/>
      <w:lvlText w:val="%9."/>
      <w:lvlJc w:val="right"/>
      <w:pPr>
        <w:ind w:left="6877" w:hanging="180"/>
      </w:pPr>
    </w:lvl>
  </w:abstractNum>
  <w:abstractNum w:abstractNumId="23" w15:restartNumberingAfterBreak="0">
    <w:nsid w:val="403B4FD8"/>
    <w:multiLevelType w:val="hybridMultilevel"/>
    <w:tmpl w:val="96363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8" w15:restartNumberingAfterBreak="0">
    <w:nsid w:val="573D09B5"/>
    <w:multiLevelType w:val="hybridMultilevel"/>
    <w:tmpl w:val="4E4C09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B3E35AE"/>
    <w:multiLevelType w:val="hybridMultilevel"/>
    <w:tmpl w:val="01989E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445069C"/>
    <w:multiLevelType w:val="hybridMultilevel"/>
    <w:tmpl w:val="64D235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22F65"/>
    <w:multiLevelType w:val="hybridMultilevel"/>
    <w:tmpl w:val="F9722D1A"/>
    <w:lvl w:ilvl="0" w:tplc="5920B5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707253"/>
    <w:multiLevelType w:val="hybridMultilevel"/>
    <w:tmpl w:val="CC187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4"/>
  </w:num>
  <w:num w:numId="4">
    <w:abstractNumId w:val="27"/>
  </w:num>
  <w:num w:numId="5">
    <w:abstractNumId w:val="31"/>
  </w:num>
  <w:num w:numId="6">
    <w:abstractNumId w:val="20"/>
  </w:num>
  <w:num w:numId="7">
    <w:abstractNumId w:val="7"/>
  </w:num>
  <w:num w:numId="8">
    <w:abstractNumId w:val="26"/>
  </w:num>
  <w:num w:numId="9">
    <w:abstractNumId w:val="9"/>
  </w:num>
  <w:num w:numId="10">
    <w:abstractNumId w:val="12"/>
  </w:num>
  <w:num w:numId="11">
    <w:abstractNumId w:val="6"/>
  </w:num>
  <w:num w:numId="12">
    <w:abstractNumId w:val="24"/>
  </w:num>
  <w:num w:numId="13">
    <w:abstractNumId w:val="8"/>
  </w:num>
  <w:num w:numId="14">
    <w:abstractNumId w:val="17"/>
  </w:num>
  <w:num w:numId="15">
    <w:abstractNumId w:val="1"/>
  </w:num>
  <w:num w:numId="16">
    <w:abstractNumId w:val="15"/>
  </w:num>
  <w:num w:numId="17">
    <w:abstractNumId w:val="33"/>
  </w:num>
  <w:num w:numId="18">
    <w:abstractNumId w:val="18"/>
  </w:num>
  <w:num w:numId="19">
    <w:abstractNumId w:val="29"/>
  </w:num>
  <w:num w:numId="20">
    <w:abstractNumId w:val="0"/>
  </w:num>
  <w:num w:numId="21">
    <w:abstractNumId w:val="3"/>
  </w:num>
  <w:num w:numId="22">
    <w:abstractNumId w:val="30"/>
  </w:num>
  <w:num w:numId="23">
    <w:abstractNumId w:val="28"/>
  </w:num>
  <w:num w:numId="24">
    <w:abstractNumId w:val="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1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</w:num>
  <w:num w:numId="30">
    <w:abstractNumId w:val="4"/>
  </w:num>
  <w:num w:numId="31">
    <w:abstractNumId w:val="14"/>
  </w:num>
  <w:num w:numId="32">
    <w:abstractNumId w:val="21"/>
  </w:num>
  <w:num w:numId="33">
    <w:abstractNumId w:val="19"/>
  </w:num>
  <w:num w:numId="34">
    <w:abstractNumId w:val="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F50"/>
    <w:rsid w:val="00001C99"/>
    <w:rsid w:val="00005E4A"/>
    <w:rsid w:val="00014B5B"/>
    <w:rsid w:val="000204F4"/>
    <w:rsid w:val="00022E92"/>
    <w:rsid w:val="00032D61"/>
    <w:rsid w:val="00035242"/>
    <w:rsid w:val="00041D65"/>
    <w:rsid w:val="00042639"/>
    <w:rsid w:val="00046CD6"/>
    <w:rsid w:val="0005155B"/>
    <w:rsid w:val="00070229"/>
    <w:rsid w:val="000730C7"/>
    <w:rsid w:val="0008440A"/>
    <w:rsid w:val="0008526C"/>
    <w:rsid w:val="00091825"/>
    <w:rsid w:val="00095EC4"/>
    <w:rsid w:val="000A07B2"/>
    <w:rsid w:val="000A1823"/>
    <w:rsid w:val="000A60FB"/>
    <w:rsid w:val="000A77D8"/>
    <w:rsid w:val="000B05E1"/>
    <w:rsid w:val="000B5B97"/>
    <w:rsid w:val="000C0C06"/>
    <w:rsid w:val="000C5A8A"/>
    <w:rsid w:val="000D10B3"/>
    <w:rsid w:val="000E4C94"/>
    <w:rsid w:val="001113A8"/>
    <w:rsid w:val="0012577E"/>
    <w:rsid w:val="001357E9"/>
    <w:rsid w:val="00141B79"/>
    <w:rsid w:val="00143349"/>
    <w:rsid w:val="0015521C"/>
    <w:rsid w:val="0016161E"/>
    <w:rsid w:val="00164F38"/>
    <w:rsid w:val="001752F1"/>
    <w:rsid w:val="00177460"/>
    <w:rsid w:val="00184B57"/>
    <w:rsid w:val="00190BBB"/>
    <w:rsid w:val="00192EFD"/>
    <w:rsid w:val="001B09BD"/>
    <w:rsid w:val="001B0DD4"/>
    <w:rsid w:val="001C2313"/>
    <w:rsid w:val="001C2545"/>
    <w:rsid w:val="001C7E25"/>
    <w:rsid w:val="001D2C79"/>
    <w:rsid w:val="001D3B0F"/>
    <w:rsid w:val="001D4BB9"/>
    <w:rsid w:val="001D6868"/>
    <w:rsid w:val="001E2C02"/>
    <w:rsid w:val="001F25DA"/>
    <w:rsid w:val="002013EB"/>
    <w:rsid w:val="00202A5A"/>
    <w:rsid w:val="002034EA"/>
    <w:rsid w:val="00214253"/>
    <w:rsid w:val="00215DAE"/>
    <w:rsid w:val="00221347"/>
    <w:rsid w:val="00237FF3"/>
    <w:rsid w:val="00240820"/>
    <w:rsid w:val="00243511"/>
    <w:rsid w:val="0026514F"/>
    <w:rsid w:val="00273F93"/>
    <w:rsid w:val="002879ED"/>
    <w:rsid w:val="00294BD5"/>
    <w:rsid w:val="00295042"/>
    <w:rsid w:val="002962A6"/>
    <w:rsid w:val="002A206A"/>
    <w:rsid w:val="002A3265"/>
    <w:rsid w:val="002A6B64"/>
    <w:rsid w:val="002B4FBB"/>
    <w:rsid w:val="002D1694"/>
    <w:rsid w:val="002D3B09"/>
    <w:rsid w:val="003025FD"/>
    <w:rsid w:val="0033152C"/>
    <w:rsid w:val="0034456B"/>
    <w:rsid w:val="00361850"/>
    <w:rsid w:val="00361EB3"/>
    <w:rsid w:val="0036440D"/>
    <w:rsid w:val="00365012"/>
    <w:rsid w:val="003657A4"/>
    <w:rsid w:val="00366B09"/>
    <w:rsid w:val="0037775B"/>
    <w:rsid w:val="00381041"/>
    <w:rsid w:val="0039077B"/>
    <w:rsid w:val="003A5B6D"/>
    <w:rsid w:val="003B098A"/>
    <w:rsid w:val="003D0A77"/>
    <w:rsid w:val="003D579B"/>
    <w:rsid w:val="003E7F17"/>
    <w:rsid w:val="003F03A4"/>
    <w:rsid w:val="003F1BE1"/>
    <w:rsid w:val="00402803"/>
    <w:rsid w:val="004041DD"/>
    <w:rsid w:val="00414EB0"/>
    <w:rsid w:val="004258B6"/>
    <w:rsid w:val="00426A85"/>
    <w:rsid w:val="004279DF"/>
    <w:rsid w:val="00444644"/>
    <w:rsid w:val="00464079"/>
    <w:rsid w:val="00467852"/>
    <w:rsid w:val="00481A72"/>
    <w:rsid w:val="0049545A"/>
    <w:rsid w:val="004956CC"/>
    <w:rsid w:val="004A2C04"/>
    <w:rsid w:val="004A795E"/>
    <w:rsid w:val="004D2F35"/>
    <w:rsid w:val="004F3AFF"/>
    <w:rsid w:val="00500DC2"/>
    <w:rsid w:val="00506596"/>
    <w:rsid w:val="005072E0"/>
    <w:rsid w:val="005202D1"/>
    <w:rsid w:val="00522DBB"/>
    <w:rsid w:val="00524655"/>
    <w:rsid w:val="005271B9"/>
    <w:rsid w:val="00531887"/>
    <w:rsid w:val="00532B03"/>
    <w:rsid w:val="00535016"/>
    <w:rsid w:val="00535BFF"/>
    <w:rsid w:val="00560758"/>
    <w:rsid w:val="0056171D"/>
    <w:rsid w:val="00592558"/>
    <w:rsid w:val="005935EF"/>
    <w:rsid w:val="00593D6B"/>
    <w:rsid w:val="00594836"/>
    <w:rsid w:val="005968D6"/>
    <w:rsid w:val="005A3768"/>
    <w:rsid w:val="005B1042"/>
    <w:rsid w:val="005B1265"/>
    <w:rsid w:val="005B43D6"/>
    <w:rsid w:val="005E3A15"/>
    <w:rsid w:val="005F4044"/>
    <w:rsid w:val="00607259"/>
    <w:rsid w:val="006666F0"/>
    <w:rsid w:val="00674665"/>
    <w:rsid w:val="00687DA0"/>
    <w:rsid w:val="00694817"/>
    <w:rsid w:val="006A2049"/>
    <w:rsid w:val="006A4834"/>
    <w:rsid w:val="006B2F37"/>
    <w:rsid w:val="006B7BFE"/>
    <w:rsid w:val="006E3730"/>
    <w:rsid w:val="006F3C74"/>
    <w:rsid w:val="007035DB"/>
    <w:rsid w:val="0071582A"/>
    <w:rsid w:val="00732C81"/>
    <w:rsid w:val="007413D6"/>
    <w:rsid w:val="0074322B"/>
    <w:rsid w:val="007451CE"/>
    <w:rsid w:val="007478A2"/>
    <w:rsid w:val="00760A1B"/>
    <w:rsid w:val="00770D37"/>
    <w:rsid w:val="00772BCF"/>
    <w:rsid w:val="00776DEB"/>
    <w:rsid w:val="007819DA"/>
    <w:rsid w:val="0078216D"/>
    <w:rsid w:val="00797B16"/>
    <w:rsid w:val="007A1300"/>
    <w:rsid w:val="007A33C0"/>
    <w:rsid w:val="007A7057"/>
    <w:rsid w:val="007A7ED7"/>
    <w:rsid w:val="007B110C"/>
    <w:rsid w:val="007B1AEA"/>
    <w:rsid w:val="007C6B81"/>
    <w:rsid w:val="007D1012"/>
    <w:rsid w:val="007D44D9"/>
    <w:rsid w:val="007D4C20"/>
    <w:rsid w:val="007D5DF0"/>
    <w:rsid w:val="007D6914"/>
    <w:rsid w:val="007E3C77"/>
    <w:rsid w:val="007F2F90"/>
    <w:rsid w:val="00813083"/>
    <w:rsid w:val="00831201"/>
    <w:rsid w:val="008360BB"/>
    <w:rsid w:val="00844CAB"/>
    <w:rsid w:val="008501A3"/>
    <w:rsid w:val="00855F05"/>
    <w:rsid w:val="008846AB"/>
    <w:rsid w:val="00890451"/>
    <w:rsid w:val="00892C94"/>
    <w:rsid w:val="008A085A"/>
    <w:rsid w:val="008A2DA1"/>
    <w:rsid w:val="008A74D9"/>
    <w:rsid w:val="008D2C9D"/>
    <w:rsid w:val="008E3348"/>
    <w:rsid w:val="008E38AE"/>
    <w:rsid w:val="008F6083"/>
    <w:rsid w:val="008F74DB"/>
    <w:rsid w:val="009245A0"/>
    <w:rsid w:val="00927F48"/>
    <w:rsid w:val="009351CA"/>
    <w:rsid w:val="00940570"/>
    <w:rsid w:val="009405FF"/>
    <w:rsid w:val="009473BD"/>
    <w:rsid w:val="00952474"/>
    <w:rsid w:val="009552EE"/>
    <w:rsid w:val="00981429"/>
    <w:rsid w:val="00993905"/>
    <w:rsid w:val="009A3046"/>
    <w:rsid w:val="009A36A2"/>
    <w:rsid w:val="009B20B2"/>
    <w:rsid w:val="009C3BF4"/>
    <w:rsid w:val="009C4A33"/>
    <w:rsid w:val="009C723C"/>
    <w:rsid w:val="009D20BD"/>
    <w:rsid w:val="009D53A9"/>
    <w:rsid w:val="009D5B23"/>
    <w:rsid w:val="009E2734"/>
    <w:rsid w:val="009E53F8"/>
    <w:rsid w:val="009E585C"/>
    <w:rsid w:val="009F14DF"/>
    <w:rsid w:val="00A12F75"/>
    <w:rsid w:val="00A13618"/>
    <w:rsid w:val="00A30EBB"/>
    <w:rsid w:val="00A40200"/>
    <w:rsid w:val="00A44331"/>
    <w:rsid w:val="00A478BB"/>
    <w:rsid w:val="00A53A77"/>
    <w:rsid w:val="00A767C7"/>
    <w:rsid w:val="00A8602C"/>
    <w:rsid w:val="00A9041F"/>
    <w:rsid w:val="00A91465"/>
    <w:rsid w:val="00A93258"/>
    <w:rsid w:val="00AA03B6"/>
    <w:rsid w:val="00AA370D"/>
    <w:rsid w:val="00AB1B60"/>
    <w:rsid w:val="00AB3CE7"/>
    <w:rsid w:val="00AB48C2"/>
    <w:rsid w:val="00AC16FD"/>
    <w:rsid w:val="00AC189C"/>
    <w:rsid w:val="00AC3607"/>
    <w:rsid w:val="00AC5AD5"/>
    <w:rsid w:val="00AF1326"/>
    <w:rsid w:val="00AF316E"/>
    <w:rsid w:val="00B0092B"/>
    <w:rsid w:val="00B02EDA"/>
    <w:rsid w:val="00B042F1"/>
    <w:rsid w:val="00B173FC"/>
    <w:rsid w:val="00B2437A"/>
    <w:rsid w:val="00B33388"/>
    <w:rsid w:val="00B44745"/>
    <w:rsid w:val="00B56C23"/>
    <w:rsid w:val="00B774F1"/>
    <w:rsid w:val="00B876DE"/>
    <w:rsid w:val="00B97CDD"/>
    <w:rsid w:val="00BA0EB8"/>
    <w:rsid w:val="00BB1F50"/>
    <w:rsid w:val="00BB545D"/>
    <w:rsid w:val="00BC1D15"/>
    <w:rsid w:val="00BC2530"/>
    <w:rsid w:val="00BC5820"/>
    <w:rsid w:val="00BE6445"/>
    <w:rsid w:val="00BE735E"/>
    <w:rsid w:val="00BF1987"/>
    <w:rsid w:val="00BF2C33"/>
    <w:rsid w:val="00BF4F89"/>
    <w:rsid w:val="00BF76D8"/>
    <w:rsid w:val="00C01CC9"/>
    <w:rsid w:val="00C14FE7"/>
    <w:rsid w:val="00C162BB"/>
    <w:rsid w:val="00C21578"/>
    <w:rsid w:val="00C313D5"/>
    <w:rsid w:val="00C34110"/>
    <w:rsid w:val="00C409C5"/>
    <w:rsid w:val="00C47151"/>
    <w:rsid w:val="00C63F9B"/>
    <w:rsid w:val="00C75DE5"/>
    <w:rsid w:val="00C8423B"/>
    <w:rsid w:val="00CA0D61"/>
    <w:rsid w:val="00CA4186"/>
    <w:rsid w:val="00CA7083"/>
    <w:rsid w:val="00CB12FE"/>
    <w:rsid w:val="00CB1485"/>
    <w:rsid w:val="00CC0BD7"/>
    <w:rsid w:val="00CD3CAA"/>
    <w:rsid w:val="00CD57E8"/>
    <w:rsid w:val="00CF2AF8"/>
    <w:rsid w:val="00D040F7"/>
    <w:rsid w:val="00D14472"/>
    <w:rsid w:val="00D42F62"/>
    <w:rsid w:val="00D527C4"/>
    <w:rsid w:val="00D545BE"/>
    <w:rsid w:val="00D62E92"/>
    <w:rsid w:val="00D714FD"/>
    <w:rsid w:val="00D751D9"/>
    <w:rsid w:val="00D763C2"/>
    <w:rsid w:val="00D806A5"/>
    <w:rsid w:val="00D82C84"/>
    <w:rsid w:val="00D86365"/>
    <w:rsid w:val="00D95433"/>
    <w:rsid w:val="00D96BED"/>
    <w:rsid w:val="00DA0732"/>
    <w:rsid w:val="00DB0E9D"/>
    <w:rsid w:val="00DE0121"/>
    <w:rsid w:val="00DE34E2"/>
    <w:rsid w:val="00DF5105"/>
    <w:rsid w:val="00DF7EAE"/>
    <w:rsid w:val="00E22B3E"/>
    <w:rsid w:val="00E54387"/>
    <w:rsid w:val="00E60BD2"/>
    <w:rsid w:val="00E659D6"/>
    <w:rsid w:val="00E822B8"/>
    <w:rsid w:val="00E96C12"/>
    <w:rsid w:val="00EA754A"/>
    <w:rsid w:val="00EB059A"/>
    <w:rsid w:val="00EB235B"/>
    <w:rsid w:val="00EB2997"/>
    <w:rsid w:val="00EC17C3"/>
    <w:rsid w:val="00ED195D"/>
    <w:rsid w:val="00ED59B7"/>
    <w:rsid w:val="00EE05E1"/>
    <w:rsid w:val="00F17A19"/>
    <w:rsid w:val="00F23362"/>
    <w:rsid w:val="00F27E08"/>
    <w:rsid w:val="00F37410"/>
    <w:rsid w:val="00F402E6"/>
    <w:rsid w:val="00F40C70"/>
    <w:rsid w:val="00F63202"/>
    <w:rsid w:val="00F76A6E"/>
    <w:rsid w:val="00F76B62"/>
    <w:rsid w:val="00F82C26"/>
    <w:rsid w:val="00F878A1"/>
    <w:rsid w:val="00F87ACF"/>
    <w:rsid w:val="00F90C79"/>
    <w:rsid w:val="00FA0966"/>
    <w:rsid w:val="00FA269D"/>
    <w:rsid w:val="00FC1115"/>
    <w:rsid w:val="00FE5607"/>
    <w:rsid w:val="00FF3166"/>
    <w:rsid w:val="00FF343F"/>
    <w:rsid w:val="00FF7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9091D3"/>
  <w15:docId w15:val="{63B59DB6-779B-440D-8603-79A265992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8AE"/>
    <w:pPr>
      <w:ind w:firstLine="720"/>
      <w:jc w:val="both"/>
    </w:pPr>
    <w:rPr>
      <w:rFonts w:ascii="Cambria" w:hAnsi="Cambria" w:cs="Calibri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F76A6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  <w:style w:type="character" w:styleId="Hyperlink">
    <w:name w:val="Hyperlink"/>
    <w:basedOn w:val="DefaultParagraphFont"/>
    <w:uiPriority w:val="99"/>
    <w:unhideWhenUsed/>
    <w:rsid w:val="00B774F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9325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Cs w:val="24"/>
    </w:rPr>
  </w:style>
  <w:style w:type="paragraph" w:styleId="NoSpacing">
    <w:name w:val="No Spacing"/>
    <w:link w:val="NoSpacingChar"/>
    <w:uiPriority w:val="1"/>
    <w:qFormat/>
    <w:rsid w:val="00EB059A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B059A"/>
    <w:rPr>
      <w:rFonts w:asciiTheme="minorHAnsi" w:eastAsiaTheme="minorEastAsia" w:hAnsiTheme="minorHAnsi" w:cstheme="minorBidi"/>
      <w:sz w:val="22"/>
      <w:szCs w:val="22"/>
    </w:rPr>
  </w:style>
  <w:style w:type="table" w:styleId="ListTable3-Accent1">
    <w:name w:val="List Table 3 Accent 1"/>
    <w:basedOn w:val="TableNormal"/>
    <w:uiPriority w:val="48"/>
    <w:rsid w:val="005B126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C4A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A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A33"/>
    <w:rPr>
      <w:rFonts w:ascii="Cambria" w:hAnsi="Cambria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A33"/>
    <w:rPr>
      <w:rFonts w:ascii="Cambria" w:hAnsi="Cambria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f.ni.ac.rs/anketa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E9B4-414D-82FC-7A4CDA3FB7C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E9B4-414D-82FC-7A4CDA3FB7C7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E9B4-414D-82FC-7A4CDA3FB7C7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E9B4-414D-82FC-7A4CDA3FB7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Sheet1!$A$1:$A$2</c:f>
              <c:strCache>
                <c:ptCount val="2"/>
                <c:pt idx="0">
                  <c:v>попунило анкету</c:v>
                </c:pt>
                <c:pt idx="1">
                  <c:v>није попунило анкету</c:v>
                </c:pt>
              </c:strCache>
            </c:strRef>
          </c:cat>
          <c:val>
            <c:numRef>
              <c:f>Sheet1!$B$1:$B$2</c:f>
              <c:numCache>
                <c:formatCode>General</c:formatCode>
                <c:ptCount val="2"/>
                <c:pt idx="0">
                  <c:v>72</c:v>
                </c:pt>
                <c:pt idx="1">
                  <c:v>236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E9B4-414D-82FC-7A4CDA3FB7C7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49A-41EB-935A-CE34C42AC005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49A-41EB-935A-CE34C42AC005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449A-41EB-935A-CE34C42AC005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449A-41EB-935A-CE34C42AC00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Sheet1!$A$1:$A$2</c:f>
              <c:strCache>
                <c:ptCount val="2"/>
                <c:pt idx="0">
                  <c:v>попунило анкету</c:v>
                </c:pt>
                <c:pt idx="1">
                  <c:v>није попунило анкету</c:v>
                </c:pt>
              </c:strCache>
            </c:strRef>
          </c:cat>
          <c:val>
            <c:numRef>
              <c:f>Sheet1!$B$1:$B$2</c:f>
              <c:numCache>
                <c:formatCode>General</c:formatCode>
                <c:ptCount val="2"/>
                <c:pt idx="0">
                  <c:v>0</c:v>
                </c:pt>
                <c:pt idx="1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49A-41EB-935A-CE34C42AC005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5BD0-414D-AA85-A52B085F68F8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5BD0-414D-AA85-A52B085F68F8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1-5BD0-414D-AA85-A52B085F68F8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6="http://schemas.microsoft.com/office/drawing/2014/chart" uri="{C3380CC4-5D6E-409C-BE32-E72D297353CC}">
                  <c16:uniqueId val="{00000003-5BD0-414D-AA85-A52B085F68F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Sheet1!$D$2:$E$2</c:f>
              <c:strCache>
                <c:ptCount val="2"/>
                <c:pt idx="0">
                  <c:v>попунило</c:v>
                </c:pt>
                <c:pt idx="1">
                  <c:v>није попунило</c:v>
                </c:pt>
              </c:strCache>
            </c:strRef>
          </c:cat>
          <c:val>
            <c:numRef>
              <c:f>Sheet1!$D$3:$E$3</c:f>
              <c:numCache>
                <c:formatCode>General</c:formatCode>
                <c:ptCount val="2"/>
                <c:pt idx="0">
                  <c:v>0</c:v>
                </c:pt>
                <c:pt idx="1">
                  <c:v>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BD0-414D-AA85-A52B085F68F8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9DB20-9DEE-4949-B283-29FB8B9E8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2872</Words>
  <Characters>16372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Резултати студентске анкете</vt:lpstr>
    </vt:vector>
  </TitlesOfParts>
  <Company>pmf</Company>
  <LinksUpToDate>false</LinksUpToDate>
  <CharactersWithSpaces>19206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Резултати студентске анкете</dc:title>
  <dc:subject>зимски семестар 2013/14</dc:subject>
  <dc:creator>Tanja</dc:creator>
  <cp:lastModifiedBy>Miodrag Đorđević</cp:lastModifiedBy>
  <cp:revision>23</cp:revision>
  <cp:lastPrinted>2018-06-13T07:22:00Z</cp:lastPrinted>
  <dcterms:created xsi:type="dcterms:W3CDTF">2019-12-09T14:04:00Z</dcterms:created>
  <dcterms:modified xsi:type="dcterms:W3CDTF">2020-02-06T21:19:00Z</dcterms:modified>
</cp:coreProperties>
</file>