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15DBD" w14:textId="3FCF9A65" w:rsidR="00214E16" w:rsidRDefault="00214E16"/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790"/>
        <w:gridCol w:w="4786"/>
      </w:tblGrid>
      <w:tr w:rsidR="005259A2" w:rsidRPr="00C70168" w14:paraId="7ED3720A" w14:textId="77777777" w:rsidTr="008801BB">
        <w:tc>
          <w:tcPr>
            <w:tcW w:w="9606" w:type="dxa"/>
            <w:gridSpan w:val="2"/>
            <w:shd w:val="clear" w:color="auto" w:fill="8EAADB" w:themeFill="accent1" w:themeFillTint="99"/>
          </w:tcPr>
          <w:p w14:paraId="61292048" w14:textId="2D4CAEC4" w:rsidR="005259A2" w:rsidRPr="00752DDC" w:rsidRDefault="005259A2" w:rsidP="008801BB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C784E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4. </w:t>
            </w:r>
            <w:proofErr w:type="spellStart"/>
            <w:r w:rsidRPr="00CC784E">
              <w:rPr>
                <w:rFonts w:ascii="Arial" w:hAnsi="Arial" w:cs="Arial"/>
                <w:b/>
              </w:rPr>
              <w:t>Квалитет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  <w:b/>
              </w:rPr>
              <w:t>студијског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  <w:b/>
              </w:rPr>
              <w:t>програма</w:t>
            </w:r>
            <w:proofErr w:type="spellEnd"/>
            <w:r w:rsidR="00752DDC">
              <w:rPr>
                <w:rFonts w:ascii="Arial" w:hAnsi="Arial" w:cs="Arial"/>
                <w:b/>
                <w:lang w:val="sr-Cyrl-RS"/>
              </w:rPr>
              <w:t xml:space="preserve"> </w:t>
            </w:r>
            <w:proofErr w:type="spellStart"/>
            <w:r w:rsidR="00752DDC">
              <w:rPr>
                <w:rFonts w:ascii="Arial" w:hAnsi="Arial" w:cs="Arial"/>
                <w:b/>
                <w:lang w:val="sr-Cyrl-RS"/>
              </w:rPr>
              <w:t>ОАС</w:t>
            </w:r>
            <w:proofErr w:type="spellEnd"/>
            <w:r w:rsidR="00752DDC"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01C85E39" w14:textId="77777777" w:rsidR="005259A2" w:rsidRPr="00CC784E" w:rsidRDefault="005259A2" w:rsidP="008801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C784E">
              <w:rPr>
                <w:rFonts w:ascii="Arial" w:hAnsi="Arial" w:cs="Arial"/>
              </w:rPr>
              <w:t>Квалитет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студијског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програма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обезбеђује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кроз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праћење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проверу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његових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циљева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структуре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радног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оптерећења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студената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као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кроз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осавремењивање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садржаја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стално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прикупљање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информација</w:t>
            </w:r>
            <w:proofErr w:type="spellEnd"/>
            <w:r w:rsidRPr="00CC784E">
              <w:rPr>
                <w:rFonts w:ascii="Arial" w:hAnsi="Arial" w:cs="Arial"/>
              </w:rPr>
              <w:t xml:space="preserve"> о </w:t>
            </w:r>
            <w:proofErr w:type="spellStart"/>
            <w:r w:rsidRPr="00CC784E">
              <w:rPr>
                <w:rFonts w:ascii="Arial" w:hAnsi="Arial" w:cs="Arial"/>
              </w:rPr>
              <w:t>квалитету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програма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од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одговарајућих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организација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из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окружења</w:t>
            </w:r>
            <w:proofErr w:type="spellEnd"/>
            <w:r w:rsidRPr="00CC784E">
              <w:rPr>
                <w:rFonts w:ascii="Arial" w:hAnsi="Arial" w:cs="Arial"/>
              </w:rPr>
              <w:t>.</w:t>
            </w:r>
          </w:p>
        </w:tc>
      </w:tr>
      <w:tr w:rsidR="005259A2" w:rsidRPr="00C70168" w14:paraId="55B8858D" w14:textId="77777777" w:rsidTr="008801BB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10CAF8D4" w14:textId="77777777" w:rsidR="005259A2" w:rsidRPr="00CC784E" w:rsidRDefault="005259A2" w:rsidP="008801B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C784E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 w:rsidRPr="00CC784E"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4</w:t>
            </w:r>
          </w:p>
        </w:tc>
      </w:tr>
      <w:tr w:rsidR="005259A2" w:rsidRPr="00C70168" w14:paraId="2F203E0A" w14:textId="77777777" w:rsidTr="008801BB">
        <w:tc>
          <w:tcPr>
            <w:tcW w:w="9606" w:type="dxa"/>
            <w:gridSpan w:val="2"/>
            <w:shd w:val="clear" w:color="auto" w:fill="auto"/>
          </w:tcPr>
          <w:p w14:paraId="22E85654" w14:textId="77777777" w:rsidR="005259A2" w:rsidRDefault="005259A2" w:rsidP="008801BB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CC784E" w14:paraId="4FCFBA2E" w14:textId="77777777" w:rsidTr="008801BB">
              <w:trPr>
                <w:trHeight w:val="999"/>
              </w:trPr>
              <w:tc>
                <w:tcPr>
                  <w:tcW w:w="0" w:type="auto"/>
                </w:tcPr>
                <w:p w14:paraId="352A23B1" w14:textId="172BEF21" w:rsidR="005259A2" w:rsidRPr="00CC784E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Број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уписаних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студената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за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акредитовани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</w:t>
                  </w:r>
                  <w:proofErr w:type="spellStart"/>
                  <w:r w:rsidR="00D24ED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ОАС</w:t>
                  </w:r>
                  <w:proofErr w:type="spellEnd"/>
                  <w:r w:rsidR="00D24ED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Хемија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за школске 20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5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6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6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7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7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8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приказан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је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у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Табели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4.1. </w:t>
                  </w:r>
                </w:p>
                <w:p w14:paraId="67609444" w14:textId="0397CED4" w:rsidR="005259A2" w:rsidRPr="00D24ED8" w:rsidRDefault="005259A2" w:rsidP="00D24ED8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Процедура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усвајања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и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одобравања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</w:t>
                  </w:r>
                  <w:r w:rsidR="00D24ED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ог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састојала се из следећих фаза: студијск</w:t>
                  </w:r>
                  <w:r w:rsidR="00D24ED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и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програм </w:t>
                  </w:r>
                  <w:r w:rsidR="00D24ED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је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предлага</w:t>
                  </w:r>
                  <w:r w:rsidR="00D24ED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</w:t>
                  </w:r>
                  <w:r w:rsidR="00D24ED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Д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епартман</w:t>
                  </w:r>
                  <w:r w:rsidR="00D24ED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за Хемију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коначне предлоге је формирало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Наставно-научно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веће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Факултета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а затим их је разматрало одговарајуће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Н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аучно-стручно веће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Универзитета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усвојио Сенат Универзитета у Нишу.</w:t>
                  </w:r>
                </w:p>
                <w:p w14:paraId="7F24D488" w14:textId="77777777" w:rsidR="005259A2" w:rsidRPr="00CC784E" w:rsidRDefault="005259A2" w:rsidP="008801BB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У периоду након акредитације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од 2014. до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8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.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 Факултет је вршио анализу и корекцију студијских програма. У реализацију ових активности били су укључени студенти, кроз студентску евалуацију и анкетирање, и учешћем њихових представ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softHyphen/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ника у раду Наставно-научног већа и Комисије за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обезбеђење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квалитета. Процењи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softHyphen/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вање квалитета се вршило пре свега у погледу циљева, структуре и садржаја студијских програма, исхода учења и радног оптерећења студената.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144"/>
                  </w:tblGrid>
                  <w:tr w:rsidR="005259A2" w:rsidRPr="00CC784E" w14:paraId="0180FD6A" w14:textId="77777777" w:rsidTr="008801BB">
                    <w:trPr>
                      <w:trHeight w:val="2217"/>
                    </w:trPr>
                    <w:tc>
                      <w:tcPr>
                        <w:tcW w:w="0" w:type="auto"/>
                      </w:tcPr>
                      <w:p w14:paraId="42FA71D2" w14:textId="77777777" w:rsidR="005259A2" w:rsidRPr="00CC784E" w:rsidRDefault="005259A2" w:rsidP="00F420BF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5" w:firstLine="567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Исходи учења дефинисани су за сваки предмет понаособ у оквиру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акредитованих студијских програма.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Исходи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студијских програма усклађени су са исходима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 оквиру премета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доступни су јавности. Исходи учења су усаглашени са поступцима за проверу знања и оцењивање.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</w:p>
                      <w:p w14:paraId="1CED6E6A" w14:textId="77777777" w:rsidR="005259A2" w:rsidRDefault="005259A2" w:rsidP="00F420BF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Осмишљавање курсева и студијских програма, њихова организација, наставне методе и стратегије, као и поступци провере знања и оцењивања се вршени су приступом заснованим на исходима,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чиме се студент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ставља у центар наставног процеса.</w:t>
                        </w:r>
                      </w:p>
                      <w:p w14:paraId="5BB1AC47" w14:textId="77777777" w:rsidR="005259A2" w:rsidRPr="00CC784E" w:rsidRDefault="005259A2" w:rsidP="00F420BF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Исходе учења појединих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предмета дефинишу наставници и сарадници ангажовани на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предмету.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Х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армонизациј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надовезивање исхода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кроз већи број предмета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студијског програма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врше к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омисије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акредитацију у оквиру департмана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Дефинисани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исходи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стратегија наставе и учења која ће омогућити студентима да савладају исходе учења, методе провере постигнућа исхода учења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опредељују садржај наставног програма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његову организацију.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Комисије за акредитацију и комисије за обезбеђење квалитета у светлу повратних информација, уколико је потребно, модификују садржај курса и методе провере знања.</w:t>
                        </w:r>
                      </w:p>
                      <w:p w14:paraId="4A2AFC7B" w14:textId="77777777" w:rsidR="005259A2" w:rsidRDefault="005259A2" w:rsidP="00F420BF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Процен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постигнућа студената у постизању намераваних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исхода учења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се врши на основу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личних процена студената и наставника (анкетирање)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, на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исказима послодаваца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(анкетирање)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као и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квалификованости студената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упис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следећи ниво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студија или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запослења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струци.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Процена је да Природно-математички факултет реализује планиране исходе учења. Резултати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анкета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показују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да су послодавци задовољни запосленима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који завршавају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Природно-математички факултет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</w:p>
                      <w:p w14:paraId="12086052" w14:textId="7CA6CEE8" w:rsidR="005259A2" w:rsidRPr="00B41346" w:rsidRDefault="005259A2" w:rsidP="00B4134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Наставници су за сваки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дефинисали радно оптерећење студената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lastRenderedPageBreak/>
                          <w:t>кроз број сати потребних за савладавање програма. Примењена је формула за рачунање оптерећења заснована на европским стандардима. Конкретно, 1 ЕСПБ бод рачунат је као 2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5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сати рада. На пример, за предмет који носи 5 ЕСПБ оптерећењ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студената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је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укупно 1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2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5 сати, а ако се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тај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предмет реализује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кроз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фонд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часова 2 + 2 + 0 + 0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60 сати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је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проведено у настави, што оставља максимално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6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5 сати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учење,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домаће задатке, пројекте, и читање литературе. </w:t>
                        </w:r>
                      </w:p>
                      <w:p w14:paraId="04DA2427" w14:textId="77777777" w:rsidR="005259A2" w:rsidRDefault="005259A2" w:rsidP="00F420B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</w:p>
                      <w:p w14:paraId="3FA99EF8" w14:textId="77777777" w:rsidR="005259A2" w:rsidRDefault="005259A2" w:rsidP="00F420B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Анкетирањем студената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о квалитету рада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појединачним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предметима од студената се захтева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да изнесу резултате сопственог редовног мониторинга оптерећења.</w:t>
                        </w:r>
                      </w:p>
                      <w:p w14:paraId="69446FC6" w14:textId="77777777" w:rsidR="005259A2" w:rsidRPr="00CC784E" w:rsidRDefault="005259A2" w:rsidP="00F420B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Унапређивање и континуирано осавремењивање постојећих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студијских програма заснива се на развоју науке и новим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захтевима који се постављају пред образовне профиле заступљене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Природно-математичком ф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акултету.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На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ставни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ци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сарадни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ци Факултета су стално ангажовани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 истраживањима, пројектима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сарадњи са привредом,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реализују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семинар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е, радионице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наставнике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сараднике од стране колега из иностранства и истакнутих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стручњака из привреде.</w:t>
                        </w:r>
                      </w:p>
                    </w:tc>
                  </w:tr>
                </w:tbl>
                <w:p w14:paraId="4C866FFF" w14:textId="77777777" w:rsidR="005259A2" w:rsidRDefault="005259A2" w:rsidP="00F420BF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lastRenderedPageBreak/>
                    <w:t>Постигнућа дипломираних студената Факултета прате се путем анонимних и добровољних анкета. Испитаници су већином директори школа Ниш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a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околних градова,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као и послодавци у предузећима и индустрији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 којима су у највећој мери запослени дипломирани студенти Факултета. Резултати последњег анкетирања, показују да већина послодаваца ниво теоријског знања и практичних вештина оцењује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високом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оценом. </w:t>
                  </w:r>
                </w:p>
                <w:p w14:paraId="3A2F9E11" w14:textId="77777777" w:rsidR="005259A2" w:rsidRPr="00CC784E" w:rsidRDefault="005259A2" w:rsidP="000B2C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</w:p>
              </w:tc>
            </w:tr>
          </w:tbl>
          <w:p w14:paraId="6F2665E7" w14:textId="77777777" w:rsidR="005259A2" w:rsidRPr="00CC784E" w:rsidRDefault="005259A2" w:rsidP="008801B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9A2" w:rsidRPr="00C70168" w14:paraId="1D0A2004" w14:textId="77777777" w:rsidTr="008801BB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02F8C780" w14:textId="77777777" w:rsidR="005259A2" w:rsidRPr="00C70168" w:rsidRDefault="005259A2" w:rsidP="008801BB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б)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5259A2" w:rsidRPr="00C70168" w14:paraId="42C77D13" w14:textId="77777777" w:rsidTr="008801BB">
        <w:tc>
          <w:tcPr>
            <w:tcW w:w="9606" w:type="dxa"/>
            <w:gridSpan w:val="2"/>
            <w:shd w:val="clear" w:color="auto" w:fill="auto"/>
          </w:tcPr>
          <w:p w14:paraId="287AFADF" w14:textId="77777777" w:rsidR="005259A2" w:rsidRDefault="005259A2" w:rsidP="008801BB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0F6F716" w14:textId="77777777" w:rsidR="005259A2" w:rsidRDefault="005259A2" w:rsidP="008801BB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>У оквиру Стандарда 4 Факултет је анализирао и квантитативно оценио следеће елементе:</w:t>
            </w:r>
          </w:p>
          <w:p w14:paraId="6D71B1B3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 xml:space="preserve">- 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циљеве студијског програма и њихову усклађеност са исходима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273C70" w14:paraId="4C2427F6" w14:textId="77777777" w:rsidTr="008801BB">
              <w:trPr>
                <w:trHeight w:val="559"/>
              </w:trPr>
              <w:tc>
                <w:tcPr>
                  <w:tcW w:w="0" w:type="auto"/>
                </w:tcPr>
                <w:p w14:paraId="3DBB0E66" w14:textId="2544EDE2" w:rsidR="005259A2" w:rsidRPr="00273C70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Циљеви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студијских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="000B2C2C">
                    <w:rPr>
                      <w:rFonts w:ascii="Arial" w:hAnsi="Arial" w:cs="Arial"/>
                      <w:color w:val="000000"/>
                      <w:lang w:val="sr-Cyrl-RS"/>
                    </w:rPr>
                    <w:t>ОАС</w:t>
                  </w:r>
                  <w:proofErr w:type="spellEnd"/>
                  <w:r w:rsidR="000B2C2C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Хемија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јасно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дефинисани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усклађени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исходима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Програмски и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сходи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повевезани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дескрипторима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квалификација одређеног циклуса образовања</w:t>
                  </w:r>
                  <w:r w:rsidRPr="00273C7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221DD818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методе наставе оријентисане ка учењу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273C70" w14:paraId="56B5723F" w14:textId="77777777" w:rsidTr="008801BB">
              <w:trPr>
                <w:trHeight w:val="1145"/>
              </w:trPr>
              <w:tc>
                <w:tcPr>
                  <w:tcW w:w="0" w:type="auto"/>
                </w:tcPr>
                <w:p w14:paraId="6DF7CE62" w14:textId="77777777" w:rsidR="005259A2" w:rsidRPr="00273C70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М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етоде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усмерене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постизање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Koгнитивни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(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знање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разумевање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примена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)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остварују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кроз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наставне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методе: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предавања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семинари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дискусије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, практични исходи учења се остварују кроз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лабораторијски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рад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, а општи исходи учења и кроз предавања и кроз лабораторијски рад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09ECC36A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систем оцењивања заснован на мерењу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273C70" w14:paraId="48CAD77C" w14:textId="77777777" w:rsidTr="008801BB">
              <w:trPr>
                <w:trHeight w:val="998"/>
              </w:trPr>
              <w:tc>
                <w:tcPr>
                  <w:tcW w:w="0" w:type="auto"/>
                </w:tcPr>
                <w:p w14:paraId="5B117BE5" w14:textId="77777777" w:rsidR="005259A2" w:rsidRPr="00757C67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Систем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оцењивања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заснован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мерењу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Сви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нивои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знања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вештина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оцењују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континуирано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током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наставног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процеса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 на крају наставног процеса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Примењују се и формативне (ради информисања наставника и студента о оствареном напретку студента) и сумативне процене (процена која сумира постигнућа студента)</w:t>
                  </w:r>
                </w:p>
              </w:tc>
            </w:tr>
          </w:tbl>
          <w:p w14:paraId="28B97AFA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 xml:space="preserve">- 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усаглашеност ЕСПБ оптерећења са активностима учења потребним за достизање очекиваних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273C70" w14:paraId="60EF16DC" w14:textId="77777777" w:rsidTr="008801BB">
              <w:trPr>
                <w:trHeight w:val="706"/>
              </w:trPr>
              <w:tc>
                <w:tcPr>
                  <w:tcW w:w="0" w:type="auto"/>
                </w:tcPr>
                <w:p w14:paraId="6EAF94DF" w14:textId="77777777" w:rsidR="005259A2" w:rsidRPr="00273C70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lastRenderedPageBreak/>
                    <w:t xml:space="preserve">Резултати анкетирања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показују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оптерећење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још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увек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велико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појединим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предметима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, и поред тога што је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вршено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усаглашавањ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ЕСПБ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са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активности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ма учења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потребним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за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д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остизање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очекиваних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П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римен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савремених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метода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рационализација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уџбеника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учини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ће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проблем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оптерећености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превазиђе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>.</w:t>
                  </w:r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4F4CECD5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способност функционалне интеграције знања и вештина;</w:t>
            </w:r>
          </w:p>
          <w:p w14:paraId="55268B55" w14:textId="77777777" w:rsidR="005259A2" w:rsidRPr="000630A1" w:rsidRDefault="005259A2" w:rsidP="008801BB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С</w:t>
            </w:r>
            <w:proofErr w:type="spellStart"/>
            <w:r w:rsidRPr="008E522B">
              <w:rPr>
                <w:rFonts w:ascii="Arial" w:hAnsi="Arial" w:cs="Arial"/>
                <w:color w:val="000000"/>
              </w:rPr>
              <w:t>тудијски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програм</w:t>
            </w:r>
            <w:proofErr w:type="spellEnd"/>
            <w:r w:rsidRPr="008E522B">
              <w:rPr>
                <w:rFonts w:ascii="Arial" w:hAnsi="Arial" w:cs="Arial"/>
                <w:color w:val="000000"/>
                <w:lang w:val="sr-Cyrl-RS"/>
              </w:rPr>
              <w:t>и</w:t>
            </w:r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омогућавају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да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студенти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sr-Cyrl-RS"/>
              </w:rPr>
              <w:t>кроз практичан рад интегришу стечена знања и вештине на предметима. Заступљеност великог броја часова практичне наставе (вежбе, лабораторијски рад, теренска испитивања) омогућавају функционалну нтеграцију стечених знања у пракси.</w:t>
            </w:r>
          </w:p>
          <w:p w14:paraId="42BC218F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поступке праћења квалитета студијских програма;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816325" w14:paraId="7347CD11" w14:textId="77777777" w:rsidTr="008801BB">
              <w:trPr>
                <w:trHeight w:val="559"/>
              </w:trPr>
              <w:tc>
                <w:tcPr>
                  <w:tcW w:w="0" w:type="auto"/>
                </w:tcPr>
                <w:p w14:paraId="46603115" w14:textId="77777777" w:rsidR="005259A2" w:rsidRPr="00816325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Праћење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одвија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путем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анкета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вреднује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lang w:val="sr-Cyrl-RS"/>
                    </w:rPr>
                    <w:t>студијских програма</w:t>
                  </w:r>
                  <w:r>
                    <w:rPr>
                      <w:rFonts w:ascii="Arial" w:hAnsi="Arial" w:cs="Arial"/>
                      <w:lang w:val="sr-Cyrl-RS"/>
                    </w:rPr>
                    <w:t xml:space="preserve"> и наставе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дипломираних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>,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дипломираних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послодаваца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прибавља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мишљење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њиховом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радном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оптерећењу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.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2492E83C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2E3FE5E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повратне информације из праксе о свршеним студентима и њиховим компетенцијама;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816325" w14:paraId="3DCA1366" w14:textId="77777777" w:rsidTr="008801BB">
              <w:trPr>
                <w:trHeight w:val="857"/>
              </w:trPr>
              <w:tc>
                <w:tcPr>
                  <w:tcW w:w="0" w:type="auto"/>
                </w:tcPr>
                <w:p w14:paraId="6FA23B4E" w14:textId="77777777" w:rsidR="005259A2" w:rsidRPr="00816325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Повратне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информације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из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праксе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свршеним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студентима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њиховим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8E522B">
                    <w:rPr>
                      <w:rFonts w:ascii="Arial" w:hAnsi="Arial" w:cs="Arial"/>
                      <w:color w:val="000000"/>
                    </w:rPr>
                    <w:t>компетенцијама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</w:t>
                  </w:r>
                  <w:proofErr w:type="spellEnd"/>
                  <w:proofErr w:type="gram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обезбеђује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путем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анонимних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анкета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попуњавају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послодавци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0C5717D5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континуирано ос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времењивање студијских програма;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816325" w14:paraId="427D5257" w14:textId="77777777" w:rsidTr="008801BB">
              <w:trPr>
                <w:trHeight w:val="852"/>
              </w:trPr>
              <w:tc>
                <w:tcPr>
                  <w:tcW w:w="0" w:type="auto"/>
                </w:tcPr>
                <w:p w14:paraId="043A0FD0" w14:textId="77777777" w:rsidR="005259A2" w:rsidRPr="00816325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се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усаглашавају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одговарајућим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других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високошколских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установа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у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чешћем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у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међународним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пројектима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попут Еразмус-а. </w:t>
                  </w:r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Осавремењивање обухвата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увођење нових садржаја, примену нових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облика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наставе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метода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провер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знања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студијског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изражен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ЕСПБ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бодовима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5CCC9AC9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05B004A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доступност информација о дипломском раду и стручној пракси;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816325" w14:paraId="2569AC57" w14:textId="77777777" w:rsidTr="008801BB">
              <w:trPr>
                <w:trHeight w:val="412"/>
              </w:trPr>
              <w:tc>
                <w:tcPr>
                  <w:tcW w:w="0" w:type="auto"/>
                </w:tcPr>
                <w:p w14:paraId="2E26E69C" w14:textId="77777777" w:rsidR="005259A2" w:rsidRPr="00816325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Правилник о </w:t>
                  </w:r>
                  <w:r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>мастер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 академским студијама Природно-математичког факултета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дефиниш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е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процедуру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израде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одбране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завршног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рада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.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равилник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је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доступ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а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н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сајту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62054BE3" w14:textId="77777777" w:rsidR="005259A2" w:rsidRPr="00816325" w:rsidRDefault="005259A2" w:rsidP="008801BB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доступност информација о студијским програмима и исходима учења.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5259A2" w:rsidRPr="00816325" w14:paraId="45C7B1EB" w14:textId="77777777" w:rsidTr="008801BB">
              <w:trPr>
                <w:trHeight w:val="267"/>
              </w:trPr>
              <w:tc>
                <w:tcPr>
                  <w:tcW w:w="0" w:type="auto"/>
                </w:tcPr>
                <w:p w14:paraId="003D2BD8" w14:textId="77777777" w:rsidR="005259A2" w:rsidRPr="00816325" w:rsidRDefault="005259A2" w:rsidP="00880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И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нформације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исходима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доступне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сајту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190163E9" w14:textId="77777777" w:rsidR="005259A2" w:rsidRDefault="005259A2" w:rsidP="008801BB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56293D8" w14:textId="77777777" w:rsidR="005259A2" w:rsidRPr="00C70168" w:rsidRDefault="005259A2" w:rsidP="008801BB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1CEBA23" w14:textId="77777777" w:rsidR="005259A2" w:rsidRPr="00C70168" w:rsidRDefault="005259A2" w:rsidP="008801B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5259A2" w:rsidRPr="00C70168" w14:paraId="2F6A7E43" w14:textId="77777777" w:rsidTr="008801BB">
        <w:tc>
          <w:tcPr>
            <w:tcW w:w="4803" w:type="dxa"/>
            <w:shd w:val="clear" w:color="auto" w:fill="E5B8B7"/>
          </w:tcPr>
          <w:p w14:paraId="7A1609C1" w14:textId="77777777" w:rsidR="005259A2" w:rsidRPr="00866396" w:rsidRDefault="005259A2" w:rsidP="008801BB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</w:p>
          <w:p w14:paraId="3A8138BC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усклађеност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циљева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,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садржаја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исхода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учења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A6A5573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Повратне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информације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послодаваца и дипломираних студената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потврђују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теоријска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практична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знања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наших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C5CC564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3" w:type="dxa"/>
            <w:shd w:val="clear" w:color="auto" w:fill="FBD4B4"/>
          </w:tcPr>
          <w:p w14:paraId="7E0D5209" w14:textId="77777777" w:rsidR="005259A2" w:rsidRPr="00866396" w:rsidRDefault="005259A2" w:rsidP="008801BB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</w:p>
          <w:p w14:paraId="601112C3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Немогућност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довољно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брзог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реаговања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промене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тржишту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изменама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програмима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0A09A779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9A2" w:rsidRPr="00C70168" w14:paraId="107FC917" w14:textId="77777777" w:rsidTr="008801BB">
        <w:tc>
          <w:tcPr>
            <w:tcW w:w="4803" w:type="dxa"/>
            <w:shd w:val="clear" w:color="auto" w:fill="F2DBDB"/>
          </w:tcPr>
          <w:p w14:paraId="237A97C0" w14:textId="77777777" w:rsidR="005259A2" w:rsidRPr="00866396" w:rsidRDefault="005259A2" w:rsidP="008801BB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sz w:val="22"/>
                <w:szCs w:val="22"/>
              </w:rPr>
              <w:lastRenderedPageBreak/>
              <w:t>МОГУЋНОСТИ</w:t>
            </w:r>
          </w:p>
          <w:p w14:paraId="311C5833" w14:textId="77777777" w:rsidR="005259A2" w:rsidRPr="00866396" w:rsidRDefault="005259A2" w:rsidP="008801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66396">
              <w:rPr>
                <w:rFonts w:ascii="Arial" w:hAnsi="Arial" w:cs="Arial"/>
              </w:rPr>
              <w:t>Преко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Алумни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организације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одржава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>ти</w:t>
            </w:r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повезаност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са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бившим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студентима</w:t>
            </w:r>
            <w:proofErr w:type="spellEnd"/>
            <w:r w:rsidRPr="00866396">
              <w:rPr>
                <w:rFonts w:ascii="Arial" w:hAnsi="Arial" w:cs="Arial"/>
              </w:rPr>
              <w:t xml:space="preserve">, и </w:t>
            </w:r>
            <w:r w:rsidRPr="00866396">
              <w:rPr>
                <w:rFonts w:ascii="Arial" w:hAnsi="Arial" w:cs="Arial"/>
                <w:lang w:val="sr-Cyrl-RS"/>
              </w:rPr>
              <w:t xml:space="preserve">скупљати </w:t>
            </w:r>
            <w:proofErr w:type="spellStart"/>
            <w:r w:rsidRPr="00866396">
              <w:rPr>
                <w:rFonts w:ascii="Arial" w:hAnsi="Arial" w:cs="Arial"/>
              </w:rPr>
              <w:t>повратне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информације</w:t>
            </w:r>
            <w:proofErr w:type="spellEnd"/>
            <w:r w:rsidRPr="00866396">
              <w:rPr>
                <w:rFonts w:ascii="Arial" w:hAnsi="Arial" w:cs="Arial"/>
              </w:rPr>
              <w:t xml:space="preserve"> о</w:t>
            </w:r>
            <w:r w:rsidRPr="00866396"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кретањима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на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тржишту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рада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>....................+</w:t>
            </w:r>
            <w:r w:rsidRPr="00866396">
              <w:rPr>
                <w:rFonts w:ascii="Arial" w:hAnsi="Arial" w:cs="Arial"/>
              </w:rPr>
              <w:t>+</w:t>
            </w:r>
          </w:p>
          <w:p w14:paraId="27705FE4" w14:textId="77777777" w:rsidR="005259A2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1D1B6C9F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даје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могућност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иновира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ју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унапре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де.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803" w:type="dxa"/>
            <w:shd w:val="clear" w:color="auto" w:fill="FDE9D9"/>
          </w:tcPr>
          <w:p w14:paraId="4022CB7B" w14:textId="77777777" w:rsidR="005259A2" w:rsidRPr="00866396" w:rsidRDefault="005259A2" w:rsidP="008801BB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</w:p>
          <w:p w14:paraId="11E4FE9C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развијена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свест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појединих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о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важности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исхода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учења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запослење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дипломираних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190860BE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Недовољна мотивисаност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баве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мерење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м свог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оптерећења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ради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ЕСПБ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поједине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предмете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1742A18" w14:textId="77777777" w:rsidR="005259A2" w:rsidRPr="00866396" w:rsidRDefault="005259A2" w:rsidP="008801BB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Недовољна међупредметна корелација и координација наставних садржаја, чиме се неки садржаји понављају, неки изостављају, а неки нису временски усклађени у смислу њихове обраде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5259A2" w:rsidRPr="00C70168" w14:paraId="1B781A11" w14:textId="77777777" w:rsidTr="008801BB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11524044" w14:textId="77777777" w:rsidR="005259A2" w:rsidRPr="00C70168" w:rsidRDefault="005259A2" w:rsidP="008801B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5259A2" w:rsidRPr="00C70168" w14:paraId="0DB12690" w14:textId="77777777" w:rsidTr="008801BB">
        <w:tc>
          <w:tcPr>
            <w:tcW w:w="9606" w:type="dxa"/>
            <w:gridSpan w:val="2"/>
            <w:shd w:val="clear" w:color="auto" w:fill="auto"/>
          </w:tcPr>
          <w:p w14:paraId="698CBBD7" w14:textId="77777777" w:rsidR="005259A2" w:rsidRDefault="005259A2" w:rsidP="008801BB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570F13C0" w14:textId="77777777" w:rsidR="005259A2" w:rsidRPr="006509E7" w:rsidRDefault="005259A2" w:rsidP="008801BB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Прецизније дефинисати програмске исходе учења и исходе учења 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предметима. </w:t>
            </w:r>
          </w:p>
          <w:p w14:paraId="7875951F" w14:textId="77777777" w:rsidR="005259A2" w:rsidRPr="006509E7" w:rsidRDefault="005259A2" w:rsidP="008801BB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реиспитати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корелацију, координацију и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међусобну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повезаност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предмета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ради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елиминације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садржаја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који се понављају </w:t>
            </w:r>
            <w:r w:rsidRPr="006509E7">
              <w:rPr>
                <w:rFonts w:ascii="Arial" w:hAnsi="Arial" w:cs="Arial"/>
                <w:sz w:val="22"/>
                <w:szCs w:val="22"/>
              </w:rPr>
              <w:t xml:space="preserve">и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проширити предмете садржајима</w:t>
            </w:r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недостају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1E6C770" w14:textId="77777777" w:rsidR="005259A2" w:rsidRPr="006509E7" w:rsidRDefault="005259A2" w:rsidP="008801BB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сарадњи са привредним субјектима увести и формализовати стручну праксу. </w:t>
            </w:r>
          </w:p>
          <w:p w14:paraId="1D7DF339" w14:textId="77777777" w:rsidR="005259A2" w:rsidRDefault="005259A2" w:rsidP="008801BB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Вршити сталну процену оптерећења студената ради прецизнијег дефинисања ЕСПБ бодова по предметима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03E89BE4" w14:textId="77777777" w:rsidR="005259A2" w:rsidRPr="0037139B" w:rsidRDefault="005259A2" w:rsidP="008801BB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5259A2" w:rsidRPr="00C70168" w14:paraId="72D47AF4" w14:textId="77777777" w:rsidTr="008801BB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602126A5" w14:textId="77777777" w:rsidR="005259A2" w:rsidRPr="00C70168" w:rsidRDefault="005259A2" w:rsidP="008801BB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</w:t>
            </w:r>
            <w:r>
              <w:rPr>
                <w:rFonts w:ascii="Arial" w:hAnsi="Arial" w:cs="Arial"/>
                <w:b/>
                <w:sz w:val="22"/>
                <w:szCs w:val="22"/>
              </w:rPr>
              <w:t>казатељи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</w:tr>
      <w:tr w:rsidR="005259A2" w:rsidRPr="00C70168" w14:paraId="50E866DD" w14:textId="77777777" w:rsidTr="008801BB">
        <w:tc>
          <w:tcPr>
            <w:tcW w:w="9606" w:type="dxa"/>
            <w:gridSpan w:val="2"/>
            <w:shd w:val="clear" w:color="auto" w:fill="auto"/>
          </w:tcPr>
          <w:p w14:paraId="5C7DDBE0" w14:textId="2958B097" w:rsidR="005259A2" w:rsidRPr="0037139B" w:rsidRDefault="00752DDC" w:rsidP="005259A2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5" w:history="1">
              <w:proofErr w:type="spellStart"/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4.1.  Листа  свих студијских  програма  који  су  акредитовани  на  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Факултету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са укупним бројем уписан</w:t>
              </w:r>
              <w:bookmarkStart w:id="0" w:name="_GoBack"/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и</w:t>
              </w:r>
              <w:bookmarkEnd w:id="0"/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х студената на свим годинама студија у текућој (2017/18) и претходне 2 школске године 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 xml:space="preserve"> (201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5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/1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6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 xml:space="preserve"> и 201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6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/1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7</w:t>
              </w:r>
              <w:r w:rsidR="005259A2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).</w:t>
              </w:r>
            </w:hyperlink>
          </w:p>
          <w:p w14:paraId="6368F651" w14:textId="5AAD4711" w:rsidR="005259A2" w:rsidRPr="0037139B" w:rsidRDefault="00752DDC" w:rsidP="005259A2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6" w:history="1">
              <w:proofErr w:type="spellStart"/>
              <w:r w:rsidR="005259A2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5259A2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4.2. Број и проценат  дипломираних  студената (у  односу  на  број  уписаних)  у претходне 3 школске године у  оквиру  акредитованих  студијских програма.</w:t>
              </w:r>
            </w:hyperlink>
            <w:r w:rsidR="005259A2" w:rsidRPr="00EC53C6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</w:p>
          <w:p w14:paraId="4CBE6860" w14:textId="2CC4F26F" w:rsidR="005259A2" w:rsidRPr="0037139B" w:rsidRDefault="00752DDC" w:rsidP="005259A2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7" w:history="1">
              <w:proofErr w:type="spellStart"/>
              <w:r w:rsidR="005259A2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5259A2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4.3. Просечно трајање студија у претходне 3 школске године.</w:t>
              </w:r>
            </w:hyperlink>
            <w:r w:rsidR="005259A2" w:rsidRPr="00EC53C6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</w:p>
          <w:p w14:paraId="3FB71ABE" w14:textId="6C9D778B" w:rsidR="005259A2" w:rsidRPr="0037139B" w:rsidRDefault="005259A2" w:rsidP="005259A2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Прилог</w:t>
            </w:r>
            <w:proofErr w:type="spellEnd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4.1.  Анализа  резултата  анкета  о  мишљењу  дипломираних  студената  о квалитету студијког програма и </w:t>
            </w: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постигнутим</w:t>
            </w:r>
            <w:proofErr w:type="spellEnd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исходима</w:t>
            </w:r>
            <w:proofErr w:type="spellEnd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учења</w:t>
            </w:r>
            <w:proofErr w:type="spellEnd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</w:p>
          <w:p w14:paraId="6E89CC21" w14:textId="4DAEF477" w:rsidR="005259A2" w:rsidRPr="00402318" w:rsidRDefault="005259A2" w:rsidP="005259A2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Style w:val="Hyperlink"/>
                <w:rFonts w:ascii="Arial" w:hAnsi="Arial" w:cs="Arial"/>
                <w:lang w:val="sr-Latn-RS"/>
              </w:rPr>
            </w:pP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Прилог</w:t>
            </w:r>
            <w:proofErr w:type="spellEnd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 xml:space="preserve"> 4.2. Анализа  резултата  анкета  о  задовољству  </w:t>
            </w: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послодаваца</w:t>
            </w:r>
            <w:proofErr w:type="spellEnd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стеченим</w:t>
            </w:r>
            <w:proofErr w:type="spellEnd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квалификацијама</w:t>
            </w:r>
            <w:proofErr w:type="spellEnd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52DDC">
              <w:rPr>
                <w:rFonts w:ascii="Arial" w:hAnsi="Arial" w:cs="Arial"/>
                <w:sz w:val="22"/>
                <w:szCs w:val="22"/>
                <w:lang w:val="sr-Latn-RS"/>
              </w:rPr>
              <w:t>дипломаца</w:t>
            </w:r>
            <w:proofErr w:type="spellEnd"/>
          </w:p>
          <w:p w14:paraId="3768F76A" w14:textId="77777777" w:rsidR="005259A2" w:rsidRPr="00C70168" w:rsidRDefault="005259A2" w:rsidP="008801BB">
            <w:pPr>
              <w:pStyle w:val="Default"/>
              <w:spacing w:before="120"/>
              <w:ind w:left="301"/>
              <w:rPr>
                <w:rFonts w:ascii="Arial" w:hAnsi="Arial" w:cs="Arial"/>
                <w:lang w:val="sr-Latn-RS"/>
              </w:rPr>
            </w:pPr>
          </w:p>
        </w:tc>
      </w:tr>
    </w:tbl>
    <w:p w14:paraId="1A62F3A1" w14:textId="77777777" w:rsidR="005259A2" w:rsidRDefault="005259A2"/>
    <w:sectPr w:rsidR="00525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E1C7A"/>
    <w:multiLevelType w:val="hybridMultilevel"/>
    <w:tmpl w:val="D9F406E0"/>
    <w:lvl w:ilvl="0" w:tplc="2A2C363A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1FB"/>
    <w:rsid w:val="000524FA"/>
    <w:rsid w:val="000B2C2C"/>
    <w:rsid w:val="000B2ED2"/>
    <w:rsid w:val="00144447"/>
    <w:rsid w:val="001E6C45"/>
    <w:rsid w:val="00214E16"/>
    <w:rsid w:val="004C628B"/>
    <w:rsid w:val="005259A2"/>
    <w:rsid w:val="00694B57"/>
    <w:rsid w:val="007501FB"/>
    <w:rsid w:val="00752DDC"/>
    <w:rsid w:val="00A5649B"/>
    <w:rsid w:val="00B41346"/>
    <w:rsid w:val="00B46765"/>
    <w:rsid w:val="00C0379E"/>
    <w:rsid w:val="00D24ED8"/>
    <w:rsid w:val="00F4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36F5"/>
  <w15:docId w15:val="{01465C84-569A-41A1-9707-809089C7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9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9A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59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59A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59A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C62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abela%204_3_OAS_Hemij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abela%204_2_OAS_Hemija.docx" TargetMode="External"/><Relationship Id="rId5" Type="http://schemas.openxmlformats.org/officeDocument/2006/relationships/hyperlink" Target="Tabela%204_1_OAS_Hemija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abc</cp:lastModifiedBy>
  <cp:revision>12</cp:revision>
  <dcterms:created xsi:type="dcterms:W3CDTF">2019-12-01T19:57:00Z</dcterms:created>
  <dcterms:modified xsi:type="dcterms:W3CDTF">2019-12-09T10:58:00Z</dcterms:modified>
</cp:coreProperties>
</file>