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655"/>
        <w:gridCol w:w="4675"/>
      </w:tblGrid>
      <w:tr w:rsidR="004F4773" w:rsidRPr="00C70168" w14:paraId="31E8461E" w14:textId="77777777" w:rsidTr="005E7C60">
        <w:tc>
          <w:tcPr>
            <w:tcW w:w="9330" w:type="dxa"/>
            <w:gridSpan w:val="2"/>
            <w:shd w:val="clear" w:color="auto" w:fill="8EAADB" w:themeFill="accent1" w:themeFillTint="99"/>
          </w:tcPr>
          <w:p w14:paraId="540F6E88" w14:textId="77777777" w:rsidR="004F4773" w:rsidRPr="001813F8" w:rsidRDefault="004F4773" w:rsidP="00FB4E6F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10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управљања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високошколском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установом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 w:rsidRPr="00A561FF">
              <w:rPr>
                <w:rFonts w:ascii="Arial" w:hAnsi="Arial" w:cs="Arial"/>
                <w:b/>
              </w:rPr>
              <w:t>и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ненаставне</w:t>
            </w:r>
            <w:proofErr w:type="spellEnd"/>
            <w:r>
              <w:rPr>
                <w:rFonts w:ascii="Arial" w:hAnsi="Arial" w:cs="Arial"/>
                <w:b/>
                <w:lang w:val="sr-Cyrl-RS"/>
              </w:rPr>
              <w:t xml:space="preserve"> подршке</w:t>
            </w:r>
          </w:p>
          <w:p w14:paraId="6F10343D" w14:textId="77777777" w:rsidR="004F4773" w:rsidRPr="00A561FF" w:rsidRDefault="004F4773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управљања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високошколском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установом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ненаставне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подршке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</w:p>
          <w:p w14:paraId="5BB10A62" w14:textId="77777777" w:rsidR="004F4773" w:rsidRPr="00A561FF" w:rsidRDefault="004F4773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</w:rPr>
              <w:t>обезбеђује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утврђивањем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надлежности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одговорности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органа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управљања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јединица</w:t>
            </w:r>
            <w:proofErr w:type="spellEnd"/>
            <w:r w:rsidRPr="00A561FF">
              <w:rPr>
                <w:rFonts w:ascii="Arial" w:hAnsi="Arial" w:cs="Arial"/>
              </w:rPr>
              <w:t xml:space="preserve"> з</w:t>
            </w:r>
            <w:r>
              <w:rPr>
                <w:rFonts w:ascii="Arial" w:hAnsi="Arial" w:cs="Arial"/>
                <w:lang w:val="sr-Cyrl-RS"/>
              </w:rPr>
              <w:t xml:space="preserve">а </w:t>
            </w:r>
            <w:r w:rsidRPr="00A561FF">
              <w:rPr>
                <w:rFonts w:ascii="Arial" w:hAnsi="Arial" w:cs="Arial"/>
                <w:lang w:val="sr-Cyrl-RS"/>
              </w:rPr>
              <w:t>ненаставну подршку и перманентним праћењем и провером њиховог рада.</w:t>
            </w:r>
          </w:p>
        </w:tc>
      </w:tr>
      <w:tr w:rsidR="004F4773" w:rsidRPr="00C70168" w14:paraId="656B56AC" w14:textId="77777777" w:rsidTr="005E7C60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36D6B1AF" w14:textId="77777777" w:rsidR="004F4773" w:rsidRPr="007B4EC5" w:rsidRDefault="004F4773" w:rsidP="00FB4E6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10</w:t>
            </w:r>
          </w:p>
        </w:tc>
      </w:tr>
      <w:tr w:rsidR="004F4773" w:rsidRPr="00C70168" w14:paraId="791307DE" w14:textId="77777777" w:rsidTr="005E7C60">
        <w:tc>
          <w:tcPr>
            <w:tcW w:w="9330" w:type="dxa"/>
            <w:gridSpan w:val="2"/>
            <w:shd w:val="clear" w:color="auto" w:fill="auto"/>
          </w:tcPr>
          <w:p w14:paraId="61E8E4FE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A5BC51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пословођења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њихове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одговорности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организацији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управљању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Факултетом</w:t>
            </w:r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утврђени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складу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Законом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образовању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а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одлучивања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ословни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цима</w:t>
            </w:r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органа</w:t>
            </w:r>
            <w:r w:rsidRPr="004B4E1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736334F" w14:textId="77777777" w:rsidR="004F4773" w:rsidRPr="00A8266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</w:t>
            </w:r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ненаставно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особље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својим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стручним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професионалним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радом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успешну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реализацију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циљева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установе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</w:t>
            </w:r>
            <w:r w:rsidRPr="00F745C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обезбеђује број и квалитет ненаставног особља у складу са стандардима за акредитацију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библиотекара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високим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образовањем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организује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студентску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службу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шест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високим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образовањем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пословима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информатичког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система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једног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дипломираног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правника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пословима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секретара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>.</w:t>
            </w:r>
            <w:r w:rsidRPr="0060709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755B4D44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високошколском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установом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ненаставне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подршке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утврђивањем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одговорности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јединица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ненаставну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подршку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перманентним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праћењем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провером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њиховог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AB01560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Састав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поступак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избора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утврђени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складу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Законом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образовању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а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одлучивања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Пословником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наjбитнијим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питањима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доношење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докумената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стратегија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програми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финансијски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план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.);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давање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сагласности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одлуке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управљању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имовином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сагласности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расподелу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</w:t>
            </w:r>
            <w:r>
              <w:rPr>
                <w:rFonts w:ascii="Arial" w:hAnsi="Arial" w:cs="Arial"/>
                <w:sz w:val="22"/>
                <w:szCs w:val="22"/>
              </w:rPr>
              <w:t>инансијских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средстава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усвајање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коришћења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средстава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утврђивање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висине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школарине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др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Истовремено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изборну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функцију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бира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разрешава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декана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продекане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)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контролну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функцију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остварује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разматрањем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извештаја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извештаје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остварењу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програмских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докумената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Питања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којима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претходно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разматра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Наставно-научно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веће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Одлуке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засноване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важећим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прописима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Одговорност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дефинисана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позитивним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прописима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општим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актима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030DE76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Орган руковођења Факултетом је декан. Услови за избор декана утврђени су Законом, а начин и поступак избора и његове надлежности Статутом Факултета, у складу са законом. У складу са својим надлежностима декан представља и заступа Факултет и руководи његовим радом.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Руковођење обухвата планирање, организовање, вођење, праћење, евалуацију, унапређивање и контролу рада Факултета. Послови руковођења обављају се у границама овлашћења, законито и благовремено.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 је одговоран за законитост рада Факултета, функционисање система управљања квалитетом, спровођење утврђених стандарда квалитета у свим областима рада.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Декану у раду помажу продекани чије су надлежности утврђене Статутом Факултета.</w:t>
            </w:r>
          </w:p>
          <w:p w14:paraId="4DD345DC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Декан,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развоја, утврђивање мерљивих циљева и индикатора њиховог остваривања, стално периодично испитивање система обезбеђења квалитета ради повећања ефективности и ефикасности.</w:t>
            </w:r>
          </w:p>
          <w:p w14:paraId="3D2BDF77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Ненаставну подршку раду Факултета пружа Секретаријат, кога чине секретар и стручне службе дефинисане у Статуту Факултета. Радом служби руководи секретар.</w:t>
            </w:r>
          </w:p>
          <w:p w14:paraId="5728AA33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Свака служба има свог шефа који непосредно организује и руководи радом службе.</w:t>
            </w:r>
          </w:p>
          <w:p w14:paraId="4E165BCA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Подела послова унутар служби Секретаријата, њихов опис, услови за рад (квалификације), дужности и одговорности за свако радно место запослених ван наставе утврђени су </w:t>
            </w:r>
            <w:r w:rsidRPr="00E9139E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Правилником о систематизацији радних места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, који представља акт кадровске политике.</w:t>
            </w:r>
          </w:p>
          <w:p w14:paraId="4ACC387D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Мерила за процену радних места јесу: сложеност послова, самосталност у раду, одговорност, пословна комуникација и компетентност. Број запослених усклађује се са акредитационим захтевима.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Основни принципи професионалног понашања у раду служби Секретаријата јесу: уредност; економичност; будност и, у првом реду, тачност заснована на закону; стално стручно усавршавање праћењем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стручне литературе, учествовање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стручним семинарима и курсевима.</w:t>
            </w:r>
          </w:p>
          <w:p w14:paraId="179FE0AA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Стандарди рада служби утврђени су општим актима Факултета којима се уређују одговарајуће области рада, у складу са позитивним прописима.</w:t>
            </w:r>
          </w:p>
          <w:p w14:paraId="6B7A97A5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Радни однос са ненаставним особљем заснива се сагласно одредбама важећих прописа из области рада.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Процена потенцијалних кандидата обавља се на основу документације о квалификацијама и референци, као и на основу општег утиска који кандидат оставља у непосредном разговору са деканом, секретаром или шефом одговарајуће службе (професионална компетентност, начин изражавања, информи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softHyphen/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ност и др).</w:t>
            </w:r>
          </w:p>
          <w:p w14:paraId="5918967E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Увођење у посао, односно оспособљавање за самостално обављање послова спроводи се како на новозапослене, тако и на запослене распоређене на друга радна места. Увођење у посао обавља непосредни руководилац службе и оно обухвата: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упознавање са организацијом и описом послова, прописима које се односе на одговарајућу врсту посла, нормативним актима и правилима рада.</w:t>
            </w:r>
          </w:p>
          <w:p w14:paraId="1F523BDD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Период увођења у посао одређује непосредни руководилац, односно шеф службе и зависи од врсте и сложености послова. На крају периода рада под надзором спроводи се процена оспособљености и на основу тога предузимају даље мере.</w:t>
            </w:r>
          </w:p>
          <w:p w14:paraId="30CF49D4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Факултет спречава сваки вид непосредне и посредне дискриминације лица приликом избора кандидата за запошљавање и обављање одређеног посла, као и запослених.</w:t>
            </w:r>
          </w:p>
          <w:p w14:paraId="1B501ADE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Квалитет управљања и квалитет ненаставне подршке обезбеђују се: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систематским праћењем, контролом и извештавањем о њиховом раду; предузимањем подстицајних и корективних мера према запосленима; оцењивањем квалитета рада органа и служби Факултета и унапређивањем професионалних компетенција запослених ван наставе.</w:t>
            </w:r>
          </w:p>
          <w:p w14:paraId="6B2369BF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Факултет обезбеђује запосленима радно окружење које је подстицајно за њихов рад.</w:t>
            </w:r>
          </w:p>
          <w:p w14:paraId="489CBFF1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вештаји о раду органа управљања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, руковођења, стручних органа и о раду служби Факултета саставни су део извештаја о раду Факултета који сваке године разматра и усваја Савет, на предлог Наставно-научног већа.</w:t>
            </w:r>
          </w:p>
          <w:p w14:paraId="407C6E9F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Факултетска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омисија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обезбеђење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квалитет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периодично спроводи анкету којом испитује ставове, мишљења и оцене наставника, сарадника, ненаставног особља и студентата о раду и деловању органа Факултета и ненаставног особља. Извештај о резултатима анкете Комисија подноси Савету. На основу објективно утврђених слабости и пропуста у раду утврђују се мере за њихово отклањање.</w:t>
            </w:r>
          </w:p>
          <w:p w14:paraId="00AC9D16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4F4773" w:rsidRPr="00C70168" w14:paraId="2A5B8782" w14:textId="77777777" w:rsidTr="005E7C60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A21B64D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4F4773" w:rsidRPr="00C70168" w14:paraId="1552D2B5" w14:textId="77777777" w:rsidTr="005E7C60">
        <w:tc>
          <w:tcPr>
            <w:tcW w:w="9330" w:type="dxa"/>
            <w:gridSpan w:val="2"/>
            <w:shd w:val="clear" w:color="auto" w:fill="auto"/>
          </w:tcPr>
          <w:p w14:paraId="146A5069" w14:textId="77777777" w:rsidR="004F4773" w:rsidRDefault="004F4773" w:rsidP="00FB4E6F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D9B78E0" w14:textId="77777777" w:rsidR="004F4773" w:rsidRPr="001813F8" w:rsidRDefault="004F4773" w:rsidP="00FB4E6F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У оквиру стандарда 10, Факултет је анализирао и квантитативно оценио следеће елементе:</w:t>
            </w:r>
          </w:p>
          <w:p w14:paraId="60791412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надлежности органа управљања, пословођења и стручних органа +++</w:t>
            </w:r>
          </w:p>
          <w:p w14:paraId="2003E98E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адлежност свих руководећих структура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 ј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асно дефинисана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што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омогућава ефикасан рад Факултета.</w:t>
            </w:r>
          </w:p>
          <w:p w14:paraId="5123BF75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374C14C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организационе структуре +++</w:t>
            </w:r>
          </w:p>
          <w:p w14:paraId="112859A1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Организациона структура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надлежности органа управљања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органа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пословођења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које су регулисане Статутом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ПМФ-а, су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јасно дефинисан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. Сваки продекан је задужен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одговоран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одређену област, чиме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омогућ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ено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ефикасниј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пословање Факултета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40320DF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710EB5F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Праћење и оцењивање квалитета управљања институцијом, мере за унапређење +++</w:t>
            </w:r>
          </w:p>
          <w:p w14:paraId="7F22659D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Комисија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врши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перманетну контролу наставног процеса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руководећих структура,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 ненаставног особља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 стручних служби. Евалуација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квалитета се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врши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анкетирањем студената, наставника и ненаставног особља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65A12A86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2E9457F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Праћење и оцењивање квалитета рада стручних служби и ненаставног особља, мере за унапређење +++</w:t>
            </w:r>
          </w:p>
          <w:p w14:paraId="7A1C0BC6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Факултетска комисија за квалитет периодично спроводи анкету којом испитује ставове, мишљења и оцене наставника, сарадника, ненаставног особља и студентата о раду стручних служби и ненаставног особља. Извештај о резултатима анкете Комисија подноси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Наставно-научном већу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. На основу објективно утврђених слабости и пропуста у раду утврђују се мере за њихово отклањање.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0FCA7D6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7BF8ECB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и доступност услова за напредовање ненаставног особља ++</w:t>
            </w:r>
          </w:p>
          <w:p w14:paraId="2AD5B141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Напредовање ненаставног особља представља важан аспект рада стручних служби и у домену рада је руководилаца стручних служби. </w:t>
            </w:r>
          </w:p>
          <w:p w14:paraId="62FDC43B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C5DFF6C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Доступност релеватних информација о раду стручних служби и органа управљања +++</w:t>
            </w:r>
          </w:p>
          <w:p w14:paraId="7D1CB2F7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интернет сајт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доступне су информације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раду стручних служби и органа управљања. На Наставно-научном већу се анализирају добијени резултати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приликом анкетирања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нкете дају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оцену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рада органа управљања и свих стручних служби, са могућношћу указивања на пропусте и добре поступке у раду свих служби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10A9AAD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EDCBCE3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Перманентно усавршавање и образовање ненаставног особља +</w:t>
            </w:r>
          </w:p>
          <w:p w14:paraId="1547025F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Потребно је развити програм </w:t>
            </w: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усавршавања и образовања целокупног ненаставног особља. </w:t>
            </w:r>
          </w:p>
          <w:p w14:paraId="6032A8F0" w14:textId="77777777" w:rsidR="004F4773" w:rsidRDefault="004F4773" w:rsidP="00FB4E6F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1287E265" w14:textId="77777777" w:rsidR="004F4773" w:rsidRPr="00C70168" w:rsidRDefault="004F4773" w:rsidP="00FB4E6F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205030E" w14:textId="77777777" w:rsidR="004F4773" w:rsidRPr="00C70168" w:rsidRDefault="004F4773" w:rsidP="00FB4E6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4F4773" w:rsidRPr="00C70168" w14:paraId="58FA6DAA" w14:textId="77777777" w:rsidTr="005E7C60">
        <w:tc>
          <w:tcPr>
            <w:tcW w:w="4655" w:type="dxa"/>
            <w:shd w:val="clear" w:color="auto" w:fill="E5B8B7"/>
          </w:tcPr>
          <w:p w14:paraId="256A1A16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</w:p>
          <w:p w14:paraId="72778E8A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06ED5">
              <w:rPr>
                <w:rFonts w:ascii="Arial" w:hAnsi="Arial" w:cs="Arial"/>
                <w:sz w:val="22"/>
                <w:szCs w:val="22"/>
                <w:lang w:val="sr-Cyrl-RS"/>
              </w:rPr>
              <w:t>Органи управљања и органи пословођења, њихове надлежности и одговорности у организацији и управљању Факултетом утврђени су Статутом Факултета у складу са законо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C43613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6FA42816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деловања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стручних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служби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јасно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дефинисане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7A2B9D3" w14:textId="77777777" w:rsidR="004F4773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Факултетом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редовно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оцењује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8BF8170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53FF2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ненастави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користе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нове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технологије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подржане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новим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софтверима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чиме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53FF2">
              <w:rPr>
                <w:rFonts w:ascii="Arial" w:hAnsi="Arial" w:cs="Arial"/>
                <w:sz w:val="22"/>
                <w:szCs w:val="22"/>
              </w:rPr>
              <w:t>повећава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ефикасност</w:t>
            </w:r>
            <w:proofErr w:type="spellEnd"/>
            <w:proofErr w:type="gramEnd"/>
            <w:r w:rsidRPr="00953FF2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</w:tc>
        <w:tc>
          <w:tcPr>
            <w:tcW w:w="4675" w:type="dxa"/>
            <w:shd w:val="clear" w:color="auto" w:fill="FBD4B4"/>
          </w:tcPr>
          <w:p w14:paraId="35D5587D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</w:p>
          <w:p w14:paraId="54B09318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Недостатак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перманентног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усавршавања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образовања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1507D7D6" w14:textId="77777777" w:rsidR="004F4773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Недовољно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познавање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страних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језика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једног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дела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ненастав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и...............++</w:t>
            </w:r>
          </w:p>
          <w:p w14:paraId="68EFF798" w14:textId="77777777" w:rsidR="004F4773" w:rsidRPr="00547FBC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Недовољна</w:t>
            </w: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комуникациј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управе Факултета са Студентским парламентом у решавању уочених проблема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..............++</w:t>
            </w:r>
          </w:p>
        </w:tc>
      </w:tr>
      <w:tr w:rsidR="004F4773" w:rsidRPr="00C70168" w14:paraId="6FCF9DE7" w14:textId="77777777" w:rsidTr="005E7C60">
        <w:tc>
          <w:tcPr>
            <w:tcW w:w="4655" w:type="dxa"/>
            <w:shd w:val="clear" w:color="auto" w:fill="F2DBDB"/>
          </w:tcPr>
          <w:p w14:paraId="1A4DFEBB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</w:p>
          <w:p w14:paraId="3D321BF5" w14:textId="77777777" w:rsidR="004F4773" w:rsidRPr="00B240C4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Учешће на међународним пројектима који дају могућност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увид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менаџмент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високообразовних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институција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Европи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 као и едукацију ненаставног особља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</w:tc>
        <w:tc>
          <w:tcPr>
            <w:tcW w:w="4675" w:type="dxa"/>
            <w:shd w:val="clear" w:color="auto" w:fill="FDE9D9"/>
          </w:tcPr>
          <w:p w14:paraId="46675F8B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</w:p>
          <w:p w14:paraId="06C933A9" w14:textId="77777777" w:rsidR="004F4773" w:rsidRPr="00B240C4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Услед н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едовољно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дефинисани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х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услов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напредовање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одсуство мотивације за унапређењем квалитета 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</w:t>
            </w:r>
          </w:p>
        </w:tc>
      </w:tr>
      <w:tr w:rsidR="004F4773" w:rsidRPr="00C70168" w14:paraId="3EC61891" w14:textId="77777777" w:rsidTr="005E7C60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0AE99A03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4F4773" w:rsidRPr="00C70168" w14:paraId="25AFD55F" w14:textId="77777777" w:rsidTr="005E7C60">
        <w:tc>
          <w:tcPr>
            <w:tcW w:w="9330" w:type="dxa"/>
            <w:gridSpan w:val="2"/>
            <w:shd w:val="clear" w:color="auto" w:fill="auto"/>
          </w:tcPr>
          <w:p w14:paraId="50A94459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8AFE3BA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Повећати комуникацију управе Факултета са Студентским парламентом у решавању уочених проблема. </w:t>
            </w:r>
          </w:p>
          <w:p w14:paraId="5EBFFE6E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Повећати број промотивних публикација Факултета и видљивост институције. Могућност ангажовања маркетиншке агенције.</w:t>
            </w:r>
          </w:p>
          <w:p w14:paraId="0690B415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Сајт Факултета је потребно редизајнирати. Вршити анкетирање студената и наставника о дизајну и  информацијама које пружа сајт.</w:t>
            </w:r>
          </w:p>
          <w:p w14:paraId="78592F3D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      </w:r>
          </w:p>
          <w:p w14:paraId="10763E69" w14:textId="77777777" w:rsidR="004F4773" w:rsidRPr="00C4361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ће 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акционим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плановима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предвид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ети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едукациј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комплетног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собља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из области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тандард</w:t>
            </w:r>
            <w:r w:rsidRPr="00C43613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тандард</w:t>
            </w:r>
            <w:r w:rsidRPr="00C43613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акредитацију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Благовременом едукацијом ненаставног особља о потребним информацијама и врсти анализе у процесу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омогућиће се континуално прикупљање информација и показатеља испуњености стандарда.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Исто важи и за процес акредитације. </w:t>
            </w:r>
          </w:p>
          <w:p w14:paraId="2344F061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нкетирањем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подршке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 већој мери ће бити укључено 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особље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како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сви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запослени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добили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прилику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оцене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своје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службе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сопствени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колега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организационих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јединица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Процењивање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сопственог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доприноси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испуњености стандарда квалитета али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развијању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организационе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културе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Факултету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6C66F7D" w14:textId="77777777" w:rsidR="004F4773" w:rsidRPr="00222368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773" w:rsidRPr="00C70168" w14:paraId="45D8EAAD" w14:textId="77777777" w:rsidTr="005E7C60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5995183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4F4773" w:rsidRPr="00C70168" w14:paraId="369BC209" w14:textId="77777777" w:rsidTr="005E7C60">
        <w:tc>
          <w:tcPr>
            <w:tcW w:w="9330" w:type="dxa"/>
            <w:gridSpan w:val="2"/>
            <w:shd w:val="clear" w:color="auto" w:fill="auto"/>
          </w:tcPr>
          <w:p w14:paraId="2DAFD1C1" w14:textId="12284115" w:rsidR="004F4773" w:rsidRPr="002C2038" w:rsidRDefault="00EC1E1B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  <w:b/>
              </w:rPr>
            </w:pPr>
            <w:hyperlink r:id="rId5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10.1.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Број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proofErr w:type="gramStart"/>
              <w:r w:rsidR="004F4773" w:rsidRPr="0076391A">
                <w:rPr>
                  <w:rStyle w:val="Hyperlink"/>
                  <w:rFonts w:ascii="Arial" w:hAnsi="Arial" w:cs="Arial"/>
                </w:rPr>
                <w:t>ненаставних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радника</w:t>
              </w:r>
              <w:proofErr w:type="spellEnd"/>
              <w:proofErr w:type="gram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стално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запослених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у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r w:rsidR="004F4773" w:rsidRPr="0076391A">
                <w:rPr>
                  <w:rStyle w:val="Hyperlink"/>
                  <w:rFonts w:ascii="Arial" w:hAnsi="Arial" w:cs="Arial"/>
                </w:rPr>
                <w:br/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у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оквиру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одговарајућих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организационих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јединица</w:t>
              </w:r>
              <w:proofErr w:type="spellEnd"/>
            </w:hyperlink>
            <w:r w:rsidR="004F4773" w:rsidRPr="002C2038">
              <w:rPr>
                <w:rFonts w:ascii="Arial" w:hAnsi="Arial" w:cs="Arial"/>
              </w:rPr>
              <w:t xml:space="preserve"> </w:t>
            </w:r>
          </w:p>
          <w:p w14:paraId="4D0EA9F6" w14:textId="7309F03C" w:rsidR="004F4773" w:rsidRPr="002C2038" w:rsidRDefault="00EC1E1B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</w:rPr>
            </w:pPr>
            <w:hyperlink r:id="rId6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10.1.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Шематска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</w:t>
              </w:r>
              <w:r w:rsidR="004F4773" w:rsidRPr="0076391A">
                <w:rPr>
                  <w:rStyle w:val="Hyperlink"/>
                  <w:rFonts w:ascii="Arial" w:hAnsi="Arial" w:cs="Arial"/>
                </w:rPr>
                <w:t>рганизациона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структура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</w:hyperlink>
            <w:r w:rsidR="004F4773" w:rsidRPr="002C2038">
              <w:rPr>
                <w:rFonts w:ascii="Arial" w:hAnsi="Arial" w:cs="Arial"/>
              </w:rPr>
              <w:t xml:space="preserve"> </w:t>
            </w:r>
          </w:p>
          <w:p w14:paraId="469B1BD5" w14:textId="5496AF05" w:rsidR="004F4773" w:rsidRPr="002C2038" w:rsidRDefault="00EC1E1B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</w:rPr>
            </w:pPr>
            <w:hyperlink r:id="rId7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10.2.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Aнализа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резултата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анкете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студената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о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процени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управљања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</w:t>
              </w:r>
              <w:bookmarkStart w:id="0" w:name="_GoBack"/>
              <w:r w:rsidR="004F4773" w:rsidRPr="0076391A">
                <w:rPr>
                  <w:rStyle w:val="Hyperlink"/>
                  <w:rFonts w:ascii="Arial" w:hAnsi="Arial" w:cs="Arial"/>
                </w:rPr>
                <w:t>д</w:t>
              </w:r>
              <w:bookmarkEnd w:id="0"/>
              <w:r w:rsidR="004F4773" w:rsidRPr="0076391A">
                <w:rPr>
                  <w:rStyle w:val="Hyperlink"/>
                  <w:rFonts w:ascii="Arial" w:hAnsi="Arial" w:cs="Arial"/>
                </w:rPr>
                <w:t>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стручних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служби</w:t>
              </w:r>
              <w:proofErr w:type="spellEnd"/>
            </w:hyperlink>
          </w:p>
          <w:p w14:paraId="47878F92" w14:textId="77777777" w:rsidR="004F4773" w:rsidRPr="002B507A" w:rsidRDefault="004F4773" w:rsidP="00FB4E6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Arial" w:hAnsi="Arial" w:cs="Arial"/>
                <w:color w:val="000000"/>
                <w:lang w:val="sr-Cyrl-RS"/>
              </w:rPr>
            </w:pPr>
          </w:p>
        </w:tc>
      </w:tr>
    </w:tbl>
    <w:p w14:paraId="77FB00F5" w14:textId="7F19A1A1" w:rsidR="009F1901" w:rsidRPr="009F1901" w:rsidRDefault="009F1901" w:rsidP="009F190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F1901">
        <w:rPr>
          <w:sz w:val="22"/>
          <w:szCs w:val="22"/>
        </w:rPr>
        <w:lastRenderedPageBreak/>
        <w:t> </w:t>
      </w:r>
    </w:p>
    <w:p w14:paraId="5265C9C5" w14:textId="77777777" w:rsidR="005E7C60" w:rsidRDefault="005E7C60" w:rsidP="009F190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92FEDAE" w14:textId="77777777" w:rsidR="009F1901" w:rsidRPr="009F1901" w:rsidRDefault="009F1901" w:rsidP="009F190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eastAsia="Times New Roman" w:cs="Calibri"/>
        </w:rPr>
        <w:t> </w:t>
      </w:r>
    </w:p>
    <w:p w14:paraId="254B7420" w14:textId="4EBDF81D" w:rsidR="004F4773" w:rsidRDefault="004F4773" w:rsidP="004F4773"/>
    <w:p w14:paraId="4F66DE9E" w14:textId="77777777" w:rsidR="00FB4E6F" w:rsidRDefault="00FB4E6F"/>
    <w:sectPr w:rsidR="00FB4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945"/>
    <w:multiLevelType w:val="multilevel"/>
    <w:tmpl w:val="3D0660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550C8"/>
    <w:multiLevelType w:val="multilevel"/>
    <w:tmpl w:val="C1427C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C921A0"/>
    <w:multiLevelType w:val="multilevel"/>
    <w:tmpl w:val="61324C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0E01AB"/>
    <w:multiLevelType w:val="multilevel"/>
    <w:tmpl w:val="6390F7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057818"/>
    <w:multiLevelType w:val="hybridMultilevel"/>
    <w:tmpl w:val="126ACF8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04371"/>
    <w:multiLevelType w:val="hybridMultilevel"/>
    <w:tmpl w:val="2EE69170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E432C"/>
    <w:multiLevelType w:val="multilevel"/>
    <w:tmpl w:val="729E9C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A1623E"/>
    <w:multiLevelType w:val="hybridMultilevel"/>
    <w:tmpl w:val="4202DAE4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C2904"/>
    <w:multiLevelType w:val="multilevel"/>
    <w:tmpl w:val="850A5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5F31AE"/>
    <w:multiLevelType w:val="multilevel"/>
    <w:tmpl w:val="4DAC1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C1981"/>
    <w:multiLevelType w:val="multilevel"/>
    <w:tmpl w:val="32A2E7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1C0DFE"/>
    <w:multiLevelType w:val="multilevel"/>
    <w:tmpl w:val="FC8C2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A0BE0"/>
    <w:multiLevelType w:val="multilevel"/>
    <w:tmpl w:val="95FA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565B00"/>
    <w:multiLevelType w:val="multilevel"/>
    <w:tmpl w:val="D1C657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13"/>
  </w:num>
  <w:num w:numId="6">
    <w:abstractNumId w:val="12"/>
  </w:num>
  <w:num w:numId="7">
    <w:abstractNumId w:val="9"/>
  </w:num>
  <w:num w:numId="8">
    <w:abstractNumId w:val="3"/>
  </w:num>
  <w:num w:numId="9">
    <w:abstractNumId w:val="2"/>
  </w:num>
  <w:num w:numId="10">
    <w:abstractNumId w:val="4"/>
  </w:num>
  <w:num w:numId="11">
    <w:abstractNumId w:val="14"/>
  </w:num>
  <w:num w:numId="12">
    <w:abstractNumId w:val="0"/>
  </w:num>
  <w:num w:numId="13">
    <w:abstractNumId w:val="1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73"/>
    <w:rsid w:val="00235B0C"/>
    <w:rsid w:val="0032097C"/>
    <w:rsid w:val="00443621"/>
    <w:rsid w:val="004F4773"/>
    <w:rsid w:val="005E7C60"/>
    <w:rsid w:val="00674D43"/>
    <w:rsid w:val="006C3A2D"/>
    <w:rsid w:val="007F2873"/>
    <w:rsid w:val="008534C5"/>
    <w:rsid w:val="009F1901"/>
    <w:rsid w:val="00B81576"/>
    <w:rsid w:val="00C04D75"/>
    <w:rsid w:val="00EC1E1B"/>
    <w:rsid w:val="00F47D35"/>
    <w:rsid w:val="00FB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7A57"/>
  <w15:chartTrackingRefBased/>
  <w15:docId w15:val="{08F0F5D4-CB13-4657-8C30-0A97E6D9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7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47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F47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4773"/>
    <w:pPr>
      <w:ind w:left="720"/>
      <w:contextualSpacing/>
    </w:pPr>
  </w:style>
  <w:style w:type="paragraph" w:customStyle="1" w:styleId="paragraph">
    <w:name w:val="paragraph"/>
    <w:basedOn w:val="Normal"/>
    <w:rsid w:val="00FB4E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B4E6F"/>
  </w:style>
  <w:style w:type="character" w:customStyle="1" w:styleId="eop">
    <w:name w:val="eop"/>
    <w:basedOn w:val="DefaultParagraphFont"/>
    <w:rsid w:val="00FB4E6F"/>
  </w:style>
  <w:style w:type="character" w:customStyle="1" w:styleId="spellingerror">
    <w:name w:val="spellingerror"/>
    <w:basedOn w:val="DefaultParagraphFont"/>
    <w:rsid w:val="00FB4E6F"/>
  </w:style>
  <w:style w:type="paragraph" w:customStyle="1" w:styleId="msonormal0">
    <w:name w:val="msonormal"/>
    <w:basedOn w:val="Normal"/>
    <w:rsid w:val="009F19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xtrun">
    <w:name w:val="textrun"/>
    <w:basedOn w:val="DefaultParagraphFont"/>
    <w:rsid w:val="009F1901"/>
  </w:style>
  <w:style w:type="character" w:styleId="FollowedHyperlink">
    <w:name w:val="FollowedHyperlink"/>
    <w:basedOn w:val="DefaultParagraphFont"/>
    <w:uiPriority w:val="99"/>
    <w:semiHidden/>
    <w:unhideWhenUsed/>
    <w:rsid w:val="00EC1E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97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5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0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10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2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82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6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5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5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9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9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6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4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0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6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5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09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0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9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8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08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44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1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0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51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3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9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8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0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0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12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3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8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1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4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66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8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4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1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5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6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1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6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4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53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1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11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30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3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1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65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51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3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78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8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2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8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10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9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1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3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4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89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4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6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9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7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2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2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0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8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7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2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56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2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5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33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1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7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7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0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0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0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8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98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4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6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2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8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6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6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4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4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629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7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22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9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17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14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94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8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3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2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5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6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54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29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9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0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2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2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5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6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3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8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7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0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5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9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5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1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9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0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2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92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7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0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5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5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8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0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12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3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2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9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0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54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0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68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54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2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06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3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5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7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1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3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2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94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9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5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7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5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1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8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1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7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8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36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2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8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9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41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84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43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9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5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23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4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43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9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0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9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9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0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5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7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1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0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9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7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8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8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9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55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5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1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72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4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9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1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6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8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3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4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9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6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5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33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5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16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8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5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74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7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27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7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4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5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1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1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1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16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1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46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65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7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65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8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2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9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3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6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2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1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4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9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1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1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1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86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82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4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0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0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1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4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4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8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0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6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8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38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9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53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2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3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77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74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5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6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4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35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6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1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2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2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4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3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8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91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2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8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9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09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03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5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3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1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9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9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1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2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2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7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48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02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5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8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73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68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9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3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20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0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0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0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47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5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4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6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8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3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76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3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0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8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0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8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43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3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13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9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7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4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8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8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2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0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4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8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56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13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6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03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8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83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6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9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7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87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2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2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95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4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6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0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9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9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6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4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66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69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6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5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1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0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2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8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3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9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9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2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56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21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7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0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4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4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1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6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6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7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1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9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34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6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04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3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9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2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7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3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14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6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92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37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4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2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6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73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46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55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4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5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16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3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15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3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5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2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06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8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4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2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2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27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1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84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1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29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2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3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0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30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0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0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4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7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7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1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60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9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9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1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7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1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38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8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3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rilog_10_2_Ankete%20procena%20uprave%20i%20sluzbi%20od%20studenat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ilog_10_1_Sematska%20organizaciona%20struktura%20PMFa.docx" TargetMode="External"/><Relationship Id="rId5" Type="http://schemas.openxmlformats.org/officeDocument/2006/relationships/hyperlink" Target="&#1058;&#1072;&#1073;&#1077;&#1083;&#1072;%2010.1.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abc</cp:lastModifiedBy>
  <cp:revision>3</cp:revision>
  <dcterms:created xsi:type="dcterms:W3CDTF">2019-12-11T10:06:00Z</dcterms:created>
  <dcterms:modified xsi:type="dcterms:W3CDTF">2019-12-11T11:17:00Z</dcterms:modified>
</cp:coreProperties>
</file>