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582"/>
        <w:gridCol w:w="4414"/>
      </w:tblGrid>
      <w:tr w:rsidR="009B3FC9" w:rsidRPr="00C70168" w14:paraId="23D1170F" w14:textId="77777777" w:rsidTr="003624C2">
        <w:tc>
          <w:tcPr>
            <w:tcW w:w="9330" w:type="dxa"/>
            <w:gridSpan w:val="2"/>
            <w:shd w:val="clear" w:color="auto" w:fill="8EAADB" w:themeFill="accent1" w:themeFillTint="99"/>
          </w:tcPr>
          <w:p w14:paraId="1E1539DF" w14:textId="186B4CD8" w:rsidR="009B3FC9" w:rsidRPr="009B3FC9" w:rsidRDefault="009B3FC9" w:rsidP="003624C2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уџбеника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  <w:b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  <w:b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ресурса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sr-Cyrl-RS"/>
              </w:rPr>
              <w:t>ДАС</w:t>
            </w:r>
            <w:proofErr w:type="spellEnd"/>
            <w:r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2F59D1C4" w14:textId="77777777" w:rsidR="009B3FC9" w:rsidRPr="00C70168" w:rsidRDefault="009B3FC9" w:rsidP="003624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уџбеника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литературе</w:t>
            </w:r>
            <w:proofErr w:type="spellEnd"/>
            <w:r w:rsidRPr="00A561FF">
              <w:rPr>
                <w:rFonts w:ascii="Arial" w:hAnsi="Arial" w:cs="Arial"/>
              </w:rPr>
              <w:t xml:space="preserve">, </w:t>
            </w:r>
            <w:proofErr w:type="spellStart"/>
            <w:r w:rsidRPr="00A561FF">
              <w:rPr>
                <w:rFonts w:ascii="Arial" w:hAnsi="Arial" w:cs="Arial"/>
              </w:rPr>
              <w:t>библиотечких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информатичких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ресурса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доношењем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спровођењем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одговарајућег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подзаконског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акта</w:t>
            </w:r>
            <w:proofErr w:type="spellEnd"/>
            <w:r w:rsidRPr="00A561FF">
              <w:rPr>
                <w:rFonts w:ascii="Arial" w:hAnsi="Arial" w:cs="Arial"/>
              </w:rPr>
              <w:t>.</w:t>
            </w:r>
          </w:p>
        </w:tc>
      </w:tr>
      <w:tr w:rsidR="009B3FC9" w:rsidRPr="00C70168" w14:paraId="5053D061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276E5F89" w14:textId="77777777" w:rsidR="009B3FC9" w:rsidRPr="007B4EC5" w:rsidRDefault="009B3FC9" w:rsidP="003624C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9</w:t>
            </w:r>
          </w:p>
        </w:tc>
      </w:tr>
      <w:tr w:rsidR="009B3FC9" w:rsidRPr="00C70168" w14:paraId="620B3E85" w14:textId="77777777" w:rsidTr="003624C2">
        <w:tc>
          <w:tcPr>
            <w:tcW w:w="9330" w:type="dxa"/>
            <w:gridSpan w:val="2"/>
            <w:shd w:val="clear" w:color="auto" w:fill="auto"/>
          </w:tcPr>
          <w:p w14:paraId="3A6DE943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59A88E2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поседује следећа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има: </w:t>
            </w:r>
          </w:p>
          <w:p w14:paraId="3481FBE7" w14:textId="77777777" w:rsidR="009B3FC9" w:rsidRDefault="009B3FC9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раду библиотеке (донет 2002. године), </w:t>
            </w:r>
          </w:p>
          <w:p w14:paraId="79A9906D" w14:textId="77777777" w:rsidR="009B3FC9" w:rsidRDefault="009B3FC9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монографијама (донет 2013.), </w:t>
            </w:r>
          </w:p>
          <w:p w14:paraId="791698AF" w14:textId="77777777" w:rsidR="009B3FC9" w:rsidRDefault="009B3FC9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уносу података у базу информационог система и постављању обавештења на интернет презентацији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-а (донет 2014.), </w:t>
            </w:r>
          </w:p>
          <w:p w14:paraId="72EC71C6" w14:textId="77777777" w:rsidR="009B3FC9" w:rsidRDefault="009B3FC9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издавачкој делатности (донет 2017.), </w:t>
            </w:r>
          </w:p>
          <w:p w14:paraId="73D5B109" w14:textId="77777777" w:rsidR="009B3FC9" w:rsidRDefault="009B3FC9" w:rsidP="003624C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Правилник о управљању информацијама и безбедности информационог система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-а (донет 2017.).</w:t>
            </w:r>
          </w:p>
          <w:p w14:paraId="67F5AD10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поседује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2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читаониц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56FD3652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Библиотека поседује богату збирку уџбеничке, стручне, научне и приручне литературе, која је намењена свим студијским програмима Факултета.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располаже са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укупним фондом од 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42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79C1">
              <w:rPr>
                <w:rFonts w:ascii="Arial" w:hAnsi="Arial" w:cs="Arial"/>
                <w:sz w:val="22"/>
                <w:szCs w:val="22"/>
                <w:lang w:val="sr-Cyrl-RS"/>
              </w:rPr>
              <w:t>762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библиотечк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јединиц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првенствено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природно-математичких наука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безбеђују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унапређују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B19DD20" w14:textId="77777777" w:rsidR="009B3FC9" w:rsidRPr="00097B90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(16.048 књига) и 26.694 часописа, као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 Поред лисног библиотечког каталога ради се и електронски каталог у бази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Latn-RS"/>
              </w:rPr>
              <w:t>COBISS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(више од 2/3 монографских публикација се налази у том каталогу).</w:t>
            </w:r>
          </w:p>
          <w:p w14:paraId="3A44FFB3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Поред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уџбеника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неопходних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извођење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предметима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библиотека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акултета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опремљена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бројним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примерцима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доприносе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степену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информисаности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актуелностима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научним областима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Поред тога у библиотеци се налазе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дипломски радови, мастер радови, специјалистички радови,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магистарске тезе и докторске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715970">
              <w:rPr>
                <w:rFonts w:ascii="Arial" w:hAnsi="Arial" w:cs="Arial"/>
                <w:sz w:val="22"/>
                <w:szCs w:val="22"/>
                <w:lang w:val="sr-Cyrl-RS"/>
              </w:rPr>
              <w:t>дисертације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као и 221 наслов уџбеника и монографија чији су аутори наставници запослени на Природно-математичком факултету. </w:t>
            </w:r>
          </w:p>
          <w:p w14:paraId="04123F29" w14:textId="77777777" w:rsidR="009B3FC9" w:rsidRPr="00715970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Однос броја уџбеника и монографија (заједно) чији су аутори наставници запослени 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Факултету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 бројем наставника на установи је 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74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(221/126)</w:t>
            </w:r>
            <w:r w:rsidRPr="003D0676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4B0DC629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Као централна библиотека, библиотека Универзитета у Нишу својим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библио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softHyphen/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течким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ресурсима допуњује библиотеку Факултета.</w:t>
            </w:r>
          </w:p>
          <w:p w14:paraId="6A77EA8F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Простор који заузима библиотека у згради Факултета је укупне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површине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B240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80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 чему магацински простор библиотеке износи 154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156E5DB9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 Нишу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 обезбеђује  студентима  неопходне  информатичке ресурсе за савлађивање градива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и то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1. и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нфор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ациони систем,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2.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рачунарске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учиноце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сервере који су намењени настави,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веб сервер и мејл сервер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4.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рачунарску мрежу Факултета.</w:t>
            </w:r>
          </w:p>
          <w:p w14:paraId="460E39A7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рачунарск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их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учиониц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опремљен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савременим рачунарима који студентима и наставницима омогућавају несметано извођење наставе и коришћење интернета. Учионице поседују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рачунара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(</w:t>
            </w:r>
            <w:r>
              <w:rPr>
                <w:rFonts w:asciiTheme="minorHAnsi" w:eastAsia="MS Mincho" w:hAnsiTheme="minorHAnsi" w:cstheme="minorHAnsi"/>
              </w:rPr>
              <w:t>3</w:t>
            </w:r>
            <w:r w:rsidRPr="004F12E2">
              <w:rPr>
                <w:rFonts w:asciiTheme="minorHAnsi" w:eastAsia="MS Mincho" w:hAnsiTheme="minorHAnsi" w:cstheme="minorHAnsi"/>
              </w:rPr>
              <w:t>0+20+</w:t>
            </w:r>
            <w:r>
              <w:rPr>
                <w:rFonts w:asciiTheme="minorHAnsi" w:eastAsia="MS Mincho" w:hAnsiTheme="minorHAnsi" w:cstheme="minorHAnsi"/>
              </w:rPr>
              <w:t>15+</w:t>
            </w:r>
            <w:r w:rsidRPr="004F12E2">
              <w:rPr>
                <w:rFonts w:asciiTheme="minorHAnsi" w:eastAsia="MS Mincho" w:hAnsiTheme="minorHAnsi" w:cstheme="minorHAnsi"/>
              </w:rPr>
              <w:t>1</w:t>
            </w:r>
            <w:r>
              <w:rPr>
                <w:rFonts w:asciiTheme="minorHAnsi" w:eastAsia="MS Mincho" w:hAnsiTheme="minorHAnsi" w:cstheme="minorHAnsi"/>
              </w:rPr>
              <w:t>0</w:t>
            </w:r>
            <w:r w:rsidRPr="004F12E2">
              <w:rPr>
                <w:rFonts w:asciiTheme="minorHAnsi" w:eastAsia="MS Mincho" w:hAnsiTheme="minorHAnsi" w:cstheme="minorHAnsi"/>
              </w:rPr>
              <w:t>+</w:t>
            </w:r>
            <w:r>
              <w:rPr>
                <w:rFonts w:asciiTheme="minorHAnsi" w:eastAsia="MS Mincho" w:hAnsiTheme="minorHAnsi" w:cstheme="minorHAnsi"/>
              </w:rPr>
              <w:t>10</w:t>
            </w:r>
            <w:r>
              <w:rPr>
                <w:rFonts w:asciiTheme="minorHAnsi" w:eastAsia="MS Mincho" w:hAnsiTheme="minorHAnsi" w:cstheme="minorHAnsi"/>
                <w:lang w:val="sr-Cyrl-RS"/>
              </w:rPr>
              <w:t>)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за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70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студентска 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места.</w:t>
            </w:r>
          </w:p>
          <w:p w14:paraId="2AC6A565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располаже са 14 сервера, 18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видеобимова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преко 200 рачунара у кабинетима наставника и сарадника и службама Факултета, 1 интерактивну таблу, 1 систем за гласање, 2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видеоконференцијска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система.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1C3D27C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Такође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постоји и сервер на коме студенти Рачунарских наука могу да користе SQL и Веб сервер у оквиру наставе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рачунарских наука</w:t>
            </w: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 Постоје и сервиси за учење на даљину (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Moodle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сервери 2 и SharePoint). Свим студентима је отворен мејл на Office 365.</w:t>
            </w:r>
          </w:p>
          <w:p w14:paraId="706E9AC3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 поседује и 1 рачунар са потребним софтвером за слабовиде особе.</w:t>
            </w:r>
          </w:p>
          <w:p w14:paraId="5E342220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Рачунарска мрежа факултета је заснована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Cisco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мрежној опреми, а пасивна мрежа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задодољава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стандарде структурног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каблирања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мин.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5е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категорију. Кичма мреже је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гигабитна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Инсталирано је више од 300 прикључака (мин. 3 по просторији). Такође постоји и бежични интернет а и </w:t>
            </w:r>
            <w:proofErr w:type="spellStart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EDUROAM</w:t>
            </w:r>
            <w:proofErr w:type="spellEnd"/>
            <w:r w:rsidRPr="0057088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110E0610" w14:textId="77777777" w:rsidR="009B3FC9" w:rsidRPr="00A02321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B3FC9" w:rsidRPr="00C70168" w14:paraId="6058C2C4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46A62AF" w14:textId="77777777" w:rsidR="009B3FC9" w:rsidRPr="00C70168" w:rsidRDefault="009B3FC9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9B3FC9" w:rsidRPr="00C70168" w14:paraId="058D14A7" w14:textId="77777777" w:rsidTr="003624C2">
        <w:tc>
          <w:tcPr>
            <w:tcW w:w="9330" w:type="dxa"/>
            <w:gridSpan w:val="2"/>
            <w:shd w:val="clear" w:color="auto" w:fill="auto"/>
          </w:tcPr>
          <w:p w14:paraId="4834C852" w14:textId="77777777" w:rsidR="009B3FC9" w:rsidRDefault="009B3FC9" w:rsidP="003624C2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оквиру стандарда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9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, Факултет је анализирао и квантитативно оценио следеће елементе:</w:t>
            </w:r>
          </w:p>
          <w:p w14:paraId="2BF5D9F1" w14:textId="77777777" w:rsidR="009B3FC9" w:rsidRDefault="009B3FC9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општег акта 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уџбеницима и поступање по њему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11B6B876" w14:textId="77777777" w:rsidR="009B3FC9" w:rsidRDefault="009B3FC9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је донео правилнике којим су дефинисани стандарди квалитета у погледу садржаја, структуре, стила и обима уџбеника. Предвиђено је обавезно анкетирање студената о уџбеницима који се користе.</w:t>
            </w:r>
          </w:p>
          <w:p w14:paraId="29CF4C67" w14:textId="77777777" w:rsidR="009B3FC9" w:rsidRPr="009C31AB" w:rsidRDefault="009B3FC9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0B2D47A" w14:textId="77777777" w:rsidR="009B3FC9" w:rsidRDefault="009B3FC9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окривенос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 предмета уџбеницима и училима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378E039E" w14:textId="77777777" w:rsidR="009B3FC9" w:rsidRPr="009C31AB" w:rsidRDefault="009B3FC9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Усвајањем предложених уџбеника као основне литературе, уз сваки наставни предмет из студијског програма, испуњен је стандард квалитета 9. Библиотека поседује укупан фонд од 8.637 уџбеника, тј. 6.620 наслова уџбеника.</w:t>
            </w:r>
          </w:p>
          <w:p w14:paraId="5E2DA02F" w14:textId="77777777" w:rsidR="009B3FC9" w:rsidRPr="000F4BBE" w:rsidRDefault="009B3FC9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17671879" w14:textId="77777777" w:rsidR="009B3FC9" w:rsidRDefault="009B3FC9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тру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ктуру и обим библиотечког фонда +++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  <w:p w14:paraId="692294EC" w14:textId="77777777" w:rsidR="009B3FC9" w:rsidRDefault="009B3FC9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Библиотечке ресурсе чине сопствени фондови књига (број наслова књига: 2.447, број наслова монографија:  4.871 и број наслова часописа:  475) и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(приступ електронским часописима).</w:t>
            </w:r>
          </w:p>
          <w:p w14:paraId="6EB82010" w14:textId="77777777" w:rsidR="009B3FC9" w:rsidRPr="000F4BBE" w:rsidRDefault="009B3FC9" w:rsidP="003624C2">
            <w:pPr>
              <w:pStyle w:val="Default"/>
              <w:spacing w:after="12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28B2E918" w14:textId="77777777" w:rsidR="009B3FC9" w:rsidRDefault="009B3FC9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остојање  информатичких  ресурса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(рачунара,  софтвера,  интернета,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електрон</w:t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proofErr w:type="spellStart"/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ских</w:t>
            </w:r>
            <w:proofErr w:type="spellEnd"/>
            <w:r w:rsidRPr="000F4BBE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блика часописа) +++</w:t>
            </w:r>
          </w:p>
          <w:p w14:paraId="72A50B1E" w14:textId="77777777" w:rsidR="009B3FC9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Природно-математички факултет у Нишу поседује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адекватну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чку опрему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40A87017" w14:textId="77777777" w:rsidR="009B3FC9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8E0F54E" w14:textId="77777777" w:rsidR="009B3FC9" w:rsidRPr="009C31AB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92F67BD" w14:textId="77777777" w:rsidR="009B3FC9" w:rsidRDefault="009B3FC9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рој и стручну спрему запослених у библиотеци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и другим релевантним службама +++</w:t>
            </w:r>
          </w:p>
          <w:p w14:paraId="7AAB6C30" w14:textId="77777777" w:rsidR="009B3FC9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У Библиотеци је стално запослено 5 ненаставних радника са 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а у Рачунарском центру 4 ненаставна радника са </w:t>
            </w:r>
            <w:r w:rsidRPr="00947952">
              <w:rPr>
                <w:rFonts w:ascii="Arial" w:hAnsi="Arial" w:cs="Arial"/>
                <w:sz w:val="22"/>
                <w:szCs w:val="22"/>
                <w:lang w:val="sr-Cyrl-RS"/>
              </w:rPr>
              <w:t>високом стручном спремом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1D6265ED" w14:textId="77777777" w:rsidR="009B3FC9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2ECEB92" w14:textId="77777777" w:rsidR="009B3FC9" w:rsidRPr="00947952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6161BE7" w14:textId="77777777" w:rsidR="009B3FC9" w:rsidRPr="000F4BBE" w:rsidRDefault="009B3FC9" w:rsidP="003624C2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0F4BBE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декватност услов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 за рад (простор, радно време) ++</w:t>
            </w:r>
          </w:p>
          <w:p w14:paraId="09393AEC" w14:textId="77777777" w:rsidR="009B3FC9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 располаже адекватним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простор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ом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рад библио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теке у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читаоничном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делу библио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теке. Библиотека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смештена на укупно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85.80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961253">
              <w:rPr>
                <w:rFonts w:ascii="Arial" w:hAnsi="Arial" w:cs="Arial"/>
                <w:sz w:val="22"/>
                <w:szCs w:val="22"/>
                <w:vertAlign w:val="superscript"/>
                <w:lang w:val="sr-Cyrl-RS"/>
              </w:rPr>
              <w:t>2</w:t>
            </w:r>
            <w:proofErr w:type="spellEnd"/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простора, а читаоница у саставу библиотеке, има само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4 места у једном простору и 12 у другом простору (помоћни објекат у дворишту Факултета),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>што је недовољно за број студената на Факултету. Такође, због недостатка простора, неки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делови библиотечког фонда смештени су 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магацину иако се релативно често користе</w:t>
            </w:r>
            <w:r w:rsidRPr="00CD2A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73962694" w14:textId="77777777" w:rsidR="009B3FC9" w:rsidRDefault="009B3FC9" w:rsidP="003624C2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252FA78" w14:textId="77777777" w:rsidR="009B3FC9" w:rsidRPr="00C70168" w:rsidRDefault="009B3FC9" w:rsidP="003624C2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45FAD6E" w14:textId="77777777" w:rsidR="009B3FC9" w:rsidRPr="00C70168" w:rsidRDefault="009B3FC9" w:rsidP="003624C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9B3FC9" w:rsidRPr="00C70168" w14:paraId="070E5483" w14:textId="77777777" w:rsidTr="003624C2">
        <w:tc>
          <w:tcPr>
            <w:tcW w:w="4703" w:type="dxa"/>
            <w:shd w:val="clear" w:color="auto" w:fill="E5B8B7"/>
          </w:tcPr>
          <w:p w14:paraId="105E0D48" w14:textId="77777777" w:rsidR="009B3FC9" w:rsidRPr="00C70168" w:rsidRDefault="009B3FC9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033048FE" w14:textId="77777777" w:rsidR="009B3FC9" w:rsidRPr="00C70168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Постојање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општ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их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ак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>та о библиотечки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информатички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BD439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ресурс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има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E6CF6D6" w14:textId="77777777" w:rsidR="009B3FC9" w:rsidRPr="00C70168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опремљеност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5466348" w14:textId="77777777" w:rsidR="009B3FC9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покривеност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стручном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савременом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литературом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585BB585" w14:textId="77777777" w:rsidR="009B3FC9" w:rsidRPr="002B1AC1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Довољан број и повољна квалификациона структура запослених у Библиотеци и Рачунарском центру.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...................................++</w:t>
            </w:r>
          </w:p>
        </w:tc>
        <w:tc>
          <w:tcPr>
            <w:tcW w:w="4627" w:type="dxa"/>
            <w:shd w:val="clear" w:color="auto" w:fill="FBD4B4"/>
          </w:tcPr>
          <w:p w14:paraId="514F8C87" w14:textId="77777777" w:rsidR="009B3FC9" w:rsidRPr="00C70168" w:rsidRDefault="009B3FC9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  <w:proofErr w:type="spellEnd"/>
          </w:p>
          <w:p w14:paraId="73CEEF61" w14:textId="77777777" w:rsidR="009B3FC9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Неадекватна површина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читаониц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а............++</w:t>
            </w:r>
          </w:p>
          <w:p w14:paraId="64C2625C" w14:textId="77777777" w:rsidR="009B3FC9" w:rsidRPr="00C70168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Смањен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број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нових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књига</w:t>
            </w:r>
            <w:proofErr w:type="spellEnd"/>
            <w:r w:rsidRPr="00BD08DC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D08DC">
              <w:rPr>
                <w:rFonts w:ascii="Arial" w:hAnsi="Arial" w:cs="Arial"/>
                <w:sz w:val="22"/>
                <w:szCs w:val="22"/>
              </w:rPr>
              <w:t>последњ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ем</w:t>
            </w:r>
            <w:r w:rsidRPr="00BD0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периоду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04442A9" w14:textId="77777777" w:rsidR="009B3FC9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материјална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проширење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читаоницом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5BDFBB4" w14:textId="77777777" w:rsidR="009B3FC9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Недовољна заинтересованост студената за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коришћење библиотечких ресурса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............++</w:t>
            </w:r>
          </w:p>
          <w:p w14:paraId="046DE59C" w14:textId="77777777" w:rsidR="009B3FC9" w:rsidRPr="002B1AC1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B1AC1">
              <w:rPr>
                <w:rFonts w:ascii="Arial" w:hAnsi="Arial" w:cs="Arial"/>
                <w:sz w:val="22"/>
                <w:szCs w:val="22"/>
                <w:lang w:val="sr-Cyrl-RS"/>
              </w:rPr>
              <w:t>Недовољно коришћење стручне литературе на енглеском језику од стране студената.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.++</w:t>
            </w:r>
          </w:p>
        </w:tc>
      </w:tr>
      <w:tr w:rsidR="009B3FC9" w:rsidRPr="00C70168" w14:paraId="1A000CC3" w14:textId="77777777" w:rsidTr="003624C2">
        <w:tc>
          <w:tcPr>
            <w:tcW w:w="4703" w:type="dxa"/>
            <w:shd w:val="clear" w:color="auto" w:fill="F2DBDB"/>
          </w:tcPr>
          <w:p w14:paraId="4BCCD9F7" w14:textId="77777777" w:rsidR="009B3FC9" w:rsidRPr="00C70168" w:rsidRDefault="009B3FC9" w:rsidP="003624C2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  <w:proofErr w:type="spellEnd"/>
          </w:p>
          <w:p w14:paraId="0CD2B14D" w14:textId="77777777" w:rsidR="009B3FC9" w:rsidRPr="00C70168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тручно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усавршавање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Библиотеци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Рачунарском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центру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укључивање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међународне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пројекте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Ерасмус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+</w:t>
            </w:r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слично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).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9E87EEA" w14:textId="77777777" w:rsidR="009B3FC9" w:rsidRPr="009C31AB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Велике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приступа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електронским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информацијама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sr-Cyrl-RS"/>
              </w:rPr>
              <w:t>КОБСОН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сервиса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627" w:type="dxa"/>
            <w:shd w:val="clear" w:color="auto" w:fill="FDE9D9"/>
          </w:tcPr>
          <w:p w14:paraId="3759835E" w14:textId="77777777" w:rsidR="009B3FC9" w:rsidRPr="00C70168" w:rsidRDefault="009B3FC9" w:rsidP="003624C2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  <w:proofErr w:type="spellEnd"/>
          </w:p>
          <w:p w14:paraId="00117502" w14:textId="77777777" w:rsidR="009B3FC9" w:rsidRPr="00C70168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Застаревање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опреме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2B1AC1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38C2889F" w14:textId="77777777" w:rsidR="009B3FC9" w:rsidRPr="00C70168" w:rsidRDefault="009B3FC9" w:rsidP="003624C2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 да ф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инансирање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буде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адекватно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што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може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негативно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утицати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развој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информатичких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ресурса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9B3FC9" w:rsidRPr="00C70168" w14:paraId="1D548E28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0EF66385" w14:textId="77777777" w:rsidR="009B3FC9" w:rsidRPr="00C70168" w:rsidRDefault="009B3FC9" w:rsidP="003624C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</w:tr>
      <w:tr w:rsidR="009B3FC9" w:rsidRPr="00C70168" w14:paraId="56BEAEA3" w14:textId="77777777" w:rsidTr="003624C2">
        <w:tc>
          <w:tcPr>
            <w:tcW w:w="9330" w:type="dxa"/>
            <w:gridSpan w:val="2"/>
            <w:shd w:val="clear" w:color="auto" w:fill="auto"/>
          </w:tcPr>
          <w:p w14:paraId="4FDE47C8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74A6CA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Повећати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инвестирање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обнављање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библиотечког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фонда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и у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издавачку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делатност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1AC1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F2F52C6" w14:textId="77777777" w:rsidR="009B3FC9" w:rsidRPr="0041630A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Р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ешавање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проблема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простора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читаоници</w:t>
            </w:r>
            <w:proofErr w:type="spellEnd"/>
            <w:r w:rsidRPr="004163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630A">
              <w:rPr>
                <w:rFonts w:ascii="Arial" w:hAnsi="Arial" w:cs="Arial"/>
                <w:sz w:val="22"/>
                <w:szCs w:val="22"/>
              </w:rPr>
              <w:t>библиотеке</w:t>
            </w:r>
            <w:proofErr w:type="spellEnd"/>
            <w:r w:rsidRPr="002B1A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874307" w14:textId="77777777" w:rsidR="009B3FC9" w:rsidRPr="0041630A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одстицање наставног особља на издавачку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делатност.</w:t>
            </w:r>
          </w:p>
          <w:p w14:paraId="61236039" w14:textId="77777777" w:rsidR="009B3FC9" w:rsidRPr="0041630A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Усавршавање постојећих и покретање нових часописа чији је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издавач Факултет.</w:t>
            </w:r>
          </w:p>
          <w:p w14:paraId="252F4E24" w14:textId="77777777" w:rsidR="009B3FC9" w:rsidRPr="0041630A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Учешће у пројектима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могу допринети унапређењу и осавремењивању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информатичких ресурса.</w:t>
            </w:r>
          </w:p>
          <w:p w14:paraId="22D56FFB" w14:textId="77777777" w:rsidR="009B3FC9" w:rsidRPr="0041630A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Подстицање студената на 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оришћење библиотеке.</w:t>
            </w:r>
          </w:p>
          <w:p w14:paraId="7135ACCC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1630A">
              <w:rPr>
                <w:rFonts w:ascii="Arial" w:hAnsi="Arial" w:cs="Arial"/>
                <w:sz w:val="22"/>
                <w:szCs w:val="22"/>
                <w:lang w:val="sr-Cyrl-RS"/>
              </w:rPr>
              <w:t>Континуирано осавремењавање информатичке опреме и набавка нових лиценцираних програма.</w:t>
            </w:r>
          </w:p>
          <w:p w14:paraId="33330C4A" w14:textId="77777777" w:rsidR="009B3FC9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9C31AB">
              <w:rPr>
                <w:rFonts w:ascii="Arial" w:hAnsi="Arial" w:cs="Arial"/>
                <w:sz w:val="22"/>
                <w:szCs w:val="22"/>
                <w:lang w:val="sr-Cyrl-RS"/>
              </w:rPr>
              <w:t>Боље информисање и едукација студената о значају и могућностима коришћења литературе на страним језицима.</w:t>
            </w:r>
          </w:p>
          <w:p w14:paraId="486B483A" w14:textId="77777777" w:rsidR="009B3FC9" w:rsidRPr="0041630A" w:rsidRDefault="009B3FC9" w:rsidP="003624C2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B3FC9" w:rsidRPr="00C70168" w14:paraId="36CE770C" w14:textId="77777777" w:rsidTr="003624C2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C3E8DB0" w14:textId="77777777" w:rsidR="009B3FC9" w:rsidRPr="00C70168" w:rsidRDefault="009B3FC9" w:rsidP="003624C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9B3FC9" w:rsidRPr="00C70168" w14:paraId="0748815A" w14:textId="77777777" w:rsidTr="003624C2">
        <w:tc>
          <w:tcPr>
            <w:tcW w:w="9330" w:type="dxa"/>
            <w:gridSpan w:val="2"/>
            <w:shd w:val="clear" w:color="auto" w:fill="auto"/>
          </w:tcPr>
          <w:p w14:paraId="29B9E698" w14:textId="25CD51AC" w:rsidR="009B3FC9" w:rsidRPr="00353875" w:rsidRDefault="00B2420A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5" w:history="1"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9.1.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врста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библиотечких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  <w:r w:rsidR="009B3FC9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5BD029E3" w14:textId="08869F40" w:rsidR="009B3FC9" w:rsidRPr="00353875" w:rsidRDefault="00B2420A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6" w:history="1"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Попис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информатичких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ресурса</w:t>
              </w:r>
              <w:proofErr w:type="spellEnd"/>
            </w:hyperlink>
          </w:p>
          <w:p w14:paraId="5BE3CD0B" w14:textId="0D97720F" w:rsidR="009B3FC9" w:rsidRDefault="00B2420A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7" w:history="1"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9.1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Општи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акт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уџбеницима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>.</w:t>
              </w:r>
            </w:hyperlink>
            <w:r w:rsidR="009B3FC9" w:rsidRPr="00353875">
              <w:rPr>
                <w:rFonts w:ascii="Arial" w:hAnsi="Arial" w:cs="Arial"/>
                <w:color w:val="000000"/>
                <w:lang w:val="sr-Latn-RS"/>
              </w:rPr>
              <w:t xml:space="preserve"> </w:t>
            </w:r>
          </w:p>
          <w:p w14:paraId="31E752E6" w14:textId="4BA74712" w:rsidR="00B2420A" w:rsidRPr="00353875" w:rsidRDefault="00B2420A" w:rsidP="00B2420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8" w:history="1"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Прилог 9.1. Правилн</w:t>
              </w:r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и</w:t>
              </w:r>
              <w:r w:rsidRPr="004C1384">
                <w:rPr>
                  <w:rStyle w:val="Hyperlink"/>
                  <w:rFonts w:ascii="Arial" w:hAnsi="Arial" w:cs="Arial"/>
                  <w:lang w:val="sr-Cyrl-RS"/>
                </w:rPr>
                <w:t>к о монографијама</w:t>
              </w:r>
            </w:hyperlink>
            <w:bookmarkStart w:id="0" w:name="_GoBack"/>
            <w:bookmarkEnd w:id="0"/>
          </w:p>
          <w:p w14:paraId="4D3E0832" w14:textId="0680AB8F" w:rsidR="009B3FC9" w:rsidRPr="00353875" w:rsidRDefault="00B2420A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  <w:hyperlink r:id="rId9" w:history="1"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9.2.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Списак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редним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бројевима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>)</w:t>
              </w:r>
            </w:hyperlink>
          </w:p>
          <w:p w14:paraId="5FCD40E7" w14:textId="452F51F8" w:rsidR="009B3FC9" w:rsidRPr="00402318" w:rsidRDefault="00B2420A" w:rsidP="003624C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06" w:hanging="142"/>
              <w:contextualSpacing w:val="0"/>
              <w:rPr>
                <w:rStyle w:val="Hyperlink"/>
                <w:rFonts w:ascii="Arial" w:hAnsi="Arial" w:cs="Arial"/>
                <w:color w:val="000000"/>
              </w:rPr>
            </w:pPr>
            <w:hyperlink r:id="rId10" w:history="1"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9.3.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Однос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броја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уџбеника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монографија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(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заједно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)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чији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су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аутори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наставници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запослени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са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бројем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наставника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на</w:t>
              </w:r>
              <w:proofErr w:type="spellEnd"/>
              <w:r w:rsidR="009B3FC9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9B3FC9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</w:hyperlink>
          </w:p>
          <w:p w14:paraId="603FB67B" w14:textId="77777777" w:rsidR="009B3FC9" w:rsidRPr="00353875" w:rsidRDefault="009B3FC9" w:rsidP="003624C2">
            <w:pPr>
              <w:pStyle w:val="ListParagraph"/>
              <w:autoSpaceDE w:val="0"/>
              <w:autoSpaceDN w:val="0"/>
              <w:adjustRightInd w:val="0"/>
              <w:spacing w:before="120" w:after="0" w:line="240" w:lineRule="auto"/>
              <w:ind w:left="306"/>
              <w:contextualSpacing w:val="0"/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0397060F" w14:textId="77777777" w:rsidR="009B3FC9" w:rsidRDefault="009B3FC9" w:rsidP="009B3FC9"/>
    <w:p w14:paraId="4FF62CFC" w14:textId="77777777" w:rsidR="00F8477A" w:rsidRDefault="00F8477A"/>
    <w:sectPr w:rsidR="00F8477A" w:rsidSect="00BC4BC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C9"/>
    <w:rsid w:val="005444E9"/>
    <w:rsid w:val="00607592"/>
    <w:rsid w:val="008D30D4"/>
    <w:rsid w:val="009B3FC9"/>
    <w:rsid w:val="00B2420A"/>
    <w:rsid w:val="00BC4BCB"/>
    <w:rsid w:val="00F8477A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DE5F"/>
  <w15:chartTrackingRefBased/>
  <w15:docId w15:val="{06A43A20-2BE1-4971-9C78-17770693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FC9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0F07"/>
    <w:pPr>
      <w:spacing w:before="240" w:after="360"/>
      <w:outlineLvl w:val="0"/>
    </w:pPr>
    <w:rPr>
      <w:b/>
      <w:bCs/>
      <w:sz w:val="40"/>
      <w:szCs w:val="40"/>
      <w:lang w:val="sr-Latn-R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D0F07"/>
    <w:pPr>
      <w:spacing w:after="120"/>
      <w:outlineLvl w:val="1"/>
    </w:pPr>
    <w:rPr>
      <w:bCs w:val="0"/>
      <w:sz w:val="3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0F07"/>
    <w:pPr>
      <w:spacing w:before="120"/>
      <w:outlineLvl w:val="2"/>
    </w:pPr>
    <w:rPr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0F07"/>
    <w:rPr>
      <w:rFonts w:ascii="Cambria" w:hAnsi="Cambria"/>
      <w:b/>
      <w:bCs/>
      <w:i/>
      <w:iCs/>
      <w:sz w:val="28"/>
      <w:szCs w:val="28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FD0F07"/>
    <w:rPr>
      <w:rFonts w:ascii="Cambria" w:hAnsi="Cambria"/>
      <w:b/>
      <w:sz w:val="34"/>
      <w:szCs w:val="40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FD0F07"/>
    <w:rPr>
      <w:rFonts w:ascii="Cambria" w:hAnsi="Cambria"/>
      <w:b/>
      <w:bCs/>
      <w:sz w:val="40"/>
      <w:szCs w:val="40"/>
      <w:lang w:val="sr-Latn-RS"/>
    </w:rPr>
  </w:style>
  <w:style w:type="paragraph" w:customStyle="1" w:styleId="Default">
    <w:name w:val="Default"/>
    <w:rsid w:val="009B3F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B3F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3FC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444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g_9_1_Pravilnik%20o%20monografijama.pdf" TargetMode="External"/><Relationship Id="rId3" Type="http://schemas.openxmlformats.org/officeDocument/2006/relationships/settings" Target="settings.xml"/><Relationship Id="rId7" Type="http://schemas.openxmlformats.org/officeDocument/2006/relationships/hyperlink" Target="../Prilog_9_1_Pravilnik%20o%20izdavackoj%20delatnosti%20PMF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&#1058;&#1072;&#1073;&#1077;&#1083;&#1072;%209.2.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../&#1058;&#1072;&#1073;&#1077;&#1083;&#1072;%209.1..docx" TargetMode="External"/><Relationship Id="rId10" Type="http://schemas.openxmlformats.org/officeDocument/2006/relationships/hyperlink" Target="../Prilog_9_3_Odnos%20broja%20udzbenika%20i%20monografija%20PMF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Prilog_9_2_Spisak_udzbenika_i_monografija_PMF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1232</Words>
  <Characters>7028</Characters>
  <Application>Microsoft Office Word</Application>
  <DocSecurity>0</DocSecurity>
  <Lines>58</Lines>
  <Paragraphs>16</Paragraphs>
  <ScaleCrop>false</ScaleCrop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3</cp:revision>
  <dcterms:created xsi:type="dcterms:W3CDTF">2019-12-09T20:33:00Z</dcterms:created>
  <dcterms:modified xsi:type="dcterms:W3CDTF">2019-12-11T11:40:00Z</dcterms:modified>
</cp:coreProperties>
</file>