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1A" w:rsidRPr="006B6BA3" w:rsidRDefault="005E391A" w:rsidP="005E391A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  <w:lang w:val="ru-RU"/>
        </w:rPr>
      </w:pPr>
      <w:r w:rsidRPr="006B6BA3">
        <w:rPr>
          <w:rFonts w:asciiTheme="majorHAnsi" w:hAnsiTheme="majorHAnsi"/>
          <w:b/>
          <w:sz w:val="24"/>
          <w:szCs w:val="24"/>
          <w:lang w:val="ru-RU"/>
        </w:rPr>
        <w:t xml:space="preserve">Прилог 9.2. Списак уџбеника и монографија чији су аутори наставници запослени на </w:t>
      </w:r>
      <w:r w:rsidRPr="006B6BA3">
        <w:rPr>
          <w:rFonts w:asciiTheme="majorHAnsi" w:hAnsiTheme="majorHAnsi" w:cs="Times New Roman"/>
          <w:b/>
          <w:sz w:val="24"/>
          <w:szCs w:val="24"/>
          <w:lang w:val="sr-Cyrl-CS"/>
        </w:rPr>
        <w:t>Департман</w:t>
      </w:r>
      <w:r w:rsidRPr="006B6BA3">
        <w:rPr>
          <w:rFonts w:asciiTheme="majorHAnsi" w:hAnsiTheme="majorHAnsi"/>
          <w:b/>
          <w:sz w:val="24"/>
          <w:szCs w:val="24"/>
          <w:lang w:val="ru-RU"/>
        </w:rPr>
        <w:t>у</w:t>
      </w:r>
      <w:r w:rsidRPr="006B6BA3">
        <w:rPr>
          <w:rFonts w:asciiTheme="majorHAnsi" w:hAnsiTheme="majorHAnsi" w:cs="Times New Roman"/>
          <w:b/>
          <w:sz w:val="24"/>
          <w:szCs w:val="24"/>
          <w:lang w:val="sr-Cyrl-CS"/>
        </w:rPr>
        <w:t xml:space="preserve"> за биологију (са редним бројевима)</w:t>
      </w:r>
    </w:p>
    <w:p w:rsidR="005E391A" w:rsidRDefault="005E391A" w:rsidP="005E391A">
      <w:pPr>
        <w:jc w:val="both"/>
        <w:rPr>
          <w:rFonts w:asciiTheme="majorHAnsi" w:hAnsiTheme="majorHAnsi"/>
          <w:b/>
          <w:color w:val="365F91" w:themeColor="accent1" w:themeShade="BF"/>
          <w:lang w:val="sr-Cyrl-CS"/>
        </w:rPr>
      </w:pPr>
    </w:p>
    <w:p w:rsidR="005E391A" w:rsidRPr="006B6BA3" w:rsidRDefault="005E391A" w:rsidP="005E391A">
      <w:pPr>
        <w:jc w:val="both"/>
        <w:rPr>
          <w:rFonts w:asciiTheme="majorHAnsi" w:hAnsiTheme="majorHAnsi"/>
          <w:b/>
          <w:color w:val="000000"/>
          <w:lang w:val="ru-RU"/>
        </w:rPr>
      </w:pPr>
      <w:r w:rsidRPr="006B6BA3">
        <w:rPr>
          <w:rFonts w:asciiTheme="majorHAnsi" w:hAnsiTheme="majorHAnsi"/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Pr="006B6BA3">
        <w:rPr>
          <w:rFonts w:asciiTheme="majorHAnsi" w:hAnsiTheme="majorHAnsi"/>
          <w:b/>
          <w:color w:val="000000"/>
        </w:rPr>
        <w:t> 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Биљна козметика. – Београд: Публика, 2004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Биљке побеђују рак. – Београд: Публика, 2004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Биљна зачини. – Београд</w:t>
      </w:r>
      <w:r>
        <w:rPr>
          <w:rFonts w:asciiTheme="majorHAnsi" w:hAnsiTheme="majorHAnsi"/>
          <w:color w:val="000000"/>
          <w:lang w:val="sr-Latn-RS"/>
        </w:rPr>
        <w:t>:</w:t>
      </w:r>
      <w:r w:rsidRPr="006B6BA3">
        <w:rPr>
          <w:rFonts w:asciiTheme="majorHAnsi" w:hAnsiTheme="majorHAnsi"/>
          <w:color w:val="000000"/>
          <w:lang w:val="sr-Cyrl-CS"/>
        </w:rPr>
        <w:t xml:space="preserve"> Публика, 2004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Чаробни свет биљних есенција. – Београд: Публика, 2004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Милић Матовић: Биотехнолошки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дестилатор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. – Београд: Публика, 2004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Лековита моћ биља. – Крагујевац: ПМФ, 2000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Милић Матовић: Животна средина, Крагујевац: ПМФ, 1997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Милић Матовић: Монографија о биљном покривачу околине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пријепоља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. –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Пријепо</w:t>
      </w:r>
      <w:proofErr w:type="spellEnd"/>
      <w:r>
        <w:rPr>
          <w:rFonts w:asciiTheme="majorHAnsi" w:hAnsiTheme="majorHAnsi"/>
          <w:color w:val="000000"/>
          <w:lang w:val="sr-Cyrl-RS"/>
        </w:rPr>
        <w:t>љ</w:t>
      </w:r>
      <w:r w:rsidRPr="006B6BA3">
        <w:rPr>
          <w:rFonts w:asciiTheme="majorHAnsi" w:hAnsiTheme="majorHAnsi"/>
          <w:color w:val="000000"/>
          <w:lang w:val="sr-Cyrl-CS"/>
        </w:rPr>
        <w:t xml:space="preserve">е: Глас </w:t>
      </w:r>
      <w:proofErr w:type="spellStart"/>
      <w:r>
        <w:rPr>
          <w:rFonts w:asciiTheme="majorHAnsi" w:hAnsiTheme="majorHAnsi"/>
          <w:color w:val="000000"/>
          <w:lang w:val="sr-Cyrl-CS"/>
        </w:rPr>
        <w:t>П</w:t>
      </w:r>
      <w:r w:rsidRPr="006B6BA3">
        <w:rPr>
          <w:rFonts w:asciiTheme="majorHAnsi" w:hAnsiTheme="majorHAnsi"/>
          <w:color w:val="000000"/>
          <w:lang w:val="sr-Cyrl-CS"/>
        </w:rPr>
        <w:t>олим</w:t>
      </w:r>
      <w:r>
        <w:rPr>
          <w:rFonts w:asciiTheme="majorHAnsi" w:hAnsiTheme="majorHAnsi"/>
          <w:color w:val="000000"/>
          <w:lang w:val="sr-Cyrl-CS"/>
        </w:rPr>
        <w:t>љ</w:t>
      </w:r>
      <w:r w:rsidRPr="006B6BA3">
        <w:rPr>
          <w:rFonts w:asciiTheme="majorHAnsi" w:hAnsiTheme="majorHAnsi"/>
          <w:color w:val="000000"/>
          <w:lang w:val="sr-Cyrl-CS"/>
        </w:rPr>
        <w:t>а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, 1986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Милић Матовић, Михаило Ратковић, Слободан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Шмит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: Тартуфи (екологија и узгој). – Београд: Институт за шумарство, 2000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Милић Матовић: Вегетација кањона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Милешевка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. – Пријепоље: Глас </w:t>
      </w:r>
      <w:proofErr w:type="spellStart"/>
      <w:r>
        <w:rPr>
          <w:rFonts w:asciiTheme="majorHAnsi" w:hAnsiTheme="majorHAnsi"/>
          <w:color w:val="000000"/>
          <w:lang w:val="sr-Cyrl-CS"/>
        </w:rPr>
        <w:t>П</w:t>
      </w:r>
      <w:r w:rsidRPr="006B6BA3">
        <w:rPr>
          <w:rFonts w:asciiTheme="majorHAnsi" w:hAnsiTheme="majorHAnsi"/>
          <w:color w:val="000000"/>
          <w:lang w:val="sr-Cyrl-CS"/>
        </w:rPr>
        <w:t>олимља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, 1986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Владимир Ранђеловић: Ботаника. – Ниш: Биолошко друштво „ Др Сава Петровић“, 2005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Предраг Н. Јакшић, Драгомир М.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Кићовић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, Душан Т.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Кићовић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: Основе заштите и унапређења животне средине, 2008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Предраг Н. Јакшић, Драгомир М.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Кићовић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, Душан Т.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Кићовић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: Основе заштите и унапређења животне средине, 2012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М.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Јаблановић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, П. Јакшић, К. Косановић: Увод у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екотоксикологију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. – Косовска Митровица: Универзитет у Приштини, 2003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>Татјана Митровић: Практикум из биохемије: за студенте биологије. – Београд: Научна књига, 2007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Татјана Митровић: Селективни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амфотропни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ретровируси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 за генску терапију тумора. – Београд: Стручна књига, 2003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Татјана Митровић: Основи принципи експерименталне биохемије </w:t>
      </w:r>
      <w:r w:rsidRPr="006B6BA3">
        <w:rPr>
          <w:rFonts w:asciiTheme="majorHAnsi" w:hAnsiTheme="majorHAnsi"/>
          <w:color w:val="000000"/>
          <w:lang w:val="sr-Latn-CS"/>
        </w:rPr>
        <w:t>I</w:t>
      </w:r>
      <w:r w:rsidRPr="006B6BA3">
        <w:rPr>
          <w:rFonts w:asciiTheme="majorHAnsi" w:hAnsiTheme="majorHAnsi"/>
          <w:color w:val="000000"/>
          <w:lang w:val="sr-Cyrl-CS"/>
        </w:rPr>
        <w:t xml:space="preserve">: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геномика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 и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протеомика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, 2012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Новица Ранђеловић, Властимир Стаменковић, Миломир Илић: Приручник о лековитом биљу: (брање, сушење, лагеровање, гајење, прерада и употреба лековитог биља). – Пирот: 2М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Комерц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 </w:t>
      </w:r>
      <w:proofErr w:type="spellStart"/>
      <w:r>
        <w:rPr>
          <w:rFonts w:asciiTheme="majorHAnsi" w:hAnsiTheme="majorHAnsi"/>
          <w:color w:val="000000"/>
          <w:lang w:val="sr-Cyrl-CS"/>
        </w:rPr>
        <w:t>М</w:t>
      </w:r>
      <w:r w:rsidRPr="006B6BA3">
        <w:rPr>
          <w:rFonts w:asciiTheme="majorHAnsi" w:hAnsiTheme="majorHAnsi"/>
          <w:color w:val="000000"/>
          <w:lang w:val="sr-Cyrl-CS"/>
        </w:rPr>
        <w:t>ултилевел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, 1998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Новица Ранђеловић, Давид А. Хилл, Владимир Ранђеловић: </w:t>
      </w:r>
      <w:r w:rsidRPr="006B6BA3">
        <w:rPr>
          <w:rFonts w:asciiTheme="majorHAnsi" w:hAnsiTheme="majorHAnsi"/>
          <w:color w:val="000000"/>
          <w:lang w:val="sr-Latn-CS"/>
        </w:rPr>
        <w:t xml:space="preserve">The </w:t>
      </w:r>
      <w:proofErr w:type="spellStart"/>
      <w:r w:rsidRPr="006B6BA3">
        <w:rPr>
          <w:rFonts w:asciiTheme="majorHAnsi" w:hAnsiTheme="majorHAnsi"/>
          <w:color w:val="000000"/>
          <w:lang w:val="sr-Latn-CS"/>
        </w:rPr>
        <w:t>genus</w:t>
      </w:r>
      <w:proofErr w:type="spellEnd"/>
      <w:r w:rsidRPr="006B6BA3">
        <w:rPr>
          <w:rFonts w:asciiTheme="majorHAnsi" w:hAnsiTheme="majorHAnsi"/>
          <w:color w:val="000000"/>
          <w:lang w:val="sr-Latn-CS"/>
        </w:rPr>
        <w:t xml:space="preserve"> </w:t>
      </w:r>
      <w:r w:rsidRPr="006B6BA3">
        <w:rPr>
          <w:rFonts w:asciiTheme="majorHAnsi" w:hAnsiTheme="majorHAnsi"/>
          <w:i/>
          <w:iCs/>
          <w:color w:val="000000"/>
          <w:lang w:val="sr-Latn-RS"/>
        </w:rPr>
        <w:t>C</w:t>
      </w:r>
      <w:proofErr w:type="spellStart"/>
      <w:r w:rsidRPr="006B6BA3">
        <w:rPr>
          <w:rFonts w:asciiTheme="majorHAnsi" w:hAnsiTheme="majorHAnsi"/>
          <w:i/>
          <w:iCs/>
          <w:color w:val="000000"/>
          <w:lang w:val="sr-Latn-CS"/>
        </w:rPr>
        <w:t>rocus</w:t>
      </w:r>
      <w:proofErr w:type="spellEnd"/>
      <w:r w:rsidRPr="006B6BA3">
        <w:rPr>
          <w:rFonts w:asciiTheme="majorHAnsi" w:hAnsiTheme="majorHAnsi"/>
          <w:color w:val="000000"/>
          <w:lang w:val="sr-Latn-CS"/>
        </w:rPr>
        <w:t xml:space="preserve"> L. </w:t>
      </w:r>
      <w:r>
        <w:rPr>
          <w:rFonts w:asciiTheme="majorHAnsi" w:hAnsiTheme="majorHAnsi"/>
          <w:color w:val="000000"/>
          <w:lang w:val="sr-Latn-CS"/>
        </w:rPr>
        <w:t>i</w:t>
      </w:r>
      <w:r w:rsidRPr="006B6BA3">
        <w:rPr>
          <w:rFonts w:asciiTheme="majorHAnsi" w:hAnsiTheme="majorHAnsi"/>
          <w:color w:val="000000"/>
          <w:lang w:val="sr-Latn-CS"/>
        </w:rPr>
        <w:t xml:space="preserve">n </w:t>
      </w:r>
      <w:proofErr w:type="spellStart"/>
      <w:r w:rsidRPr="006B6BA3">
        <w:rPr>
          <w:rFonts w:asciiTheme="majorHAnsi" w:hAnsiTheme="majorHAnsi"/>
          <w:color w:val="000000"/>
          <w:lang w:val="sr-Latn-CS"/>
        </w:rPr>
        <w:t>Serbia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. – Београд: САНУ, 1990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Владимир Н. Ранђеловић, Бојан К. Златковић: Флора и вегетација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Власинске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 висоравни. – Ниш: ПМФ, 2010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lastRenderedPageBreak/>
        <w:t xml:space="preserve">Владимир Ранђеловић, Марина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Јушковић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>, Бојан Златковић: Практикум из ботанике, 1 : Анатомија и морфологија биљака</w:t>
      </w:r>
      <w:r w:rsidRPr="006B6BA3">
        <w:rPr>
          <w:rFonts w:asciiTheme="majorHAnsi" w:hAnsiTheme="majorHAnsi"/>
          <w:color w:val="000000"/>
          <w:lang w:val="sr-Latn-CS"/>
        </w:rPr>
        <w:t>. – Niš: Biološko društvo „Dr Sava Petrović“, 2006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CS"/>
        </w:rPr>
        <w:t xml:space="preserve">Милић Матовић, </w:t>
      </w:r>
      <w:proofErr w:type="spellStart"/>
      <w:r w:rsidRPr="006B6BA3">
        <w:rPr>
          <w:rFonts w:asciiTheme="majorHAnsi" w:hAnsiTheme="majorHAnsi"/>
          <w:color w:val="000000"/>
          <w:lang w:val="sr-Cyrl-CS"/>
        </w:rPr>
        <w:t>Будисав</w:t>
      </w:r>
      <w:proofErr w:type="spellEnd"/>
      <w:r w:rsidRPr="006B6BA3">
        <w:rPr>
          <w:rFonts w:asciiTheme="majorHAnsi" w:hAnsiTheme="majorHAnsi"/>
          <w:color w:val="000000"/>
          <w:lang w:val="sr-Cyrl-CS"/>
        </w:rPr>
        <w:t xml:space="preserve"> Татић: Ендемичне биљке </w:t>
      </w:r>
      <w:r w:rsidRPr="006B6BA3">
        <w:rPr>
          <w:rFonts w:asciiTheme="majorHAnsi" w:hAnsiTheme="majorHAnsi"/>
          <w:color w:val="000000"/>
          <w:lang w:val="ru-RU"/>
        </w:rPr>
        <w:t>=</w:t>
      </w:r>
      <w:r w:rsidRPr="006B6BA3">
        <w:rPr>
          <w:rFonts w:asciiTheme="majorHAnsi" w:hAnsiTheme="majorHAnsi"/>
          <w:color w:val="000000"/>
          <w:lang w:val="sr-Latn-CS"/>
        </w:rPr>
        <w:t xml:space="preserve"> </w:t>
      </w:r>
      <w:proofErr w:type="spellStart"/>
      <w:r w:rsidRPr="006B6BA3">
        <w:rPr>
          <w:rFonts w:asciiTheme="majorHAnsi" w:hAnsiTheme="majorHAnsi"/>
          <w:color w:val="000000"/>
          <w:lang w:val="sr-Latn-CS"/>
        </w:rPr>
        <w:t>Endemic</w:t>
      </w:r>
      <w:proofErr w:type="spellEnd"/>
      <w:r w:rsidRPr="006B6BA3">
        <w:rPr>
          <w:rFonts w:asciiTheme="majorHAnsi" w:hAnsiTheme="majorHAnsi"/>
          <w:color w:val="000000"/>
          <w:lang w:val="sr-Latn-CS"/>
        </w:rPr>
        <w:t xml:space="preserve"> </w:t>
      </w:r>
      <w:proofErr w:type="spellStart"/>
      <w:r w:rsidRPr="006B6BA3">
        <w:rPr>
          <w:rFonts w:asciiTheme="majorHAnsi" w:hAnsiTheme="majorHAnsi"/>
          <w:color w:val="000000"/>
          <w:lang w:val="sr-Latn-CS"/>
        </w:rPr>
        <w:t>plants</w:t>
      </w:r>
      <w:proofErr w:type="spellEnd"/>
      <w:r>
        <w:rPr>
          <w:rFonts w:asciiTheme="majorHAnsi" w:hAnsiTheme="majorHAnsi"/>
          <w:color w:val="000000"/>
          <w:lang w:val="sr-Latn-CS"/>
        </w:rPr>
        <w:t>.</w:t>
      </w:r>
      <w:r w:rsidRPr="006B6BA3">
        <w:rPr>
          <w:rFonts w:asciiTheme="majorHAnsi" w:hAnsiTheme="majorHAnsi"/>
          <w:color w:val="000000"/>
          <w:lang w:val="sr-Latn-CS"/>
        </w:rPr>
        <w:t xml:space="preserve"> – </w:t>
      </w:r>
      <w:r w:rsidRPr="006B6BA3">
        <w:rPr>
          <w:rFonts w:asciiTheme="majorHAnsi" w:hAnsiTheme="majorHAnsi"/>
          <w:color w:val="000000"/>
          <w:lang w:val="sr-Cyrl-CS"/>
        </w:rPr>
        <w:t>Београд: Завод за уџбенике и наставна средства, 2002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Јакшић Предраг, Д. М. Кићовић, Д. Л. Вујановић: Основе заштите и унапређенја животне средине. – Косовска Митровица: Универзитет, 2002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Предраг Јакшић, Душан Т Кићовић, Драгомир Кићовић: Основе заштите и унапређења животне средине. – Косовска Митровица: Универзитет, 2012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Владимир Ранђеловић: Ботаника. – Београд :Биолошко друштво „Др Сава Петровић“, 2005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 xml:space="preserve">Татјана Митровић: Основни принципи експерименталне биохемије </w:t>
      </w:r>
      <w:r w:rsidRPr="006B6BA3">
        <w:rPr>
          <w:rFonts w:asciiTheme="majorHAnsi" w:hAnsiTheme="majorHAnsi"/>
          <w:color w:val="000000"/>
        </w:rPr>
        <w:t>II</w:t>
      </w:r>
      <w:r w:rsidRPr="006B6BA3">
        <w:rPr>
          <w:rFonts w:asciiTheme="majorHAnsi" w:hAnsiTheme="majorHAnsi"/>
          <w:color w:val="000000"/>
          <w:lang w:val="ru-RU"/>
        </w:rPr>
        <w:t>: Методе изолације, сепарације и квантификације нуклеинских киселина и протеина. – Ниш: ПМФ, 2012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Бојан Златковић, Зорица Шарац: Практикум из систематика биљака. – Ниш: ПМФ, 2016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Татјана Михајилов-Крстев: Радна свеска из алгологије и микологије. – Ниш: Пмф, 2013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Марија С. Марковић: Утицај пожара на флору планине Видлич. – Ниш : ПМФ, 2014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 xml:space="preserve">Жикић Владимир, Саша Станковић, Маријана Илић Милошевић, Анђељко Петровић: Практикум из зоологије бескичмењака </w:t>
      </w:r>
      <w:r w:rsidRPr="006B6BA3">
        <w:rPr>
          <w:rFonts w:asciiTheme="majorHAnsi" w:hAnsiTheme="majorHAnsi"/>
          <w:color w:val="000000"/>
        </w:rPr>
        <w:t>I</w:t>
      </w:r>
      <w:r w:rsidRPr="006B6BA3">
        <w:rPr>
          <w:rFonts w:asciiTheme="majorHAnsi" w:hAnsiTheme="majorHAnsi"/>
          <w:color w:val="000000"/>
          <w:lang w:val="ru-RU"/>
        </w:rPr>
        <w:t>. – Ниш: ПМФ, 2014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 xml:space="preserve">Жикић Владимир, Саша Станковић, Маријана Илић Милошевић, Анђељко Петровић: Практикум из зоологије бескичмењака </w:t>
      </w:r>
      <w:r w:rsidRPr="006B6BA3">
        <w:rPr>
          <w:rFonts w:asciiTheme="majorHAnsi" w:hAnsiTheme="majorHAnsi"/>
          <w:color w:val="000000"/>
        </w:rPr>
        <w:t>II</w:t>
      </w:r>
      <w:r w:rsidRPr="006B6BA3">
        <w:rPr>
          <w:rFonts w:asciiTheme="majorHAnsi" w:hAnsiTheme="majorHAnsi"/>
          <w:color w:val="000000"/>
          <w:lang w:val="ru-RU"/>
        </w:rPr>
        <w:t>. – Ниш: ПМФ, 2014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sr-Cyrl-RS"/>
        </w:rPr>
        <w:t xml:space="preserve">Томановић Жељко, </w:t>
      </w:r>
      <w:r w:rsidRPr="006B6BA3">
        <w:rPr>
          <w:rFonts w:asciiTheme="majorHAnsi" w:hAnsiTheme="majorHAnsi"/>
          <w:color w:val="000000"/>
          <w:lang w:val="ru-RU"/>
        </w:rPr>
        <w:t>Жикић Владимир, Анђељко Петровић: Систематика и филогенија бескичмењака. – Београд, Биолошки факултет 2013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Предраг Јакшић: Преглед фауне дневних лептира на ширем подручју Јелашничке клисуре ( Лепидоптера : Хеспиоидеа и Папилионоидеа). – Ниш: ПМФ, 2014</w:t>
      </w:r>
    </w:p>
    <w:p w:rsidR="005E391A" w:rsidRPr="00A419D7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</w:rPr>
      </w:pPr>
      <w:r w:rsidRPr="006B6BA3">
        <w:rPr>
          <w:rFonts w:asciiTheme="majorHAnsi" w:hAnsiTheme="majorHAnsi"/>
          <w:color w:val="000000"/>
          <w:sz w:val="14"/>
          <w:szCs w:val="14"/>
        </w:rPr>
        <w:t> </w:t>
      </w:r>
      <w:r w:rsidRPr="006B6BA3">
        <w:rPr>
          <w:rFonts w:asciiTheme="majorHAnsi" w:hAnsiTheme="majorHAnsi"/>
          <w:color w:val="000000"/>
          <w:lang w:val="ru-RU"/>
        </w:rPr>
        <w:t>Славиша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Стаменковић</w:t>
      </w:r>
      <w:r w:rsidRPr="00A419D7">
        <w:rPr>
          <w:rFonts w:asciiTheme="majorHAnsi" w:hAnsiTheme="majorHAnsi"/>
          <w:color w:val="000000"/>
        </w:rPr>
        <w:t xml:space="preserve">, </w:t>
      </w:r>
      <w:r w:rsidRPr="006B6BA3">
        <w:rPr>
          <w:rFonts w:asciiTheme="majorHAnsi" w:hAnsiTheme="majorHAnsi"/>
          <w:color w:val="000000"/>
          <w:lang w:val="ru-RU"/>
        </w:rPr>
        <w:t>Ђурађ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Милошевић</w:t>
      </w:r>
      <w:r w:rsidRPr="00A419D7">
        <w:rPr>
          <w:rFonts w:asciiTheme="majorHAnsi" w:hAnsiTheme="majorHAnsi"/>
          <w:color w:val="000000"/>
        </w:rPr>
        <w:t xml:space="preserve">, </w:t>
      </w:r>
      <w:r w:rsidRPr="006B6BA3">
        <w:rPr>
          <w:rFonts w:asciiTheme="majorHAnsi" w:hAnsiTheme="majorHAnsi"/>
          <w:color w:val="000000"/>
          <w:lang w:val="ru-RU"/>
        </w:rPr>
        <w:t>Јелка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Црнобрња</w:t>
      </w:r>
      <w:r w:rsidRPr="00A419D7">
        <w:rPr>
          <w:rFonts w:asciiTheme="majorHAnsi" w:hAnsiTheme="majorHAnsi"/>
          <w:color w:val="000000"/>
        </w:rPr>
        <w:t>-</w:t>
      </w:r>
      <w:r w:rsidRPr="006B6BA3">
        <w:rPr>
          <w:rFonts w:asciiTheme="majorHAnsi" w:hAnsiTheme="majorHAnsi"/>
          <w:color w:val="000000"/>
          <w:lang w:val="ru-RU"/>
        </w:rPr>
        <w:t>Исаиловић</w:t>
      </w:r>
      <w:r w:rsidRPr="00A419D7">
        <w:rPr>
          <w:rFonts w:asciiTheme="majorHAnsi" w:hAnsiTheme="majorHAnsi"/>
          <w:color w:val="000000"/>
        </w:rPr>
        <w:t xml:space="preserve">: </w:t>
      </w:r>
      <w:r w:rsidRPr="006B6BA3">
        <w:rPr>
          <w:rFonts w:asciiTheme="majorHAnsi" w:hAnsiTheme="majorHAnsi"/>
          <w:color w:val="000000"/>
          <w:lang w:val="ru-RU"/>
        </w:rPr>
        <w:t>Општа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екологија</w:t>
      </w:r>
      <w:r w:rsidRPr="00A419D7">
        <w:rPr>
          <w:rFonts w:asciiTheme="majorHAnsi" w:hAnsiTheme="majorHAnsi"/>
          <w:color w:val="000000"/>
        </w:rPr>
        <w:t xml:space="preserve"> : </w:t>
      </w:r>
      <w:r w:rsidRPr="006B6BA3">
        <w:rPr>
          <w:rFonts w:asciiTheme="majorHAnsi" w:hAnsiTheme="majorHAnsi"/>
          <w:color w:val="000000"/>
          <w:lang w:val="ru-RU"/>
        </w:rPr>
        <w:t>практикум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и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радна</w:t>
      </w:r>
      <w:r w:rsidRPr="00A419D7">
        <w:rPr>
          <w:rFonts w:asciiTheme="majorHAnsi" w:hAnsiTheme="majorHAnsi"/>
          <w:color w:val="000000"/>
        </w:rPr>
        <w:t xml:space="preserve"> </w:t>
      </w:r>
      <w:r w:rsidRPr="006B6BA3">
        <w:rPr>
          <w:rFonts w:asciiTheme="majorHAnsi" w:hAnsiTheme="majorHAnsi"/>
          <w:color w:val="000000"/>
          <w:lang w:val="ru-RU"/>
        </w:rPr>
        <w:t>свеска</w:t>
      </w:r>
      <w:r w:rsidRPr="00A419D7">
        <w:rPr>
          <w:rFonts w:asciiTheme="majorHAnsi" w:hAnsiTheme="majorHAnsi"/>
          <w:color w:val="000000"/>
        </w:rPr>
        <w:t xml:space="preserve"> . – </w:t>
      </w:r>
      <w:r w:rsidRPr="006B6BA3">
        <w:rPr>
          <w:rFonts w:asciiTheme="majorHAnsi" w:hAnsiTheme="majorHAnsi"/>
          <w:color w:val="000000"/>
          <w:lang w:val="ru-RU"/>
        </w:rPr>
        <w:t>Ниш</w:t>
      </w:r>
      <w:r w:rsidRPr="00A419D7">
        <w:rPr>
          <w:rFonts w:asciiTheme="majorHAnsi" w:hAnsiTheme="majorHAnsi"/>
          <w:color w:val="000000"/>
        </w:rPr>
        <w:t xml:space="preserve">: </w:t>
      </w:r>
      <w:r w:rsidRPr="006B6BA3">
        <w:rPr>
          <w:rFonts w:asciiTheme="majorHAnsi" w:hAnsiTheme="majorHAnsi"/>
          <w:color w:val="000000"/>
          <w:lang w:val="ru-RU"/>
        </w:rPr>
        <w:t>ПМФ</w:t>
      </w:r>
      <w:r w:rsidRPr="00A419D7">
        <w:rPr>
          <w:rFonts w:asciiTheme="majorHAnsi" w:hAnsiTheme="majorHAnsi"/>
          <w:color w:val="000000"/>
        </w:rPr>
        <w:t>, 2014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Стојичић Драгана: Практикум из физиологије биљака. – Ниш: ПМФ, 2013</w:t>
      </w:r>
    </w:p>
    <w:p w:rsidR="005E391A" w:rsidRPr="006B6BA3" w:rsidRDefault="005E391A" w:rsidP="005E391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jc w:val="both"/>
        <w:rPr>
          <w:rFonts w:asciiTheme="majorHAnsi" w:hAnsiTheme="majorHAnsi"/>
          <w:color w:val="000000"/>
          <w:lang w:val="ru-RU"/>
        </w:rPr>
      </w:pPr>
      <w:r w:rsidRPr="006B6BA3">
        <w:rPr>
          <w:rFonts w:asciiTheme="majorHAnsi" w:hAnsiTheme="majorHAnsi"/>
          <w:color w:val="000000"/>
          <w:lang w:val="ru-RU"/>
        </w:rPr>
        <w:t>Љубиша Ђорђевић, Предраг Јакшић: Развиће животиња. – Ниш: ПМФ, 2013</w:t>
      </w:r>
    </w:p>
    <w:p w:rsidR="009C392D" w:rsidRPr="005E391A" w:rsidRDefault="009C392D" w:rsidP="005E391A">
      <w:pPr>
        <w:rPr>
          <w:lang w:val="ru-RU"/>
        </w:rPr>
      </w:pPr>
      <w:bookmarkStart w:id="0" w:name="_GoBack"/>
      <w:bookmarkEnd w:id="0"/>
    </w:p>
    <w:sectPr w:rsidR="009C392D" w:rsidRPr="005E391A" w:rsidSect="00136051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CB5" w:rsidRDefault="00DC7CB5" w:rsidP="00BB1F50">
      <w:pPr>
        <w:spacing w:after="0" w:line="240" w:lineRule="auto"/>
      </w:pPr>
      <w:r>
        <w:separator/>
      </w:r>
    </w:p>
  </w:endnote>
  <w:endnote w:type="continuationSeparator" w:id="0">
    <w:p w:rsidR="00DC7CB5" w:rsidRDefault="00DC7CB5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CB5" w:rsidRDefault="00DC7CB5" w:rsidP="00BB1F50">
      <w:pPr>
        <w:spacing w:after="0" w:line="240" w:lineRule="auto"/>
      </w:pPr>
      <w:r>
        <w:separator/>
      </w:r>
    </w:p>
  </w:footnote>
  <w:footnote w:type="continuationSeparator" w:id="0">
    <w:p w:rsidR="00DC7CB5" w:rsidRDefault="00DC7CB5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057" w:rsidRPr="00473F5E" w:rsidRDefault="005E391A" w:rsidP="00092822">
    <w:pPr>
      <w:pStyle w:val="Header"/>
      <w:jc w:val="center"/>
      <w:rPr>
        <w:b/>
        <w:color w:val="365F91" w:themeColor="accent1" w:themeShade="BF"/>
        <w:sz w:val="26"/>
        <w:szCs w:val="26"/>
        <w:lang w:val="ru-RU"/>
      </w:rPr>
    </w:pPr>
    <w:r>
      <w:rPr>
        <w:b/>
        <w:caps/>
        <w:noProof/>
        <w:color w:val="365F91" w:themeColor="accent1" w:themeShade="BF"/>
        <w:sz w:val="26"/>
        <w:szCs w:val="26"/>
      </w:rPr>
      <w:pict>
        <v:group id="Group 167" o:spid="_x0000_s2049" style="position:absolute;left:0;text-align:left;margin-left:424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<v:group id="Group 168" o:spid="_x0000_s2051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<v:rect id="Rectangle 169" o:spid="_x0000_s2054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<v:fill opacity="0"/>
            </v:rect>
            <v:shape id="Rectangle 12" o:spid="_x0000_s2053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<v:path arrowok="t" o:connecttype="custom" o:connectlocs="0,0;1463040,0;1463040,1014984;638364,408101;0,0" o:connectangles="0,0,0,0,0"/>
            </v:shape>
            <v:rect id="Rectangle 171" o:spid="_x0000_s2052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<v:fill r:id="rId1" o:title="" recolor="t" rotate="t" type="frame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172" o:spid="_x0000_s2050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<v:textbox inset=",7.2pt,,7.2pt">
              <w:txbxContent>
                <w:p w:rsidR="00092822" w:rsidRDefault="00F75412">
                  <w:pPr>
                    <w:pStyle w:val="Header"/>
                    <w:tabs>
                      <w:tab w:val="clear" w:pos="4680"/>
                      <w:tab w:val="clear" w:pos="9360"/>
                    </w:tabs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begin"/>
                  </w:r>
                  <w:r w:rsidR="00092822">
                    <w:rPr>
                      <w:color w:val="FFFFFF" w:themeColor="background1"/>
                      <w:sz w:val="24"/>
                      <w:szCs w:val="24"/>
                    </w:rPr>
                    <w:instrText xml:space="preserve"> PAGE   \* MERGEFORMAT </w:instrTex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separate"/>
                  </w:r>
                  <w:r w:rsidR="005E391A">
                    <w:rPr>
                      <w:noProof/>
                      <w:color w:val="FFFFFF" w:themeColor="background1"/>
                      <w:sz w:val="24"/>
                      <w:szCs w:val="24"/>
                    </w:rPr>
                    <w:t>2</w:t>
                  </w:r>
                  <w:r>
                    <w:rPr>
                      <w:noProof/>
                      <w:color w:val="FFFFFF" w:themeColor="background1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page"/>
        </v:group>
      </w:pict>
    </w:r>
    <w:r w:rsidR="00092822" w:rsidRPr="00473F5E">
      <w:rPr>
        <w:b/>
        <w:color w:val="365F91" w:themeColor="accent1" w:themeShade="BF"/>
        <w:sz w:val="26"/>
        <w:szCs w:val="26"/>
        <w:lang w:val="ru-RU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4191A"/>
    <w:multiLevelType w:val="multilevel"/>
    <w:tmpl w:val="F5B2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473F5E"/>
    <w:rsid w:val="00506596"/>
    <w:rsid w:val="005458FC"/>
    <w:rsid w:val="005E391A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650A1"/>
    <w:rsid w:val="00A70196"/>
    <w:rsid w:val="00AC67ED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DC7CB5"/>
    <w:rsid w:val="00E45BBF"/>
    <w:rsid w:val="00E9699B"/>
    <w:rsid w:val="00F03B19"/>
    <w:rsid w:val="00F17A19"/>
    <w:rsid w:val="00F37410"/>
    <w:rsid w:val="00F529C4"/>
    <w:rsid w:val="00F75412"/>
    <w:rsid w:val="00F76A6E"/>
    <w:rsid w:val="00FA3176"/>
    <w:rsid w:val="00FB2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E6E63-C19F-4CB5-9334-896960A50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5</cp:revision>
  <dcterms:created xsi:type="dcterms:W3CDTF">2019-12-12T10:09:00Z</dcterms:created>
  <dcterms:modified xsi:type="dcterms:W3CDTF">2020-04-05T16:21:00Z</dcterms:modified>
</cp:coreProperties>
</file>