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EE9BE" w14:textId="77777777" w:rsidR="00522EC3" w:rsidRPr="00C10654" w:rsidRDefault="00522EC3" w:rsidP="00522EC3">
      <w:pPr>
        <w:pStyle w:val="Default"/>
        <w:rPr>
          <w:rFonts w:asciiTheme="majorHAnsi" w:hAnsiTheme="majorHAnsi" w:cs="Arial"/>
          <w:b/>
          <w:bCs/>
          <w:color w:val="auto"/>
          <w:sz w:val="22"/>
          <w:szCs w:val="22"/>
          <w:lang w:val="sr-Cyrl-RS"/>
        </w:rPr>
      </w:pPr>
      <w:r w:rsidRPr="00C10654">
        <w:rPr>
          <w:rFonts w:asciiTheme="majorHAnsi" w:hAnsiTheme="majorHAnsi" w:cs="Arial"/>
          <w:b/>
          <w:bCs/>
          <w:color w:val="auto"/>
          <w:sz w:val="22"/>
          <w:szCs w:val="22"/>
          <w:lang w:val="ru-RU"/>
        </w:rPr>
        <w:t xml:space="preserve">ПРИЛОГ 5.2. Процедуре и поступци који обезбеђују поштовање плана и распореда наставе </w:t>
      </w:r>
    </w:p>
    <w:p w14:paraId="7109E5A7" w14:textId="77777777" w:rsidR="00522EC3" w:rsidRPr="00C10654" w:rsidRDefault="00522EC3" w:rsidP="00522EC3">
      <w:pPr>
        <w:pStyle w:val="Default"/>
        <w:rPr>
          <w:rFonts w:asciiTheme="majorHAnsi" w:hAnsiTheme="majorHAnsi" w:cs="Arial"/>
          <w:color w:val="auto"/>
          <w:sz w:val="22"/>
          <w:szCs w:val="22"/>
          <w:lang w:val="sr-Cyrl-RS"/>
        </w:rPr>
      </w:pPr>
    </w:p>
    <w:p w14:paraId="23BC2A63" w14:textId="77777777" w:rsidR="00522EC3" w:rsidRPr="00C10654" w:rsidRDefault="00522EC3" w:rsidP="00522EC3">
      <w:pPr>
        <w:spacing w:after="0" w:line="240" w:lineRule="auto"/>
        <w:ind w:firstLine="720"/>
        <w:jc w:val="both"/>
        <w:rPr>
          <w:rFonts w:asciiTheme="majorHAnsi" w:hAnsiTheme="majorHAnsi" w:cs="Arial"/>
          <w:lang w:val="sr-Cyrl-RS"/>
        </w:rPr>
      </w:pPr>
      <w:r w:rsidRPr="00C10654">
        <w:rPr>
          <w:rFonts w:asciiTheme="majorHAnsi" w:hAnsiTheme="majorHAnsi" w:cs="Arial"/>
          <w:i/>
          <w:lang w:val="sr-Cyrl-CS"/>
        </w:rPr>
        <w:t>Стандардима и поступцима обезбеђења квалитета Природно-математичког факултета у Нишу</w:t>
      </w:r>
      <w:r w:rsidRPr="00C10654">
        <w:rPr>
          <w:rFonts w:asciiTheme="majorHAnsi" w:hAnsiTheme="majorHAnsi" w:cs="Arial"/>
          <w:lang w:val="sr-Cyrl-CS"/>
        </w:rPr>
        <w:t xml:space="preserve"> </w:t>
      </w:r>
      <w:r w:rsidRPr="00C10654">
        <w:rPr>
          <w:rFonts w:asciiTheme="majorHAnsi" w:hAnsiTheme="majorHAnsi" w:cs="Arial"/>
          <w:lang w:val="ru-RU"/>
        </w:rPr>
        <w:t>одређени</w:t>
      </w:r>
      <w:r w:rsidRPr="00C10654">
        <w:rPr>
          <w:rFonts w:asciiTheme="majorHAnsi" w:hAnsiTheme="majorHAnsi" w:cs="Arial"/>
          <w:lang w:val="sr-Cyrl-RS"/>
        </w:rPr>
        <w:t xml:space="preserve"> су</w:t>
      </w:r>
      <w:r w:rsidRPr="00C10654">
        <w:rPr>
          <w:rFonts w:asciiTheme="majorHAnsi" w:hAnsiTheme="majorHAnsi" w:cs="Arial"/>
          <w:lang w:val="ru-RU"/>
        </w:rPr>
        <w:t xml:space="preserve"> поступци и процедуре које обезбеђују поштовање планираног извођења наставе. </w:t>
      </w:r>
      <w:r w:rsidRPr="00C10654">
        <w:rPr>
          <w:rFonts w:asciiTheme="majorHAnsi" w:hAnsiTheme="majorHAnsi" w:cs="Arial"/>
          <w:lang w:val="sr-Cyrl-RS"/>
        </w:rPr>
        <w:t>П</w:t>
      </w:r>
      <w:r w:rsidRPr="00C10654">
        <w:rPr>
          <w:rFonts w:asciiTheme="majorHAnsi" w:hAnsiTheme="majorHAnsi" w:cs="Arial"/>
          <w:lang w:val="ru-RU"/>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04B2CF0B" w14:textId="77777777" w:rsidR="00522EC3" w:rsidRPr="00C10654" w:rsidRDefault="00522EC3" w:rsidP="00522EC3">
      <w:pPr>
        <w:spacing w:after="0" w:line="240" w:lineRule="auto"/>
        <w:ind w:firstLine="720"/>
        <w:jc w:val="both"/>
        <w:rPr>
          <w:rFonts w:asciiTheme="majorHAnsi" w:hAnsiTheme="majorHAnsi" w:cs="Arial"/>
          <w:lang w:val="sr-Cyrl-RS"/>
        </w:rPr>
      </w:pPr>
      <w:r w:rsidRPr="00C10654">
        <w:rPr>
          <w:rFonts w:asciiTheme="majorHAnsi" w:hAnsiTheme="majorHAnsi" w:cs="Arial"/>
          <w:lang w:val="ru-RU"/>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5ABD7984"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информисања које спроводи Служба за студентска питања, опредељују за изборне предмете. За изборне предмете студенти се опредељују према условима садржаним у </w:t>
      </w:r>
      <w:proofErr w:type="spellStart"/>
      <w:r w:rsidRPr="00C10654">
        <w:rPr>
          <w:rFonts w:asciiTheme="majorHAnsi" w:hAnsiTheme="majorHAnsi" w:cs="Arial"/>
          <w:color w:val="auto"/>
          <w:sz w:val="22"/>
          <w:szCs w:val="22"/>
          <w:lang w:val="sr-Cyrl-RS"/>
        </w:rPr>
        <w:t>курикулуму</w:t>
      </w:r>
      <w:proofErr w:type="spellEnd"/>
      <w:r w:rsidRPr="00C10654">
        <w:rPr>
          <w:rFonts w:asciiTheme="majorHAnsi" w:hAnsiTheme="majorHAnsi" w:cs="Arial"/>
          <w:color w:val="auto"/>
          <w:sz w:val="22"/>
          <w:szCs w:val="22"/>
          <w:lang w:val="sr-Cyrl-RS"/>
        </w:rPr>
        <w:t xml:space="preserve"> (програму појединачних предмета). </w:t>
      </w:r>
    </w:p>
    <w:p w14:paraId="31EB9059"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350D868A"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62EF3EA9"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0F43D421" w14:textId="77777777" w:rsidR="00522EC3"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Настава укључује примере из праксе, интерактивна је и подстиче студенте на примену стечених знања. </w:t>
      </w:r>
      <w:proofErr w:type="spellStart"/>
      <w:r w:rsidRPr="00C10654">
        <w:rPr>
          <w:rFonts w:asciiTheme="majorHAnsi" w:hAnsiTheme="majorHAnsi" w:cs="Arial"/>
          <w:color w:val="auto"/>
          <w:sz w:val="22"/>
          <w:szCs w:val="22"/>
          <w:lang w:val="sr-Cyrl-RS"/>
        </w:rPr>
        <w:t>Применљивост</w:t>
      </w:r>
      <w:proofErr w:type="spellEnd"/>
      <w:r w:rsidRPr="00C10654">
        <w:rPr>
          <w:rFonts w:asciiTheme="majorHAnsi" w:hAnsiTheme="majorHAnsi" w:cs="Arial"/>
          <w:color w:val="auto"/>
          <w:sz w:val="22"/>
          <w:szCs w:val="22"/>
          <w:lang w:val="sr-Cyrl-RS"/>
        </w:rPr>
        <w:t xml:space="preserve"> и </w:t>
      </w:r>
      <w:proofErr w:type="spellStart"/>
      <w:r w:rsidRPr="00C10654">
        <w:rPr>
          <w:rFonts w:asciiTheme="majorHAnsi" w:hAnsiTheme="majorHAnsi" w:cs="Arial"/>
          <w:color w:val="auto"/>
          <w:sz w:val="22"/>
          <w:szCs w:val="22"/>
          <w:lang w:val="sr-Cyrl-RS"/>
        </w:rPr>
        <w:t>подстицајност</w:t>
      </w:r>
      <w:proofErr w:type="spellEnd"/>
      <w:r w:rsidRPr="00C10654">
        <w:rPr>
          <w:rFonts w:asciiTheme="majorHAnsi" w:hAnsiTheme="majorHAnsi" w:cs="Arial"/>
          <w:color w:val="auto"/>
          <w:sz w:val="22"/>
          <w:szCs w:val="22"/>
          <w:lang w:val="sr-Cyrl-RS"/>
        </w:rPr>
        <w:t xml:space="preserve"> стечених знања и вештина студенти оцењују у евалуацији предмета.</w:t>
      </w:r>
    </w:p>
    <w:p w14:paraId="7E0009B3" w14:textId="77777777" w:rsidR="006D387F" w:rsidRPr="00C10654" w:rsidRDefault="006D387F" w:rsidP="00522EC3">
      <w:pPr>
        <w:pStyle w:val="Default"/>
        <w:ind w:firstLine="720"/>
        <w:jc w:val="both"/>
        <w:rPr>
          <w:rFonts w:asciiTheme="majorHAnsi" w:hAnsiTheme="majorHAnsi" w:cs="Arial"/>
          <w:color w:val="auto"/>
          <w:sz w:val="22"/>
          <w:szCs w:val="22"/>
          <w:lang w:val="sr-Cyrl-RS"/>
        </w:rPr>
      </w:pPr>
    </w:p>
    <w:p w14:paraId="382DBDB2"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На основу Студијског програма, објављује се Распоред наставе који садржи:</w:t>
      </w:r>
    </w:p>
    <w:p w14:paraId="4DD328FC"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w:t>
      </w:r>
      <w:r w:rsidRPr="00C10654">
        <w:rPr>
          <w:rFonts w:asciiTheme="majorHAnsi" w:hAnsiTheme="majorHAnsi" w:cs="Arial"/>
          <w:color w:val="auto"/>
          <w:sz w:val="22"/>
          <w:szCs w:val="22"/>
          <w:lang w:val="sr-Cyrl-RS"/>
        </w:rPr>
        <w:tab/>
        <w:t>јасно истакнуте предмете по студијским групама и годинама,</w:t>
      </w:r>
    </w:p>
    <w:p w14:paraId="38D824CA"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w:t>
      </w:r>
      <w:r w:rsidRPr="00C10654">
        <w:rPr>
          <w:rFonts w:asciiTheme="majorHAnsi" w:hAnsiTheme="majorHAnsi" w:cs="Arial"/>
          <w:color w:val="auto"/>
          <w:sz w:val="22"/>
          <w:szCs w:val="22"/>
          <w:lang w:val="sr-Cyrl-RS"/>
        </w:rPr>
        <w:tab/>
        <w:t>имена наставника и сарадника задужених за сваки наставни предмет,</w:t>
      </w:r>
    </w:p>
    <w:p w14:paraId="570819AC" w14:textId="77777777" w:rsidR="00522EC3"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w:t>
      </w:r>
      <w:r w:rsidRPr="00C10654">
        <w:rPr>
          <w:rFonts w:asciiTheme="majorHAnsi" w:hAnsiTheme="majorHAnsi" w:cs="Arial"/>
          <w:color w:val="auto"/>
          <w:sz w:val="22"/>
          <w:szCs w:val="22"/>
          <w:lang w:val="sr-Cyrl-RS"/>
        </w:rPr>
        <w:tab/>
        <w:t>временску и просторну структуру извођења часова предавања и вежби.</w:t>
      </w:r>
    </w:p>
    <w:p w14:paraId="749B1EF8" w14:textId="77777777" w:rsidR="006D387F" w:rsidRPr="00C10654" w:rsidRDefault="006D387F" w:rsidP="00522EC3">
      <w:pPr>
        <w:pStyle w:val="Default"/>
        <w:ind w:firstLine="720"/>
        <w:jc w:val="both"/>
        <w:rPr>
          <w:rFonts w:asciiTheme="majorHAnsi" w:hAnsiTheme="majorHAnsi" w:cs="Arial"/>
          <w:color w:val="auto"/>
          <w:sz w:val="22"/>
          <w:szCs w:val="22"/>
          <w:lang w:val="sr-Cyrl-RS"/>
        </w:rPr>
      </w:pPr>
    </w:p>
    <w:p w14:paraId="6BF586F2" w14:textId="44959832" w:rsidR="00FC7054" w:rsidRPr="00511681" w:rsidRDefault="00FC7054" w:rsidP="00FC70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Распоред наставе видно је истакнут на огласној табли и сајту Факултета најмање 10 дана пре почетка семестра</w:t>
      </w:r>
      <w:r>
        <w:rPr>
          <w:rFonts w:ascii="Cambria" w:hAnsi="Cambria" w:cs="Arial"/>
          <w:sz w:val="22"/>
          <w:szCs w:val="22"/>
          <w:lang w:val="sr-Cyrl-RS"/>
        </w:rPr>
        <w:t xml:space="preserve"> (Слика 1</w:t>
      </w:r>
      <w:r w:rsidRPr="00511681">
        <w:rPr>
          <w:rFonts w:ascii="Cambria" w:hAnsi="Cambria"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r>
        <w:rPr>
          <w:rFonts w:ascii="Cambria" w:hAnsi="Cambria" w:cs="Arial"/>
          <w:sz w:val="22"/>
          <w:szCs w:val="22"/>
          <w:lang w:val="sr-Cyrl-RS"/>
        </w:rPr>
        <w:t xml:space="preserve"> </w:t>
      </w:r>
    </w:p>
    <w:p w14:paraId="6CCDAF7A" w14:textId="5A4955B1"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Распоред наставе </w:t>
      </w:r>
      <w:r w:rsidR="00FC7054">
        <w:rPr>
          <w:rFonts w:asciiTheme="majorHAnsi" w:hAnsiTheme="majorHAnsi" w:cs="Arial"/>
          <w:color w:val="auto"/>
          <w:sz w:val="22"/>
          <w:szCs w:val="22"/>
          <w:lang w:val="sr-Cyrl-RS"/>
        </w:rPr>
        <w:t xml:space="preserve">за Докторске академске студије на Природно-математичком факултету не постоји и </w:t>
      </w:r>
      <w:r>
        <w:rPr>
          <w:rFonts w:asciiTheme="majorHAnsi" w:hAnsiTheme="majorHAnsi" w:cs="Arial"/>
          <w:color w:val="auto"/>
          <w:sz w:val="22"/>
          <w:szCs w:val="22"/>
          <w:lang w:val="sr-Cyrl-RS"/>
        </w:rPr>
        <w:t xml:space="preserve">прави </w:t>
      </w:r>
      <w:r w:rsidR="00FC7054">
        <w:rPr>
          <w:rFonts w:asciiTheme="majorHAnsi" w:hAnsiTheme="majorHAnsi" w:cs="Arial"/>
          <w:color w:val="auto"/>
          <w:sz w:val="22"/>
          <w:szCs w:val="22"/>
          <w:lang w:val="sr-Cyrl-RS"/>
        </w:rPr>
        <w:t xml:space="preserve">се </w:t>
      </w:r>
      <w:r>
        <w:rPr>
          <w:rFonts w:asciiTheme="majorHAnsi" w:hAnsiTheme="majorHAnsi" w:cs="Arial"/>
          <w:color w:val="auto"/>
          <w:sz w:val="22"/>
          <w:szCs w:val="22"/>
          <w:lang w:val="sr-Cyrl-RS"/>
        </w:rPr>
        <w:t xml:space="preserve">у договору са студентима, јер је се најчешће ради о само једном </w:t>
      </w:r>
      <w:r w:rsidR="006D387F">
        <w:rPr>
          <w:rFonts w:asciiTheme="majorHAnsi" w:hAnsiTheme="majorHAnsi" w:cs="Arial"/>
          <w:color w:val="auto"/>
          <w:sz w:val="22"/>
          <w:szCs w:val="22"/>
          <w:lang w:val="sr-Cyrl-RS"/>
        </w:rPr>
        <w:t xml:space="preserve">студенту и класична предавања се обављају у кабинетима наставника. </w:t>
      </w:r>
    </w:p>
    <w:p w14:paraId="29D1CCEA" w14:textId="3D362CD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Сваки наставник на почетку семестра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w:t>
      </w:r>
      <w:r w:rsidR="006D387F">
        <w:rPr>
          <w:rFonts w:asciiTheme="majorHAnsi" w:hAnsiTheme="majorHAnsi" w:cs="Arial"/>
          <w:color w:val="auto"/>
          <w:sz w:val="22"/>
          <w:szCs w:val="22"/>
          <w:lang w:val="sr-Cyrl-RS"/>
        </w:rPr>
        <w:t>бавезној</w:t>
      </w:r>
      <w:r w:rsidR="00FC7054">
        <w:rPr>
          <w:rFonts w:asciiTheme="majorHAnsi" w:hAnsiTheme="majorHAnsi" w:cs="Arial"/>
          <w:color w:val="auto"/>
          <w:sz w:val="22"/>
          <w:szCs w:val="22"/>
          <w:lang w:val="sr-Cyrl-RS"/>
        </w:rPr>
        <w:t xml:space="preserve"> и допунској литератури (слика 2</w:t>
      </w:r>
      <w:r w:rsidR="006D387F">
        <w:rPr>
          <w:rFonts w:asciiTheme="majorHAnsi" w:hAnsiTheme="majorHAnsi" w:cs="Arial"/>
          <w:color w:val="auto"/>
          <w:sz w:val="22"/>
          <w:szCs w:val="22"/>
          <w:lang w:val="sr-Cyrl-RS"/>
        </w:rPr>
        <w:t>).</w:t>
      </w:r>
    </w:p>
    <w:p w14:paraId="4F2BF6E0" w14:textId="77777777" w:rsidR="00522EC3"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w:t>
      </w:r>
      <w:r w:rsidRPr="00C10654">
        <w:rPr>
          <w:rFonts w:asciiTheme="majorHAnsi" w:hAnsiTheme="majorHAnsi" w:cs="Arial"/>
          <w:color w:val="auto"/>
          <w:sz w:val="22"/>
          <w:szCs w:val="22"/>
          <w:lang w:val="sr-Cyrl-RS"/>
        </w:rPr>
        <w:lastRenderedPageBreak/>
        <w:t>анализи са мишљењем о квалитету наставе и предлозима измена на првој наредној седници Већа.</w:t>
      </w:r>
    </w:p>
    <w:p w14:paraId="0E0991FC" w14:textId="77777777" w:rsidR="00FC7054" w:rsidRPr="00C10654" w:rsidRDefault="00FC7054" w:rsidP="00522EC3">
      <w:pPr>
        <w:pStyle w:val="Default"/>
        <w:ind w:firstLine="720"/>
        <w:jc w:val="both"/>
        <w:rPr>
          <w:rFonts w:asciiTheme="majorHAnsi" w:hAnsiTheme="majorHAnsi" w:cs="Arial"/>
          <w:color w:val="auto"/>
          <w:sz w:val="22"/>
          <w:szCs w:val="22"/>
          <w:lang w:val="sr-Cyrl-RS"/>
        </w:rPr>
      </w:pPr>
    </w:p>
    <w:p w14:paraId="0A1DD051" w14:textId="7FB392FF" w:rsidR="00522EC3" w:rsidRDefault="00FC7054" w:rsidP="00522EC3">
      <w:pPr>
        <w:pStyle w:val="Default"/>
        <w:jc w:val="both"/>
        <w:rPr>
          <w:rFonts w:asciiTheme="majorHAnsi" w:hAnsiTheme="majorHAnsi" w:cs="Arial"/>
          <w:color w:val="auto"/>
          <w:sz w:val="22"/>
          <w:szCs w:val="22"/>
          <w:lang w:val="sr-Cyrl-RS"/>
        </w:rPr>
      </w:pPr>
      <w:r w:rsidRPr="00511681">
        <w:rPr>
          <w:rFonts w:ascii="Cambria" w:hAnsi="Cambria"/>
          <w:noProof/>
          <w:lang w:val="sr-Latn-RS" w:eastAsia="sr-Latn-RS"/>
        </w:rPr>
        <w:drawing>
          <wp:inline distT="0" distB="0" distL="0" distR="0" wp14:anchorId="271B3347" wp14:editId="76E5506C">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6A9DD5A9" w14:textId="77777777" w:rsidR="00FC7054" w:rsidRDefault="00FC7054" w:rsidP="00FC7054">
      <w:pPr>
        <w:pStyle w:val="Default"/>
        <w:jc w:val="center"/>
        <w:rPr>
          <w:rFonts w:ascii="Cambria" w:hAnsi="Cambria" w:cs="Arial"/>
          <w:b/>
          <w:sz w:val="22"/>
          <w:szCs w:val="22"/>
          <w:lang w:val="sr-Cyrl-RS"/>
        </w:rPr>
      </w:pPr>
    </w:p>
    <w:p w14:paraId="084217F5" w14:textId="77777777" w:rsidR="00FC7054" w:rsidRPr="00511681" w:rsidRDefault="00FC7054" w:rsidP="00FC7054">
      <w:pPr>
        <w:pStyle w:val="Default"/>
        <w:jc w:val="center"/>
        <w:rPr>
          <w:rFonts w:ascii="Cambria" w:hAnsi="Cambria" w:cs="Arial"/>
          <w:b/>
          <w:sz w:val="22"/>
          <w:szCs w:val="22"/>
          <w:lang w:val="sr-Cyrl-RS"/>
        </w:rPr>
      </w:pPr>
      <w:r w:rsidRPr="00511681">
        <w:rPr>
          <w:rFonts w:ascii="Cambria" w:hAnsi="Cambria" w:cs="Arial"/>
          <w:b/>
          <w:sz w:val="22"/>
          <w:szCs w:val="22"/>
          <w:lang w:val="sr-Cyrl-RS"/>
        </w:rPr>
        <w:t>Слика 1. Распоред часова</w:t>
      </w:r>
    </w:p>
    <w:p w14:paraId="1D4F5A26" w14:textId="77777777" w:rsidR="00FC7054" w:rsidRPr="00C10654" w:rsidRDefault="00FC7054" w:rsidP="00522EC3">
      <w:pPr>
        <w:pStyle w:val="Default"/>
        <w:jc w:val="both"/>
        <w:rPr>
          <w:rFonts w:asciiTheme="majorHAnsi" w:hAnsiTheme="majorHAnsi" w:cs="Arial"/>
          <w:color w:val="auto"/>
          <w:sz w:val="22"/>
          <w:szCs w:val="22"/>
          <w:lang w:val="sr-Cyrl-RS"/>
        </w:rPr>
      </w:pPr>
    </w:p>
    <w:p w14:paraId="34CD5F56" w14:textId="4EFC9A32" w:rsidR="00522EC3" w:rsidRPr="00C10654" w:rsidRDefault="006D387F" w:rsidP="00522EC3">
      <w:pPr>
        <w:pStyle w:val="Default"/>
        <w:jc w:val="center"/>
        <w:rPr>
          <w:rFonts w:asciiTheme="majorHAnsi" w:hAnsiTheme="majorHAnsi" w:cs="Arial"/>
          <w:color w:val="auto"/>
          <w:sz w:val="22"/>
          <w:szCs w:val="22"/>
          <w:lang w:val="sr-Cyrl-RS"/>
        </w:rPr>
      </w:pPr>
      <w:r>
        <w:rPr>
          <w:rFonts w:asciiTheme="majorHAnsi" w:hAnsiTheme="majorHAnsi" w:cs="Arial"/>
          <w:noProof/>
          <w:color w:val="auto"/>
          <w:sz w:val="22"/>
          <w:szCs w:val="22"/>
          <w:lang w:val="sr-Latn-RS" w:eastAsia="sr-Latn-RS"/>
        </w:rPr>
        <w:lastRenderedPageBreak/>
        <w:drawing>
          <wp:inline distT="0" distB="0" distL="0" distR="0" wp14:anchorId="647B3335" wp14:editId="449396D1">
            <wp:extent cx="6120765" cy="3202604"/>
            <wp:effectExtent l="0" t="0" r="0" b="0"/>
            <wp:docPr id="2" name="Picture 2" descr="C:\Users\Vladimir Žikić\Dropbox\Screenshots\Screenshot 2020-04-05 15.25.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dimir Žikić\Dropbox\Screenshots\Screenshot 2020-04-05 15.25.4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765" cy="3202604"/>
                    </a:xfrm>
                    <a:prstGeom prst="rect">
                      <a:avLst/>
                    </a:prstGeom>
                    <a:noFill/>
                    <a:ln>
                      <a:noFill/>
                    </a:ln>
                  </pic:spPr>
                </pic:pic>
              </a:graphicData>
            </a:graphic>
          </wp:inline>
        </w:drawing>
      </w:r>
    </w:p>
    <w:p w14:paraId="32294725" w14:textId="77777777" w:rsidR="006D387F" w:rsidRDefault="006D387F" w:rsidP="00522EC3">
      <w:pPr>
        <w:jc w:val="center"/>
        <w:rPr>
          <w:rFonts w:asciiTheme="majorHAnsi" w:hAnsiTheme="majorHAnsi" w:cs="Arial"/>
          <w:b/>
          <w:lang w:val="sr-Cyrl-RS"/>
        </w:rPr>
      </w:pPr>
      <w:bookmarkStart w:id="0" w:name="_GoBack"/>
      <w:bookmarkEnd w:id="0"/>
    </w:p>
    <w:p w14:paraId="45CF2AA7" w14:textId="4FAEC1D5" w:rsidR="00522EC3" w:rsidRPr="00C10654" w:rsidRDefault="00522EC3" w:rsidP="00522EC3">
      <w:pPr>
        <w:jc w:val="center"/>
        <w:rPr>
          <w:rFonts w:asciiTheme="majorHAnsi" w:hAnsiTheme="majorHAnsi" w:cs="Arial"/>
          <w:b/>
          <w:lang w:val="sr-Cyrl-RS"/>
        </w:rPr>
      </w:pPr>
      <w:r w:rsidRPr="00C10654">
        <w:rPr>
          <w:rFonts w:asciiTheme="majorHAnsi" w:hAnsiTheme="majorHAnsi" w:cs="Arial"/>
          <w:b/>
          <w:lang w:val="sr-Cyrl-RS"/>
        </w:rPr>
        <w:t xml:space="preserve">Слика </w:t>
      </w:r>
      <w:r w:rsidR="00FC7054">
        <w:rPr>
          <w:rFonts w:asciiTheme="majorHAnsi" w:hAnsiTheme="majorHAnsi" w:cs="Arial"/>
          <w:b/>
          <w:lang w:val="sr-Cyrl-RS"/>
        </w:rPr>
        <w:t>2</w:t>
      </w:r>
      <w:r w:rsidRPr="00C10654">
        <w:rPr>
          <w:rFonts w:asciiTheme="majorHAnsi" w:hAnsiTheme="majorHAnsi" w:cs="Arial"/>
          <w:b/>
          <w:lang w:val="sr-Cyrl-RS"/>
        </w:rPr>
        <w:t xml:space="preserve">. </w:t>
      </w:r>
      <w:proofErr w:type="spellStart"/>
      <w:r w:rsidRPr="00C10654">
        <w:rPr>
          <w:rFonts w:asciiTheme="majorHAnsi" w:hAnsiTheme="majorHAnsi" w:cs="Arial"/>
          <w:b/>
          <w:lang w:val="sr-Cyrl-RS"/>
        </w:rPr>
        <w:t>Инф</w:t>
      </w:r>
      <w:proofErr w:type="spellEnd"/>
      <w:r>
        <w:rPr>
          <w:rFonts w:asciiTheme="majorHAnsi" w:hAnsiTheme="majorHAnsi" w:cs="Arial"/>
          <w:b/>
          <w:lang w:val="sr-Latn-RS"/>
        </w:rPr>
        <w:t>o</w:t>
      </w:r>
      <w:proofErr w:type="spellStart"/>
      <w:r>
        <w:rPr>
          <w:rFonts w:asciiTheme="majorHAnsi" w:hAnsiTheme="majorHAnsi" w:cs="Arial"/>
          <w:b/>
          <w:lang w:val="sr-Cyrl-RS"/>
        </w:rPr>
        <w:t>р</w:t>
      </w:r>
      <w:r w:rsidRPr="00C10654">
        <w:rPr>
          <w:rFonts w:asciiTheme="majorHAnsi" w:hAnsiTheme="majorHAnsi" w:cs="Arial"/>
          <w:b/>
          <w:lang w:val="sr-Cyrl-RS"/>
        </w:rPr>
        <w:t>мације</w:t>
      </w:r>
      <w:proofErr w:type="spellEnd"/>
      <w:r w:rsidRPr="00C10654">
        <w:rPr>
          <w:rFonts w:asciiTheme="majorHAnsi" w:hAnsiTheme="majorHAnsi" w:cs="Arial"/>
          <w:b/>
          <w:lang w:val="sr-Cyrl-RS"/>
        </w:rPr>
        <w:t xml:space="preserve"> о предмету на веб сајту Факултета</w:t>
      </w:r>
    </w:p>
    <w:p w14:paraId="37A41C4A"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2DDE11A2"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3B574A05" w14:textId="77777777" w:rsidR="00522EC3" w:rsidRPr="00C10654" w:rsidRDefault="00522EC3" w:rsidP="00522EC3">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Комисија за обезбеђење квалитета, продекан за наставу и декан врше анализу – вредновање наставног процеса, узимајући </w:t>
      </w:r>
      <w:proofErr w:type="spellStart"/>
      <w:r w:rsidRPr="00C10654">
        <w:rPr>
          <w:rFonts w:asciiTheme="majorHAnsi" w:hAnsiTheme="majorHAnsi" w:cs="Arial"/>
          <w:color w:val="auto"/>
          <w:sz w:val="22"/>
          <w:szCs w:val="22"/>
          <w:lang w:val="sr-Cyrl-RS"/>
        </w:rPr>
        <w:t>притом</w:t>
      </w:r>
      <w:proofErr w:type="spellEnd"/>
      <w:r w:rsidRPr="00C10654">
        <w:rPr>
          <w:rFonts w:asciiTheme="majorHAnsi" w:hAnsiTheme="majorHAnsi" w:cs="Arial"/>
          <w:color w:val="auto"/>
          <w:sz w:val="22"/>
          <w:szCs w:val="22"/>
          <w:lang w:val="sr-Cyrl-RS"/>
        </w:rPr>
        <w:t xml:space="preserve">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07DFF512" w14:textId="03CBFC83" w:rsidR="005D6A54" w:rsidRPr="009A7EB7" w:rsidRDefault="00522EC3" w:rsidP="009A7EB7">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Наставно-научно веће разматра извештај о спровођењу наставног процеса Комисије за обезбеђење квалитета једном годишње, најкасније до утврђивања предлога годишњег извештаја о раду Факултета.</w:t>
      </w:r>
    </w:p>
    <w:sectPr w:rsidR="005D6A54" w:rsidRPr="009A7EB7"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900"/>
    <w:rsid w:val="0026267E"/>
    <w:rsid w:val="0032560D"/>
    <w:rsid w:val="003A55BF"/>
    <w:rsid w:val="003B098A"/>
    <w:rsid w:val="003B2222"/>
    <w:rsid w:val="0040153F"/>
    <w:rsid w:val="00406C81"/>
    <w:rsid w:val="00522EC3"/>
    <w:rsid w:val="005D6A54"/>
    <w:rsid w:val="00661FAC"/>
    <w:rsid w:val="006D387F"/>
    <w:rsid w:val="006E2E00"/>
    <w:rsid w:val="008B3900"/>
    <w:rsid w:val="009A7EB7"/>
    <w:rsid w:val="00B0092B"/>
    <w:rsid w:val="00B07592"/>
    <w:rsid w:val="00B13E91"/>
    <w:rsid w:val="00C90C1F"/>
    <w:rsid w:val="00DB3B33"/>
    <w:rsid w:val="00DE3258"/>
    <w:rsid w:val="00FC7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E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Vladimir Žikić</cp:lastModifiedBy>
  <cp:revision>5</cp:revision>
  <dcterms:created xsi:type="dcterms:W3CDTF">2019-12-15T03:14:00Z</dcterms:created>
  <dcterms:modified xsi:type="dcterms:W3CDTF">2020-04-05T13:53:00Z</dcterms:modified>
</cp:coreProperties>
</file>