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FE88F3" w14:textId="22AF15E9" w:rsidR="00AA08EB" w:rsidRPr="00AE5857" w:rsidRDefault="00AE5857" w:rsidP="005B733A">
      <w:pPr>
        <w:pStyle w:val="Default"/>
        <w:rPr>
          <w:rFonts w:ascii="Cambria" w:hAnsi="Cambria" w:cs="Calibri"/>
          <w:sz w:val="22"/>
          <w:szCs w:val="22"/>
          <w:lang w:val="ru-RU"/>
        </w:rPr>
      </w:pPr>
      <w:r w:rsidRPr="00AE5857">
        <w:rPr>
          <w:rFonts w:ascii="Cambria" w:hAnsi="Cambria" w:cs="Calibri"/>
          <w:b/>
          <w:sz w:val="22"/>
          <w:szCs w:val="22"/>
          <w:lang w:val="sr-Cyrl-CS"/>
        </w:rPr>
        <w:t>П</w:t>
      </w:r>
      <w:r w:rsidR="00AA08EB" w:rsidRPr="00AE5857">
        <w:rPr>
          <w:rFonts w:ascii="Cambria" w:hAnsi="Cambria" w:cs="Calibri"/>
          <w:b/>
          <w:sz w:val="22"/>
          <w:szCs w:val="22"/>
          <w:lang w:val="sr-Cyrl-CS"/>
        </w:rPr>
        <w:t>РИ</w:t>
      </w:r>
      <w:r w:rsidRPr="00AE5857">
        <w:rPr>
          <w:rFonts w:ascii="Cambria" w:hAnsi="Cambria" w:cs="Calibri"/>
          <w:b/>
          <w:sz w:val="22"/>
          <w:szCs w:val="22"/>
          <w:lang w:val="sr-Cyrl-CS"/>
        </w:rPr>
        <w:t>Л</w:t>
      </w:r>
      <w:r w:rsidR="00AA08EB" w:rsidRPr="00AE5857">
        <w:rPr>
          <w:rFonts w:ascii="Cambria" w:hAnsi="Cambria" w:cs="Calibri"/>
          <w:b/>
          <w:sz w:val="22"/>
          <w:szCs w:val="22"/>
          <w:lang w:val="sr-Cyrl-CS"/>
        </w:rPr>
        <w:t>ОГ 5.3</w:t>
      </w:r>
      <w:r w:rsidR="005B733A" w:rsidRPr="00AE5857">
        <w:rPr>
          <w:rFonts w:ascii="Cambria" w:hAnsi="Cambria" w:cs="Calibri"/>
          <w:b/>
          <w:sz w:val="22"/>
          <w:szCs w:val="22"/>
          <w:lang w:val="sr-Cyrl-CS"/>
        </w:rPr>
        <w:t xml:space="preserve"> </w:t>
      </w:r>
      <w:r w:rsidR="00AA08EB" w:rsidRPr="00AE5857">
        <w:rPr>
          <w:rFonts w:ascii="Cambria" w:hAnsi="Cambria" w:cs="Calibri"/>
          <w:b/>
          <w:sz w:val="22"/>
          <w:szCs w:val="22"/>
          <w:lang w:val="ru-RU"/>
        </w:rPr>
        <w:t>Доказ о спроведеним активностима којима се подстиче стицање активних компетенција наставника и сарадника</w:t>
      </w:r>
    </w:p>
    <w:p w14:paraId="3BD8A2D3" w14:textId="77777777" w:rsidR="00516A37" w:rsidRPr="00AE5857" w:rsidRDefault="00516A37" w:rsidP="00AA08EB">
      <w:pPr>
        <w:jc w:val="center"/>
        <w:rPr>
          <w:rFonts w:ascii="Cambria" w:hAnsi="Cambria" w:cs="Calibri"/>
          <w:sz w:val="22"/>
          <w:szCs w:val="22"/>
          <w:lang w:val="sr-Cyrl-CS"/>
        </w:rPr>
      </w:pPr>
    </w:p>
    <w:p w14:paraId="00EB5C9C" w14:textId="77777777" w:rsidR="001B74F6" w:rsidRPr="00AE5857" w:rsidRDefault="001B74F6" w:rsidP="001B74F6">
      <w:pPr>
        <w:jc w:val="both"/>
        <w:rPr>
          <w:rFonts w:ascii="Cambria" w:hAnsi="Cambria" w:cs="Calibri"/>
          <w:sz w:val="22"/>
          <w:szCs w:val="22"/>
          <w:lang w:val="ru-RU"/>
        </w:rPr>
      </w:pPr>
      <w:r w:rsidRPr="00AE5857">
        <w:rPr>
          <w:rFonts w:ascii="Cambria" w:hAnsi="Cambria" w:cs="Calibri"/>
          <w:sz w:val="22"/>
          <w:szCs w:val="22"/>
          <w:lang w:val="ru-RU"/>
        </w:rPr>
        <w:t xml:space="preserve">           </w:t>
      </w:r>
      <w:r w:rsidRPr="00AE5857">
        <w:rPr>
          <w:rFonts w:ascii="Cambria" w:hAnsi="Cambria" w:cs="Calibri"/>
          <w:sz w:val="22"/>
          <w:szCs w:val="22"/>
          <w:lang w:val="sr-Cyrl-CS"/>
        </w:rPr>
        <w:t>Природно</w:t>
      </w:r>
      <w:r w:rsidRPr="00AE5857">
        <w:rPr>
          <w:rFonts w:ascii="Cambria" w:hAnsi="Cambria" w:cs="Calibri"/>
          <w:sz w:val="22"/>
          <w:szCs w:val="22"/>
          <w:lang w:val="ru-RU"/>
        </w:rPr>
        <w:t>-</w:t>
      </w:r>
      <w:r w:rsidRPr="00AE5857">
        <w:rPr>
          <w:rFonts w:ascii="Cambria" w:hAnsi="Cambria" w:cs="Calibri"/>
          <w:sz w:val="22"/>
          <w:szCs w:val="22"/>
          <w:lang w:val="sr-Cyrl-CS"/>
        </w:rPr>
        <w:t>математички факултет</w:t>
      </w:r>
      <w:r w:rsidR="00995F0A" w:rsidRPr="00AE5857">
        <w:rPr>
          <w:rFonts w:ascii="Cambria" w:hAnsi="Cambria" w:cs="Calibri"/>
          <w:sz w:val="22"/>
          <w:szCs w:val="22"/>
          <w:lang w:val="ru-RU"/>
        </w:rPr>
        <w:t xml:space="preserve"> </w:t>
      </w:r>
      <w:r w:rsidR="00995F0A" w:rsidRPr="00AE5857">
        <w:rPr>
          <w:rFonts w:ascii="Cambria" w:hAnsi="Cambria" w:cs="Calibri"/>
          <w:sz w:val="22"/>
          <w:szCs w:val="22"/>
          <w:lang w:val="sr-Cyrl-CS"/>
        </w:rPr>
        <w:t>у Нишу</w:t>
      </w:r>
      <w:r w:rsidRPr="00AE5857">
        <w:rPr>
          <w:rFonts w:ascii="Cambria" w:hAnsi="Cambria" w:cs="Calibri"/>
          <w:sz w:val="22"/>
          <w:szCs w:val="22"/>
          <w:lang w:val="sr-Cyrl-CS"/>
        </w:rPr>
        <w:t xml:space="preserve"> </w:t>
      </w:r>
      <w:r w:rsidRPr="00AE5857">
        <w:rPr>
          <w:rFonts w:ascii="Cambria" w:hAnsi="Cambria" w:cs="Calibri"/>
          <w:sz w:val="22"/>
          <w:szCs w:val="22"/>
          <w:lang w:val="ru-RU"/>
        </w:rPr>
        <w:t>подстиче стицање активних компетенција наставника и сарадника</w:t>
      </w:r>
      <w:r w:rsidRPr="00AE5857">
        <w:rPr>
          <w:rFonts w:ascii="Cambria" w:hAnsi="Cambria" w:cs="Calibri"/>
          <w:sz w:val="22"/>
          <w:szCs w:val="22"/>
          <w:lang w:val="sr-Cyrl-CS"/>
        </w:rPr>
        <w:t xml:space="preserve"> кроз следеће активности</w:t>
      </w:r>
      <w:r w:rsidRPr="00AE5857">
        <w:rPr>
          <w:rFonts w:ascii="Cambria" w:hAnsi="Cambria" w:cs="Calibri"/>
          <w:sz w:val="22"/>
          <w:szCs w:val="22"/>
          <w:lang w:val="ru-RU"/>
        </w:rPr>
        <w:t xml:space="preserve">: </w:t>
      </w:r>
    </w:p>
    <w:p w14:paraId="604C8BFC" w14:textId="77777777" w:rsidR="001B74F6" w:rsidRPr="00AE5857" w:rsidRDefault="001B74F6" w:rsidP="008F22AD">
      <w:pPr>
        <w:ind w:left="993" w:hanging="426"/>
        <w:jc w:val="both"/>
        <w:rPr>
          <w:rFonts w:ascii="Cambria" w:hAnsi="Cambria" w:cs="Calibri"/>
          <w:sz w:val="22"/>
          <w:szCs w:val="22"/>
          <w:lang w:val="sr-Cyrl-CS"/>
        </w:rPr>
      </w:pPr>
      <w:r w:rsidRPr="00AE5857">
        <w:rPr>
          <w:rFonts w:ascii="Cambria" w:hAnsi="Cambria" w:cs="Calibri"/>
          <w:sz w:val="22"/>
          <w:szCs w:val="22"/>
          <w:lang w:val="ru-RU"/>
        </w:rPr>
        <w:t>5.3.1</w:t>
      </w:r>
      <w:r w:rsidR="00021D98" w:rsidRPr="00AE5857">
        <w:rPr>
          <w:rFonts w:ascii="Cambria" w:hAnsi="Cambria" w:cs="Calibri"/>
          <w:sz w:val="22"/>
          <w:szCs w:val="22"/>
          <w:lang w:val="sr-Cyrl-CS"/>
        </w:rPr>
        <w:t xml:space="preserve"> </w:t>
      </w:r>
      <w:r w:rsidRPr="00AE5857">
        <w:rPr>
          <w:rFonts w:ascii="Cambria" w:hAnsi="Cambria" w:cs="Calibri"/>
          <w:sz w:val="22"/>
          <w:szCs w:val="22"/>
          <w:lang w:val="sr-Cyrl-CS"/>
        </w:rPr>
        <w:t>Суфинансирање издавања и штампања научних часописа, уџбеника, монографија, помоћних уџбеника.</w:t>
      </w:r>
    </w:p>
    <w:p w14:paraId="73A32F0B" w14:textId="77777777" w:rsidR="001B74F6" w:rsidRPr="00AE5857" w:rsidRDefault="001B74F6" w:rsidP="008F22AD">
      <w:pPr>
        <w:ind w:left="567"/>
        <w:jc w:val="both"/>
        <w:rPr>
          <w:rFonts w:ascii="Cambria" w:hAnsi="Cambria" w:cs="Calibri"/>
          <w:sz w:val="22"/>
          <w:szCs w:val="22"/>
          <w:lang w:val="sr-Cyrl-CS"/>
        </w:rPr>
      </w:pPr>
      <w:r w:rsidRPr="00AE5857">
        <w:rPr>
          <w:rFonts w:ascii="Cambria" w:hAnsi="Cambria" w:cs="Calibri"/>
          <w:sz w:val="22"/>
          <w:szCs w:val="22"/>
          <w:lang w:val="sr-Cyrl-CS"/>
        </w:rPr>
        <w:t>5.3.2 Суфинасирање организовањ</w:t>
      </w:r>
      <w:r w:rsidR="00E4240C" w:rsidRPr="00AE5857">
        <w:rPr>
          <w:rFonts w:ascii="Cambria" w:hAnsi="Cambria" w:cs="Calibri"/>
          <w:sz w:val="22"/>
          <w:szCs w:val="22"/>
          <w:lang w:val="sr-Cyrl-CS"/>
        </w:rPr>
        <w:t>а</w:t>
      </w:r>
      <w:r w:rsidRPr="00AE5857">
        <w:rPr>
          <w:rFonts w:ascii="Cambria" w:hAnsi="Cambria" w:cs="Calibri"/>
          <w:sz w:val="22"/>
          <w:szCs w:val="22"/>
          <w:lang w:val="sr-Cyrl-CS"/>
        </w:rPr>
        <w:t xml:space="preserve"> научних конференција </w:t>
      </w:r>
    </w:p>
    <w:p w14:paraId="56509EE6" w14:textId="77777777" w:rsidR="00E4240C" w:rsidRPr="00AE5857" w:rsidRDefault="00E4240C" w:rsidP="008F22AD">
      <w:pPr>
        <w:ind w:left="567"/>
        <w:jc w:val="both"/>
        <w:rPr>
          <w:rFonts w:ascii="Cambria" w:hAnsi="Cambria" w:cs="Calibri"/>
          <w:sz w:val="22"/>
          <w:szCs w:val="22"/>
          <w:lang w:val="sr-Cyrl-CS"/>
        </w:rPr>
      </w:pPr>
      <w:r w:rsidRPr="00AE5857">
        <w:rPr>
          <w:rFonts w:ascii="Cambria" w:hAnsi="Cambria" w:cs="Calibri"/>
          <w:sz w:val="22"/>
          <w:szCs w:val="22"/>
          <w:lang w:val="sr-Cyrl-CS"/>
        </w:rPr>
        <w:t>5.3.3 Орган</w:t>
      </w:r>
      <w:r w:rsidR="00995F0A" w:rsidRPr="00AE5857">
        <w:rPr>
          <w:rFonts w:ascii="Cambria" w:hAnsi="Cambria" w:cs="Calibri"/>
          <w:sz w:val="22"/>
          <w:szCs w:val="22"/>
          <w:lang w:val="sr-Cyrl-CS"/>
        </w:rPr>
        <w:t>и</w:t>
      </w:r>
      <w:r w:rsidRPr="00AE5857">
        <w:rPr>
          <w:rFonts w:ascii="Cambria" w:hAnsi="Cambria" w:cs="Calibri"/>
          <w:sz w:val="22"/>
          <w:szCs w:val="22"/>
          <w:lang w:val="sr-Cyrl-CS"/>
        </w:rPr>
        <w:t>зовање предавања еминентних истраживача из земље и света</w:t>
      </w:r>
    </w:p>
    <w:p w14:paraId="6DECB897" w14:textId="77777777" w:rsidR="00E4240C" w:rsidRPr="00AE5857" w:rsidRDefault="00E4240C" w:rsidP="008F22AD">
      <w:pPr>
        <w:ind w:left="567"/>
        <w:jc w:val="both"/>
        <w:rPr>
          <w:rFonts w:ascii="Cambria" w:hAnsi="Cambria" w:cs="Calibri"/>
          <w:sz w:val="22"/>
          <w:szCs w:val="22"/>
          <w:lang w:val="sr-Cyrl-CS"/>
        </w:rPr>
      </w:pPr>
      <w:r w:rsidRPr="00AE5857">
        <w:rPr>
          <w:rFonts w:ascii="Cambria" w:hAnsi="Cambria" w:cs="Calibri"/>
          <w:sz w:val="22"/>
          <w:szCs w:val="22"/>
          <w:lang w:val="sr-Cyrl-CS"/>
        </w:rPr>
        <w:t xml:space="preserve">5.3.4 </w:t>
      </w:r>
      <w:r w:rsidR="00021D98" w:rsidRPr="00AE5857">
        <w:rPr>
          <w:rFonts w:ascii="Cambria" w:hAnsi="Cambria" w:cs="Calibri"/>
          <w:sz w:val="22"/>
          <w:szCs w:val="22"/>
          <w:lang w:val="sr-Cyrl-CS"/>
        </w:rPr>
        <w:t xml:space="preserve"> </w:t>
      </w:r>
      <w:r w:rsidRPr="00AE5857">
        <w:rPr>
          <w:rFonts w:ascii="Cambria" w:hAnsi="Cambria" w:cs="Calibri"/>
          <w:sz w:val="22"/>
          <w:szCs w:val="22"/>
          <w:lang w:val="sr-Cyrl-CS"/>
        </w:rPr>
        <w:t>Примен</w:t>
      </w:r>
      <w:r w:rsidR="00995F0A" w:rsidRPr="00AE5857">
        <w:rPr>
          <w:rFonts w:ascii="Cambria" w:hAnsi="Cambria" w:cs="Calibri"/>
          <w:sz w:val="22"/>
          <w:szCs w:val="22"/>
          <w:lang w:val="sr-Cyrl-CS"/>
        </w:rPr>
        <w:t>а</w:t>
      </w:r>
      <w:r w:rsidR="00215E67" w:rsidRPr="00AE5857">
        <w:rPr>
          <w:rFonts w:ascii="Cambria" w:hAnsi="Cambria" w:cs="Calibri"/>
          <w:sz w:val="22"/>
          <w:szCs w:val="22"/>
          <w:lang w:val="sr-Cyrl-CS"/>
        </w:rPr>
        <w:t xml:space="preserve"> критеријума за избор у</w:t>
      </w:r>
      <w:r w:rsidRPr="00AE5857">
        <w:rPr>
          <w:rFonts w:ascii="Cambria" w:hAnsi="Cambria" w:cs="Calibri"/>
          <w:sz w:val="22"/>
          <w:szCs w:val="22"/>
          <w:lang w:val="sr-Cyrl-CS"/>
        </w:rPr>
        <w:t xml:space="preserve"> звања наставника и  сарадника</w:t>
      </w:r>
    </w:p>
    <w:p w14:paraId="2D726D4C" w14:textId="72BA3793" w:rsidR="00E4240C" w:rsidRPr="00AE5857" w:rsidRDefault="00E4240C" w:rsidP="008F22AD">
      <w:pPr>
        <w:ind w:left="567"/>
        <w:jc w:val="both"/>
        <w:rPr>
          <w:rFonts w:ascii="Cambria" w:hAnsi="Cambria" w:cs="Calibri"/>
          <w:sz w:val="22"/>
          <w:szCs w:val="22"/>
          <w:lang w:val="sr-Cyrl-CS"/>
        </w:rPr>
      </w:pPr>
      <w:r w:rsidRPr="00AE5857">
        <w:rPr>
          <w:rFonts w:ascii="Cambria" w:hAnsi="Cambria" w:cs="Calibri"/>
          <w:sz w:val="22"/>
          <w:szCs w:val="22"/>
          <w:lang w:val="sr-Cyrl-CS"/>
        </w:rPr>
        <w:t>5.3.5</w:t>
      </w:r>
      <w:r w:rsidR="00021D98" w:rsidRPr="00AE5857">
        <w:rPr>
          <w:rFonts w:ascii="Cambria" w:hAnsi="Cambria" w:cs="Calibri"/>
          <w:sz w:val="22"/>
          <w:szCs w:val="22"/>
          <w:lang w:val="sr-Cyrl-CS"/>
        </w:rPr>
        <w:t xml:space="preserve"> </w:t>
      </w:r>
      <w:r w:rsidR="00503E65" w:rsidRPr="00AE5857">
        <w:rPr>
          <w:rFonts w:ascii="Cambria" w:hAnsi="Cambria" w:cs="Calibri"/>
          <w:sz w:val="22"/>
          <w:szCs w:val="22"/>
          <w:lang w:val="sr-Cyrl-CS"/>
        </w:rPr>
        <w:t>Под</w:t>
      </w:r>
      <w:r w:rsidR="00995F0A" w:rsidRPr="00AE5857">
        <w:rPr>
          <w:rFonts w:ascii="Cambria" w:hAnsi="Cambria" w:cs="Calibri"/>
          <w:sz w:val="22"/>
          <w:szCs w:val="22"/>
          <w:lang w:val="sr-Cyrl-CS"/>
        </w:rPr>
        <w:t xml:space="preserve">ршка </w:t>
      </w:r>
      <w:r w:rsidR="00503E65" w:rsidRPr="00AE5857">
        <w:rPr>
          <w:rFonts w:ascii="Cambria" w:hAnsi="Cambria" w:cs="Calibri"/>
          <w:sz w:val="22"/>
          <w:szCs w:val="22"/>
          <w:lang w:val="ru-RU"/>
        </w:rPr>
        <w:t>наставни</w:t>
      </w:r>
      <w:r w:rsidR="00995F0A" w:rsidRPr="00AE5857">
        <w:rPr>
          <w:rFonts w:ascii="Cambria" w:hAnsi="Cambria" w:cs="Calibri"/>
          <w:sz w:val="22"/>
          <w:szCs w:val="22"/>
          <w:lang w:val="sr-Cyrl-CS"/>
        </w:rPr>
        <w:t>цима</w:t>
      </w:r>
      <w:r w:rsidR="00503E65" w:rsidRPr="00AE5857">
        <w:rPr>
          <w:rFonts w:ascii="Cambria" w:hAnsi="Cambria" w:cs="Calibri"/>
          <w:sz w:val="22"/>
          <w:szCs w:val="22"/>
          <w:lang w:val="ru-RU"/>
        </w:rPr>
        <w:t xml:space="preserve"> и сарадни</w:t>
      </w:r>
      <w:r w:rsidR="00995F0A" w:rsidRPr="00AE5857">
        <w:rPr>
          <w:rFonts w:ascii="Cambria" w:hAnsi="Cambria" w:cs="Calibri"/>
          <w:sz w:val="22"/>
          <w:szCs w:val="22"/>
          <w:lang w:val="sr-Cyrl-CS"/>
        </w:rPr>
        <w:t>цима</w:t>
      </w:r>
      <w:r w:rsidR="00503E65" w:rsidRPr="00AE5857">
        <w:rPr>
          <w:rFonts w:ascii="Cambria" w:hAnsi="Cambria" w:cs="Calibri"/>
          <w:sz w:val="22"/>
          <w:szCs w:val="22"/>
          <w:lang w:val="sr-Cyrl-CS"/>
        </w:rPr>
        <w:t xml:space="preserve"> за учешћ</w:t>
      </w:r>
      <w:r w:rsidR="0017096E" w:rsidRPr="00AE5857">
        <w:rPr>
          <w:rFonts w:ascii="Cambria" w:hAnsi="Cambria" w:cs="Calibri"/>
          <w:sz w:val="22"/>
          <w:szCs w:val="22"/>
          <w:lang w:val="sr-Cyrl-CS"/>
        </w:rPr>
        <w:t>е</w:t>
      </w:r>
      <w:r w:rsidR="00503E65" w:rsidRPr="00AE5857">
        <w:rPr>
          <w:rFonts w:ascii="Cambria" w:hAnsi="Cambria" w:cs="Calibri"/>
          <w:sz w:val="22"/>
          <w:szCs w:val="22"/>
          <w:lang w:val="sr-Cyrl-CS"/>
        </w:rPr>
        <w:t xml:space="preserve"> у научним пројектима.</w:t>
      </w:r>
    </w:p>
    <w:p w14:paraId="19D7BA94" w14:textId="77777777" w:rsidR="001B74F6" w:rsidRPr="00AE5857" w:rsidRDefault="001B74F6" w:rsidP="001B74F6">
      <w:pPr>
        <w:jc w:val="both"/>
        <w:rPr>
          <w:rFonts w:ascii="Cambria" w:hAnsi="Cambria" w:cs="Calibri"/>
          <w:b/>
          <w:sz w:val="22"/>
          <w:szCs w:val="22"/>
          <w:lang w:val="ru-RU"/>
        </w:rPr>
      </w:pPr>
    </w:p>
    <w:p w14:paraId="041D7B90" w14:textId="77777777" w:rsidR="001B74F6" w:rsidRPr="00AE5857" w:rsidRDefault="00021D98" w:rsidP="00AA08EB">
      <w:pPr>
        <w:jc w:val="center"/>
        <w:rPr>
          <w:rFonts w:ascii="Cambria" w:hAnsi="Cambria" w:cs="Calibri"/>
          <w:sz w:val="22"/>
          <w:szCs w:val="22"/>
          <w:lang w:val="ru-RU"/>
        </w:rPr>
      </w:pPr>
      <w:r w:rsidRPr="00AE5857">
        <w:rPr>
          <w:rFonts w:ascii="Cambria" w:hAnsi="Cambria" w:cs="Calibri"/>
          <w:sz w:val="22"/>
          <w:szCs w:val="22"/>
          <w:lang w:val="ru-RU"/>
        </w:rPr>
        <w:t>---------------------------------------------------------</w:t>
      </w:r>
    </w:p>
    <w:p w14:paraId="7A19F4D6" w14:textId="77777777" w:rsidR="001B74F6" w:rsidRPr="00AE5857" w:rsidRDefault="001B74F6" w:rsidP="00AA08EB">
      <w:pPr>
        <w:jc w:val="center"/>
        <w:rPr>
          <w:rFonts w:ascii="Cambria" w:hAnsi="Cambria" w:cs="Calibri"/>
          <w:sz w:val="22"/>
          <w:szCs w:val="22"/>
          <w:lang w:val="ru-RU"/>
        </w:rPr>
      </w:pPr>
    </w:p>
    <w:p w14:paraId="50D2B86B" w14:textId="77777777" w:rsidR="00021D98" w:rsidRPr="00AE5857" w:rsidRDefault="00021D98" w:rsidP="008F22AD">
      <w:pPr>
        <w:jc w:val="both"/>
        <w:rPr>
          <w:rFonts w:ascii="Cambria" w:hAnsi="Cambria" w:cs="Calibri"/>
          <w:b/>
          <w:sz w:val="22"/>
          <w:szCs w:val="22"/>
          <w:lang w:val="sr-Cyrl-CS"/>
        </w:rPr>
      </w:pPr>
      <w:r w:rsidRPr="00AE5857">
        <w:rPr>
          <w:rFonts w:ascii="Cambria" w:hAnsi="Cambria" w:cs="Calibri"/>
          <w:b/>
          <w:sz w:val="22"/>
          <w:szCs w:val="22"/>
          <w:lang w:val="ru-RU"/>
        </w:rPr>
        <w:t>5.3.1</w:t>
      </w:r>
      <w:r w:rsidRPr="00AE5857">
        <w:rPr>
          <w:rFonts w:ascii="Cambria" w:hAnsi="Cambria" w:cs="Calibri"/>
          <w:b/>
          <w:sz w:val="22"/>
          <w:szCs w:val="22"/>
          <w:lang w:val="sr-Cyrl-CS"/>
        </w:rPr>
        <w:t xml:space="preserve"> Суфинансирање издавања и штампања научних часописа, уџбеника, монографија, помоћних уџбеника.</w:t>
      </w:r>
    </w:p>
    <w:p w14:paraId="3EF9B252" w14:textId="77777777" w:rsidR="001B74F6" w:rsidRPr="00AE5857" w:rsidRDefault="001B74F6" w:rsidP="00AA08EB">
      <w:pPr>
        <w:jc w:val="center"/>
        <w:rPr>
          <w:rFonts w:ascii="Cambria" w:hAnsi="Cambria" w:cs="Calibri"/>
          <w:sz w:val="22"/>
          <w:szCs w:val="22"/>
          <w:lang w:val="ru-RU"/>
        </w:rPr>
      </w:pPr>
    </w:p>
    <w:p w14:paraId="0C3AB847" w14:textId="20438F4C" w:rsidR="00021D98" w:rsidRPr="00AE5857" w:rsidRDefault="008F22AD" w:rsidP="008F22AD">
      <w:pPr>
        <w:ind w:firstLine="720"/>
        <w:rPr>
          <w:rFonts w:ascii="Cambria" w:hAnsi="Cambria" w:cs="Calibri"/>
          <w:sz w:val="22"/>
          <w:szCs w:val="22"/>
          <w:lang w:val="sr-Cyrl-CS"/>
        </w:rPr>
      </w:pPr>
      <w:r w:rsidRPr="00AE5857">
        <w:rPr>
          <w:rFonts w:ascii="Cambria" w:hAnsi="Cambria" w:cs="Calibri"/>
          <w:sz w:val="22"/>
          <w:szCs w:val="22"/>
          <w:lang w:val="sr-Cyrl-CS"/>
        </w:rPr>
        <w:t>Издавачкa</w:t>
      </w:r>
      <w:r w:rsidR="00021D98" w:rsidRPr="00AE5857">
        <w:rPr>
          <w:rFonts w:ascii="Cambria" w:hAnsi="Cambria" w:cs="Calibri"/>
          <w:sz w:val="22"/>
          <w:szCs w:val="22"/>
          <w:lang w:val="sr-Cyrl-CS"/>
        </w:rPr>
        <w:t xml:space="preserve"> делатност Факултет</w:t>
      </w:r>
      <w:r w:rsidRPr="00AE5857">
        <w:rPr>
          <w:rFonts w:ascii="Cambria" w:hAnsi="Cambria" w:cs="Calibri"/>
          <w:sz w:val="22"/>
          <w:szCs w:val="22"/>
        </w:rPr>
        <w:t>a</w:t>
      </w:r>
      <w:r w:rsidRPr="00AE5857">
        <w:rPr>
          <w:rFonts w:ascii="Cambria" w:hAnsi="Cambria" w:cs="Calibri"/>
          <w:sz w:val="22"/>
          <w:szCs w:val="22"/>
          <w:lang w:val="sr-Cyrl-CS"/>
        </w:rPr>
        <w:t xml:space="preserve"> је регулисаna</w:t>
      </w:r>
      <w:r w:rsidR="00021D98" w:rsidRPr="00AE5857">
        <w:rPr>
          <w:rFonts w:ascii="Cambria" w:hAnsi="Cambria" w:cs="Calibri"/>
          <w:sz w:val="22"/>
          <w:szCs w:val="22"/>
          <w:lang w:val="sr-Cyrl-CS"/>
        </w:rPr>
        <w:t xml:space="preserve"> следећим </w:t>
      </w:r>
      <w:r w:rsidR="00AE5857" w:rsidRPr="00AE5857">
        <w:rPr>
          <w:rFonts w:ascii="Cambria" w:hAnsi="Cambria" w:cs="Calibri"/>
          <w:sz w:val="22"/>
          <w:szCs w:val="22"/>
          <w:lang w:val="sr-Cyrl-CS"/>
        </w:rPr>
        <w:t>правилницима</w:t>
      </w:r>
      <w:r w:rsidR="00021D98" w:rsidRPr="00AE5857">
        <w:rPr>
          <w:rFonts w:ascii="Cambria" w:hAnsi="Cambria" w:cs="Calibri"/>
          <w:sz w:val="22"/>
          <w:szCs w:val="22"/>
          <w:lang w:val="ru-RU"/>
        </w:rPr>
        <w:t>:</w:t>
      </w:r>
      <w:r w:rsidRPr="00AE5857">
        <w:rPr>
          <w:rFonts w:ascii="Cambria" w:hAnsi="Cambria" w:cs="Calibri"/>
          <w:sz w:val="22"/>
          <w:szCs w:val="22"/>
          <w:lang w:val="ru-RU"/>
        </w:rPr>
        <w:t xml:space="preserve"> </w:t>
      </w:r>
    </w:p>
    <w:p w14:paraId="43BC3005" w14:textId="409E4719" w:rsidR="00021D98" w:rsidRPr="00AE5857" w:rsidRDefault="00021D98" w:rsidP="00AE5857">
      <w:pPr>
        <w:pStyle w:val="ListParagraph"/>
        <w:numPr>
          <w:ilvl w:val="0"/>
          <w:numId w:val="18"/>
        </w:numPr>
        <w:rPr>
          <w:rFonts w:ascii="Cambria" w:hAnsi="Cambria" w:cs="Calibri"/>
          <w:lang w:val="ru-RU"/>
        </w:rPr>
      </w:pPr>
      <w:r w:rsidRPr="00AE5857">
        <w:rPr>
          <w:rFonts w:ascii="Cambria" w:hAnsi="Cambria" w:cs="Calibri"/>
          <w:lang w:val="sr-Cyrl-CS"/>
        </w:rPr>
        <w:t>Правилник о издавачкој делатности</w:t>
      </w:r>
      <w:r w:rsidR="008F22AD" w:rsidRPr="00AE5857">
        <w:rPr>
          <w:rFonts w:ascii="Cambria" w:hAnsi="Cambria" w:cs="Calibri"/>
          <w:lang w:val="ru-RU"/>
        </w:rPr>
        <w:t>,</w:t>
      </w:r>
    </w:p>
    <w:p w14:paraId="5FB6BDF4" w14:textId="131A723C" w:rsidR="00021D98" w:rsidRPr="00AE5857" w:rsidRDefault="00021D98" w:rsidP="00AE5857">
      <w:pPr>
        <w:pStyle w:val="ListParagraph"/>
        <w:numPr>
          <w:ilvl w:val="0"/>
          <w:numId w:val="18"/>
        </w:numPr>
        <w:rPr>
          <w:rFonts w:ascii="Cambria" w:hAnsi="Cambria" w:cs="Calibri"/>
          <w:lang w:val="sr-Cyrl-RS"/>
        </w:rPr>
      </w:pPr>
      <w:r w:rsidRPr="00AE5857">
        <w:rPr>
          <w:rFonts w:ascii="Cambria" w:hAnsi="Cambria" w:cs="Calibri"/>
          <w:lang w:val="sr-Cyrl-CS"/>
        </w:rPr>
        <w:t>Правилник о монографијама</w:t>
      </w:r>
      <w:r w:rsidR="0017096E" w:rsidRPr="00AE5857">
        <w:rPr>
          <w:rFonts w:ascii="Cambria" w:hAnsi="Cambria" w:cs="Calibri"/>
          <w:lang w:val="sr-Cyrl-RS"/>
        </w:rPr>
        <w:t>.</w:t>
      </w:r>
    </w:p>
    <w:p w14:paraId="00A231FB" w14:textId="77777777" w:rsidR="009E37AA" w:rsidRPr="00AE5857" w:rsidRDefault="00CE019B" w:rsidP="008F22AD">
      <w:pPr>
        <w:ind w:firstLine="720"/>
        <w:jc w:val="both"/>
        <w:rPr>
          <w:rFonts w:ascii="Cambria" w:hAnsi="Cambria" w:cs="Calibri"/>
          <w:sz w:val="22"/>
          <w:szCs w:val="22"/>
          <w:lang w:val="ru-RU"/>
        </w:rPr>
      </w:pPr>
      <w:r w:rsidRPr="00AE5857">
        <w:rPr>
          <w:rFonts w:ascii="Cambria" w:hAnsi="Cambria" w:cs="Calibri"/>
          <w:sz w:val="22"/>
          <w:szCs w:val="22"/>
          <w:lang w:val="sr-Cyrl-CS"/>
        </w:rPr>
        <w:t>Правилником о издавачкој делатности (чланом 4) регулисано је суфинансирање штампања уџбеника, монографија и помоћних уџбеника тако што</w:t>
      </w:r>
      <w:r w:rsidRPr="00AE5857">
        <w:rPr>
          <w:rFonts w:ascii="Cambria" w:hAnsi="Cambria" w:cs="Calibri"/>
          <w:b/>
          <w:sz w:val="22"/>
          <w:szCs w:val="22"/>
          <w:lang w:val="sr-Cyrl-CS"/>
        </w:rPr>
        <w:t xml:space="preserve"> </w:t>
      </w:r>
      <w:r w:rsidR="009E37AA" w:rsidRPr="00AE5857">
        <w:rPr>
          <w:rFonts w:ascii="Cambria" w:hAnsi="Cambria" w:cs="Calibri"/>
          <w:sz w:val="22"/>
          <w:szCs w:val="22"/>
          <w:lang w:val="ru-RU"/>
        </w:rPr>
        <w:t xml:space="preserve">Факултет сноси трошкове штампе за 70 примерака једне књиге. </w:t>
      </w:r>
    </w:p>
    <w:p w14:paraId="696412B8" w14:textId="77777777" w:rsidR="00CE019B" w:rsidRPr="00AE5857" w:rsidRDefault="00CE019B" w:rsidP="008F22AD">
      <w:pPr>
        <w:ind w:firstLine="720"/>
        <w:jc w:val="both"/>
        <w:rPr>
          <w:rFonts w:ascii="Cambria" w:hAnsi="Cambria" w:cs="Calibri"/>
          <w:i/>
          <w:sz w:val="22"/>
          <w:szCs w:val="22"/>
          <w:lang w:val="ru-RU"/>
        </w:rPr>
      </w:pPr>
      <w:r w:rsidRPr="00AE5857">
        <w:rPr>
          <w:rFonts w:ascii="Cambria" w:hAnsi="Cambria" w:cs="Calibri"/>
          <w:sz w:val="22"/>
          <w:szCs w:val="22"/>
          <w:lang w:val="sr-Cyrl-CS"/>
        </w:rPr>
        <w:t xml:space="preserve">Правилником  о издавачкој делатности </w:t>
      </w:r>
      <w:r w:rsidR="008F22AD" w:rsidRPr="00AE5857">
        <w:rPr>
          <w:rFonts w:ascii="Cambria" w:hAnsi="Cambria" w:cs="Calibri"/>
          <w:sz w:val="22"/>
          <w:szCs w:val="22"/>
          <w:lang w:val="sr-Cyrl-CS"/>
        </w:rPr>
        <w:t>(</w:t>
      </w:r>
      <w:r w:rsidRPr="00AE5857">
        <w:rPr>
          <w:rFonts w:ascii="Cambria" w:hAnsi="Cambria" w:cs="Calibri"/>
          <w:sz w:val="22"/>
          <w:szCs w:val="22"/>
          <w:lang w:val="sr-Cyrl-CS"/>
        </w:rPr>
        <w:t>члановима 9 и 10</w:t>
      </w:r>
      <w:r w:rsidR="008F22AD" w:rsidRPr="00AE5857">
        <w:rPr>
          <w:rFonts w:ascii="Cambria" w:hAnsi="Cambria" w:cs="Calibri"/>
          <w:sz w:val="22"/>
          <w:szCs w:val="22"/>
          <w:lang w:val="sr-Cyrl-CS"/>
        </w:rPr>
        <w:t>)</w:t>
      </w:r>
      <w:r w:rsidRPr="00AE5857">
        <w:rPr>
          <w:rFonts w:ascii="Cambria" w:hAnsi="Cambria" w:cs="Calibri"/>
          <w:sz w:val="22"/>
          <w:szCs w:val="22"/>
          <w:lang w:val="sr-Cyrl-CS"/>
        </w:rPr>
        <w:t xml:space="preserve"> регулисано је издавање и суфинансирање часописа.</w:t>
      </w:r>
      <w:r w:rsidR="00995F0A" w:rsidRPr="00AE5857">
        <w:rPr>
          <w:rFonts w:ascii="Cambria" w:hAnsi="Cambria" w:cs="Calibri"/>
          <w:sz w:val="22"/>
          <w:szCs w:val="22"/>
          <w:lang w:val="sr-Cyrl-CS"/>
        </w:rPr>
        <w:t xml:space="preserve"> </w:t>
      </w:r>
    </w:p>
    <w:p w14:paraId="3F2F00F3" w14:textId="45FA9204" w:rsidR="008F22AD" w:rsidRPr="00AE5857" w:rsidRDefault="008F22AD" w:rsidP="008F22AD">
      <w:pPr>
        <w:ind w:firstLine="720"/>
        <w:jc w:val="both"/>
        <w:rPr>
          <w:rFonts w:ascii="Cambria" w:hAnsi="Cambria" w:cs="Calibri"/>
          <w:sz w:val="22"/>
          <w:szCs w:val="22"/>
          <w:lang w:val="sr-Cyrl-CS"/>
        </w:rPr>
      </w:pPr>
      <w:r w:rsidRPr="00AE5857">
        <w:rPr>
          <w:rFonts w:ascii="Cambria" w:hAnsi="Cambria" w:cs="Calibri"/>
          <w:sz w:val="22"/>
          <w:szCs w:val="22"/>
          <w:lang w:val="sr-Cyrl-CS"/>
        </w:rPr>
        <w:t xml:space="preserve">Природно-математички </w:t>
      </w:r>
      <w:r w:rsidR="00AE5857" w:rsidRPr="00AE5857">
        <w:rPr>
          <w:rFonts w:ascii="Cambria" w:hAnsi="Cambria" w:cs="Calibri"/>
          <w:sz w:val="22"/>
          <w:szCs w:val="22"/>
          <w:lang w:val="sr-Cyrl-CS"/>
        </w:rPr>
        <w:t>факултет</w:t>
      </w:r>
      <w:r w:rsidRPr="00AE5857">
        <w:rPr>
          <w:rFonts w:ascii="Cambria" w:hAnsi="Cambria" w:cs="Calibri"/>
          <w:sz w:val="22"/>
          <w:szCs w:val="22"/>
          <w:lang w:val="sr-Cyrl-CS"/>
        </w:rPr>
        <w:t xml:space="preserve"> у Нишу издаје следеће научне часописе (за све часописе Факултет самостално одређује уређивачки одбор, учесталост излажења и тираж часописа):</w:t>
      </w:r>
    </w:p>
    <w:p w14:paraId="094442FF" w14:textId="77777777" w:rsidR="008F22AD" w:rsidRPr="00AE5857" w:rsidRDefault="008F22AD" w:rsidP="008F22AD">
      <w:pPr>
        <w:rPr>
          <w:rFonts w:ascii="Cambria" w:hAnsi="Cambria" w:cs="Calibri"/>
          <w:sz w:val="22"/>
          <w:szCs w:val="22"/>
          <w:lang w:val="sr-Cyrl-CS"/>
        </w:rPr>
      </w:pPr>
    </w:p>
    <w:p w14:paraId="3E06DAB8" w14:textId="77777777" w:rsidR="008F22AD" w:rsidRPr="00AE5857" w:rsidRDefault="008F22AD" w:rsidP="008F22AD">
      <w:pPr>
        <w:rPr>
          <w:rFonts w:ascii="Cambria" w:hAnsi="Cambria" w:cs="Calibri"/>
          <w:sz w:val="22"/>
          <w:szCs w:val="22"/>
          <w:lang w:val="sr-Cyrl-CS"/>
        </w:rPr>
      </w:pPr>
    </w:p>
    <w:p w14:paraId="2801A248" w14:textId="77777777" w:rsidR="008F22AD" w:rsidRDefault="008F22AD" w:rsidP="008F22AD">
      <w:pPr>
        <w:ind w:firstLine="720"/>
        <w:rPr>
          <w:rFonts w:ascii="Cambria" w:hAnsi="Cambria" w:cs="Calibri"/>
          <w:sz w:val="22"/>
          <w:szCs w:val="22"/>
          <w:lang w:val="sr-Cyrl-CS"/>
        </w:rPr>
      </w:pPr>
      <w:r w:rsidRPr="00AE5857">
        <w:rPr>
          <w:rFonts w:ascii="Cambria" w:hAnsi="Cambria" w:cs="Calibri"/>
          <w:sz w:val="22"/>
          <w:szCs w:val="22"/>
          <w:lang w:val="sr-Cyrl-CS"/>
        </w:rPr>
        <w:t>У ОБЛАСТИ БИОЛОГИЈЕ И ЕКОЛОГИЈЕ:</w:t>
      </w:r>
    </w:p>
    <w:p w14:paraId="47B93022" w14:textId="77777777" w:rsidR="00AE5857" w:rsidRPr="00AE5857" w:rsidRDefault="00AE5857" w:rsidP="008F22AD">
      <w:pPr>
        <w:ind w:firstLine="720"/>
        <w:rPr>
          <w:rFonts w:ascii="Cambria" w:hAnsi="Cambria" w:cs="Calibri"/>
          <w:sz w:val="22"/>
          <w:szCs w:val="22"/>
          <w:lang w:val="sr-Cyrl-CS"/>
        </w:rPr>
      </w:pPr>
    </w:p>
    <w:p w14:paraId="61BB6B09" w14:textId="77777777" w:rsidR="008F22AD" w:rsidRPr="00AE5857" w:rsidRDefault="008F22AD" w:rsidP="008F22AD">
      <w:pPr>
        <w:ind w:firstLine="720"/>
        <w:rPr>
          <w:rFonts w:ascii="Cambria" w:hAnsi="Cambria" w:cs="Calibri"/>
          <w:sz w:val="22"/>
          <w:szCs w:val="22"/>
          <w:lang w:val="sr-Cyrl-CS"/>
        </w:rPr>
      </w:pPr>
      <w:r w:rsidRPr="00AE5857">
        <w:rPr>
          <w:rFonts w:ascii="Cambria" w:hAnsi="Cambria" w:cs="Calibri"/>
          <w:i/>
          <w:sz w:val="22"/>
          <w:szCs w:val="22"/>
          <w:lang w:val="sr-Cyrl-CS"/>
        </w:rPr>
        <w:t>Biologica Nyssana</w:t>
      </w:r>
      <w:r w:rsidRPr="00AE5857">
        <w:rPr>
          <w:rFonts w:ascii="Cambria" w:hAnsi="Cambria" w:cs="Calibri"/>
          <w:sz w:val="22"/>
          <w:szCs w:val="22"/>
          <w:lang w:val="sr-Cyrl-CS"/>
        </w:rPr>
        <w:t>, прва свеска публикована 2010. године</w:t>
      </w:r>
    </w:p>
    <w:p w14:paraId="6E063207" w14:textId="77777777" w:rsidR="008F22AD" w:rsidRPr="00AE5857" w:rsidRDefault="008F22AD" w:rsidP="008F22AD">
      <w:pPr>
        <w:ind w:firstLine="720"/>
        <w:rPr>
          <w:rFonts w:ascii="Cambria" w:hAnsi="Cambria" w:cs="Calibri"/>
          <w:sz w:val="22"/>
          <w:szCs w:val="22"/>
          <w:lang w:val="sr-Cyrl-CS"/>
        </w:rPr>
      </w:pPr>
      <w:r w:rsidRPr="00AE5857">
        <w:rPr>
          <w:rFonts w:ascii="Cambria" w:hAnsi="Cambria" w:cs="Calibri"/>
          <w:sz w:val="22"/>
          <w:szCs w:val="22"/>
          <w:lang w:val="sr-Cyrl-CS"/>
        </w:rPr>
        <w:t xml:space="preserve">Главни уредник: </w:t>
      </w:r>
    </w:p>
    <w:p w14:paraId="7EBA16BF" w14:textId="77777777" w:rsidR="008F22AD" w:rsidRPr="00AE5857" w:rsidRDefault="008F22AD" w:rsidP="008F22AD">
      <w:pPr>
        <w:numPr>
          <w:ilvl w:val="0"/>
          <w:numId w:val="16"/>
        </w:numPr>
        <w:rPr>
          <w:rFonts w:ascii="Cambria" w:hAnsi="Cambria" w:cs="Calibri"/>
          <w:sz w:val="22"/>
          <w:szCs w:val="22"/>
          <w:lang w:val="sr-Cyrl-CS"/>
        </w:rPr>
      </w:pPr>
      <w:r w:rsidRPr="00AE5857">
        <w:rPr>
          <w:rFonts w:ascii="Cambria" w:hAnsi="Cambria" w:cs="Calibri"/>
          <w:sz w:val="22"/>
          <w:szCs w:val="22"/>
          <w:lang w:val="sr-Cyrl-CS"/>
        </w:rPr>
        <w:t>Проф. др Владимир Ранђеловић (Природно-математички факулте у Нишу)</w:t>
      </w:r>
    </w:p>
    <w:p w14:paraId="4407A648" w14:textId="77777777" w:rsidR="008F22AD" w:rsidRPr="00AE5857" w:rsidRDefault="008F22AD" w:rsidP="008F22AD">
      <w:pPr>
        <w:rPr>
          <w:rFonts w:ascii="Cambria" w:hAnsi="Cambria" w:cs="Calibri"/>
          <w:sz w:val="22"/>
          <w:szCs w:val="22"/>
          <w:lang w:val="sr-Cyrl-CS"/>
        </w:rPr>
      </w:pPr>
    </w:p>
    <w:p w14:paraId="676098DB" w14:textId="77777777" w:rsidR="00F03968" w:rsidRPr="00AE5857" w:rsidRDefault="00F03968" w:rsidP="00021D98">
      <w:pPr>
        <w:rPr>
          <w:rFonts w:ascii="Cambria" w:hAnsi="Cambria" w:cs="Calibri"/>
          <w:sz w:val="22"/>
          <w:szCs w:val="22"/>
          <w:lang w:val="sr-Cyrl-CS"/>
        </w:rPr>
      </w:pPr>
    </w:p>
    <w:p w14:paraId="7FD4F3E1" w14:textId="4BC175D9" w:rsidR="00F03968" w:rsidRDefault="00F03968" w:rsidP="008F22AD">
      <w:pPr>
        <w:jc w:val="both"/>
        <w:rPr>
          <w:rFonts w:ascii="Cambria" w:hAnsi="Cambria" w:cs="Calibri"/>
          <w:b/>
          <w:sz w:val="22"/>
          <w:szCs w:val="22"/>
          <w:lang w:val="sr-Cyrl-CS"/>
        </w:rPr>
      </w:pPr>
      <w:r w:rsidRPr="00AE5857">
        <w:rPr>
          <w:rFonts w:ascii="Cambria" w:hAnsi="Cambria" w:cs="Calibri"/>
          <w:b/>
          <w:sz w:val="22"/>
          <w:szCs w:val="22"/>
          <w:lang w:val="sr-Cyrl-CS"/>
        </w:rPr>
        <w:t xml:space="preserve">5.3.2 </w:t>
      </w:r>
      <w:proofErr w:type="spellStart"/>
      <w:r w:rsidRPr="00AE5857">
        <w:rPr>
          <w:rFonts w:ascii="Cambria" w:hAnsi="Cambria" w:cs="Calibri"/>
          <w:b/>
          <w:sz w:val="22"/>
          <w:szCs w:val="22"/>
          <w:lang w:val="sr-Cyrl-CS"/>
        </w:rPr>
        <w:t>Суфинасирање</w:t>
      </w:r>
      <w:proofErr w:type="spellEnd"/>
      <w:r w:rsidRPr="00AE5857">
        <w:rPr>
          <w:rFonts w:ascii="Cambria" w:hAnsi="Cambria" w:cs="Calibri"/>
          <w:b/>
          <w:sz w:val="22"/>
          <w:szCs w:val="22"/>
          <w:lang w:val="sr-Cyrl-CS"/>
        </w:rPr>
        <w:t xml:space="preserve">  ор</w:t>
      </w:r>
      <w:r w:rsidR="00AE5857">
        <w:rPr>
          <w:rFonts w:ascii="Cambria" w:hAnsi="Cambria" w:cs="Calibri"/>
          <w:b/>
          <w:sz w:val="22"/>
          <w:szCs w:val="22"/>
          <w:lang w:val="sr-Cyrl-CS"/>
        </w:rPr>
        <w:t>ганизовања научних конференција</w:t>
      </w:r>
    </w:p>
    <w:p w14:paraId="21A7E238" w14:textId="77777777" w:rsidR="00AE5857" w:rsidRDefault="00AE5857" w:rsidP="008F22AD">
      <w:pPr>
        <w:jc w:val="both"/>
        <w:rPr>
          <w:rFonts w:ascii="Cambria" w:hAnsi="Cambria" w:cs="Calibri"/>
          <w:b/>
          <w:sz w:val="22"/>
          <w:szCs w:val="22"/>
          <w:lang w:val="sr-Cyrl-CS"/>
        </w:rPr>
      </w:pPr>
    </w:p>
    <w:p w14:paraId="279CF547" w14:textId="4964BCA3" w:rsidR="00F03968" w:rsidRPr="00AE5857" w:rsidRDefault="00AE5857" w:rsidP="00F03968">
      <w:pPr>
        <w:jc w:val="both"/>
        <w:rPr>
          <w:rFonts w:ascii="Cambria" w:hAnsi="Cambria" w:cs="Calibri"/>
          <w:sz w:val="22"/>
          <w:szCs w:val="22"/>
          <w:lang w:val="sr-Cyrl-CS"/>
        </w:rPr>
      </w:pPr>
      <w:r>
        <w:rPr>
          <w:rFonts w:ascii="Cambria" w:hAnsi="Cambria" w:cs="Calibri"/>
          <w:b/>
          <w:sz w:val="22"/>
          <w:szCs w:val="22"/>
          <w:lang w:val="sr-Cyrl-CS"/>
        </w:rPr>
        <w:tab/>
      </w:r>
      <w:r w:rsidR="00F03968" w:rsidRPr="00AE5857">
        <w:rPr>
          <w:rFonts w:ascii="Cambria" w:hAnsi="Cambria" w:cs="Calibri"/>
          <w:sz w:val="22"/>
          <w:szCs w:val="22"/>
          <w:lang w:val="ru-RU"/>
        </w:rPr>
        <w:t>Факу</w:t>
      </w:r>
      <w:r w:rsidR="008F22AD" w:rsidRPr="00AE5857">
        <w:rPr>
          <w:rFonts w:ascii="Cambria" w:hAnsi="Cambria" w:cs="Calibri"/>
          <w:sz w:val="22"/>
          <w:szCs w:val="22"/>
          <w:lang w:val="ru-RU"/>
        </w:rPr>
        <w:t>лтет конкурише за суфинансирање</w:t>
      </w:r>
      <w:r w:rsidR="00F03968" w:rsidRPr="00AE5857">
        <w:rPr>
          <w:rFonts w:ascii="Cambria" w:hAnsi="Cambria" w:cs="Calibri"/>
          <w:sz w:val="22"/>
          <w:szCs w:val="22"/>
          <w:lang w:val="sr-Cyrl-CS"/>
        </w:rPr>
        <w:t xml:space="preserve"> ор</w:t>
      </w:r>
      <w:r w:rsidR="008F22AD" w:rsidRPr="00AE5857">
        <w:rPr>
          <w:rFonts w:ascii="Cambria" w:hAnsi="Cambria" w:cs="Calibri"/>
          <w:sz w:val="22"/>
          <w:szCs w:val="22"/>
          <w:lang w:val="sr-Cyrl-CS"/>
        </w:rPr>
        <w:t>ганизовања научних конференција</w:t>
      </w:r>
      <w:r w:rsidR="00F03968" w:rsidRPr="00AE5857">
        <w:rPr>
          <w:rFonts w:ascii="Cambria" w:hAnsi="Cambria" w:cs="Calibri"/>
          <w:sz w:val="22"/>
          <w:szCs w:val="22"/>
          <w:lang w:val="ru-RU"/>
        </w:rPr>
        <w:t xml:space="preserve"> код ресорног Министарства</w:t>
      </w:r>
      <w:r w:rsidR="000D229B" w:rsidRPr="00AE5857">
        <w:rPr>
          <w:rFonts w:ascii="Cambria" w:hAnsi="Cambria" w:cs="Calibri"/>
          <w:sz w:val="22"/>
          <w:szCs w:val="22"/>
          <w:lang w:val="sr-Cyrl-CS"/>
        </w:rPr>
        <w:t xml:space="preserve"> и са своје стране</w:t>
      </w:r>
      <w:r w:rsidR="00F03968" w:rsidRPr="00AE5857">
        <w:rPr>
          <w:rFonts w:ascii="Cambria" w:hAnsi="Cambria" w:cs="Calibri"/>
          <w:sz w:val="22"/>
          <w:szCs w:val="22"/>
          <w:lang w:val="sr-Cyrl-CS"/>
        </w:rPr>
        <w:t xml:space="preserve"> Факултет </w:t>
      </w:r>
      <w:proofErr w:type="spellStart"/>
      <w:r w:rsidR="00F03968" w:rsidRPr="00AE5857">
        <w:rPr>
          <w:rFonts w:ascii="Cambria" w:hAnsi="Cambria" w:cs="Calibri"/>
          <w:sz w:val="22"/>
          <w:szCs w:val="22"/>
          <w:lang w:val="sr-Cyrl-CS"/>
        </w:rPr>
        <w:t>суфи</w:t>
      </w:r>
      <w:r w:rsidR="008F22AD" w:rsidRPr="00AE5857">
        <w:rPr>
          <w:rFonts w:ascii="Cambria" w:hAnsi="Cambria" w:cs="Calibri"/>
          <w:sz w:val="22"/>
          <w:szCs w:val="22"/>
          <w:lang w:val="sr-Cyrl-CS"/>
        </w:rPr>
        <w:t>нансира</w:t>
      </w:r>
      <w:proofErr w:type="spellEnd"/>
      <w:r w:rsidR="00F03968" w:rsidRPr="00AE5857">
        <w:rPr>
          <w:rFonts w:ascii="Cambria" w:hAnsi="Cambria" w:cs="Calibri"/>
          <w:sz w:val="22"/>
          <w:szCs w:val="22"/>
          <w:lang w:val="sr-Cyrl-CS"/>
        </w:rPr>
        <w:t xml:space="preserve"> сваку конференцију.</w:t>
      </w:r>
      <w:r w:rsidR="008F22AD" w:rsidRPr="00AE5857">
        <w:rPr>
          <w:rFonts w:ascii="Cambria" w:hAnsi="Cambria" w:cs="Calibri"/>
          <w:sz w:val="22"/>
          <w:szCs w:val="22"/>
          <w:lang w:val="sr-Cyrl-CS"/>
        </w:rPr>
        <w:t xml:space="preserve"> Суфинансирање је регулисано одговарајућим Правилником.</w:t>
      </w:r>
    </w:p>
    <w:p w14:paraId="4B7A660E" w14:textId="77777777" w:rsidR="00F03968" w:rsidRPr="00AE5857" w:rsidRDefault="00F03968" w:rsidP="00F03968">
      <w:pPr>
        <w:jc w:val="both"/>
        <w:rPr>
          <w:rFonts w:ascii="Cambria" w:hAnsi="Cambria" w:cs="Calibri"/>
          <w:sz w:val="22"/>
          <w:szCs w:val="22"/>
          <w:lang w:val="sr-Cyrl-CS"/>
        </w:rPr>
      </w:pPr>
    </w:p>
    <w:p w14:paraId="31AA08F2" w14:textId="77777777" w:rsidR="000D229B" w:rsidRPr="00AE5857" w:rsidRDefault="000D229B" w:rsidP="00F03968">
      <w:pPr>
        <w:jc w:val="both"/>
        <w:rPr>
          <w:rFonts w:ascii="Cambria" w:hAnsi="Cambria" w:cs="Calibri"/>
          <w:sz w:val="22"/>
          <w:szCs w:val="22"/>
          <w:lang w:val="sr-Cyrl-CS"/>
        </w:rPr>
      </w:pPr>
    </w:p>
    <w:p w14:paraId="6325E7EE" w14:textId="77777777" w:rsidR="00F03968" w:rsidRDefault="00F03968" w:rsidP="008F22AD">
      <w:pPr>
        <w:jc w:val="both"/>
        <w:rPr>
          <w:rFonts w:ascii="Cambria" w:hAnsi="Cambria" w:cs="Calibri"/>
          <w:b/>
          <w:sz w:val="22"/>
          <w:szCs w:val="22"/>
          <w:lang w:val="sr-Cyrl-CS"/>
        </w:rPr>
      </w:pPr>
      <w:r w:rsidRPr="00AE5857">
        <w:rPr>
          <w:rFonts w:ascii="Cambria" w:hAnsi="Cambria" w:cs="Calibri"/>
          <w:b/>
          <w:sz w:val="22"/>
          <w:szCs w:val="22"/>
          <w:lang w:val="sr-Cyrl-CS"/>
        </w:rPr>
        <w:t>5.3.3 Органзовање предавања еминентних истраживача из земље и света</w:t>
      </w:r>
    </w:p>
    <w:p w14:paraId="38A58A23" w14:textId="77777777" w:rsidR="00AE5857" w:rsidRDefault="00AE5857" w:rsidP="008F22AD">
      <w:pPr>
        <w:jc w:val="both"/>
        <w:rPr>
          <w:rFonts w:ascii="Cambria" w:hAnsi="Cambria" w:cs="Calibri"/>
          <w:b/>
          <w:sz w:val="22"/>
          <w:szCs w:val="22"/>
          <w:lang w:val="sr-Cyrl-CS"/>
        </w:rPr>
      </w:pPr>
    </w:p>
    <w:p w14:paraId="403F8242" w14:textId="205CC2BF" w:rsidR="00F03968" w:rsidRPr="00AE5857" w:rsidRDefault="00AE5857" w:rsidP="00F03968">
      <w:pPr>
        <w:jc w:val="both"/>
        <w:rPr>
          <w:rFonts w:ascii="Cambria" w:hAnsi="Cambria" w:cs="Calibri"/>
          <w:sz w:val="22"/>
          <w:szCs w:val="22"/>
          <w:lang w:val="ru-RU"/>
        </w:rPr>
      </w:pPr>
      <w:r>
        <w:rPr>
          <w:rFonts w:ascii="Cambria" w:hAnsi="Cambria" w:cs="Calibri"/>
          <w:b/>
          <w:sz w:val="22"/>
          <w:szCs w:val="22"/>
          <w:lang w:val="sr-Cyrl-CS"/>
        </w:rPr>
        <w:tab/>
      </w:r>
      <w:r w:rsidR="00215E67" w:rsidRPr="00AE5857">
        <w:rPr>
          <w:rFonts w:ascii="Cambria" w:hAnsi="Cambria" w:cs="Calibri"/>
          <w:sz w:val="22"/>
          <w:szCs w:val="22"/>
          <w:lang w:val="sr-Cyrl-CS"/>
        </w:rPr>
        <w:t xml:space="preserve">На факултету се организују бројна научна и стручна предавања која су изузетно посећена. Овде </w:t>
      </w:r>
      <w:r w:rsidR="008F22AD" w:rsidRPr="00AE5857">
        <w:rPr>
          <w:rFonts w:ascii="Cambria" w:hAnsi="Cambria" w:cs="Calibri"/>
          <w:sz w:val="22"/>
          <w:szCs w:val="22"/>
          <w:lang w:val="sr-Cyrl-CS"/>
        </w:rPr>
        <w:t xml:space="preserve">су </w:t>
      </w:r>
      <w:r w:rsidR="00215E67" w:rsidRPr="00AE5857">
        <w:rPr>
          <w:rFonts w:ascii="Cambria" w:hAnsi="Cambria" w:cs="Calibri"/>
          <w:sz w:val="22"/>
          <w:szCs w:val="22"/>
          <w:lang w:val="sr-Cyrl-CS"/>
        </w:rPr>
        <w:t>нав</w:t>
      </w:r>
      <w:r w:rsidR="008F22AD" w:rsidRPr="00AE5857">
        <w:rPr>
          <w:rFonts w:ascii="Cambria" w:hAnsi="Cambria" w:cs="Calibri"/>
          <w:sz w:val="22"/>
          <w:szCs w:val="22"/>
          <w:lang w:val="sr-Cyrl-CS"/>
        </w:rPr>
        <w:t xml:space="preserve">едена </w:t>
      </w:r>
      <w:r w:rsidR="00215E67" w:rsidRPr="00AE5857">
        <w:rPr>
          <w:rFonts w:ascii="Cambria" w:hAnsi="Cambria" w:cs="Calibri"/>
          <w:sz w:val="22"/>
          <w:szCs w:val="22"/>
          <w:lang w:val="sr-Cyrl-CS"/>
        </w:rPr>
        <w:t>само нека од њих</w:t>
      </w:r>
      <w:r w:rsidR="00215E67" w:rsidRPr="00AE5857">
        <w:rPr>
          <w:rFonts w:ascii="Cambria" w:hAnsi="Cambria" w:cs="Calibri"/>
          <w:sz w:val="22"/>
          <w:szCs w:val="22"/>
          <w:lang w:val="ru-RU"/>
        </w:rPr>
        <w:t>:</w:t>
      </w:r>
    </w:p>
    <w:p w14:paraId="5F74EDEC" w14:textId="77777777" w:rsidR="009E286E" w:rsidRPr="00AE5857" w:rsidRDefault="000D229B" w:rsidP="00AE5857">
      <w:pPr>
        <w:numPr>
          <w:ilvl w:val="0"/>
          <w:numId w:val="17"/>
        </w:numPr>
        <w:spacing w:before="120" w:after="120"/>
        <w:ind w:left="714" w:hanging="357"/>
        <w:rPr>
          <w:rFonts w:ascii="Cambria" w:hAnsi="Cambria" w:cs="Calibri"/>
          <w:i/>
          <w:color w:val="000000"/>
          <w:sz w:val="22"/>
          <w:szCs w:val="22"/>
        </w:rPr>
      </w:pPr>
      <w:proofErr w:type="spellStart"/>
      <w:r w:rsidRPr="00AE5857">
        <w:rPr>
          <w:rFonts w:ascii="Cambria" w:hAnsi="Cambria" w:cs="Calibri"/>
          <w:color w:val="000000"/>
          <w:sz w:val="22"/>
          <w:szCs w:val="22"/>
        </w:rPr>
        <w:t>Dragoslav</w:t>
      </w:r>
      <w:proofErr w:type="spellEnd"/>
      <w:r w:rsidRPr="00AE5857">
        <w:rPr>
          <w:rFonts w:ascii="Cambria" w:hAnsi="Cambria" w:cs="Calibri"/>
          <w:color w:val="000000"/>
          <w:sz w:val="22"/>
          <w:szCs w:val="22"/>
        </w:rPr>
        <w:t xml:space="preserve"> </w:t>
      </w:r>
      <w:proofErr w:type="spellStart"/>
      <w:r w:rsidRPr="00AE5857">
        <w:rPr>
          <w:rFonts w:ascii="Cambria" w:hAnsi="Cambria" w:cs="Calibri"/>
          <w:color w:val="000000"/>
          <w:sz w:val="22"/>
          <w:szCs w:val="22"/>
        </w:rPr>
        <w:t>Vidović</w:t>
      </w:r>
      <w:proofErr w:type="spellEnd"/>
      <w:r w:rsidRPr="00AE5857">
        <w:rPr>
          <w:rFonts w:ascii="Cambria" w:hAnsi="Cambria" w:cs="Calibri"/>
          <w:color w:val="000000"/>
          <w:sz w:val="22"/>
          <w:szCs w:val="22"/>
        </w:rPr>
        <w:t xml:space="preserve"> </w:t>
      </w:r>
      <w:proofErr w:type="spellStart"/>
      <w:proofErr w:type="gramStart"/>
      <w:r w:rsidRPr="00AE5857">
        <w:rPr>
          <w:rFonts w:ascii="Cambria" w:hAnsi="Cambria" w:cs="Calibri"/>
          <w:color w:val="000000"/>
          <w:sz w:val="22"/>
          <w:szCs w:val="22"/>
        </w:rPr>
        <w:t>sa</w:t>
      </w:r>
      <w:proofErr w:type="spellEnd"/>
      <w:proofErr w:type="gramEnd"/>
      <w:r w:rsidRPr="00AE5857">
        <w:rPr>
          <w:rFonts w:ascii="Cambria" w:hAnsi="Cambria" w:cs="Calibri"/>
          <w:color w:val="000000"/>
          <w:sz w:val="22"/>
          <w:szCs w:val="22"/>
        </w:rPr>
        <w:t xml:space="preserve"> </w:t>
      </w:r>
      <w:proofErr w:type="spellStart"/>
      <w:r w:rsidRPr="00AE5857">
        <w:rPr>
          <w:rFonts w:ascii="Cambria" w:hAnsi="Cambria" w:cs="Calibri"/>
          <w:color w:val="000000"/>
          <w:sz w:val="22"/>
          <w:szCs w:val="22"/>
        </w:rPr>
        <w:t>Univerziteta</w:t>
      </w:r>
      <w:proofErr w:type="spellEnd"/>
      <w:r w:rsidRPr="00AE5857">
        <w:rPr>
          <w:rFonts w:ascii="Cambria" w:hAnsi="Cambria" w:cs="Calibri"/>
          <w:color w:val="000000"/>
          <w:sz w:val="22"/>
          <w:szCs w:val="22"/>
        </w:rPr>
        <w:t xml:space="preserve"> </w:t>
      </w:r>
      <w:proofErr w:type="spellStart"/>
      <w:r w:rsidRPr="00AE5857">
        <w:rPr>
          <w:rFonts w:ascii="Cambria" w:hAnsi="Cambria" w:cs="Calibri"/>
          <w:color w:val="000000"/>
          <w:sz w:val="22"/>
          <w:szCs w:val="22"/>
        </w:rPr>
        <w:t>iz</w:t>
      </w:r>
      <w:proofErr w:type="spellEnd"/>
      <w:r w:rsidRPr="00AE5857">
        <w:rPr>
          <w:rFonts w:ascii="Cambria" w:hAnsi="Cambria" w:cs="Calibri"/>
          <w:color w:val="000000"/>
          <w:sz w:val="22"/>
          <w:szCs w:val="22"/>
        </w:rPr>
        <w:t xml:space="preserve"> Singapura </w:t>
      </w:r>
      <w:proofErr w:type="spellStart"/>
      <w:r w:rsidRPr="00AE5857">
        <w:rPr>
          <w:rFonts w:ascii="Cambria" w:hAnsi="Cambria" w:cs="Calibri"/>
          <w:color w:val="000000"/>
          <w:sz w:val="22"/>
          <w:szCs w:val="22"/>
        </w:rPr>
        <w:t>predavanje</w:t>
      </w:r>
      <w:proofErr w:type="spellEnd"/>
      <w:r w:rsidRPr="00AE5857">
        <w:rPr>
          <w:rFonts w:ascii="Cambria" w:hAnsi="Cambria" w:cs="Calibri"/>
          <w:color w:val="000000"/>
          <w:sz w:val="22"/>
          <w:szCs w:val="22"/>
        </w:rPr>
        <w:t xml:space="preserve"> pod </w:t>
      </w:r>
      <w:proofErr w:type="spellStart"/>
      <w:r w:rsidRPr="00AE5857">
        <w:rPr>
          <w:rFonts w:ascii="Cambria" w:hAnsi="Cambria" w:cs="Calibri"/>
          <w:color w:val="000000"/>
          <w:sz w:val="22"/>
          <w:szCs w:val="22"/>
        </w:rPr>
        <w:t>nazivom</w:t>
      </w:r>
      <w:proofErr w:type="spellEnd"/>
      <w:r w:rsidRPr="00AE5857">
        <w:rPr>
          <w:rFonts w:ascii="Cambria" w:hAnsi="Cambria" w:cs="Calibri"/>
          <w:color w:val="000000"/>
          <w:sz w:val="22"/>
          <w:szCs w:val="22"/>
        </w:rPr>
        <w:t xml:space="preserve">: </w:t>
      </w:r>
      <w:r w:rsidR="009E286E" w:rsidRPr="00AE5857">
        <w:rPr>
          <w:rFonts w:ascii="Cambria" w:hAnsi="Cambria" w:cs="Calibri"/>
          <w:i/>
          <w:color w:val="000000"/>
          <w:sz w:val="22"/>
          <w:szCs w:val="22"/>
        </w:rPr>
        <w:t xml:space="preserve">"Boron and Phosphorus Cations" </w:t>
      </w:r>
      <w:proofErr w:type="spellStart"/>
      <w:r w:rsidR="009E286E" w:rsidRPr="00AE5857">
        <w:rPr>
          <w:rFonts w:ascii="Cambria" w:hAnsi="Cambria" w:cs="Calibri"/>
          <w:i/>
          <w:color w:val="000000"/>
          <w:sz w:val="22"/>
          <w:szCs w:val="22"/>
        </w:rPr>
        <w:t>na</w:t>
      </w:r>
      <w:proofErr w:type="spellEnd"/>
      <w:r w:rsidR="009E286E" w:rsidRPr="00AE5857">
        <w:rPr>
          <w:rFonts w:ascii="Cambria" w:hAnsi="Cambria" w:cs="Calibri"/>
          <w:i/>
          <w:color w:val="000000"/>
          <w:sz w:val="22"/>
          <w:szCs w:val="22"/>
        </w:rPr>
        <w:t xml:space="preserve"> PMF-u Niš, 05.03.2013. god.</w:t>
      </w:r>
    </w:p>
    <w:p w14:paraId="23D86FAC" w14:textId="77777777" w:rsidR="000D229B" w:rsidRPr="00AE5857" w:rsidRDefault="000D229B" w:rsidP="00AE5857">
      <w:pPr>
        <w:numPr>
          <w:ilvl w:val="0"/>
          <w:numId w:val="17"/>
        </w:numPr>
        <w:autoSpaceDE w:val="0"/>
        <w:autoSpaceDN w:val="0"/>
        <w:adjustRightInd w:val="0"/>
        <w:spacing w:before="120" w:after="120"/>
        <w:ind w:left="714" w:hanging="357"/>
        <w:jc w:val="both"/>
        <w:rPr>
          <w:rFonts w:ascii="Cambria" w:hAnsi="Cambria" w:cs="Calibri"/>
          <w:sz w:val="22"/>
          <w:szCs w:val="22"/>
          <w:lang w:val="sr-Cyrl-RS"/>
        </w:rPr>
      </w:pPr>
      <w:r w:rsidRPr="00AE5857">
        <w:rPr>
          <w:rFonts w:ascii="Cambria" w:hAnsi="Cambria" w:cs="Calibri"/>
          <w:bCs/>
          <w:sz w:val="22"/>
          <w:szCs w:val="22"/>
          <w:lang w:val="ru-RU"/>
        </w:rPr>
        <w:lastRenderedPageBreak/>
        <w:t>Др Алексеј Тар</w:t>
      </w:r>
      <w:r w:rsidRPr="00AE5857">
        <w:rPr>
          <w:rFonts w:ascii="Cambria" w:hAnsi="Cambria" w:cs="Calibri"/>
          <w:bCs/>
          <w:sz w:val="22"/>
          <w:szCs w:val="22"/>
        </w:rPr>
        <w:t>a</w:t>
      </w:r>
      <w:r w:rsidRPr="00AE5857">
        <w:rPr>
          <w:rFonts w:ascii="Cambria" w:hAnsi="Cambria" w:cs="Calibri"/>
          <w:bCs/>
          <w:sz w:val="22"/>
          <w:szCs w:val="22"/>
          <w:lang w:val="ru-RU"/>
        </w:rPr>
        <w:t>сјев,  Институт за биолошка истраживања ``Синиша Станковић`` Београд, “</w:t>
      </w:r>
      <w:r w:rsidRPr="00AE5857">
        <w:rPr>
          <w:rFonts w:ascii="Cambria" w:hAnsi="Cambria" w:cs="Calibri"/>
          <w:bCs/>
          <w:i/>
          <w:sz w:val="22"/>
          <w:szCs w:val="22"/>
        </w:rPr>
        <w:t>A</w:t>
      </w:r>
      <w:r w:rsidRPr="00AE5857">
        <w:rPr>
          <w:rFonts w:ascii="Cambria" w:hAnsi="Cambria" w:cs="Calibri"/>
          <w:bCs/>
          <w:i/>
          <w:sz w:val="22"/>
          <w:szCs w:val="22"/>
          <w:lang w:val="ru-RU"/>
        </w:rPr>
        <w:t>нализа ризика од генетски модификованих организама</w:t>
      </w:r>
      <w:r w:rsidRPr="00AE5857">
        <w:rPr>
          <w:rFonts w:ascii="Cambria" w:hAnsi="Cambria" w:cs="Calibri"/>
          <w:bCs/>
          <w:sz w:val="22"/>
          <w:szCs w:val="22"/>
          <w:lang w:val="ru-RU"/>
        </w:rPr>
        <w:t xml:space="preserve">”, </w:t>
      </w:r>
      <w:r w:rsidR="009E286E" w:rsidRPr="00AE5857">
        <w:rPr>
          <w:rFonts w:ascii="Cambria" w:hAnsi="Cambria" w:cs="Calibri"/>
          <w:bCs/>
          <w:sz w:val="22"/>
          <w:szCs w:val="22"/>
          <w:lang w:val="ru-RU"/>
        </w:rPr>
        <w:t xml:space="preserve">21. </w:t>
      </w:r>
      <w:r w:rsidRPr="00AE5857">
        <w:rPr>
          <w:rFonts w:ascii="Cambria" w:hAnsi="Cambria" w:cs="Calibri"/>
          <w:bCs/>
          <w:sz w:val="22"/>
          <w:szCs w:val="22"/>
        </w:rPr>
        <w:t>02.</w:t>
      </w:r>
      <w:r w:rsidR="009E286E" w:rsidRPr="00AE5857">
        <w:rPr>
          <w:rFonts w:ascii="Cambria" w:hAnsi="Cambria" w:cs="Calibri"/>
          <w:bCs/>
          <w:sz w:val="22"/>
          <w:szCs w:val="22"/>
        </w:rPr>
        <w:t xml:space="preserve"> 2013. </w:t>
      </w:r>
      <w:proofErr w:type="spellStart"/>
      <w:r w:rsidRPr="00AE5857">
        <w:rPr>
          <w:rFonts w:ascii="Cambria" w:hAnsi="Cambria" w:cs="Calibri"/>
          <w:bCs/>
          <w:sz w:val="22"/>
          <w:szCs w:val="22"/>
        </w:rPr>
        <w:t>Г</w:t>
      </w:r>
      <w:r w:rsidR="009E286E" w:rsidRPr="00AE5857">
        <w:rPr>
          <w:rFonts w:ascii="Cambria" w:hAnsi="Cambria" w:cs="Calibri"/>
          <w:bCs/>
          <w:sz w:val="22"/>
          <w:szCs w:val="22"/>
        </w:rPr>
        <w:t>одине</w:t>
      </w:r>
      <w:proofErr w:type="spellEnd"/>
    </w:p>
    <w:p w14:paraId="4140D367" w14:textId="77777777" w:rsidR="000D229B" w:rsidRPr="00AE5857" w:rsidRDefault="000D229B" w:rsidP="00AE5857">
      <w:pPr>
        <w:numPr>
          <w:ilvl w:val="0"/>
          <w:numId w:val="17"/>
        </w:numPr>
        <w:autoSpaceDE w:val="0"/>
        <w:autoSpaceDN w:val="0"/>
        <w:adjustRightInd w:val="0"/>
        <w:spacing w:before="120" w:after="120"/>
        <w:ind w:left="714" w:hanging="357"/>
        <w:jc w:val="both"/>
        <w:rPr>
          <w:rFonts w:ascii="Cambria" w:hAnsi="Cambria" w:cs="Calibri"/>
          <w:sz w:val="22"/>
          <w:szCs w:val="22"/>
          <w:lang w:val="sr-Cyrl-RS"/>
        </w:rPr>
      </w:pPr>
      <w:proofErr w:type="gramStart"/>
      <w:r w:rsidRPr="00AE5857">
        <w:rPr>
          <w:rFonts w:ascii="Cambria" w:hAnsi="Cambria" w:cs="Calibri"/>
          <w:bCs/>
          <w:sz w:val="22"/>
          <w:szCs w:val="22"/>
        </w:rPr>
        <w:t>prof</w:t>
      </w:r>
      <w:proofErr w:type="gramEnd"/>
      <w:r w:rsidRPr="00AE5857">
        <w:rPr>
          <w:rFonts w:ascii="Cambria" w:hAnsi="Cambria" w:cs="Calibri"/>
          <w:bCs/>
          <w:sz w:val="22"/>
          <w:szCs w:val="22"/>
          <w:lang w:val="sr-Cyrl-RS"/>
        </w:rPr>
        <w:t xml:space="preserve">. </w:t>
      </w:r>
      <w:proofErr w:type="spellStart"/>
      <w:r w:rsidRPr="00AE5857">
        <w:rPr>
          <w:rFonts w:ascii="Cambria" w:hAnsi="Cambria" w:cs="Calibri"/>
          <w:bCs/>
          <w:sz w:val="22"/>
          <w:szCs w:val="22"/>
        </w:rPr>
        <w:t>dr</w:t>
      </w:r>
      <w:proofErr w:type="spellEnd"/>
      <w:r w:rsidRPr="00AE5857">
        <w:rPr>
          <w:rFonts w:ascii="Cambria" w:hAnsi="Cambria" w:cs="Calibri"/>
          <w:bCs/>
          <w:sz w:val="22"/>
          <w:szCs w:val="22"/>
          <w:lang w:val="sr-Cyrl-RS"/>
        </w:rPr>
        <w:t xml:space="preserve"> </w:t>
      </w:r>
      <w:r w:rsidRPr="00AE5857">
        <w:rPr>
          <w:rFonts w:ascii="Cambria" w:hAnsi="Cambria" w:cs="Calibri"/>
          <w:bCs/>
          <w:sz w:val="22"/>
          <w:szCs w:val="22"/>
        </w:rPr>
        <w:t>Ivan</w:t>
      </w:r>
      <w:r w:rsidRPr="00AE5857">
        <w:rPr>
          <w:rFonts w:ascii="Cambria" w:hAnsi="Cambria" w:cs="Calibri"/>
          <w:bCs/>
          <w:sz w:val="22"/>
          <w:szCs w:val="22"/>
          <w:lang w:val="sr-Cyrl-RS"/>
        </w:rPr>
        <w:t xml:space="preserve"> </w:t>
      </w:r>
      <w:r w:rsidRPr="00AE5857">
        <w:rPr>
          <w:rFonts w:ascii="Cambria" w:hAnsi="Cambria" w:cs="Calibri"/>
          <w:bCs/>
          <w:sz w:val="22"/>
          <w:szCs w:val="22"/>
        </w:rPr>
        <w:t>Ani</w:t>
      </w:r>
      <w:r w:rsidRPr="00AE5857">
        <w:rPr>
          <w:rFonts w:ascii="Cambria" w:hAnsi="Cambria" w:cs="Calibri"/>
          <w:bCs/>
          <w:sz w:val="22"/>
          <w:szCs w:val="22"/>
          <w:lang w:val="sr-Cyrl-RS"/>
        </w:rPr>
        <w:t>č</w:t>
      </w:r>
      <w:r w:rsidRPr="00AE5857">
        <w:rPr>
          <w:rFonts w:ascii="Cambria" w:hAnsi="Cambria" w:cs="Calibri"/>
          <w:bCs/>
          <w:sz w:val="22"/>
          <w:szCs w:val="22"/>
        </w:rPr>
        <w:t>in</w:t>
      </w:r>
      <w:r w:rsidRPr="00AE5857">
        <w:rPr>
          <w:rFonts w:ascii="Cambria" w:hAnsi="Cambria" w:cs="Calibri"/>
          <w:bCs/>
          <w:sz w:val="22"/>
          <w:szCs w:val="22"/>
          <w:lang w:val="sr-Cyrl-RS"/>
        </w:rPr>
        <w:t xml:space="preserve">, </w:t>
      </w:r>
      <w:proofErr w:type="spellStart"/>
      <w:r w:rsidRPr="00AE5857">
        <w:rPr>
          <w:rFonts w:ascii="Cambria" w:hAnsi="Cambria" w:cs="Calibri"/>
          <w:bCs/>
          <w:sz w:val="22"/>
          <w:szCs w:val="22"/>
        </w:rPr>
        <w:t>redovni</w:t>
      </w:r>
      <w:proofErr w:type="spellEnd"/>
      <w:r w:rsidRPr="00AE5857">
        <w:rPr>
          <w:rFonts w:ascii="Cambria" w:hAnsi="Cambria" w:cs="Calibri"/>
          <w:bCs/>
          <w:sz w:val="22"/>
          <w:szCs w:val="22"/>
          <w:lang w:val="sr-Cyrl-RS"/>
        </w:rPr>
        <w:t xml:space="preserve"> </w:t>
      </w:r>
      <w:proofErr w:type="spellStart"/>
      <w:r w:rsidRPr="00AE5857">
        <w:rPr>
          <w:rFonts w:ascii="Cambria" w:hAnsi="Cambria" w:cs="Calibri"/>
          <w:bCs/>
          <w:sz w:val="22"/>
          <w:szCs w:val="22"/>
        </w:rPr>
        <w:t>profesor</w:t>
      </w:r>
      <w:proofErr w:type="spellEnd"/>
      <w:r w:rsidRPr="00AE5857">
        <w:rPr>
          <w:rFonts w:ascii="Cambria" w:hAnsi="Cambria" w:cs="Calibri"/>
          <w:bCs/>
          <w:sz w:val="22"/>
          <w:szCs w:val="22"/>
          <w:lang w:val="sr-Cyrl-RS"/>
        </w:rPr>
        <w:t xml:space="preserve"> </w:t>
      </w:r>
      <w:proofErr w:type="spellStart"/>
      <w:r w:rsidRPr="00AE5857">
        <w:rPr>
          <w:rFonts w:ascii="Cambria" w:hAnsi="Cambria" w:cs="Calibri"/>
          <w:bCs/>
          <w:sz w:val="22"/>
          <w:szCs w:val="22"/>
        </w:rPr>
        <w:t>Fizi</w:t>
      </w:r>
      <w:proofErr w:type="spellEnd"/>
      <w:r w:rsidRPr="00AE5857">
        <w:rPr>
          <w:rFonts w:ascii="Cambria" w:hAnsi="Cambria" w:cs="Calibri"/>
          <w:bCs/>
          <w:sz w:val="22"/>
          <w:szCs w:val="22"/>
          <w:lang w:val="sr-Cyrl-RS"/>
        </w:rPr>
        <w:t>č</w:t>
      </w:r>
      <w:proofErr w:type="spellStart"/>
      <w:r w:rsidRPr="00AE5857">
        <w:rPr>
          <w:rFonts w:ascii="Cambria" w:hAnsi="Cambria" w:cs="Calibri"/>
          <w:bCs/>
          <w:sz w:val="22"/>
          <w:szCs w:val="22"/>
        </w:rPr>
        <w:t>kog</w:t>
      </w:r>
      <w:proofErr w:type="spellEnd"/>
      <w:r w:rsidRPr="00AE5857">
        <w:rPr>
          <w:rFonts w:ascii="Cambria" w:hAnsi="Cambria" w:cs="Calibri"/>
          <w:bCs/>
          <w:sz w:val="22"/>
          <w:szCs w:val="22"/>
          <w:lang w:val="sr-Cyrl-RS"/>
        </w:rPr>
        <w:t xml:space="preserve"> </w:t>
      </w:r>
      <w:proofErr w:type="spellStart"/>
      <w:r w:rsidRPr="00AE5857">
        <w:rPr>
          <w:rFonts w:ascii="Cambria" w:hAnsi="Cambria" w:cs="Calibri"/>
          <w:bCs/>
          <w:sz w:val="22"/>
          <w:szCs w:val="22"/>
        </w:rPr>
        <w:t>fakulteta</w:t>
      </w:r>
      <w:proofErr w:type="spellEnd"/>
      <w:r w:rsidRPr="00AE5857">
        <w:rPr>
          <w:rFonts w:ascii="Cambria" w:hAnsi="Cambria" w:cs="Calibri"/>
          <w:bCs/>
          <w:sz w:val="22"/>
          <w:szCs w:val="22"/>
          <w:lang w:val="sr-Cyrl-RS"/>
        </w:rPr>
        <w:t xml:space="preserve"> </w:t>
      </w:r>
      <w:r w:rsidRPr="00AE5857">
        <w:rPr>
          <w:rFonts w:ascii="Cambria" w:hAnsi="Cambria" w:cs="Calibri"/>
          <w:bCs/>
          <w:sz w:val="22"/>
          <w:szCs w:val="22"/>
        </w:rPr>
        <w:t>u</w:t>
      </w:r>
      <w:r w:rsidRPr="00AE5857">
        <w:rPr>
          <w:rFonts w:ascii="Cambria" w:hAnsi="Cambria" w:cs="Calibri"/>
          <w:bCs/>
          <w:sz w:val="22"/>
          <w:szCs w:val="22"/>
          <w:lang w:val="sr-Cyrl-RS"/>
        </w:rPr>
        <w:t xml:space="preserve"> </w:t>
      </w:r>
      <w:proofErr w:type="spellStart"/>
      <w:r w:rsidRPr="00AE5857">
        <w:rPr>
          <w:rFonts w:ascii="Cambria" w:hAnsi="Cambria" w:cs="Calibri"/>
          <w:bCs/>
          <w:sz w:val="22"/>
          <w:szCs w:val="22"/>
        </w:rPr>
        <w:t>Beogradu</w:t>
      </w:r>
      <w:proofErr w:type="spellEnd"/>
      <w:r w:rsidRPr="00AE5857">
        <w:rPr>
          <w:rFonts w:ascii="Cambria" w:hAnsi="Cambria" w:cs="Calibri"/>
          <w:bCs/>
          <w:sz w:val="22"/>
          <w:szCs w:val="22"/>
          <w:lang w:val="sr-Cyrl-RS"/>
        </w:rPr>
        <w:t xml:space="preserve"> “</w:t>
      </w:r>
      <w:proofErr w:type="spellStart"/>
      <w:r w:rsidRPr="00AE5857">
        <w:rPr>
          <w:rFonts w:ascii="Cambria" w:hAnsi="Cambria" w:cs="Calibri"/>
          <w:bCs/>
          <w:sz w:val="22"/>
          <w:szCs w:val="22"/>
        </w:rPr>
        <w:t>Ustrojstvo</w:t>
      </w:r>
      <w:proofErr w:type="spellEnd"/>
      <w:r w:rsidRPr="00AE5857">
        <w:rPr>
          <w:rFonts w:ascii="Cambria" w:hAnsi="Cambria" w:cs="Calibri"/>
          <w:bCs/>
          <w:sz w:val="22"/>
          <w:szCs w:val="22"/>
          <w:lang w:val="sr-Cyrl-RS"/>
        </w:rPr>
        <w:t xml:space="preserve"> </w:t>
      </w:r>
      <w:proofErr w:type="spellStart"/>
      <w:r w:rsidRPr="00AE5857">
        <w:rPr>
          <w:rFonts w:ascii="Cambria" w:hAnsi="Cambria" w:cs="Calibri"/>
          <w:bCs/>
          <w:sz w:val="22"/>
          <w:szCs w:val="22"/>
        </w:rPr>
        <w:t>prirode</w:t>
      </w:r>
      <w:proofErr w:type="spellEnd"/>
      <w:r w:rsidRPr="00AE5857">
        <w:rPr>
          <w:rFonts w:ascii="Cambria" w:hAnsi="Cambria" w:cs="Calibri"/>
          <w:bCs/>
          <w:sz w:val="22"/>
          <w:szCs w:val="22"/>
          <w:lang w:val="sr-Cyrl-RS"/>
        </w:rPr>
        <w:t xml:space="preserve"> </w:t>
      </w:r>
      <w:r w:rsidRPr="00AE5857">
        <w:rPr>
          <w:rFonts w:ascii="Cambria" w:hAnsi="Cambria" w:cs="Calibri"/>
          <w:bCs/>
          <w:sz w:val="22"/>
          <w:szCs w:val="22"/>
        </w:rPr>
        <w:t>ili</w:t>
      </w:r>
      <w:r w:rsidRPr="00AE5857">
        <w:rPr>
          <w:rFonts w:ascii="Cambria" w:hAnsi="Cambria" w:cs="Calibri"/>
          <w:bCs/>
          <w:sz w:val="22"/>
          <w:szCs w:val="22"/>
          <w:lang w:val="sr-Cyrl-RS"/>
        </w:rPr>
        <w:t xml:space="preserve"> </w:t>
      </w:r>
      <w:r w:rsidRPr="00AE5857">
        <w:rPr>
          <w:rFonts w:ascii="Cambria" w:hAnsi="Cambria" w:cs="Calibri"/>
          <w:bCs/>
          <w:sz w:val="22"/>
          <w:szCs w:val="22"/>
        </w:rPr>
        <w:t>Put</w:t>
      </w:r>
      <w:r w:rsidRPr="00AE5857">
        <w:rPr>
          <w:rFonts w:ascii="Cambria" w:hAnsi="Cambria" w:cs="Calibri"/>
          <w:bCs/>
          <w:sz w:val="22"/>
          <w:szCs w:val="22"/>
          <w:lang w:val="sr-Cyrl-RS"/>
        </w:rPr>
        <w:t xml:space="preserve"> </w:t>
      </w:r>
      <w:r w:rsidRPr="00AE5857">
        <w:rPr>
          <w:rFonts w:ascii="Cambria" w:hAnsi="Cambria" w:cs="Calibri"/>
          <w:bCs/>
          <w:sz w:val="22"/>
          <w:szCs w:val="22"/>
        </w:rPr>
        <w:t>u</w:t>
      </w:r>
      <w:r w:rsidRPr="00AE5857">
        <w:rPr>
          <w:rFonts w:ascii="Cambria" w:hAnsi="Cambria" w:cs="Calibri"/>
          <w:bCs/>
          <w:sz w:val="22"/>
          <w:szCs w:val="22"/>
          <w:lang w:val="sr-Cyrl-RS"/>
        </w:rPr>
        <w:t xml:space="preserve"> </w:t>
      </w:r>
      <w:proofErr w:type="spellStart"/>
      <w:r w:rsidRPr="00AE5857">
        <w:rPr>
          <w:rFonts w:ascii="Cambria" w:hAnsi="Cambria" w:cs="Calibri"/>
          <w:bCs/>
          <w:sz w:val="22"/>
          <w:szCs w:val="22"/>
        </w:rPr>
        <w:t>sedam</w:t>
      </w:r>
      <w:proofErr w:type="spellEnd"/>
      <w:r w:rsidRPr="00AE5857">
        <w:rPr>
          <w:rFonts w:ascii="Cambria" w:hAnsi="Cambria" w:cs="Calibri"/>
          <w:bCs/>
          <w:sz w:val="22"/>
          <w:szCs w:val="22"/>
          <w:lang w:val="sr-Cyrl-RS"/>
        </w:rPr>
        <w:t xml:space="preserve"> </w:t>
      </w:r>
      <w:proofErr w:type="spellStart"/>
      <w:r w:rsidRPr="00AE5857">
        <w:rPr>
          <w:rFonts w:ascii="Cambria" w:hAnsi="Cambria" w:cs="Calibri"/>
          <w:bCs/>
          <w:sz w:val="22"/>
          <w:szCs w:val="22"/>
        </w:rPr>
        <w:t>nivoa</w:t>
      </w:r>
      <w:proofErr w:type="spellEnd"/>
      <w:r w:rsidRPr="00AE5857">
        <w:rPr>
          <w:rFonts w:ascii="Cambria" w:hAnsi="Cambria" w:cs="Calibri"/>
          <w:bCs/>
          <w:sz w:val="22"/>
          <w:szCs w:val="22"/>
          <w:lang w:val="sr-Cyrl-RS"/>
        </w:rPr>
        <w:t xml:space="preserve"> </w:t>
      </w:r>
      <w:proofErr w:type="spellStart"/>
      <w:r w:rsidRPr="00AE5857">
        <w:rPr>
          <w:rFonts w:ascii="Cambria" w:hAnsi="Cambria" w:cs="Calibri"/>
          <w:bCs/>
          <w:sz w:val="22"/>
          <w:szCs w:val="22"/>
        </w:rPr>
        <w:t>strukture</w:t>
      </w:r>
      <w:proofErr w:type="spellEnd"/>
      <w:r w:rsidRPr="00AE5857">
        <w:rPr>
          <w:rFonts w:ascii="Cambria" w:hAnsi="Cambria" w:cs="Calibri"/>
          <w:bCs/>
          <w:sz w:val="22"/>
          <w:szCs w:val="22"/>
          <w:lang w:val="sr-Cyrl-RS"/>
        </w:rPr>
        <w:t xml:space="preserve"> </w:t>
      </w:r>
      <w:proofErr w:type="spellStart"/>
      <w:r w:rsidRPr="00AE5857">
        <w:rPr>
          <w:rFonts w:ascii="Cambria" w:hAnsi="Cambria" w:cs="Calibri"/>
          <w:bCs/>
          <w:sz w:val="22"/>
          <w:szCs w:val="22"/>
        </w:rPr>
        <w:t>materije</w:t>
      </w:r>
      <w:proofErr w:type="spellEnd"/>
      <w:r w:rsidRPr="00AE5857">
        <w:rPr>
          <w:rFonts w:ascii="Cambria" w:hAnsi="Cambria" w:cs="Calibri"/>
          <w:bCs/>
          <w:sz w:val="22"/>
          <w:szCs w:val="22"/>
          <w:lang w:val="sr-Cyrl-RS"/>
        </w:rPr>
        <w:t>”, 23. 1</w:t>
      </w:r>
      <w:bookmarkStart w:id="0" w:name="_GoBack"/>
      <w:bookmarkEnd w:id="0"/>
      <w:r w:rsidRPr="00AE5857">
        <w:rPr>
          <w:rFonts w:ascii="Cambria" w:hAnsi="Cambria" w:cs="Calibri"/>
          <w:bCs/>
          <w:sz w:val="22"/>
          <w:szCs w:val="22"/>
          <w:lang w:val="sr-Cyrl-RS"/>
        </w:rPr>
        <w:t>2. 2014.</w:t>
      </w:r>
      <w:r w:rsidRPr="00AE5857">
        <w:rPr>
          <w:rFonts w:ascii="Cambria" w:hAnsi="Cambria" w:cs="Calibri"/>
          <w:bCs/>
          <w:sz w:val="22"/>
          <w:szCs w:val="22"/>
        </w:rPr>
        <w:t xml:space="preserve"> </w:t>
      </w:r>
    </w:p>
    <w:p w14:paraId="6EFAFFEA" w14:textId="77777777" w:rsidR="000D229B" w:rsidRPr="00AE5857" w:rsidRDefault="000D229B" w:rsidP="00AE5857">
      <w:pPr>
        <w:numPr>
          <w:ilvl w:val="0"/>
          <w:numId w:val="17"/>
        </w:numPr>
        <w:autoSpaceDE w:val="0"/>
        <w:autoSpaceDN w:val="0"/>
        <w:adjustRightInd w:val="0"/>
        <w:spacing w:before="120" w:after="120"/>
        <w:ind w:left="714" w:hanging="357"/>
        <w:jc w:val="both"/>
        <w:rPr>
          <w:rFonts w:ascii="Cambria" w:hAnsi="Cambria" w:cs="Calibri"/>
          <w:sz w:val="22"/>
          <w:szCs w:val="22"/>
          <w:lang w:val="sr-Cyrl-RS"/>
        </w:rPr>
      </w:pPr>
      <w:r w:rsidRPr="00AE5857">
        <w:rPr>
          <w:rFonts w:ascii="Cambria" w:hAnsi="Cambria" w:cs="Calibri"/>
          <w:sz w:val="22"/>
          <w:szCs w:val="22"/>
          <w:lang w:val="sr-Cyrl-RS"/>
        </w:rPr>
        <w:t>Profesor Lazaroiu-a "Compactification in Superstring and M-theory", 21.01.2015.godine.</w:t>
      </w:r>
    </w:p>
    <w:p w14:paraId="2E38AA9F" w14:textId="77777777" w:rsidR="000D229B" w:rsidRPr="00AE5857" w:rsidRDefault="000D229B" w:rsidP="00AE5857">
      <w:pPr>
        <w:numPr>
          <w:ilvl w:val="0"/>
          <w:numId w:val="17"/>
        </w:numPr>
        <w:autoSpaceDE w:val="0"/>
        <w:autoSpaceDN w:val="0"/>
        <w:adjustRightInd w:val="0"/>
        <w:spacing w:before="120" w:after="120"/>
        <w:ind w:left="714" w:hanging="357"/>
        <w:jc w:val="both"/>
        <w:rPr>
          <w:rFonts w:ascii="Cambria" w:hAnsi="Cambria" w:cs="Calibri"/>
          <w:sz w:val="22"/>
          <w:szCs w:val="22"/>
          <w:lang w:val="sr-Cyrl-RS"/>
        </w:rPr>
      </w:pPr>
      <w:r w:rsidRPr="00AE5857">
        <w:rPr>
          <w:rFonts w:ascii="Cambria" w:hAnsi="Cambria" w:cs="Calibri"/>
          <w:sz w:val="22"/>
          <w:szCs w:val="22"/>
          <w:lang w:val="sr-Cyrl-RS"/>
        </w:rPr>
        <w:t>академик Стеван Пилиповић, „Вредновање у науци“ 23.1.2015.</w:t>
      </w:r>
    </w:p>
    <w:p w14:paraId="4EF65DEB" w14:textId="77777777" w:rsidR="000D229B" w:rsidRPr="00AE5857" w:rsidRDefault="000D229B" w:rsidP="00AE5857">
      <w:pPr>
        <w:numPr>
          <w:ilvl w:val="0"/>
          <w:numId w:val="17"/>
        </w:numPr>
        <w:autoSpaceDE w:val="0"/>
        <w:autoSpaceDN w:val="0"/>
        <w:adjustRightInd w:val="0"/>
        <w:spacing w:before="120" w:after="120"/>
        <w:ind w:left="714" w:hanging="357"/>
        <w:jc w:val="both"/>
        <w:rPr>
          <w:rFonts w:ascii="Cambria" w:hAnsi="Cambria" w:cs="Calibri"/>
          <w:sz w:val="22"/>
          <w:szCs w:val="22"/>
          <w:lang w:val="sr-Cyrl-RS"/>
        </w:rPr>
      </w:pPr>
      <w:r w:rsidRPr="00AE5857">
        <w:rPr>
          <w:rFonts w:ascii="Cambria" w:hAnsi="Cambria" w:cs="Calibri"/>
          <w:sz w:val="22"/>
          <w:szCs w:val="22"/>
          <w:lang w:val="sr-Cyrl-RS"/>
        </w:rPr>
        <w:t>U utorak, 27. 12.2016., u Regionalnom centru za profesionalni razvoj zaposlenih u obrazovanju Niš biće održano predavanje</w:t>
      </w:r>
    </w:p>
    <w:p w14:paraId="5C7DD723" w14:textId="77777777" w:rsidR="000D229B" w:rsidRPr="00AE5857" w:rsidRDefault="000D229B" w:rsidP="00AE5857">
      <w:pPr>
        <w:numPr>
          <w:ilvl w:val="0"/>
          <w:numId w:val="17"/>
        </w:numPr>
        <w:autoSpaceDE w:val="0"/>
        <w:autoSpaceDN w:val="0"/>
        <w:adjustRightInd w:val="0"/>
        <w:spacing w:before="120" w:after="120"/>
        <w:ind w:left="714" w:hanging="357"/>
        <w:jc w:val="both"/>
        <w:rPr>
          <w:rFonts w:ascii="Cambria" w:hAnsi="Cambria" w:cs="Calibri"/>
          <w:sz w:val="22"/>
          <w:szCs w:val="22"/>
          <w:lang w:val="sr-Cyrl-RS"/>
        </w:rPr>
      </w:pPr>
      <w:r w:rsidRPr="00AE5857">
        <w:rPr>
          <w:rFonts w:ascii="Cambria" w:hAnsi="Cambria" w:cs="Calibri"/>
          <w:sz w:val="22"/>
          <w:szCs w:val="22"/>
          <w:lang w:val="sr-Cyrl-RS"/>
        </w:rPr>
        <w:t>g-din Vladan Тodorović, 26.12.2016.godine „Bezbednost na računarskim mrežama“</w:t>
      </w:r>
    </w:p>
    <w:p w14:paraId="62B34097" w14:textId="77777777" w:rsidR="000D229B" w:rsidRPr="00AE5857" w:rsidRDefault="000D229B" w:rsidP="00AE5857">
      <w:pPr>
        <w:numPr>
          <w:ilvl w:val="0"/>
          <w:numId w:val="17"/>
        </w:numPr>
        <w:autoSpaceDE w:val="0"/>
        <w:autoSpaceDN w:val="0"/>
        <w:adjustRightInd w:val="0"/>
        <w:spacing w:before="120" w:after="120"/>
        <w:ind w:left="714" w:hanging="357"/>
        <w:jc w:val="both"/>
        <w:rPr>
          <w:rFonts w:ascii="Cambria" w:hAnsi="Cambria" w:cs="Calibri"/>
          <w:sz w:val="22"/>
          <w:szCs w:val="22"/>
          <w:lang w:val="sr-Cyrl-RS"/>
        </w:rPr>
      </w:pPr>
      <w:r w:rsidRPr="00AE5857">
        <w:rPr>
          <w:rFonts w:ascii="Cambria" w:hAnsi="Cambria" w:cs="Calibri"/>
          <w:sz w:val="22"/>
          <w:szCs w:val="22"/>
          <w:lang w:val="sr-Cyrl-RS"/>
        </w:rPr>
        <w:t>prof. dr Ljubiša Nešić, redovni profesor Prirodno-matematičkog fakulteta u Nišu, 27.12.2016., “Svet oko nas na različitim talasnim dužinama”</w:t>
      </w:r>
    </w:p>
    <w:p w14:paraId="11C1C9C2" w14:textId="77777777" w:rsidR="000D229B" w:rsidRPr="00AE5857" w:rsidRDefault="000D229B" w:rsidP="00AE5857">
      <w:pPr>
        <w:numPr>
          <w:ilvl w:val="0"/>
          <w:numId w:val="17"/>
        </w:numPr>
        <w:autoSpaceDE w:val="0"/>
        <w:autoSpaceDN w:val="0"/>
        <w:adjustRightInd w:val="0"/>
        <w:spacing w:before="120" w:after="120"/>
        <w:ind w:left="714" w:hanging="357"/>
        <w:jc w:val="both"/>
        <w:rPr>
          <w:rFonts w:ascii="Cambria" w:hAnsi="Cambria" w:cs="Calibri"/>
          <w:sz w:val="22"/>
          <w:szCs w:val="22"/>
          <w:lang w:val="sr-Cyrl-RS"/>
        </w:rPr>
      </w:pPr>
      <w:r w:rsidRPr="00AE5857">
        <w:rPr>
          <w:rFonts w:ascii="Cambria" w:hAnsi="Cambria" w:cs="Calibri"/>
          <w:sz w:val="22"/>
          <w:szCs w:val="22"/>
          <w:lang w:val="sr-Cyrl-RS"/>
        </w:rPr>
        <w:t xml:space="preserve">Др </w:t>
      </w:r>
      <w:proofErr w:type="spellStart"/>
      <w:r w:rsidRPr="00AE5857">
        <w:rPr>
          <w:rFonts w:ascii="Cambria" w:hAnsi="Cambria" w:cs="Calibri"/>
          <w:sz w:val="22"/>
          <w:szCs w:val="22"/>
        </w:rPr>
        <w:t>Роберт</w:t>
      </w:r>
      <w:proofErr w:type="spellEnd"/>
      <w:r w:rsidRPr="00AE5857">
        <w:rPr>
          <w:rFonts w:ascii="Cambria" w:hAnsi="Cambria" w:cs="Calibri"/>
          <w:sz w:val="22"/>
          <w:szCs w:val="22"/>
        </w:rPr>
        <w:t xml:space="preserve"> </w:t>
      </w:r>
      <w:proofErr w:type="spellStart"/>
      <w:r w:rsidRPr="00AE5857">
        <w:rPr>
          <w:rFonts w:ascii="Cambria" w:hAnsi="Cambria" w:cs="Calibri"/>
          <w:sz w:val="22"/>
          <w:szCs w:val="22"/>
        </w:rPr>
        <w:t>Репник</w:t>
      </w:r>
      <w:proofErr w:type="spellEnd"/>
      <w:r w:rsidRPr="00AE5857">
        <w:rPr>
          <w:rFonts w:ascii="Cambria" w:hAnsi="Cambria" w:cs="Calibri"/>
          <w:sz w:val="22"/>
          <w:szCs w:val="22"/>
        </w:rPr>
        <w:t xml:space="preserve">, </w:t>
      </w:r>
      <w:proofErr w:type="spellStart"/>
      <w:r w:rsidRPr="00AE5857">
        <w:rPr>
          <w:rFonts w:ascii="Cambria" w:hAnsi="Cambria" w:cs="Calibri"/>
          <w:sz w:val="22"/>
          <w:szCs w:val="22"/>
        </w:rPr>
        <w:t>Управник</w:t>
      </w:r>
      <w:proofErr w:type="spellEnd"/>
      <w:r w:rsidRPr="00AE5857">
        <w:rPr>
          <w:rFonts w:ascii="Cambria" w:hAnsi="Cambria" w:cs="Calibri"/>
          <w:sz w:val="22"/>
          <w:szCs w:val="22"/>
        </w:rPr>
        <w:t xml:space="preserve"> </w:t>
      </w:r>
      <w:proofErr w:type="spellStart"/>
      <w:r w:rsidRPr="00AE5857">
        <w:rPr>
          <w:rFonts w:ascii="Cambria" w:hAnsi="Cambria" w:cs="Calibri"/>
          <w:sz w:val="22"/>
          <w:szCs w:val="22"/>
        </w:rPr>
        <w:t>Департмана</w:t>
      </w:r>
      <w:proofErr w:type="spellEnd"/>
      <w:r w:rsidRPr="00AE5857">
        <w:rPr>
          <w:rFonts w:ascii="Cambria" w:hAnsi="Cambria" w:cs="Calibri"/>
          <w:sz w:val="22"/>
          <w:szCs w:val="22"/>
        </w:rPr>
        <w:t xml:space="preserve"> </w:t>
      </w:r>
      <w:proofErr w:type="spellStart"/>
      <w:r w:rsidRPr="00AE5857">
        <w:rPr>
          <w:rFonts w:ascii="Cambria" w:hAnsi="Cambria" w:cs="Calibri"/>
          <w:sz w:val="22"/>
          <w:szCs w:val="22"/>
        </w:rPr>
        <w:t>за</w:t>
      </w:r>
      <w:proofErr w:type="spellEnd"/>
      <w:r w:rsidRPr="00AE5857">
        <w:rPr>
          <w:rFonts w:ascii="Cambria" w:hAnsi="Cambria" w:cs="Calibri"/>
          <w:sz w:val="22"/>
          <w:szCs w:val="22"/>
        </w:rPr>
        <w:t xml:space="preserve"> </w:t>
      </w:r>
      <w:proofErr w:type="spellStart"/>
      <w:r w:rsidRPr="00AE5857">
        <w:rPr>
          <w:rFonts w:ascii="Cambria" w:hAnsi="Cambria" w:cs="Calibri"/>
          <w:sz w:val="22"/>
          <w:szCs w:val="22"/>
        </w:rPr>
        <w:t>физику</w:t>
      </w:r>
      <w:proofErr w:type="spellEnd"/>
      <w:r w:rsidRPr="00AE5857">
        <w:rPr>
          <w:rFonts w:ascii="Cambria" w:hAnsi="Cambria" w:cs="Calibri"/>
          <w:sz w:val="22"/>
          <w:szCs w:val="22"/>
        </w:rPr>
        <w:t xml:space="preserve">  </w:t>
      </w:r>
      <w:proofErr w:type="spellStart"/>
      <w:r w:rsidRPr="00AE5857">
        <w:rPr>
          <w:rFonts w:ascii="Cambria" w:hAnsi="Cambria" w:cs="Calibri"/>
          <w:sz w:val="22"/>
          <w:szCs w:val="22"/>
        </w:rPr>
        <w:t>Природно-математичког</w:t>
      </w:r>
      <w:proofErr w:type="spellEnd"/>
      <w:r w:rsidRPr="00AE5857">
        <w:rPr>
          <w:rFonts w:ascii="Cambria" w:hAnsi="Cambria" w:cs="Calibri"/>
          <w:sz w:val="22"/>
          <w:szCs w:val="22"/>
        </w:rPr>
        <w:t xml:space="preserve"> </w:t>
      </w:r>
      <w:proofErr w:type="spellStart"/>
      <w:r w:rsidRPr="00AE5857">
        <w:rPr>
          <w:rFonts w:ascii="Cambria" w:hAnsi="Cambria" w:cs="Calibri"/>
          <w:sz w:val="22"/>
          <w:szCs w:val="22"/>
        </w:rPr>
        <w:t>факултета</w:t>
      </w:r>
      <w:proofErr w:type="spellEnd"/>
      <w:r w:rsidRPr="00AE5857">
        <w:rPr>
          <w:rFonts w:ascii="Cambria" w:hAnsi="Cambria" w:cs="Calibri"/>
          <w:sz w:val="22"/>
          <w:szCs w:val="22"/>
        </w:rPr>
        <w:t xml:space="preserve"> у </w:t>
      </w:r>
      <w:proofErr w:type="spellStart"/>
      <w:r w:rsidRPr="00AE5857">
        <w:rPr>
          <w:rFonts w:ascii="Cambria" w:hAnsi="Cambria" w:cs="Calibri"/>
          <w:sz w:val="22"/>
          <w:szCs w:val="22"/>
        </w:rPr>
        <w:t>Марибору</w:t>
      </w:r>
      <w:proofErr w:type="spellEnd"/>
      <w:r w:rsidRPr="00AE5857">
        <w:rPr>
          <w:rFonts w:ascii="Cambria" w:hAnsi="Cambria" w:cs="Calibri"/>
          <w:sz w:val="22"/>
          <w:szCs w:val="22"/>
        </w:rPr>
        <w:t xml:space="preserve">, </w:t>
      </w:r>
      <w:proofErr w:type="spellStart"/>
      <w:r w:rsidRPr="00AE5857">
        <w:rPr>
          <w:rFonts w:ascii="Cambria" w:hAnsi="Cambria" w:cs="Calibri"/>
          <w:sz w:val="22"/>
          <w:szCs w:val="22"/>
        </w:rPr>
        <w:t>Словенија</w:t>
      </w:r>
      <w:proofErr w:type="spellEnd"/>
      <w:r w:rsidRPr="00AE5857">
        <w:rPr>
          <w:rFonts w:ascii="Cambria" w:hAnsi="Cambria" w:cs="Calibri"/>
          <w:sz w:val="22"/>
          <w:szCs w:val="22"/>
          <w:lang w:val="sr-Cyrl-RS"/>
        </w:rPr>
        <w:t xml:space="preserve">, </w:t>
      </w:r>
      <w:r w:rsidRPr="00AE5857">
        <w:rPr>
          <w:rFonts w:ascii="Cambria" w:hAnsi="Cambria" w:cs="Calibri"/>
          <w:sz w:val="22"/>
          <w:szCs w:val="22"/>
        </w:rPr>
        <w:t xml:space="preserve">2.3.2017. </w:t>
      </w:r>
      <w:r w:rsidRPr="00AE5857">
        <w:rPr>
          <w:rFonts w:ascii="Cambria" w:hAnsi="Cambria" w:cs="Calibri"/>
          <w:sz w:val="22"/>
          <w:szCs w:val="22"/>
          <w:lang w:val="sr-Cyrl-RS"/>
        </w:rPr>
        <w:t>-</w:t>
      </w:r>
      <w:r w:rsidRPr="00AE5857">
        <w:rPr>
          <w:rFonts w:ascii="Cambria" w:hAnsi="Cambria" w:cs="Calibri"/>
          <w:sz w:val="22"/>
          <w:szCs w:val="22"/>
        </w:rPr>
        <w:t xml:space="preserve"> 6.3.2017</w:t>
      </w:r>
      <w:r w:rsidRPr="00AE5857">
        <w:rPr>
          <w:rFonts w:ascii="Cambria" w:hAnsi="Cambria" w:cs="Calibri"/>
          <w:sz w:val="22"/>
          <w:szCs w:val="22"/>
          <w:lang w:val="sr-Cyrl-RS"/>
        </w:rPr>
        <w:t>:</w:t>
      </w:r>
      <w:r w:rsidRPr="00AE5857">
        <w:rPr>
          <w:rFonts w:ascii="Cambria" w:hAnsi="Cambria" w:cs="Calibri"/>
          <w:sz w:val="22"/>
          <w:szCs w:val="22"/>
        </w:rPr>
        <w:t xml:space="preserve"> </w:t>
      </w:r>
      <w:r w:rsidRPr="00AE5857">
        <w:rPr>
          <w:rFonts w:ascii="Cambria" w:hAnsi="Cambria" w:cs="Calibri"/>
          <w:sz w:val="22"/>
          <w:szCs w:val="22"/>
          <w:lang w:val="sr-Cyrl-RS"/>
        </w:rPr>
        <w:t xml:space="preserve"> „</w:t>
      </w:r>
      <w:r w:rsidRPr="00AE5857">
        <w:rPr>
          <w:rFonts w:ascii="Cambria" w:hAnsi="Cambria" w:cs="Calibri"/>
          <w:sz w:val="22"/>
          <w:szCs w:val="22"/>
        </w:rPr>
        <w:t>Liquid crystals: basic properties,  research and applications</w:t>
      </w:r>
      <w:r w:rsidRPr="00AE5857">
        <w:rPr>
          <w:rFonts w:ascii="Cambria" w:hAnsi="Cambria" w:cs="Calibri"/>
          <w:sz w:val="22"/>
          <w:szCs w:val="22"/>
          <w:lang w:val="sr-Cyrl-RS"/>
        </w:rPr>
        <w:t>“, „</w:t>
      </w:r>
      <w:r w:rsidRPr="00AE5857">
        <w:rPr>
          <w:rFonts w:ascii="Cambria" w:hAnsi="Cambria" w:cs="Calibri"/>
          <w:sz w:val="22"/>
          <w:szCs w:val="22"/>
        </w:rPr>
        <w:t>Graphic Oriented Computer Programmes for Mathematical Modelling of Physical Phenomena</w:t>
      </w:r>
      <w:r w:rsidRPr="00AE5857">
        <w:rPr>
          <w:rFonts w:ascii="Cambria" w:hAnsi="Cambria" w:cs="Calibri"/>
          <w:sz w:val="22"/>
          <w:szCs w:val="22"/>
          <w:lang w:val="sr-Cyrl-RS"/>
        </w:rPr>
        <w:t>“, „</w:t>
      </w:r>
      <w:r w:rsidRPr="00AE5857">
        <w:rPr>
          <w:rFonts w:ascii="Cambria" w:hAnsi="Cambria" w:cs="Calibri"/>
          <w:sz w:val="22"/>
          <w:szCs w:val="22"/>
        </w:rPr>
        <w:t>Gamification at Physics teaching in Schools – Computer Game Angry Birds</w:t>
      </w:r>
      <w:r w:rsidRPr="00AE5857">
        <w:rPr>
          <w:rFonts w:ascii="Cambria" w:hAnsi="Cambria" w:cs="Calibri"/>
          <w:sz w:val="22"/>
          <w:szCs w:val="22"/>
          <w:lang w:val="sr-Cyrl-RS"/>
        </w:rPr>
        <w:t>“, „</w:t>
      </w:r>
      <w:r w:rsidRPr="00AE5857">
        <w:rPr>
          <w:rFonts w:ascii="Cambria" w:hAnsi="Cambria" w:cs="Calibri"/>
          <w:sz w:val="22"/>
          <w:szCs w:val="22"/>
        </w:rPr>
        <w:t>Graphic Oriented Computer Programmes for Mathematical Modelling of Physical Phenomena</w:t>
      </w:r>
      <w:r w:rsidRPr="00AE5857">
        <w:rPr>
          <w:rFonts w:ascii="Cambria" w:hAnsi="Cambria" w:cs="Calibri"/>
          <w:sz w:val="22"/>
          <w:szCs w:val="22"/>
          <w:lang w:val="sr-Cyrl-RS"/>
        </w:rPr>
        <w:t>“, „</w:t>
      </w:r>
      <w:r w:rsidRPr="00AE5857">
        <w:rPr>
          <w:rFonts w:ascii="Cambria" w:hAnsi="Cambria" w:cs="Calibri"/>
          <w:sz w:val="22"/>
          <w:szCs w:val="22"/>
        </w:rPr>
        <w:t>School system in Slovenia,  Physics study and research fields at FNM UM  with focus on didactics of physics</w:t>
      </w:r>
      <w:r w:rsidRPr="00AE5857">
        <w:rPr>
          <w:rFonts w:ascii="Cambria" w:hAnsi="Cambria" w:cs="Calibri"/>
          <w:sz w:val="22"/>
          <w:szCs w:val="22"/>
          <w:lang w:val="sr-Cyrl-RS"/>
        </w:rPr>
        <w:t>“</w:t>
      </w:r>
    </w:p>
    <w:p w14:paraId="247D6963" w14:textId="77777777" w:rsidR="000D229B" w:rsidRPr="00AE5857" w:rsidRDefault="000D229B" w:rsidP="0052697C">
      <w:pPr>
        <w:autoSpaceDE w:val="0"/>
        <w:autoSpaceDN w:val="0"/>
        <w:adjustRightInd w:val="0"/>
        <w:ind w:left="360" w:hanging="360"/>
        <w:jc w:val="both"/>
        <w:rPr>
          <w:rFonts w:ascii="Cambria" w:hAnsi="Cambria" w:cs="Calibri"/>
          <w:sz w:val="22"/>
          <w:szCs w:val="22"/>
        </w:rPr>
      </w:pPr>
    </w:p>
    <w:p w14:paraId="7A40B674" w14:textId="77777777" w:rsidR="00215E67" w:rsidRPr="00AE5857" w:rsidRDefault="00215E67" w:rsidP="000D229B">
      <w:pPr>
        <w:jc w:val="both"/>
        <w:rPr>
          <w:rFonts w:ascii="Cambria" w:hAnsi="Cambria" w:cs="Calibri"/>
          <w:b/>
          <w:sz w:val="22"/>
          <w:szCs w:val="22"/>
          <w:lang w:val="sr-Cyrl-CS"/>
        </w:rPr>
      </w:pPr>
      <w:r w:rsidRPr="00AE5857">
        <w:rPr>
          <w:rFonts w:ascii="Cambria" w:hAnsi="Cambria" w:cs="Calibri"/>
          <w:b/>
          <w:sz w:val="22"/>
          <w:szCs w:val="22"/>
          <w:lang w:val="sr-Cyrl-CS"/>
        </w:rPr>
        <w:t>5.3.4  Примен</w:t>
      </w:r>
      <w:r w:rsidR="00995F0A" w:rsidRPr="00AE5857">
        <w:rPr>
          <w:rFonts w:ascii="Cambria" w:hAnsi="Cambria" w:cs="Calibri"/>
          <w:b/>
          <w:sz w:val="22"/>
          <w:szCs w:val="22"/>
        </w:rPr>
        <w:t>a</w:t>
      </w:r>
      <w:r w:rsidRPr="00AE5857">
        <w:rPr>
          <w:rFonts w:ascii="Cambria" w:hAnsi="Cambria" w:cs="Calibri"/>
          <w:b/>
          <w:sz w:val="22"/>
          <w:szCs w:val="22"/>
          <w:lang w:val="sr-Cyrl-CS"/>
        </w:rPr>
        <w:t xml:space="preserve"> критеријума за избор у звања наставника и  сарадника</w:t>
      </w:r>
    </w:p>
    <w:p w14:paraId="1FA488E3" w14:textId="0A8A85BB" w:rsidR="00215E67" w:rsidRPr="00AE5857" w:rsidRDefault="00215E67" w:rsidP="00D00997">
      <w:pPr>
        <w:ind w:firstLine="720"/>
        <w:jc w:val="both"/>
        <w:rPr>
          <w:rFonts w:ascii="Cambria" w:hAnsi="Cambria" w:cs="Calibri"/>
          <w:sz w:val="22"/>
          <w:szCs w:val="22"/>
          <w:lang w:val="sr-Cyrl-CS"/>
        </w:rPr>
      </w:pPr>
      <w:r w:rsidRPr="00AE5857">
        <w:rPr>
          <w:rFonts w:ascii="Cambria" w:hAnsi="Cambria" w:cs="Calibri"/>
          <w:sz w:val="22"/>
          <w:szCs w:val="22"/>
          <w:lang w:val="sr-Cyrl-CS"/>
        </w:rPr>
        <w:t xml:space="preserve">Статутом Факултета регулисани су </w:t>
      </w:r>
      <w:r w:rsidR="00A02D96" w:rsidRPr="00AE5857">
        <w:rPr>
          <w:rFonts w:ascii="Cambria" w:hAnsi="Cambria" w:cs="Calibri"/>
          <w:sz w:val="22"/>
          <w:szCs w:val="22"/>
          <w:lang w:val="sr-Cyrl-CS"/>
        </w:rPr>
        <w:t xml:space="preserve">ближи </w:t>
      </w:r>
      <w:r w:rsidRPr="00AE5857">
        <w:rPr>
          <w:rFonts w:ascii="Cambria" w:hAnsi="Cambria" w:cs="Calibri"/>
          <w:sz w:val="22"/>
          <w:szCs w:val="22"/>
          <w:lang w:val="sr-Cyrl-CS"/>
        </w:rPr>
        <w:t xml:space="preserve">критеријуми за избор наставника и  сарадника. Треба напоменути да су ти критеријуми строжи од </w:t>
      </w:r>
      <w:r w:rsidR="00995F0A" w:rsidRPr="00AE5857">
        <w:rPr>
          <w:rFonts w:ascii="Cambria" w:hAnsi="Cambria" w:cs="Calibri"/>
          <w:sz w:val="22"/>
          <w:szCs w:val="22"/>
          <w:lang w:val="sr-Cyrl-CS"/>
        </w:rPr>
        <w:t>препоручених</w:t>
      </w:r>
      <w:r w:rsidRPr="00AE5857">
        <w:rPr>
          <w:rFonts w:ascii="Cambria" w:hAnsi="Cambria" w:cs="Calibri"/>
          <w:sz w:val="22"/>
          <w:szCs w:val="22"/>
          <w:lang w:val="sr-Cyrl-CS"/>
        </w:rPr>
        <w:t xml:space="preserve"> Националн</w:t>
      </w:r>
      <w:r w:rsidR="00995F0A" w:rsidRPr="00AE5857">
        <w:rPr>
          <w:rFonts w:ascii="Cambria" w:hAnsi="Cambria" w:cs="Calibri"/>
          <w:sz w:val="22"/>
          <w:szCs w:val="22"/>
          <w:lang w:val="sr-Cyrl-CS"/>
        </w:rPr>
        <w:t>ог</w:t>
      </w:r>
      <w:r w:rsidRPr="00AE5857">
        <w:rPr>
          <w:rFonts w:ascii="Cambria" w:hAnsi="Cambria" w:cs="Calibri"/>
          <w:sz w:val="22"/>
          <w:szCs w:val="22"/>
          <w:lang w:val="sr-Cyrl-CS"/>
        </w:rPr>
        <w:t xml:space="preserve"> савет</w:t>
      </w:r>
      <w:r w:rsidR="00995F0A" w:rsidRPr="00AE5857">
        <w:rPr>
          <w:rFonts w:ascii="Cambria" w:hAnsi="Cambria" w:cs="Calibri"/>
          <w:sz w:val="22"/>
          <w:szCs w:val="22"/>
          <w:lang w:val="sr-Cyrl-CS"/>
        </w:rPr>
        <w:t>а</w:t>
      </w:r>
      <w:r w:rsidRPr="00AE5857">
        <w:rPr>
          <w:rFonts w:ascii="Cambria" w:hAnsi="Cambria" w:cs="Calibri"/>
          <w:sz w:val="22"/>
          <w:szCs w:val="22"/>
          <w:lang w:val="sr-Cyrl-CS"/>
        </w:rPr>
        <w:t xml:space="preserve"> за високо образовање</w:t>
      </w:r>
      <w:r w:rsidR="00995F0A" w:rsidRPr="00AE5857">
        <w:rPr>
          <w:rFonts w:ascii="Cambria" w:hAnsi="Cambria" w:cs="Calibri"/>
          <w:sz w:val="22"/>
          <w:szCs w:val="22"/>
          <w:lang w:val="sr-Cyrl-CS"/>
        </w:rPr>
        <w:t>. Т</w:t>
      </w:r>
      <w:r w:rsidRPr="00AE5857">
        <w:rPr>
          <w:rFonts w:ascii="Cambria" w:hAnsi="Cambria" w:cs="Calibri"/>
          <w:sz w:val="22"/>
          <w:szCs w:val="22"/>
          <w:lang w:val="sr-Cyrl-CS"/>
        </w:rPr>
        <w:t xml:space="preserve">и критеријуми </w:t>
      </w:r>
      <w:r w:rsidR="00995F0A" w:rsidRPr="00AE5857">
        <w:rPr>
          <w:rFonts w:ascii="Cambria" w:hAnsi="Cambria" w:cs="Calibri"/>
          <w:sz w:val="22"/>
          <w:szCs w:val="22"/>
          <w:lang w:val="sr-Cyrl-CS"/>
        </w:rPr>
        <w:t xml:space="preserve">се </w:t>
      </w:r>
      <w:r w:rsidRPr="00AE5857">
        <w:rPr>
          <w:rFonts w:ascii="Cambria" w:hAnsi="Cambria" w:cs="Calibri"/>
          <w:sz w:val="22"/>
          <w:szCs w:val="22"/>
          <w:lang w:val="sr-Cyrl-CS"/>
        </w:rPr>
        <w:t>стриктно примењују већ дуже време што је значајно утицало на веће ангажовање наставника и сарадника у погледу публиковања, а самим т</w:t>
      </w:r>
      <w:r w:rsidR="00995F0A" w:rsidRPr="00AE5857">
        <w:rPr>
          <w:rFonts w:ascii="Cambria" w:hAnsi="Cambria" w:cs="Calibri"/>
          <w:sz w:val="22"/>
          <w:szCs w:val="22"/>
          <w:lang w:val="sr-Cyrl-CS"/>
        </w:rPr>
        <w:t>и</w:t>
      </w:r>
      <w:r w:rsidRPr="00AE5857">
        <w:rPr>
          <w:rFonts w:ascii="Cambria" w:hAnsi="Cambria" w:cs="Calibri"/>
          <w:sz w:val="22"/>
          <w:szCs w:val="22"/>
          <w:lang w:val="sr-Cyrl-CS"/>
        </w:rPr>
        <w:t>м на</w:t>
      </w:r>
      <w:r w:rsidR="00AE5857">
        <w:rPr>
          <w:rFonts w:ascii="Cambria" w:hAnsi="Cambria" w:cs="Calibri"/>
          <w:sz w:val="22"/>
          <w:szCs w:val="22"/>
          <w:lang w:val="sr-Cyrl-CS"/>
        </w:rPr>
        <w:t xml:space="preserve"> подизању њихових компетенција.</w:t>
      </w:r>
    </w:p>
    <w:p w14:paraId="062432FA" w14:textId="77777777" w:rsidR="00215E67" w:rsidRPr="00AE5857" w:rsidRDefault="00215E67" w:rsidP="00D00997">
      <w:pPr>
        <w:rPr>
          <w:rFonts w:ascii="Cambria" w:hAnsi="Cambria" w:cs="Calibri"/>
          <w:sz w:val="22"/>
          <w:szCs w:val="22"/>
          <w:lang w:val="sr-Cyrl-CS"/>
        </w:rPr>
      </w:pPr>
      <w:r w:rsidRPr="00AE5857">
        <w:rPr>
          <w:rFonts w:ascii="Cambria" w:hAnsi="Cambria" w:cs="Calibri"/>
          <w:sz w:val="22"/>
          <w:szCs w:val="22"/>
          <w:lang w:val="sr-Cyrl-CS"/>
        </w:rPr>
        <w:t xml:space="preserve"> </w:t>
      </w:r>
    </w:p>
    <w:p w14:paraId="35C45160" w14:textId="77777777" w:rsidR="00BD7608" w:rsidRPr="00AE5857" w:rsidRDefault="00BD7608" w:rsidP="00BD7608">
      <w:pPr>
        <w:jc w:val="both"/>
        <w:rPr>
          <w:rFonts w:ascii="Cambria" w:hAnsi="Cambria" w:cs="Calibri"/>
          <w:sz w:val="22"/>
          <w:szCs w:val="22"/>
          <w:lang w:val="sr-Cyrl-CS"/>
        </w:rPr>
      </w:pPr>
    </w:p>
    <w:p w14:paraId="47729E53" w14:textId="77777777" w:rsidR="00995F0A" w:rsidRPr="00AE5857" w:rsidRDefault="00BD7608" w:rsidP="008F22AD">
      <w:pPr>
        <w:jc w:val="both"/>
        <w:rPr>
          <w:rFonts w:ascii="Cambria" w:hAnsi="Cambria" w:cs="Calibri"/>
          <w:b/>
          <w:sz w:val="22"/>
          <w:szCs w:val="22"/>
          <w:lang w:val="sr-Cyrl-CS"/>
        </w:rPr>
      </w:pPr>
      <w:r w:rsidRPr="00AE5857">
        <w:rPr>
          <w:rFonts w:ascii="Cambria" w:hAnsi="Cambria" w:cs="Calibri"/>
          <w:b/>
          <w:sz w:val="22"/>
          <w:szCs w:val="22"/>
          <w:lang w:val="sr-Cyrl-CS"/>
        </w:rPr>
        <w:t xml:space="preserve">5.3.5 </w:t>
      </w:r>
      <w:r w:rsidR="00995F0A" w:rsidRPr="00AE5857">
        <w:rPr>
          <w:rFonts w:ascii="Cambria" w:hAnsi="Cambria" w:cs="Calibri"/>
          <w:b/>
          <w:sz w:val="22"/>
          <w:szCs w:val="22"/>
          <w:lang w:val="ru-RU"/>
        </w:rPr>
        <w:t xml:space="preserve"> </w:t>
      </w:r>
      <w:r w:rsidR="00995F0A" w:rsidRPr="00AE5857">
        <w:rPr>
          <w:rFonts w:ascii="Cambria" w:hAnsi="Cambria" w:cs="Calibri"/>
          <w:b/>
          <w:sz w:val="22"/>
          <w:szCs w:val="22"/>
          <w:lang w:val="sr-Cyrl-CS"/>
        </w:rPr>
        <w:t xml:space="preserve">Подршка </w:t>
      </w:r>
      <w:r w:rsidR="00995F0A" w:rsidRPr="00AE5857">
        <w:rPr>
          <w:rFonts w:ascii="Cambria" w:hAnsi="Cambria" w:cs="Calibri"/>
          <w:b/>
          <w:sz w:val="22"/>
          <w:szCs w:val="22"/>
          <w:lang w:val="ru-RU"/>
        </w:rPr>
        <w:t>наставни</w:t>
      </w:r>
      <w:r w:rsidR="00995F0A" w:rsidRPr="00AE5857">
        <w:rPr>
          <w:rFonts w:ascii="Cambria" w:hAnsi="Cambria" w:cs="Calibri"/>
          <w:b/>
          <w:sz w:val="22"/>
          <w:szCs w:val="22"/>
          <w:lang w:val="sr-Cyrl-CS"/>
        </w:rPr>
        <w:t>цима</w:t>
      </w:r>
      <w:r w:rsidR="00995F0A" w:rsidRPr="00AE5857">
        <w:rPr>
          <w:rFonts w:ascii="Cambria" w:hAnsi="Cambria" w:cs="Calibri"/>
          <w:b/>
          <w:sz w:val="22"/>
          <w:szCs w:val="22"/>
          <w:lang w:val="ru-RU"/>
        </w:rPr>
        <w:t xml:space="preserve"> и сарадни</w:t>
      </w:r>
      <w:r w:rsidR="00995F0A" w:rsidRPr="00AE5857">
        <w:rPr>
          <w:rFonts w:ascii="Cambria" w:hAnsi="Cambria" w:cs="Calibri"/>
          <w:b/>
          <w:sz w:val="22"/>
          <w:szCs w:val="22"/>
          <w:lang w:val="sr-Cyrl-CS"/>
        </w:rPr>
        <w:t>цима за учешћ</w:t>
      </w:r>
      <w:r w:rsidR="008F22AD" w:rsidRPr="00AE5857">
        <w:rPr>
          <w:rFonts w:ascii="Cambria" w:hAnsi="Cambria" w:cs="Calibri"/>
          <w:b/>
          <w:sz w:val="22"/>
          <w:szCs w:val="22"/>
          <w:lang w:val="sr-Cyrl-CS"/>
        </w:rPr>
        <w:t>е</w:t>
      </w:r>
      <w:r w:rsidR="00995F0A" w:rsidRPr="00AE5857">
        <w:rPr>
          <w:rFonts w:ascii="Cambria" w:hAnsi="Cambria" w:cs="Calibri"/>
          <w:b/>
          <w:sz w:val="22"/>
          <w:szCs w:val="22"/>
          <w:lang w:val="sr-Cyrl-CS"/>
        </w:rPr>
        <w:t xml:space="preserve"> у научним пројектима.</w:t>
      </w:r>
    </w:p>
    <w:p w14:paraId="1330B6D0" w14:textId="20642F0B" w:rsidR="004D4811" w:rsidRPr="00AE5857" w:rsidRDefault="00504632" w:rsidP="00D00997">
      <w:pPr>
        <w:ind w:firstLine="567"/>
        <w:jc w:val="both"/>
        <w:rPr>
          <w:rFonts w:ascii="Cambria" w:hAnsi="Cambria" w:cs="Calibri"/>
          <w:sz w:val="22"/>
          <w:szCs w:val="22"/>
          <w:lang w:val="ru-RU"/>
        </w:rPr>
      </w:pPr>
      <w:r w:rsidRPr="00AE5857">
        <w:rPr>
          <w:rFonts w:ascii="Cambria" w:hAnsi="Cambria" w:cs="Calibri"/>
          <w:sz w:val="22"/>
          <w:szCs w:val="22"/>
          <w:lang w:val="sr-Cyrl-CS"/>
        </w:rPr>
        <w:t>На Факултету се реализуј</w:t>
      </w:r>
      <w:r w:rsidR="005B733A" w:rsidRPr="00AE5857">
        <w:rPr>
          <w:rFonts w:ascii="Cambria" w:hAnsi="Cambria" w:cs="Calibri"/>
          <w:sz w:val="22"/>
          <w:szCs w:val="22"/>
          <w:lang w:val="sr-Cyrl-CS"/>
        </w:rPr>
        <w:t>е</w:t>
      </w:r>
      <w:r w:rsidRPr="00AE5857">
        <w:rPr>
          <w:rFonts w:ascii="Cambria" w:hAnsi="Cambria" w:cs="Calibri"/>
          <w:sz w:val="22"/>
          <w:szCs w:val="22"/>
          <w:lang w:val="sr-Cyrl-CS"/>
        </w:rPr>
        <w:t xml:space="preserve"> 8 пројеката </w:t>
      </w:r>
      <w:r w:rsidR="0070540F" w:rsidRPr="00AE5857">
        <w:rPr>
          <w:rFonts w:ascii="Cambria" w:hAnsi="Cambria" w:cs="Calibri"/>
          <w:sz w:val="22"/>
          <w:szCs w:val="22"/>
          <w:lang w:val="sr-Cyrl-CS"/>
        </w:rPr>
        <w:t xml:space="preserve">ресорног Министарства </w:t>
      </w:r>
      <w:r w:rsidRPr="00AE5857">
        <w:rPr>
          <w:rFonts w:ascii="Cambria" w:hAnsi="Cambria" w:cs="Calibri"/>
          <w:sz w:val="22"/>
          <w:szCs w:val="22"/>
          <w:lang w:val="sr-Cyrl-CS"/>
        </w:rPr>
        <w:t>(6 из области основних истраживања и 2 из области технолошког развоја) чији су руководиоци професори са нашег факултета. Међутим</w:t>
      </w:r>
      <w:r w:rsidR="0070540F" w:rsidRPr="00AE5857">
        <w:rPr>
          <w:rFonts w:ascii="Cambria" w:hAnsi="Cambria" w:cs="Calibri"/>
          <w:sz w:val="22"/>
          <w:szCs w:val="22"/>
          <w:lang w:val="sr-Cyrl-CS"/>
        </w:rPr>
        <w:t>,</w:t>
      </w:r>
      <w:r w:rsidRPr="00AE5857">
        <w:rPr>
          <w:rFonts w:ascii="Cambria" w:hAnsi="Cambria" w:cs="Calibri"/>
          <w:sz w:val="22"/>
          <w:szCs w:val="22"/>
          <w:lang w:val="sr-Cyrl-CS"/>
        </w:rPr>
        <w:t xml:space="preserve"> наставници и сарадници ПМФ</w:t>
      </w:r>
      <w:r w:rsidR="0070540F" w:rsidRPr="00AE5857">
        <w:rPr>
          <w:rFonts w:ascii="Cambria" w:hAnsi="Cambria" w:cs="Calibri"/>
          <w:sz w:val="22"/>
          <w:szCs w:val="22"/>
          <w:lang w:val="ru-RU"/>
        </w:rPr>
        <w:t>-</w:t>
      </w:r>
      <w:r w:rsidRPr="00AE5857">
        <w:rPr>
          <w:rFonts w:ascii="Cambria" w:hAnsi="Cambria" w:cs="Calibri"/>
          <w:sz w:val="22"/>
          <w:szCs w:val="22"/>
          <w:lang w:val="sr-Cyrl-CS"/>
        </w:rPr>
        <w:t>а учествују у реализацији 45 пројеката ресорног Министарства преко других институција.</w:t>
      </w:r>
    </w:p>
    <w:p w14:paraId="4EE2092D" w14:textId="77777777" w:rsidR="00D2627A" w:rsidRPr="00AE5857" w:rsidRDefault="00D2627A" w:rsidP="00D00997">
      <w:pPr>
        <w:ind w:firstLine="567"/>
        <w:jc w:val="both"/>
        <w:rPr>
          <w:rFonts w:ascii="Cambria" w:hAnsi="Cambria" w:cs="Calibri"/>
          <w:sz w:val="22"/>
          <w:szCs w:val="22"/>
          <w:lang w:val="sr-Cyrl-CS"/>
        </w:rPr>
      </w:pPr>
    </w:p>
    <w:p w14:paraId="0BCFBDA6" w14:textId="4091D4B7" w:rsidR="00BD7608" w:rsidRPr="00AE5857" w:rsidRDefault="00995F0A" w:rsidP="00AE5857">
      <w:pPr>
        <w:ind w:firstLine="567"/>
        <w:jc w:val="both"/>
        <w:rPr>
          <w:rFonts w:ascii="Cambria" w:hAnsi="Cambria" w:cs="Calibri"/>
          <w:sz w:val="22"/>
          <w:szCs w:val="22"/>
          <w:lang w:val="sr-Cyrl-CS"/>
        </w:rPr>
      </w:pPr>
      <w:r w:rsidRPr="00AE5857">
        <w:rPr>
          <w:rFonts w:ascii="Cambria" w:hAnsi="Cambria" w:cs="Calibri"/>
          <w:sz w:val="22"/>
          <w:szCs w:val="22"/>
          <w:lang w:val="sr-Cyrl-CS"/>
        </w:rPr>
        <w:t>Показало се кроз дугогодишњу праксу</w:t>
      </w:r>
      <w:r w:rsidR="0070540F" w:rsidRPr="00AE5857">
        <w:rPr>
          <w:rFonts w:ascii="Cambria" w:hAnsi="Cambria" w:cs="Calibri"/>
          <w:sz w:val="22"/>
          <w:szCs w:val="22"/>
          <w:lang w:val="sr-Cyrl-CS"/>
        </w:rPr>
        <w:t xml:space="preserve"> да учешће на пројектима значајно </w:t>
      </w:r>
      <w:r w:rsidR="0070540F" w:rsidRPr="00AE5857">
        <w:rPr>
          <w:rFonts w:ascii="Cambria" w:hAnsi="Cambria" w:cs="Calibri"/>
          <w:sz w:val="22"/>
          <w:szCs w:val="22"/>
          <w:lang w:val="ru-RU"/>
        </w:rPr>
        <w:t>подстиче стицање активних компетенција наставника и сарадник</w:t>
      </w:r>
      <w:r w:rsidRPr="00AE5857">
        <w:rPr>
          <w:rFonts w:ascii="Cambria" w:hAnsi="Cambria" w:cs="Calibri"/>
          <w:sz w:val="22"/>
          <w:szCs w:val="22"/>
          <w:lang w:val="sr-Cyrl-CS"/>
        </w:rPr>
        <w:t>а</w:t>
      </w:r>
      <w:r w:rsidR="00AE5857">
        <w:rPr>
          <w:rFonts w:ascii="Cambria" w:hAnsi="Cambria" w:cs="Calibri"/>
          <w:sz w:val="22"/>
          <w:szCs w:val="22"/>
          <w:lang w:val="sr-Cyrl-CS"/>
        </w:rPr>
        <w:t>.</w:t>
      </w:r>
    </w:p>
    <w:sectPr w:rsidR="00BD7608" w:rsidRPr="00AE5857" w:rsidSect="00AA08EB">
      <w:pgSz w:w="12240" w:h="16340"/>
      <w:pgMar w:top="1867" w:right="1227" w:bottom="720" w:left="157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47228CD"/>
    <w:multiLevelType w:val="hybridMultilevel"/>
    <w:tmpl w:val="3C5D2A5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CA7518F"/>
    <w:multiLevelType w:val="hybridMultilevel"/>
    <w:tmpl w:val="B06CDB1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12923110"/>
    <w:multiLevelType w:val="hybridMultilevel"/>
    <w:tmpl w:val="DC9E54EE"/>
    <w:lvl w:ilvl="0" w:tplc="8AB49E00">
      <w:start w:val="1"/>
      <w:numFmt w:val="decimal"/>
      <w:lvlText w:val="%1)"/>
      <w:lvlJc w:val="left"/>
      <w:pPr>
        <w:ind w:left="1080" w:hanging="360"/>
      </w:pPr>
      <w:rPr>
        <w:rFonts w:ascii="Tahoma" w:hAnsi="Tahoma" w:cs="Tahoma" w:hint="default"/>
        <w:color w:val="000000"/>
        <w:sz w:val="2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14010FC9"/>
    <w:multiLevelType w:val="hybridMultilevel"/>
    <w:tmpl w:val="271EF0A0"/>
    <w:lvl w:ilvl="0" w:tplc="F35248A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E3E5E90"/>
    <w:multiLevelType w:val="hybridMultilevel"/>
    <w:tmpl w:val="E37E16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9B31AD"/>
    <w:multiLevelType w:val="hybridMultilevel"/>
    <w:tmpl w:val="E3B65F8C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>
    <w:nsid w:val="28492538"/>
    <w:multiLevelType w:val="hybridMultilevel"/>
    <w:tmpl w:val="3524FC4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2E8319A1"/>
    <w:multiLevelType w:val="hybridMultilevel"/>
    <w:tmpl w:val="C25CFC4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EAC28E4"/>
    <w:multiLevelType w:val="hybridMultilevel"/>
    <w:tmpl w:val="644E89A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AD424DB"/>
    <w:multiLevelType w:val="hybridMultilevel"/>
    <w:tmpl w:val="8BFDE26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448FD10F"/>
    <w:multiLevelType w:val="hybridMultilevel"/>
    <w:tmpl w:val="AA5046A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45934D61"/>
    <w:multiLevelType w:val="hybridMultilevel"/>
    <w:tmpl w:val="BD6A1062"/>
    <w:lvl w:ilvl="0" w:tplc="C00E66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F715B8"/>
    <w:multiLevelType w:val="hybridMultilevel"/>
    <w:tmpl w:val="11DA597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E7D54AA"/>
    <w:multiLevelType w:val="hybridMultilevel"/>
    <w:tmpl w:val="A78673B8"/>
    <w:lvl w:ilvl="0" w:tplc="75C692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9B41225"/>
    <w:multiLevelType w:val="hybridMultilevel"/>
    <w:tmpl w:val="EDF8CF78"/>
    <w:lvl w:ilvl="0" w:tplc="040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0C22C36"/>
    <w:multiLevelType w:val="hybridMultilevel"/>
    <w:tmpl w:val="D82EF4F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>
    <w:nsid w:val="63AB72C0"/>
    <w:multiLevelType w:val="hybridMultilevel"/>
    <w:tmpl w:val="768407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E17716"/>
    <w:multiLevelType w:val="hybridMultilevel"/>
    <w:tmpl w:val="83451EF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7"/>
  </w:num>
  <w:num w:numId="2">
    <w:abstractNumId w:val="0"/>
  </w:num>
  <w:num w:numId="3">
    <w:abstractNumId w:val="9"/>
  </w:num>
  <w:num w:numId="4">
    <w:abstractNumId w:val="1"/>
  </w:num>
  <w:num w:numId="5">
    <w:abstractNumId w:val="10"/>
  </w:num>
  <w:num w:numId="6">
    <w:abstractNumId w:val="17"/>
  </w:num>
  <w:num w:numId="7">
    <w:abstractNumId w:val="11"/>
  </w:num>
  <w:num w:numId="8">
    <w:abstractNumId w:val="16"/>
  </w:num>
  <w:num w:numId="9">
    <w:abstractNumId w:val="5"/>
  </w:num>
  <w:num w:numId="10">
    <w:abstractNumId w:val="14"/>
  </w:num>
  <w:num w:numId="11">
    <w:abstractNumId w:val="12"/>
  </w:num>
  <w:num w:numId="12">
    <w:abstractNumId w:val="2"/>
  </w:num>
  <w:num w:numId="13">
    <w:abstractNumId w:val="3"/>
  </w:num>
  <w:num w:numId="14">
    <w:abstractNumId w:val="6"/>
  </w:num>
  <w:num w:numId="15">
    <w:abstractNumId w:val="15"/>
  </w:num>
  <w:num w:numId="16">
    <w:abstractNumId w:val="8"/>
  </w:num>
  <w:num w:numId="17">
    <w:abstractNumId w:val="4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265"/>
    <w:rsid w:val="00021D98"/>
    <w:rsid w:val="000D229B"/>
    <w:rsid w:val="000F7041"/>
    <w:rsid w:val="0017096E"/>
    <w:rsid w:val="001A60B5"/>
    <w:rsid w:val="001B74F6"/>
    <w:rsid w:val="00215E67"/>
    <w:rsid w:val="002E147F"/>
    <w:rsid w:val="002E3A50"/>
    <w:rsid w:val="004D4811"/>
    <w:rsid w:val="00503E65"/>
    <w:rsid w:val="00504632"/>
    <w:rsid w:val="00516A37"/>
    <w:rsid w:val="0052697C"/>
    <w:rsid w:val="005A2011"/>
    <w:rsid w:val="005B37DD"/>
    <w:rsid w:val="005B733A"/>
    <w:rsid w:val="005C3937"/>
    <w:rsid w:val="005C72CD"/>
    <w:rsid w:val="0070540F"/>
    <w:rsid w:val="007F6265"/>
    <w:rsid w:val="008F22AD"/>
    <w:rsid w:val="00995F0A"/>
    <w:rsid w:val="009E286E"/>
    <w:rsid w:val="009E37AA"/>
    <w:rsid w:val="00A02D96"/>
    <w:rsid w:val="00AA08EB"/>
    <w:rsid w:val="00AE5857"/>
    <w:rsid w:val="00B62A55"/>
    <w:rsid w:val="00BD7608"/>
    <w:rsid w:val="00CD5BA3"/>
    <w:rsid w:val="00CE019B"/>
    <w:rsid w:val="00CE70AF"/>
    <w:rsid w:val="00D00997"/>
    <w:rsid w:val="00D2627A"/>
    <w:rsid w:val="00D319BA"/>
    <w:rsid w:val="00E4240C"/>
    <w:rsid w:val="00E44FFD"/>
    <w:rsid w:val="00E57648"/>
    <w:rsid w:val="00EE73A0"/>
    <w:rsid w:val="00F03968"/>
    <w:rsid w:val="00F71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E8E6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A08E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Strong">
    <w:name w:val="Strong"/>
    <w:qFormat/>
    <w:rsid w:val="00504632"/>
    <w:rPr>
      <w:b/>
      <w:bCs/>
    </w:rPr>
  </w:style>
  <w:style w:type="paragraph" w:styleId="ListParagraph">
    <w:name w:val="List Paragraph"/>
    <w:basedOn w:val="Normal"/>
    <w:qFormat/>
    <w:rsid w:val="0050463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BodyText">
    <w:name w:val="Body Text"/>
    <w:basedOn w:val="Normal"/>
    <w:link w:val="BodyTextChar"/>
    <w:rsid w:val="00E44FFD"/>
    <w:pPr>
      <w:jc w:val="center"/>
    </w:pPr>
    <w:rPr>
      <w:rFonts w:ascii="Arial" w:hAnsi="Arial" w:cs="Arial"/>
      <w:b/>
      <w:bCs/>
      <w:sz w:val="28"/>
    </w:rPr>
  </w:style>
  <w:style w:type="character" w:customStyle="1" w:styleId="BodyTextChar">
    <w:name w:val="Body Text Char"/>
    <w:link w:val="BodyText"/>
    <w:rsid w:val="00E44FFD"/>
    <w:rPr>
      <w:rFonts w:ascii="Arial" w:hAnsi="Arial" w:cs="Arial"/>
      <w:b/>
      <w:bCs/>
      <w:sz w:val="28"/>
      <w:szCs w:val="24"/>
      <w:lang w:val="en-US" w:eastAsia="en-US" w:bidi="ar-SA"/>
    </w:rPr>
  </w:style>
  <w:style w:type="character" w:customStyle="1" w:styleId="apple-style-span">
    <w:name w:val="apple-style-span"/>
    <w:rsid w:val="00B62A55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A08E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Strong">
    <w:name w:val="Strong"/>
    <w:qFormat/>
    <w:rsid w:val="00504632"/>
    <w:rPr>
      <w:b/>
      <w:bCs/>
    </w:rPr>
  </w:style>
  <w:style w:type="paragraph" w:styleId="ListParagraph">
    <w:name w:val="List Paragraph"/>
    <w:basedOn w:val="Normal"/>
    <w:qFormat/>
    <w:rsid w:val="0050463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BodyText">
    <w:name w:val="Body Text"/>
    <w:basedOn w:val="Normal"/>
    <w:link w:val="BodyTextChar"/>
    <w:rsid w:val="00E44FFD"/>
    <w:pPr>
      <w:jc w:val="center"/>
    </w:pPr>
    <w:rPr>
      <w:rFonts w:ascii="Arial" w:hAnsi="Arial" w:cs="Arial"/>
      <w:b/>
      <w:bCs/>
      <w:sz w:val="28"/>
    </w:rPr>
  </w:style>
  <w:style w:type="character" w:customStyle="1" w:styleId="BodyTextChar">
    <w:name w:val="Body Text Char"/>
    <w:link w:val="BodyText"/>
    <w:rsid w:val="00E44FFD"/>
    <w:rPr>
      <w:rFonts w:ascii="Arial" w:hAnsi="Arial" w:cs="Arial"/>
      <w:b/>
      <w:bCs/>
      <w:sz w:val="28"/>
      <w:szCs w:val="24"/>
      <w:lang w:val="en-US" w:eastAsia="en-US" w:bidi="ar-SA"/>
    </w:rPr>
  </w:style>
  <w:style w:type="character" w:customStyle="1" w:styleId="apple-style-span">
    <w:name w:val="apple-style-span"/>
    <w:rsid w:val="00B62A5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23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27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270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968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15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6157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690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D4D4D4"/>
                                <w:left w:val="single" w:sz="6" w:space="8" w:color="D4D4D4"/>
                                <w:bottom w:val="single" w:sz="6" w:space="8" w:color="D4D4D4"/>
                                <w:right w:val="single" w:sz="6" w:space="8" w:color="D4D4D4"/>
                              </w:divBdr>
                              <w:divsChild>
                                <w:div w:id="2073699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217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03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64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314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183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817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1379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D4D4D4"/>
                                <w:left w:val="single" w:sz="6" w:space="8" w:color="D4D4D4"/>
                                <w:bottom w:val="single" w:sz="6" w:space="8" w:color="D4D4D4"/>
                                <w:right w:val="single" w:sz="6" w:space="8" w:color="D4D4D4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204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45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82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17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02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85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3895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D4D4D4"/>
                                <w:left w:val="single" w:sz="6" w:space="8" w:color="D4D4D4"/>
                                <w:bottom w:val="single" w:sz="6" w:space="8" w:color="D4D4D4"/>
                                <w:right w:val="single" w:sz="6" w:space="8" w:color="D4D4D4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570</Words>
  <Characters>3890</Characters>
  <Application>Microsoft Office Word</Application>
  <DocSecurity>0</DocSecurity>
  <Lines>32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 Р И Л О Г 5</vt:lpstr>
    </vt:vector>
  </TitlesOfParts>
  <Company>PMF Nis</Company>
  <LinksUpToDate>false</LinksUpToDate>
  <CharactersWithSpaces>4452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И Л О Г 5</dc:title>
  <dc:subject/>
  <dc:creator>mancev</dc:creator>
  <cp:keywords/>
  <cp:lastModifiedBy>Vladimir Žikić</cp:lastModifiedBy>
  <cp:revision>3</cp:revision>
  <cp:lastPrinted>2013-04-01T09:28:00Z</cp:lastPrinted>
  <dcterms:created xsi:type="dcterms:W3CDTF">2019-12-15T00:34:00Z</dcterms:created>
  <dcterms:modified xsi:type="dcterms:W3CDTF">2020-04-04T16:20:00Z</dcterms:modified>
</cp:coreProperties>
</file>