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51B85012" w:rsidR="00CC3F76" w:rsidRPr="00064E0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064E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64E02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5186E768" w:rsidR="00CC3F76" w:rsidRPr="0041326E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4132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1326E">
              <w:rPr>
                <w:rFonts w:ascii="Times New Roman" w:hAnsi="Times New Roman"/>
                <w:sz w:val="20"/>
                <w:szCs w:val="20"/>
              </w:rPr>
              <w:t>General chemistry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77DF7498" w:rsidR="00CC3F76" w:rsidRPr="0041326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41326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1326E">
              <w:rPr>
                <w:rFonts w:ascii="Times New Roman" w:hAnsi="Times New Roman"/>
                <w:sz w:val="20"/>
                <w:szCs w:val="20"/>
                <w:lang w:val="sr-Latn-RS"/>
              </w:rPr>
              <w:t>Nikola D. Nikolić, Maja N. Stanković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3169FD82" w:rsidR="00CC3F76" w:rsidRPr="0041326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41326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1326E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10A68CC6" w:rsidR="00CC3F76" w:rsidRPr="0041326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41326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1326E">
              <w:rPr>
                <w:rFonts w:ascii="Times New Roman" w:hAnsi="Times New Roman"/>
                <w:sz w:val="20"/>
                <w:szCs w:val="20"/>
                <w:lang w:val="sr-Latn-RS"/>
              </w:rPr>
              <w:t>9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081BF1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55C97E1F" w14:textId="6E9E0975" w:rsidR="0041326E" w:rsidRPr="0041326E" w:rsidRDefault="0041326E" w:rsidP="0041326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 xml:space="preserve">Acquiring the necessary knowledge to understand facts, </w:t>
            </w:r>
            <w:proofErr w:type="gramStart"/>
            <w:r w:rsidRPr="0041326E">
              <w:rPr>
                <w:rFonts w:ascii="Times New Roman" w:hAnsi="Times New Roman"/>
                <w:sz w:val="20"/>
                <w:szCs w:val="20"/>
              </w:rPr>
              <w:t>principles</w:t>
            </w:r>
            <w:proofErr w:type="gram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and theory for a more detailed study of 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discipline in other courses in the later years of study and the ability to solve quantitative</w:t>
            </w:r>
          </w:p>
          <w:p w14:paraId="29CEA904" w14:textId="3B040C42" w:rsidR="0041326E" w:rsidRPr="0041326E" w:rsidRDefault="0041326E" w:rsidP="0041326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chemical problems. Getting to know the structure of atoms, chemical bonds, chemical reactions, behavior of solutions,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types of inorganic compounds and their systematization, as well as basic concepts from the field</w:t>
            </w:r>
          </w:p>
          <w:p w14:paraId="4F147635" w14:textId="7836C09D" w:rsidR="0041326E" w:rsidRPr="00CE7231" w:rsidRDefault="0041326E" w:rsidP="0041326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 xml:space="preserve">nomenclature, thermochemistry, </w:t>
            </w:r>
            <w:proofErr w:type="gramStart"/>
            <w:r w:rsidRPr="0041326E">
              <w:rPr>
                <w:rFonts w:ascii="Times New Roman" w:hAnsi="Times New Roman"/>
                <w:sz w:val="20"/>
                <w:szCs w:val="20"/>
              </w:rPr>
              <w:t>kinetics</w:t>
            </w:r>
            <w:proofErr w:type="gram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and electrochemistry.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8136949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0F2FE67" w14:textId="77777777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proofErr w:type="gramStart"/>
            <w:r w:rsidRPr="0041326E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41326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5166AC4" w14:textId="77777777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- take the following chemistry courses,</w:t>
            </w:r>
          </w:p>
          <w:p w14:paraId="309950F1" w14:textId="303D1A79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- connects the chemical properties of elements and the structure of atoms, as well as the properties of compounds with the type of interactions between them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of atoms in the molecule and the type of bond,</w:t>
            </w:r>
          </w:p>
          <w:p w14:paraId="04C30525" w14:textId="77777777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 xml:space="preserve">- performs experiments </w:t>
            </w:r>
            <w:proofErr w:type="gramStart"/>
            <w:r w:rsidRPr="0041326E">
              <w:rPr>
                <w:rFonts w:ascii="Times New Roman" w:hAnsi="Times New Roman"/>
                <w:sz w:val="20"/>
                <w:szCs w:val="20"/>
              </w:rPr>
              <w:t>in order to</w:t>
            </w:r>
            <w:proofErr w:type="gram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acquire new and check and confirm existing knowledge,</w:t>
            </w:r>
          </w:p>
          <w:p w14:paraId="11B481AB" w14:textId="48A91CE1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- compare chemical changes in everyday life with laboratory reactions and explain their essence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32D5645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1FA521A" w14:textId="2A573029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Natural sciences and chemistry. International System of Units. Fundamental constants. Quantum mechanics and structure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 xml:space="preserve">of atoms. Quantum numbers. Atomic orbitals. Quantum levels, Hund's </w:t>
            </w:r>
            <w:proofErr w:type="gramStart"/>
            <w:r w:rsidRPr="0041326E">
              <w:rPr>
                <w:rFonts w:ascii="Times New Roman" w:hAnsi="Times New Roman"/>
                <w:sz w:val="20"/>
                <w:szCs w:val="20"/>
              </w:rPr>
              <w:t>rule</w:t>
            </w:r>
            <w:proofErr w:type="gram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and Pauli's principle. Electronic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configuration of atoms. Magnetic properties of atoms and ions. Periodic table of elements. Periodicity of physicochemical properties of elements. Atomic radius. Ionization potential. Electron affinity. Ionic radius.</w:t>
            </w:r>
          </w:p>
          <w:p w14:paraId="340BF2DE" w14:textId="5DD951A8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Thermochemistry. Chemical bond. Ionic bond and properties of ionic compounds. Valence and oxidation number. Covalent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 xml:space="preserve">bonding and properties of covalent compounds. Electronegativity. Transition between ionic and covalent bonds. The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Lewises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structures and formal charge. Partial charging. Molecular geometry. Dipole moments.</w:t>
            </w:r>
          </w:p>
          <w:p w14:paraId="35CA2C52" w14:textId="49BDB456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Basics of theory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valence bonds. Hybridization of atomic orbitals. Resonance. Quantum mechanics and the structure of molecules.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Molecular orbitals of homonuclear and heteronuclear diatomic molecules. Delocalized molecular</w:t>
            </w:r>
          </w:p>
          <w:p w14:paraId="28130ABA" w14:textId="77777777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orbitals. Intermolecular attractive forces. Metal connection. Aggregate states of matter. Solvents, solutions, theories</w:t>
            </w:r>
          </w:p>
          <w:p w14:paraId="7A93D7C9" w14:textId="083F126C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 xml:space="preserve">acids and bases, chemistry of anions. Reactions in aqueous solutions. Colligative properties, colloids, </w:t>
            </w:r>
            <w:proofErr w:type="gramStart"/>
            <w:r w:rsidRPr="0041326E">
              <w:rPr>
                <w:rFonts w:ascii="Times New Roman" w:hAnsi="Times New Roman"/>
                <w:sz w:val="20"/>
                <w:szCs w:val="20"/>
              </w:rPr>
              <w:t>diffusion</w:t>
            </w:r>
            <w:proofErr w:type="gram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and osmosis.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Chemical reactions. Redox balance. Electrode potential. Electrolysis. Potential diagrams. Pen</w:t>
            </w:r>
          </w:p>
          <w:p w14:paraId="6D536563" w14:textId="48BDB921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kinetics and chemical equilibrium. Complex compounds: structure and nomenclature. Isomerism. Connection theories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complexes.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The influence of the electronic configuration on the magnetic and optical properties of the complex. Stereochemistry of the complex. Nuclear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chemistry.</w:t>
            </w:r>
          </w:p>
          <w:p w14:paraId="499E5EB5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4D714F69" w14:textId="77777777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Basic stoichiometric calculations. (</w:t>
            </w:r>
            <w:proofErr w:type="gramStart"/>
            <w:r w:rsidRPr="0041326E">
              <w:rPr>
                <w:rFonts w:ascii="Times New Roman" w:hAnsi="Times New Roman"/>
                <w:sz w:val="20"/>
                <w:szCs w:val="20"/>
              </w:rPr>
              <w:t>mol</w:t>
            </w:r>
            <w:proofErr w:type="gramEnd"/>
            <w:r w:rsidRPr="0041326E">
              <w:rPr>
                <w:rFonts w:ascii="Times New Roman" w:hAnsi="Times New Roman"/>
                <w:sz w:val="20"/>
                <w:szCs w:val="20"/>
              </w:rPr>
              <w:t>, molar mass, molar volume). Getting to know the general rules</w:t>
            </w:r>
          </w:p>
          <w:p w14:paraId="5A3F1B12" w14:textId="75D8187D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work and safety measures in the chemical laboratory. Familiarization with chemical utensils and accessories. Procedures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separation and purification of substances. The structure of the atom. Quantum numbers. Atomic orbitals. Basic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thermochemical calculations. Thermal effect of dissolution of solid substances. Chemical bond (hybridization,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resonance). Solutions (making solutions, diluting solutions, colligative properties of solutions, reactions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326E">
              <w:rPr>
                <w:rFonts w:ascii="Times New Roman" w:hAnsi="Times New Roman"/>
                <w:sz w:val="20"/>
                <w:szCs w:val="20"/>
              </w:rPr>
              <w:t>aqueous solutions - hydrolysis). Types of inorganic reactions. Acid-base reactions. Redox reactions.</w:t>
            </w:r>
          </w:p>
          <w:p w14:paraId="291719C4" w14:textId="41FE6B1D" w:rsidR="0041326E" w:rsidRPr="0041326E" w:rsidRDefault="0041326E" w:rsidP="0041326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>Determination of coefficients in redox reactions. Chemical kinetics and chemical equilibrium.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2D60AF6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880E441" w14:textId="77777777" w:rsidR="0041326E" w:rsidRPr="0041326E" w:rsidRDefault="0041326E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 xml:space="preserve">1. I.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Filipović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Lipanović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Opća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anorganska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kemija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deo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, Zagreb, 1996. </w:t>
            </w:r>
          </w:p>
          <w:p w14:paraId="30635A5F" w14:textId="77777777" w:rsidR="0041326E" w:rsidRPr="0041326E" w:rsidRDefault="0041326E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t xml:space="preserve">2. S. R.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Trifunović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, T. Sabo, Z.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Todorović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Opšta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hemija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Hemijski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326E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41326E">
              <w:rPr>
                <w:rFonts w:ascii="Times New Roman" w:hAnsi="Times New Roman"/>
                <w:sz w:val="20"/>
                <w:szCs w:val="20"/>
              </w:rPr>
              <w:t xml:space="preserve">, Beograd, 2014. </w:t>
            </w:r>
          </w:p>
          <w:p w14:paraId="68441527" w14:textId="03C1799E" w:rsidR="0041326E" w:rsidRPr="0041326E" w:rsidRDefault="0041326E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1326E">
              <w:rPr>
                <w:rFonts w:ascii="Times New Roman" w:hAnsi="Times New Roman"/>
                <w:sz w:val="20"/>
                <w:szCs w:val="20"/>
              </w:rPr>
              <w:lastRenderedPageBreak/>
              <w:t>3. R. Chang, Chemistry, 6th edition. WCB-McGraw-Hill, 1998.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26814F03" w:rsidR="00CC3F76" w:rsidRPr="0041326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4132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1326E"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0D3A1685" w:rsidR="00CC3F76" w:rsidRPr="0041326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41326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1326E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3B2F8AD5" w:rsidR="00CC3F76" w:rsidRPr="00087660" w:rsidRDefault="00CE7231" w:rsidP="0008766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0876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87660" w:rsidRPr="00087660">
              <w:rPr>
                <w:rFonts w:ascii="Times New Roman" w:hAnsi="Times New Roman"/>
                <w:sz w:val="20"/>
                <w:szCs w:val="20"/>
              </w:rPr>
              <w:t>lectures, homework, theoretical exercises, laboratory exercises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29EDE63F" w:rsidR="00CC3F76" w:rsidRPr="00087660" w:rsidRDefault="0008766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0FF65AB6" w:rsidR="00CC3F76" w:rsidRPr="00087660" w:rsidRDefault="0008766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66880F43" w:rsidR="00CC3F76" w:rsidRPr="00087660" w:rsidRDefault="0008766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71C9BB21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006AABA0" w:rsidR="00CC3F76" w:rsidRPr="00087660" w:rsidRDefault="00087660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64E02"/>
    <w:rsid w:val="00087660"/>
    <w:rsid w:val="00120A0B"/>
    <w:rsid w:val="001815B5"/>
    <w:rsid w:val="001E486E"/>
    <w:rsid w:val="001F0E37"/>
    <w:rsid w:val="001F526C"/>
    <w:rsid w:val="00266037"/>
    <w:rsid w:val="002A4B0C"/>
    <w:rsid w:val="00375D47"/>
    <w:rsid w:val="0041326E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78067-6DAE-438D-AE91-9D4DB28C68F6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 Cvetković</cp:lastModifiedBy>
  <cp:revision>2</cp:revision>
  <dcterms:created xsi:type="dcterms:W3CDTF">2022-12-23T07:39:00Z</dcterms:created>
  <dcterms:modified xsi:type="dcterms:W3CDTF">2022-12-23T07:39:00Z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