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345EEC79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871C03" w:rsidRPr="00871C03">
              <w:rPr>
                <w:rFonts w:ascii="Times New Roman" w:hAnsi="Times New Roman"/>
                <w:sz w:val="20"/>
                <w:szCs w:val="20"/>
              </w:rPr>
              <w:t xml:space="preserve">Chemistry of </w:t>
            </w:r>
            <w:r w:rsidR="00871C03">
              <w:rPr>
                <w:rFonts w:ascii="Times New Roman" w:hAnsi="Times New Roman"/>
                <w:sz w:val="20"/>
                <w:szCs w:val="20"/>
              </w:rPr>
              <w:t>P</w:t>
            </w:r>
            <w:r w:rsidR="00871C03" w:rsidRPr="00871C03">
              <w:rPr>
                <w:rFonts w:ascii="Times New Roman" w:hAnsi="Times New Roman"/>
                <w:sz w:val="20"/>
                <w:szCs w:val="20"/>
              </w:rPr>
              <w:t xml:space="preserve">lant </w:t>
            </w:r>
            <w:r w:rsidR="00871C03">
              <w:rPr>
                <w:rFonts w:ascii="Times New Roman" w:hAnsi="Times New Roman"/>
                <w:sz w:val="20"/>
                <w:szCs w:val="20"/>
              </w:rPr>
              <w:t>P</w:t>
            </w:r>
            <w:r w:rsidR="00871C03" w:rsidRPr="00871C03">
              <w:rPr>
                <w:rFonts w:ascii="Times New Roman" w:hAnsi="Times New Roman"/>
                <w:sz w:val="20"/>
                <w:szCs w:val="20"/>
              </w:rPr>
              <w:t xml:space="preserve">igments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FF7297">
              <w:rPr>
                <w:rFonts w:ascii="Times New Roman" w:hAnsi="Times New Roman"/>
                <w:sz w:val="20"/>
                <w:szCs w:val="20"/>
              </w:rPr>
              <w:t>0</w:t>
            </w:r>
            <w:r w:rsidR="00871C03">
              <w:rPr>
                <w:rFonts w:ascii="Times New Roman" w:hAnsi="Times New Roman"/>
                <w:sz w:val="20"/>
                <w:szCs w:val="20"/>
              </w:rPr>
              <w:t>6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48C4B4C7" w:rsidR="00CC3F76" w:rsidRPr="00FF7297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FF7297">
              <w:rPr>
                <w:rFonts w:ascii="Times New Roman" w:hAnsi="Times New Roman"/>
                <w:sz w:val="20"/>
                <w:szCs w:val="20"/>
              </w:rPr>
              <w:t xml:space="preserve">Danijela </w:t>
            </w:r>
            <w:r w:rsidR="00A653F6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r w:rsidR="00FF7297">
              <w:rPr>
                <w:rFonts w:ascii="Times New Roman" w:hAnsi="Times New Roman"/>
                <w:sz w:val="20"/>
                <w:szCs w:val="20"/>
              </w:rPr>
              <w:t>Kosti</w:t>
            </w:r>
            <w:r w:rsidR="00FF7297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53376B8E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 w:rsidR="00871C0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BE15AE7" w14:textId="2666DC94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getting to know the types of plant pigments and their roles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693239" w14:textId="5328DF26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- getting to know their chemical properties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20D4DEB" w14:textId="10E86273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- getting to know the experimental application of methods for isolating and purifying plant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igments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72E32D" w14:textId="49C15281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- familiarization with instrumental methods for their identification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0BDF03E" w14:textId="5EB78C52" w:rsidR="00FF7297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- training students for the application and development of scientific and professional knowledge in the field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plant pigment chemistry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47635" w14:textId="1E676C99" w:rsidR="00871C03" w:rsidRPr="0060661F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399BD11D" w14:textId="0B641C97" w:rsidR="00193B78" w:rsidRDefault="00193B78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3B78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193B78">
              <w:rPr>
                <w:rFonts w:ascii="Times New Roman" w:hAnsi="Times New Roman"/>
                <w:sz w:val="20"/>
                <w:szCs w:val="20"/>
              </w:rPr>
              <w:t xml:space="preserve"> able to: </w:t>
            </w:r>
          </w:p>
          <w:p w14:paraId="0CC4E49E" w14:textId="278D81DC" w:rsidR="00FF7297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29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successfully appl</w:t>
            </w:r>
            <w:r w:rsidR="00A653F6">
              <w:rPr>
                <w:rFonts w:ascii="Times New Roman" w:hAnsi="Times New Roman"/>
                <w:sz w:val="20"/>
                <w:szCs w:val="20"/>
              </w:rPr>
              <w:t>y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the acquired knowledge in the processes of isolation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purification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and characterization of biomolecules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E15B6A" w14:textId="7ABB955B" w:rsidR="0060661F" w:rsidRDefault="00FF7297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i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nterpret experimental results and proceed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 xml:space="preserve"> further professionally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7297">
              <w:rPr>
                <w:rFonts w:ascii="Times New Roman" w:hAnsi="Times New Roman"/>
                <w:sz w:val="20"/>
                <w:szCs w:val="20"/>
              </w:rPr>
              <w:t>scientific training in this field.</w:t>
            </w:r>
          </w:p>
          <w:p w14:paraId="11B481AB" w14:textId="38A5E8D1" w:rsidR="001401BF" w:rsidRPr="0060661F" w:rsidRDefault="001401BF" w:rsidP="00FF729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352F14D" w14:textId="77777777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Color, physical-chemical characteristics of colors. Introduction to the chemistry of plant pigments.</w:t>
            </w:r>
          </w:p>
          <w:p w14:paraId="0FFFEC78" w14:textId="4511D27E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Pigments derived from natural phenolic compounds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1F74BC" w14:textId="57C50131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Flavonoids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CE3288" w14:textId="3BCB9156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Other plant pigments: chlorophyll, betalains, carotenoids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7543E8" w14:textId="0B937699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Theoretical bases and experimental techniques for the isolation of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BACD1C" w14:textId="333983B4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Theoretical bases and experimental techniques for the purification of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5B7CFF" w14:textId="0A78ED1F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Application of instrumental methods (UV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is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, HPLC) for the identification of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D7039A" w14:textId="4DD5B96B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Application of instrumental methods (NMR,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GC-MS) for the identification of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B1F0ED" w14:textId="1B371AA3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Methods for testing the antioxidant activity of extracts containing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74A6F6" w14:textId="2C058DBF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Methods for testing the antimicrobial activity of extracts containing plant pigments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3616AB" w14:textId="6C1BAA81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The role of plant pigments in physiological processes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1055CB" w14:textId="7C691A0F" w:rsidR="00871C03" w:rsidRPr="00871C03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>Plant pigments and protection against UV radiation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F623181" w14:textId="1808932F" w:rsidR="0037769A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1C03">
              <w:rPr>
                <w:rFonts w:ascii="Times New Roman" w:hAnsi="Times New Roman"/>
                <w:sz w:val="20"/>
                <w:szCs w:val="20"/>
              </w:rPr>
              <w:t xml:space="preserve">Application of plant pigments in industry, </w:t>
            </w:r>
            <w:r w:rsidR="005F59F8">
              <w:rPr>
                <w:rFonts w:ascii="Times New Roman" w:hAnsi="Times New Roman"/>
                <w:sz w:val="20"/>
                <w:szCs w:val="20"/>
              </w:rPr>
              <w:t>the use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 xml:space="preserve"> of plant pigments as analytical reagents,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1C03">
              <w:rPr>
                <w:rFonts w:ascii="Times New Roman" w:hAnsi="Times New Roman"/>
                <w:sz w:val="20"/>
                <w:szCs w:val="20"/>
              </w:rPr>
              <w:t>antioxidant and antimicrobial preparations in the pharmaceutical and cosmetic industry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719C4" w14:textId="19849C05" w:rsidR="00871C03" w:rsidRPr="00B65D38" w:rsidRDefault="00871C03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BE05308" w14:textId="2768350C" w:rsidR="005F59F8" w:rsidRPr="005F59F8" w:rsidRDefault="005F59F8" w:rsidP="005F59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9F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59F8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F59F8">
              <w:rPr>
                <w:rFonts w:ascii="Times New Roman" w:hAnsi="Times New Roman"/>
                <w:sz w:val="20"/>
                <w:szCs w:val="20"/>
              </w:rPr>
              <w:t>Mabry, M.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59F8">
              <w:rPr>
                <w:rFonts w:ascii="Times New Roman" w:hAnsi="Times New Roman"/>
                <w:sz w:val="20"/>
                <w:szCs w:val="20"/>
              </w:rPr>
              <w:t>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59F8">
              <w:rPr>
                <w:rFonts w:ascii="Times New Roman" w:hAnsi="Times New Roman"/>
                <w:sz w:val="20"/>
                <w:szCs w:val="20"/>
              </w:rPr>
              <w:t>Tomson, The systematic identification of flavonoids, Springer Verlag, New York, 1970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256A6F1" w14:textId="77777777" w:rsidR="005F59F8" w:rsidRDefault="005F59F8" w:rsidP="005F59F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9F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451225" w:rsidRPr="00451225">
              <w:rPr>
                <w:rFonts w:ascii="Times New Roman" w:hAnsi="Times New Roman"/>
                <w:sz w:val="20"/>
                <w:szCs w:val="20"/>
              </w:rPr>
              <w:t>S. Miletić, Hemija biljnih pigmenata, monografija, Filozofski fakultet, Niš, 1996.</w:t>
            </w:r>
          </w:p>
          <w:p w14:paraId="68441527" w14:textId="3682C89B" w:rsidR="00451225" w:rsidRPr="00CE7231" w:rsidRDefault="00451225" w:rsidP="005F59F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408361F9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A2BDF" w:rsidRPr="007A2BDF">
              <w:rPr>
                <w:rFonts w:ascii="Times New Roman" w:hAnsi="Times New Roman"/>
                <w:sz w:val="20"/>
                <w:szCs w:val="20"/>
              </w:rPr>
              <w:t xml:space="preserve">lectures, </w:t>
            </w:r>
            <w:r w:rsidR="00020111">
              <w:rPr>
                <w:rFonts w:ascii="Times New Roman" w:hAnsi="Times New Roman"/>
                <w:sz w:val="20"/>
                <w:szCs w:val="20"/>
              </w:rPr>
              <w:t xml:space="preserve">PowerPoint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presentation</w:t>
            </w:r>
            <w:r w:rsidR="00020111">
              <w:rPr>
                <w:rFonts w:ascii="Times New Roman" w:hAnsi="Times New Roman"/>
                <w:sz w:val="20"/>
                <w:szCs w:val="20"/>
              </w:rPr>
              <w:t>s</w:t>
            </w:r>
            <w:r w:rsidR="007A2B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C0254FE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- 10 points;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colloquium 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3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seminar </w:t>
            </w:r>
            <w:r w:rsidR="00A653F6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2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0 points;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oral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C462FD">
              <w:rPr>
                <w:rFonts w:ascii="Times New Roman" w:hAnsi="Times New Roman"/>
                <w:sz w:val="20"/>
                <w:szCs w:val="20"/>
              </w:rPr>
              <w:t>4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20111"/>
    <w:rsid w:val="000A7C07"/>
    <w:rsid w:val="000C5BD4"/>
    <w:rsid w:val="000D6D5E"/>
    <w:rsid w:val="00120A0B"/>
    <w:rsid w:val="001401BF"/>
    <w:rsid w:val="001815B5"/>
    <w:rsid w:val="00193B78"/>
    <w:rsid w:val="001E486E"/>
    <w:rsid w:val="001F0E37"/>
    <w:rsid w:val="001F526C"/>
    <w:rsid w:val="00216CCD"/>
    <w:rsid w:val="00266037"/>
    <w:rsid w:val="002A4B0C"/>
    <w:rsid w:val="002C17A3"/>
    <w:rsid w:val="00345627"/>
    <w:rsid w:val="00375D47"/>
    <w:rsid w:val="0037769A"/>
    <w:rsid w:val="00451225"/>
    <w:rsid w:val="004525D6"/>
    <w:rsid w:val="00474C37"/>
    <w:rsid w:val="0048349C"/>
    <w:rsid w:val="005452A0"/>
    <w:rsid w:val="0057337A"/>
    <w:rsid w:val="00577CCF"/>
    <w:rsid w:val="00587F3E"/>
    <w:rsid w:val="005F59F8"/>
    <w:rsid w:val="0060661F"/>
    <w:rsid w:val="00646453"/>
    <w:rsid w:val="006A01B9"/>
    <w:rsid w:val="006F5231"/>
    <w:rsid w:val="006F59DB"/>
    <w:rsid w:val="0072027E"/>
    <w:rsid w:val="00776EB4"/>
    <w:rsid w:val="007A2BDF"/>
    <w:rsid w:val="007B6E97"/>
    <w:rsid w:val="00871839"/>
    <w:rsid w:val="00871C03"/>
    <w:rsid w:val="009232D0"/>
    <w:rsid w:val="009334F4"/>
    <w:rsid w:val="009503C3"/>
    <w:rsid w:val="00965F0F"/>
    <w:rsid w:val="009808F2"/>
    <w:rsid w:val="009C220E"/>
    <w:rsid w:val="009E32F4"/>
    <w:rsid w:val="00A653F6"/>
    <w:rsid w:val="00A671C6"/>
    <w:rsid w:val="00A8601C"/>
    <w:rsid w:val="00B65D38"/>
    <w:rsid w:val="00BB0BA6"/>
    <w:rsid w:val="00BF752B"/>
    <w:rsid w:val="00C341B2"/>
    <w:rsid w:val="00C4043C"/>
    <w:rsid w:val="00C462FD"/>
    <w:rsid w:val="00C47988"/>
    <w:rsid w:val="00CC3F76"/>
    <w:rsid w:val="00CD546A"/>
    <w:rsid w:val="00CE7231"/>
    <w:rsid w:val="00D939D4"/>
    <w:rsid w:val="00E9057F"/>
    <w:rsid w:val="00F67284"/>
    <w:rsid w:val="00F828B3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E63AD-2D1F-424C-9C04-2A9A4426B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8</cp:revision>
  <dcterms:created xsi:type="dcterms:W3CDTF">2022-12-23T16:53:00Z</dcterms:created>
  <dcterms:modified xsi:type="dcterms:W3CDTF">2022-12-24T18:44:00Z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