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A567CC" w:rsidRPr="00092214" w14:paraId="50D8B49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7CE4FD0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A567CC" w:rsidRPr="00092214" w14:paraId="6FF3485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4947FB0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inorganic chemistry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(H317C)</w:t>
            </w:r>
          </w:p>
        </w:tc>
      </w:tr>
      <w:tr w:rsidR="00A567CC" w:rsidRPr="00092214" w14:paraId="69C9640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32A5345" w14:textId="77777777" w:rsidR="00A567CC" w:rsidRPr="00652613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Nikola D. Nikolić</w:t>
            </w:r>
          </w:p>
        </w:tc>
      </w:tr>
      <w:tr w:rsidR="00A567CC" w:rsidRPr="00092214" w14:paraId="7177DC5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E0FDC00" w14:textId="77777777" w:rsidR="00A567CC" w:rsidRPr="000E1BFB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A567CC" w:rsidRPr="00092214" w14:paraId="62DE94D3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E4BF40F" w14:textId="77777777" w:rsidR="00A567CC" w:rsidRPr="00652613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A567CC" w:rsidRPr="00092214" w14:paraId="4F6D908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0005765" w14:textId="77777777" w:rsidR="00A567CC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8257104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Acquaintance of students with </w:t>
            </w:r>
            <w:proofErr w:type="spellStart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physico</w:t>
            </w:r>
            <w:proofErr w:type="spellEnd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-chemical properties, reactivity, state in nature and life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between s-, p-, d- and f-elements, as well as the essence of the process of formation of coordination compounds and their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properties, </w:t>
            </w:r>
            <w:proofErr w:type="gramStart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role</w:t>
            </w:r>
            <w:proofErr w:type="gramEnd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importance on examples of important d-metals and their application in </w:t>
            </w:r>
            <w:proofErr w:type="spellStart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differentareas</w:t>
            </w:r>
            <w:proofErr w:type="spellEnd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human activity</w:t>
            </w:r>
          </w:p>
        </w:tc>
      </w:tr>
      <w:tr w:rsidR="00A567CC" w:rsidRPr="00092214" w14:paraId="6C9B852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94F52DB" w14:textId="77777777" w:rsidR="00A567CC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32A6909" w14:textId="77777777" w:rsidR="00A567CC" w:rsidRPr="00652613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After mastering the course program, the student will be able to:</w:t>
            </w:r>
          </w:p>
          <w:p w14:paraId="7D0C5110" w14:textId="77777777" w:rsidR="00A567CC" w:rsidRPr="00652613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• looks at the importance, </w:t>
            </w:r>
            <w:proofErr w:type="gramStart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role</w:t>
            </w:r>
            <w:proofErr w:type="gramEnd"/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basis of application of important non-metals and metals.</w:t>
            </w:r>
          </w:p>
          <w:p w14:paraId="5C8EC800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2613">
              <w:rPr>
                <w:rFonts w:ascii="Times New Roman" w:hAnsi="Times New Roman"/>
                <w:b/>
                <w:bCs/>
                <w:sz w:val="20"/>
                <w:szCs w:val="20"/>
              </w:rPr>
              <w:t>• connects the state of the elements with their behavior and toxicity in the living and working environment</w:t>
            </w:r>
          </w:p>
        </w:tc>
      </w:tr>
      <w:tr w:rsidR="00A567CC" w:rsidRPr="00092214" w14:paraId="2B18A86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54F6117" w14:textId="77777777" w:rsidR="00A567CC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714C6D05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BFF4577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55885">
              <w:rPr>
                <w:rFonts w:ascii="Times New Roman" w:hAnsi="Times New Roman"/>
                <w:i/>
                <w:iCs/>
                <w:sz w:val="20"/>
                <w:szCs w:val="20"/>
              </w:rPr>
              <w:t>s-elements. P-elements. D-series elements. Complex compounds. Organometallic compounds. Inorganic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55885">
              <w:rPr>
                <w:rFonts w:ascii="Times New Roman" w:hAnsi="Times New Roman"/>
                <w:i/>
                <w:iCs/>
                <w:sz w:val="20"/>
                <w:szCs w:val="20"/>
              </w:rPr>
              <w:t>compounds in catalytic processes. Complex compounds (formation, properties, reactivity, structure). Electronic spectra of transition metal complexes. Reactions of complex compounds. Acid-base properties. Chemistry of transition metals of the I series (</w:t>
            </w:r>
            <w:proofErr w:type="spellStart"/>
            <w:r w:rsidRPr="00A55885">
              <w:rPr>
                <w:rFonts w:ascii="Times New Roman" w:hAnsi="Times New Roman"/>
                <w:i/>
                <w:iCs/>
                <w:sz w:val="20"/>
                <w:szCs w:val="20"/>
              </w:rPr>
              <w:t>Ti</w:t>
            </w:r>
            <w:proofErr w:type="spellEnd"/>
            <w:r w:rsidRPr="00A55885">
              <w:rPr>
                <w:rFonts w:ascii="Times New Roman" w:hAnsi="Times New Roman"/>
                <w:i/>
                <w:iCs/>
                <w:sz w:val="20"/>
                <w:szCs w:val="20"/>
              </w:rPr>
              <w:t>, V, Cr, Mn, Fe, Co, Ni, Cu), II and III series. General physical-chemical properties, reactivity, chemistry of aqueous solutions, electronic structures of ions.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55885">
              <w:rPr>
                <w:rFonts w:ascii="Times New Roman" w:hAnsi="Times New Roman"/>
                <w:i/>
                <w:iCs/>
                <w:sz w:val="20"/>
                <w:szCs w:val="20"/>
              </w:rPr>
              <w:t>Catalytic action of complex compounds. Complete characterization of selected d-metal ions configuration d1-d10 based on experimental results and literature data. Lanthanoids, actinoids and transuranic elements</w:t>
            </w:r>
          </w:p>
        </w:tc>
      </w:tr>
      <w:tr w:rsidR="00A567CC" w:rsidRPr="001815B5" w14:paraId="229BF34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C00ED13" w14:textId="77777777" w:rsidR="00A567CC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A93EF8E" w14:textId="77777777" w:rsidR="00A567CC" w:rsidRPr="00A55885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A55885">
              <w:rPr>
                <w:rFonts w:ascii="Times New Roman" w:hAnsi="Times New Roman"/>
              </w:rPr>
              <w:t xml:space="preserve">1. A. Cotton, G. Wilkinson, Advanced Inorganic Chemistry. John Wiley &amp; Sons, 1976. </w:t>
            </w:r>
          </w:p>
          <w:p w14:paraId="185A0BF5" w14:textId="77777777" w:rsidR="00A567CC" w:rsidRPr="00A55885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A55885">
              <w:rPr>
                <w:rFonts w:ascii="Times New Roman" w:hAnsi="Times New Roman"/>
              </w:rPr>
              <w:t xml:space="preserve">2. Н. </w:t>
            </w:r>
            <w:proofErr w:type="spellStart"/>
            <w:r w:rsidRPr="00A55885">
              <w:rPr>
                <w:rFonts w:ascii="Times New Roman" w:hAnsi="Times New Roman"/>
              </w:rPr>
              <w:t>Милић</w:t>
            </w:r>
            <w:proofErr w:type="spellEnd"/>
            <w:r w:rsidRPr="00A55885">
              <w:rPr>
                <w:rFonts w:ascii="Times New Roman" w:hAnsi="Times New Roman"/>
              </w:rPr>
              <w:t xml:space="preserve">, </w:t>
            </w:r>
            <w:proofErr w:type="spellStart"/>
            <w:r w:rsidRPr="00A55885">
              <w:rPr>
                <w:rFonts w:ascii="Times New Roman" w:hAnsi="Times New Roman"/>
              </w:rPr>
              <w:t>Неорганска</w:t>
            </w:r>
            <w:proofErr w:type="spellEnd"/>
            <w:r w:rsidRPr="00A55885">
              <w:rPr>
                <w:rFonts w:ascii="Times New Roman" w:hAnsi="Times New Roman"/>
              </w:rPr>
              <w:t xml:space="preserve"> </w:t>
            </w:r>
            <w:proofErr w:type="spellStart"/>
            <w:r w:rsidRPr="00A55885">
              <w:rPr>
                <w:rFonts w:ascii="Times New Roman" w:hAnsi="Times New Roman"/>
              </w:rPr>
              <w:t>комплексна</w:t>
            </w:r>
            <w:proofErr w:type="spellEnd"/>
            <w:r w:rsidRPr="00A55885">
              <w:rPr>
                <w:rFonts w:ascii="Times New Roman" w:hAnsi="Times New Roman"/>
              </w:rPr>
              <w:t xml:space="preserve"> и </w:t>
            </w:r>
            <w:proofErr w:type="spellStart"/>
            <w:r w:rsidRPr="00A55885">
              <w:rPr>
                <w:rFonts w:ascii="Times New Roman" w:hAnsi="Times New Roman"/>
              </w:rPr>
              <w:t>кластерна</w:t>
            </w:r>
            <w:proofErr w:type="spellEnd"/>
            <w:r w:rsidRPr="00A55885">
              <w:rPr>
                <w:rFonts w:ascii="Times New Roman" w:hAnsi="Times New Roman"/>
              </w:rPr>
              <w:t xml:space="preserve"> </w:t>
            </w:r>
            <w:proofErr w:type="spellStart"/>
            <w:r w:rsidRPr="00A55885">
              <w:rPr>
                <w:rFonts w:ascii="Times New Roman" w:hAnsi="Times New Roman"/>
              </w:rPr>
              <w:t>једињења</w:t>
            </w:r>
            <w:proofErr w:type="spellEnd"/>
            <w:r w:rsidRPr="00A55885">
              <w:rPr>
                <w:rFonts w:ascii="Times New Roman" w:hAnsi="Times New Roman"/>
              </w:rPr>
              <w:t xml:space="preserve">. ПМФ </w:t>
            </w:r>
            <w:proofErr w:type="spellStart"/>
            <w:r w:rsidRPr="00A55885">
              <w:rPr>
                <w:rFonts w:ascii="Times New Roman" w:hAnsi="Times New Roman"/>
              </w:rPr>
              <w:t>Крагујевац</w:t>
            </w:r>
            <w:proofErr w:type="spellEnd"/>
            <w:r w:rsidRPr="00A55885">
              <w:rPr>
                <w:rFonts w:ascii="Times New Roman" w:hAnsi="Times New Roman"/>
              </w:rPr>
              <w:t xml:space="preserve">, 1998 </w:t>
            </w:r>
          </w:p>
          <w:p w14:paraId="518962BC" w14:textId="77777777" w:rsidR="00A567CC" w:rsidRPr="00A55885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A55885">
              <w:rPr>
                <w:rFonts w:ascii="Times New Roman" w:hAnsi="Times New Roman"/>
              </w:rPr>
              <w:t xml:space="preserve">3. P. Atkins, T. Overton, J. Rourke, M. </w:t>
            </w:r>
            <w:proofErr w:type="spellStart"/>
            <w:r w:rsidRPr="00A55885">
              <w:rPr>
                <w:rFonts w:ascii="Times New Roman" w:hAnsi="Times New Roman"/>
              </w:rPr>
              <w:t>Wller</w:t>
            </w:r>
            <w:proofErr w:type="spellEnd"/>
            <w:r w:rsidRPr="00A55885">
              <w:rPr>
                <w:rFonts w:ascii="Times New Roman" w:hAnsi="Times New Roman"/>
              </w:rPr>
              <w:t>, F. Armstrong, Inorganic Chemistry, 4</w:t>
            </w:r>
            <w:r w:rsidRPr="003D0CC7">
              <w:rPr>
                <w:rFonts w:ascii="Times New Roman" w:hAnsi="Times New Roman"/>
                <w:vertAlign w:val="superscript"/>
              </w:rPr>
              <w:t>th</w:t>
            </w:r>
            <w:r w:rsidRPr="00A55885">
              <w:rPr>
                <w:rFonts w:ascii="Times New Roman" w:hAnsi="Times New Roman"/>
              </w:rPr>
              <w:t xml:space="preserve"> Edition. Oxford University Press, Oxford, 2006. </w:t>
            </w:r>
          </w:p>
          <w:p w14:paraId="1E9DB0FF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5885">
              <w:rPr>
                <w:rFonts w:ascii="Times New Roman" w:hAnsi="Times New Roman"/>
              </w:rPr>
              <w:t xml:space="preserve">4. M. </w:t>
            </w:r>
            <w:proofErr w:type="spellStart"/>
            <w:r w:rsidRPr="00A55885">
              <w:rPr>
                <w:rFonts w:ascii="Times New Roman" w:hAnsi="Times New Roman"/>
              </w:rPr>
              <w:t>Gerloch</w:t>
            </w:r>
            <w:proofErr w:type="spellEnd"/>
            <w:r w:rsidRPr="00A55885">
              <w:rPr>
                <w:rFonts w:ascii="Times New Roman" w:hAnsi="Times New Roman"/>
              </w:rPr>
              <w:t xml:space="preserve">, E.C. Constable, Transition Metal Chemistry. WCH </w:t>
            </w:r>
            <w:proofErr w:type="spellStart"/>
            <w:r w:rsidRPr="00A55885">
              <w:rPr>
                <w:rFonts w:ascii="Times New Roman" w:hAnsi="Times New Roman"/>
              </w:rPr>
              <w:t>Verlagsgesellchaft</w:t>
            </w:r>
            <w:proofErr w:type="spellEnd"/>
            <w:r w:rsidRPr="00A55885">
              <w:rPr>
                <w:rFonts w:ascii="Times New Roman" w:hAnsi="Times New Roman"/>
              </w:rPr>
              <w:t>, Weinheim, 1994</w:t>
            </w:r>
          </w:p>
        </w:tc>
      </w:tr>
      <w:tr w:rsidR="00A567CC" w:rsidRPr="00092214" w14:paraId="538DB75B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53D130C1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1B4831E9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3BAF6A4C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A567CC" w:rsidRPr="00092214" w14:paraId="269018F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EBFFE6A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 w:rsidRPr="007C5E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Interactive lectures, homework, seminar work, panel discussions</w:t>
            </w:r>
          </w:p>
        </w:tc>
      </w:tr>
      <w:tr w:rsidR="00A567CC" w:rsidRPr="00092214" w14:paraId="031CE49C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11AFB07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A567CC" w:rsidRPr="00092214" w14:paraId="3182757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67AD678" w14:textId="77777777" w:rsidR="00A567CC" w:rsidRPr="00CE7231" w:rsidRDefault="00A567CC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4097D554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CC"/>
    <w:rsid w:val="00A567CC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A949"/>
  <w15:chartTrackingRefBased/>
  <w15:docId w15:val="{BD07BCE6-45C4-418C-948A-F3DC36FA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952BC-7682-4978-9743-89C59628240B}"/>
</file>

<file path=customXml/itemProps2.xml><?xml version="1.0" encoding="utf-8"?>
<ds:datastoreItem xmlns:ds="http://schemas.openxmlformats.org/officeDocument/2006/customXml" ds:itemID="{1C80E65D-78B1-4B30-B415-95262D855D1C}"/>
</file>

<file path=customXml/itemProps3.xml><?xml version="1.0" encoding="utf-8"?>
<ds:datastoreItem xmlns:ds="http://schemas.openxmlformats.org/officeDocument/2006/customXml" ds:itemID="{0D7B05F9-960D-4EAD-B50A-8B4D4A1F4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2022-12-25T15:49:00Z</dcterms:created>
  <dcterms:modified xsi:type="dcterms:W3CDTF">2022-12-25T15:50:00Z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