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1919"/>
        <w:gridCol w:w="1146"/>
        <w:gridCol w:w="1979"/>
        <w:gridCol w:w="1231"/>
      </w:tblGrid>
      <w:tr w:rsidR="00CC3F76" w:rsidRPr="005C2F3C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125DC99E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sz w:val="20"/>
                <w:szCs w:val="20"/>
              </w:rPr>
              <w:t>Master Studies</w:t>
            </w:r>
          </w:p>
        </w:tc>
      </w:tr>
      <w:tr w:rsidR="00CC3F76" w:rsidRPr="005C2F3C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1C89C1CB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9174C9" w:rsidRPr="009174C9">
              <w:rPr>
                <w:rFonts w:ascii="Times New Roman" w:hAnsi="Times New Roman"/>
                <w:sz w:val="20"/>
                <w:szCs w:val="20"/>
              </w:rPr>
              <w:t>Kinetics and catalysis (H212C)</w:t>
            </w:r>
          </w:p>
        </w:tc>
      </w:tr>
      <w:tr w:rsidR="00CC3F76" w:rsidRPr="005C2F3C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5F381ED1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9174C9">
              <w:rPr>
                <w:rFonts w:ascii="Times New Roman" w:hAnsi="Times New Roman"/>
                <w:sz w:val="20"/>
                <w:szCs w:val="20"/>
              </w:rPr>
              <w:t xml:space="preserve">Emilija </w:t>
            </w:r>
            <w:r w:rsidR="007345BC">
              <w:rPr>
                <w:rFonts w:ascii="Times New Roman" w:hAnsi="Times New Roman"/>
                <w:sz w:val="20"/>
                <w:szCs w:val="20"/>
              </w:rPr>
              <w:t xml:space="preserve">T. </w:t>
            </w:r>
            <w:r w:rsidR="009174C9">
              <w:rPr>
                <w:rFonts w:ascii="Times New Roman" w:hAnsi="Times New Roman"/>
                <w:sz w:val="20"/>
                <w:szCs w:val="20"/>
              </w:rPr>
              <w:t>Pecev-Marinković</w:t>
            </w:r>
          </w:p>
        </w:tc>
      </w:tr>
      <w:tr w:rsidR="00CC3F76" w:rsidRPr="005C2F3C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1D2C1990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7345BC" w:rsidRPr="007345BC">
              <w:rPr>
                <w:rFonts w:ascii="Times New Roman" w:hAnsi="Times New Roman"/>
                <w:sz w:val="20"/>
                <w:szCs w:val="20"/>
              </w:rPr>
              <w:t>E</w:t>
            </w:r>
            <w:r w:rsidR="00271292" w:rsidRPr="005C2F3C">
              <w:rPr>
                <w:rFonts w:ascii="Times New Roman" w:hAnsi="Times New Roman"/>
                <w:sz w:val="20"/>
                <w:szCs w:val="20"/>
              </w:rPr>
              <w:t>lective</w:t>
            </w:r>
          </w:p>
        </w:tc>
      </w:tr>
      <w:tr w:rsidR="00CC3F76" w:rsidRPr="005C2F3C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682A48E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9174C9" w:rsidRPr="007345B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3F76" w:rsidRPr="005C2F3C" w14:paraId="5F07BE5F" w14:textId="77777777" w:rsidTr="00F4485C">
        <w:trPr>
          <w:trHeight w:val="790"/>
          <w:jc w:val="center"/>
        </w:trPr>
        <w:tc>
          <w:tcPr>
            <w:tcW w:w="9573" w:type="dxa"/>
            <w:gridSpan w:val="5"/>
            <w:vAlign w:val="center"/>
          </w:tcPr>
          <w:p w14:paraId="314F2414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10E6AA13" w:rsidR="00DC7B91" w:rsidRPr="005C2F3C" w:rsidRDefault="00EF1413" w:rsidP="009174C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9174C9" w:rsidRPr="009174C9">
              <w:rPr>
                <w:rFonts w:ascii="Times New Roman" w:hAnsi="Times New Roman"/>
                <w:sz w:val="20"/>
                <w:szCs w:val="20"/>
              </w:rPr>
              <w:t xml:space="preserve">tudent </w:t>
            </w:r>
            <w:r w:rsidR="00153E36">
              <w:rPr>
                <w:rFonts w:ascii="Times New Roman" w:hAnsi="Times New Roman"/>
                <w:sz w:val="20"/>
                <w:szCs w:val="20"/>
              </w:rPr>
              <w:t>learns in</w:t>
            </w:r>
            <w:r w:rsidR="009174C9" w:rsidRPr="009174C9">
              <w:rPr>
                <w:rFonts w:ascii="Times New Roman" w:hAnsi="Times New Roman"/>
                <w:sz w:val="20"/>
                <w:szCs w:val="20"/>
              </w:rPr>
              <w:t xml:space="preserve"> more detail </w:t>
            </w:r>
            <w:r w:rsidR="00153E36">
              <w:rPr>
                <w:rFonts w:ascii="Times New Roman" w:hAnsi="Times New Roman"/>
                <w:sz w:val="20"/>
                <w:szCs w:val="20"/>
              </w:rPr>
              <w:t xml:space="preserve">about </w:t>
            </w:r>
            <w:r w:rsidR="009174C9" w:rsidRPr="009174C9">
              <w:rPr>
                <w:rFonts w:ascii="Times New Roman" w:hAnsi="Times New Roman"/>
                <w:sz w:val="20"/>
                <w:szCs w:val="20"/>
              </w:rPr>
              <w:t>the field of kinetics and catalysis and the mechanisms of basic catalytic processes</w:t>
            </w:r>
            <w:r w:rsidR="00D56605">
              <w:rPr>
                <w:rFonts w:ascii="Times New Roman" w:hAnsi="Times New Roman"/>
                <w:sz w:val="20"/>
                <w:szCs w:val="20"/>
              </w:rPr>
              <w:t xml:space="preserve">. Student learns </w:t>
            </w:r>
            <w:r w:rsidR="009174C9" w:rsidRPr="009174C9">
              <w:rPr>
                <w:rFonts w:ascii="Times New Roman" w:hAnsi="Times New Roman"/>
                <w:sz w:val="20"/>
                <w:szCs w:val="20"/>
              </w:rPr>
              <w:t>through teaching and through the</w:t>
            </w:r>
            <w:r w:rsidR="009174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74C9" w:rsidRPr="009174C9">
              <w:rPr>
                <w:rFonts w:ascii="Times New Roman" w:hAnsi="Times New Roman"/>
                <w:sz w:val="20"/>
                <w:szCs w:val="20"/>
              </w:rPr>
              <w:t xml:space="preserve">practical part </w:t>
            </w:r>
            <w:r w:rsidR="00D56605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 w:rsidR="009174C9" w:rsidRPr="009174C9">
              <w:rPr>
                <w:rFonts w:ascii="Times New Roman" w:hAnsi="Times New Roman"/>
                <w:sz w:val="20"/>
                <w:szCs w:val="20"/>
              </w:rPr>
              <w:t>he follows its application in homogeneous and heterogeneous reactions</w:t>
            </w:r>
            <w:r w:rsidR="00D86E5E">
              <w:rPr>
                <w:rFonts w:ascii="Times New Roman" w:hAnsi="Times New Roman"/>
                <w:sz w:val="20"/>
                <w:szCs w:val="20"/>
              </w:rPr>
              <w:t>.</w:t>
            </w:r>
            <w:r w:rsidR="009174C9" w:rsidRPr="009174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6E5E">
              <w:rPr>
                <w:rFonts w:ascii="Times New Roman" w:hAnsi="Times New Roman"/>
                <w:sz w:val="20"/>
                <w:szCs w:val="20"/>
              </w:rPr>
              <w:t>A</w:t>
            </w:r>
            <w:r w:rsidR="009174C9" w:rsidRPr="009174C9">
              <w:rPr>
                <w:rFonts w:ascii="Times New Roman" w:hAnsi="Times New Roman"/>
                <w:sz w:val="20"/>
                <w:szCs w:val="20"/>
              </w:rPr>
              <w:t>t the same time he acquires knowledge about the most common types of</w:t>
            </w:r>
            <w:r w:rsidR="009174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74C9" w:rsidRPr="009174C9">
              <w:rPr>
                <w:rFonts w:ascii="Times New Roman" w:hAnsi="Times New Roman"/>
                <w:sz w:val="20"/>
                <w:szCs w:val="20"/>
              </w:rPr>
              <w:t>catalytic reactions through catalysis and the use of catalysts in various processes.</w:t>
            </w:r>
          </w:p>
        </w:tc>
      </w:tr>
      <w:tr w:rsidR="00CC3F76" w:rsidRPr="005C2F3C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3A7B65A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0BEA1A64" w14:textId="1D0BE0DF" w:rsidR="009174C9" w:rsidRPr="009174C9" w:rsidRDefault="00B712D6" w:rsidP="009174C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Having finished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this course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successfully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able to:</w:t>
            </w:r>
          </w:p>
          <w:p w14:paraId="2F031E95" w14:textId="405F29EC" w:rsidR="009174C9" w:rsidRPr="009174C9" w:rsidRDefault="009174C9" w:rsidP="009174C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4C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712D6" w:rsidRPr="009174C9">
              <w:rPr>
                <w:rFonts w:ascii="Times New Roman" w:hAnsi="Times New Roman"/>
                <w:sz w:val="20"/>
                <w:szCs w:val="20"/>
              </w:rPr>
              <w:t>has knowledge of</w:t>
            </w:r>
            <w:r w:rsidR="00B712D6" w:rsidRPr="009174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>the basic mechanisms of catalytic processes,</w:t>
            </w:r>
          </w:p>
          <w:p w14:paraId="25B91312" w14:textId="77777777" w:rsidR="009174C9" w:rsidRPr="009174C9" w:rsidRDefault="009174C9" w:rsidP="009174C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4C9">
              <w:rPr>
                <w:rFonts w:ascii="Times New Roman" w:hAnsi="Times New Roman"/>
                <w:sz w:val="20"/>
                <w:szCs w:val="20"/>
              </w:rPr>
              <w:t>- to examine and experimentally characterize the catalyst,</w:t>
            </w:r>
          </w:p>
          <w:p w14:paraId="481D6451" w14:textId="77777777" w:rsidR="009174C9" w:rsidRPr="009174C9" w:rsidRDefault="009174C9" w:rsidP="009174C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4C9">
              <w:rPr>
                <w:rFonts w:ascii="Times New Roman" w:hAnsi="Times New Roman"/>
                <w:sz w:val="20"/>
                <w:szCs w:val="20"/>
              </w:rPr>
              <w:t>- to examine and characterize the parameters that influence the catalytic activity of the catalyst</w:t>
            </w:r>
          </w:p>
          <w:p w14:paraId="2A9E5BE8" w14:textId="7735EA68" w:rsidR="009174C9" w:rsidRPr="009174C9" w:rsidRDefault="009174C9" w:rsidP="009174C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4C9">
              <w:rPr>
                <w:rFonts w:ascii="Times New Roman" w:hAnsi="Times New Roman"/>
                <w:sz w:val="20"/>
                <w:szCs w:val="20"/>
              </w:rPr>
              <w:t>- to experimentally demonstrate the techniques of characterization of catalytic systems</w:t>
            </w:r>
          </w:p>
          <w:p w14:paraId="11B481AB" w14:textId="18389D03" w:rsidR="009174C9" w:rsidRPr="009174C9" w:rsidRDefault="009174C9" w:rsidP="009174C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4C9">
              <w:rPr>
                <w:rFonts w:ascii="Times New Roman" w:hAnsi="Times New Roman"/>
                <w:sz w:val="20"/>
                <w:szCs w:val="20"/>
              </w:rPr>
              <w:t>- accurately measures and analyzes experimental results and writes a report on the analysis performed.</w:t>
            </w:r>
          </w:p>
        </w:tc>
      </w:tr>
      <w:tr w:rsidR="00CC3F76" w:rsidRPr="005C2F3C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30C2C425" w:rsidR="009C220E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224B0008" w14:textId="1837A221" w:rsidR="009174C9" w:rsidRPr="009174C9" w:rsidRDefault="009174C9" w:rsidP="009174C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4C9">
              <w:rPr>
                <w:rFonts w:ascii="Times New Roman" w:hAnsi="Times New Roman"/>
                <w:sz w:val="20"/>
                <w:szCs w:val="20"/>
              </w:rPr>
              <w:t>Collision theory. Transition state theory. Kinetics of complex reactions. Kinetics of chemical reactions in liquids. Chain reactions.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>Free radicals and atoms. Photochemical reactions. Kinetics of chemical reactions in heterogeneous systems. Catalysis and catalysts.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>Definition and essential features of catalysis. The goals achieved by the use of catalysts and the essence of catalytic action.</w:t>
            </w:r>
            <w:r w:rsidR="001D2C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>Catalyst activity. Homogeneous catalysis. Heterogeneous catalysis. Heterogeneous catalysis and adsorption. Enzyme catalysis. Physic</w:t>
            </w:r>
            <w:r w:rsidR="001D2CD9">
              <w:rPr>
                <w:rFonts w:ascii="Times New Roman" w:hAnsi="Times New Roman"/>
                <w:sz w:val="20"/>
                <w:szCs w:val="20"/>
              </w:rPr>
              <w:t>al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>-chemical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>characterization of heterogeneous catalysts. Kinetics of heterogeneous catalytic reactions. Kinetic models. Preparation of the catalyst.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>Physic</w:t>
            </w:r>
            <w:r w:rsidR="001D2CD9">
              <w:rPr>
                <w:rFonts w:ascii="Times New Roman" w:hAnsi="Times New Roman"/>
                <w:sz w:val="20"/>
                <w:szCs w:val="20"/>
              </w:rPr>
              <w:t>al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>-chemical characterization of heterogeneous catalysts. Acid-base catalysis. Catalysis by metal-complex compounds.</w:t>
            </w:r>
          </w:p>
          <w:p w14:paraId="324CFAB0" w14:textId="77777777" w:rsidR="009174C9" w:rsidRPr="009174C9" w:rsidRDefault="009174C9" w:rsidP="009174C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4C9">
              <w:rPr>
                <w:rFonts w:ascii="Times New Roman" w:hAnsi="Times New Roman"/>
                <w:sz w:val="20"/>
                <w:szCs w:val="20"/>
              </w:rPr>
              <w:t>Examples of reactions of homogeneous, heterogeneous and enzymatic catalysis. Zeolites as catalysts. Metal clusters in catalysis.</w:t>
            </w:r>
          </w:p>
          <w:p w14:paraId="36CF68CA" w14:textId="7CDDFF2C" w:rsidR="001550F1" w:rsidRPr="005C2F3C" w:rsidRDefault="001550F1" w:rsidP="009174C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  <w:r w:rsidRPr="005C2F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1719C4" w14:textId="27C5B3CA" w:rsidR="00DC7B91" w:rsidRPr="005C2F3C" w:rsidRDefault="009174C9" w:rsidP="009174C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4C9">
              <w:rPr>
                <w:rFonts w:ascii="Times New Roman" w:hAnsi="Times New Roman"/>
                <w:sz w:val="20"/>
                <w:szCs w:val="20"/>
              </w:rPr>
              <w:t>Catalyst synthesis and determination of its characteristics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 xml:space="preserve">Catalytic effect of metal ions in </w:t>
            </w:r>
            <w:r w:rsidR="00787246">
              <w:rPr>
                <w:rFonts w:ascii="Times New Roman" w:hAnsi="Times New Roman"/>
                <w:sz w:val="20"/>
                <w:szCs w:val="20"/>
              </w:rPr>
              <w:t>some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 xml:space="preserve"> reactions</w:t>
            </w:r>
            <w:r w:rsidR="00D35A05">
              <w:rPr>
                <w:rFonts w:ascii="Times New Roman" w:hAnsi="Times New Roman"/>
                <w:sz w:val="20"/>
                <w:szCs w:val="20"/>
              </w:rPr>
              <w:t>.</w:t>
            </w:r>
            <w:r w:rsidR="007872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>Determination of copper ions based on its catalytic effect in indicator reaction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 xml:space="preserve"> Determination of cobalt ions based on its catalytic effect in the indicator reaction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 xml:space="preserve"> Examination of the effect of temperature on the rate of catalytic and non-catalytic reactions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>Photocatalytic degradation of crystal violet dye on titanium dioxide as a catalyst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>Photocatalytic degradation of pesticides on titanium dioxide as a catalyst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9581ADC" w14:textId="77777777" w:rsidR="009C220E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11C13B27" w14:textId="62FE253C" w:rsidR="009174C9" w:rsidRPr="009174C9" w:rsidRDefault="009174C9" w:rsidP="009174C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174C9">
              <w:rPr>
                <w:rFonts w:ascii="Times New Roman" w:hAnsi="Times New Roman"/>
                <w:sz w:val="20"/>
                <w:szCs w:val="20"/>
              </w:rPr>
              <w:t>1. G. Bošković, Heterogen</w:t>
            </w:r>
            <w:r w:rsidR="00D35A05">
              <w:rPr>
                <w:rFonts w:ascii="Times New Roman" w:hAnsi="Times New Roman"/>
                <w:sz w:val="20"/>
                <w:szCs w:val="20"/>
              </w:rPr>
              <w:t>a kataliza u teoriji i praksi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>, University of Novi Sad, Novi Sad, 2007.</w:t>
            </w:r>
          </w:p>
          <w:p w14:paraId="3D06FB2B" w14:textId="77777777" w:rsidR="009174C9" w:rsidRPr="009174C9" w:rsidRDefault="009174C9" w:rsidP="009174C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174C9">
              <w:rPr>
                <w:rFonts w:ascii="Times New Roman" w:hAnsi="Times New Roman"/>
                <w:sz w:val="20"/>
                <w:szCs w:val="20"/>
              </w:rPr>
              <w:t>2. V. Dondur, Hemijska kinetika, Belgrade 1992.</w:t>
            </w:r>
          </w:p>
          <w:p w14:paraId="4FDE7CB5" w14:textId="41A644EC" w:rsidR="009174C9" w:rsidRPr="009174C9" w:rsidRDefault="009174C9" w:rsidP="009174C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174C9">
              <w:rPr>
                <w:rFonts w:ascii="Times New Roman" w:hAnsi="Times New Roman"/>
                <w:sz w:val="20"/>
                <w:szCs w:val="20"/>
              </w:rPr>
              <w:t>3. S</w:t>
            </w:r>
            <w:r w:rsidR="00B6203B">
              <w:rPr>
                <w:rFonts w:ascii="Times New Roman" w:hAnsi="Times New Roman"/>
                <w:sz w:val="20"/>
                <w:szCs w:val="20"/>
              </w:rPr>
              <w:t>.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>R</w:t>
            </w:r>
            <w:r w:rsidR="00B6203B">
              <w:rPr>
                <w:rFonts w:ascii="Times New Roman" w:hAnsi="Times New Roman"/>
                <w:sz w:val="20"/>
                <w:szCs w:val="20"/>
              </w:rPr>
              <w:t>.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 xml:space="preserve"> Logan, Fundamentals Chemical Kinetics, Longman 1966.</w:t>
            </w:r>
          </w:p>
          <w:p w14:paraId="25630EA9" w14:textId="76B29A5D" w:rsidR="009174C9" w:rsidRPr="009174C9" w:rsidRDefault="009174C9" w:rsidP="009174C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174C9">
              <w:rPr>
                <w:rFonts w:ascii="Times New Roman" w:hAnsi="Times New Roman"/>
                <w:sz w:val="20"/>
                <w:szCs w:val="20"/>
              </w:rPr>
              <w:t xml:space="preserve">4. P. Putanov, </w:t>
            </w:r>
            <w:r w:rsidR="00B6203B">
              <w:rPr>
                <w:rFonts w:ascii="Times New Roman" w:hAnsi="Times New Roman"/>
                <w:sz w:val="20"/>
                <w:szCs w:val="20"/>
              </w:rPr>
              <w:t>Uvod u heterogenu katalizu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>, Novi Sad, 1995.</w:t>
            </w:r>
          </w:p>
          <w:p w14:paraId="64363A3E" w14:textId="58BAAF0E" w:rsidR="009174C9" w:rsidRPr="009174C9" w:rsidRDefault="009174C9" w:rsidP="009174C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174C9">
              <w:rPr>
                <w:rFonts w:ascii="Times New Roman" w:hAnsi="Times New Roman"/>
                <w:sz w:val="20"/>
                <w:szCs w:val="20"/>
              </w:rPr>
              <w:t xml:space="preserve">5. S. Veljković, </w:t>
            </w:r>
            <w:r w:rsidR="00B6203B">
              <w:rPr>
                <w:rFonts w:ascii="Times New Roman" w:hAnsi="Times New Roman"/>
                <w:sz w:val="20"/>
                <w:szCs w:val="20"/>
              </w:rPr>
              <w:t>Hemijska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 xml:space="preserve"> Kineti</w:t>
            </w:r>
            <w:r w:rsidR="00B6203B">
              <w:rPr>
                <w:rFonts w:ascii="Times New Roman" w:hAnsi="Times New Roman"/>
                <w:sz w:val="20"/>
                <w:szCs w:val="20"/>
              </w:rPr>
              <w:t>ka</w:t>
            </w:r>
            <w:r w:rsidRPr="009174C9">
              <w:rPr>
                <w:rFonts w:ascii="Times New Roman" w:hAnsi="Times New Roman"/>
                <w:sz w:val="20"/>
                <w:szCs w:val="20"/>
              </w:rPr>
              <w:t>, University of Belgrade, Belgrade, 1969.</w:t>
            </w:r>
          </w:p>
          <w:p w14:paraId="0F6535FE" w14:textId="77777777" w:rsidR="009174C9" w:rsidRPr="009174C9" w:rsidRDefault="009174C9" w:rsidP="009174C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174C9">
              <w:rPr>
                <w:rFonts w:ascii="Times New Roman" w:hAnsi="Times New Roman"/>
                <w:sz w:val="20"/>
                <w:szCs w:val="20"/>
              </w:rPr>
              <w:t>6. Series of electronic teaching materials developed within the ERASMUS+ NETCHEM project</w:t>
            </w:r>
          </w:p>
          <w:p w14:paraId="68441527" w14:textId="5E71D370" w:rsidR="00DC7B91" w:rsidRPr="005C2F3C" w:rsidRDefault="009174C9" w:rsidP="009174C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174C9">
              <w:rPr>
                <w:rFonts w:ascii="Times New Roman" w:hAnsi="Times New Roman"/>
                <w:sz w:val="20"/>
                <w:szCs w:val="20"/>
              </w:rPr>
              <w:t>(http://mdl.netchem.ac.rs/course/view.php?id=67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5C2F3C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2F069AA0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DC7B91" w:rsidRPr="009174C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C2F3C" w:rsidRPr="009174C9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5BCA26A1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174C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CC3F76" w:rsidRPr="005C2F3C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9190542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56C036CE" w:rsidR="00DC7B91" w:rsidRPr="005C2F3C" w:rsidRDefault="001156F0" w:rsidP="0027129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156F0">
              <w:rPr>
                <w:rFonts w:ascii="Times New Roman" w:hAnsi="Times New Roman"/>
                <w:sz w:val="20"/>
                <w:szCs w:val="20"/>
              </w:rPr>
              <w:t>nteractive lectures and experimental exercises, consultations</w:t>
            </w:r>
          </w:p>
        </w:tc>
      </w:tr>
      <w:tr w:rsidR="00CC3F76" w:rsidRPr="005C2F3C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5C2F3C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5C2F3C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5C2F3C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434F14DA" w:rsidR="00CC3F76" w:rsidRPr="005C2F3C" w:rsidRDefault="005C2F3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377403B7" w:rsidR="00CC3F76" w:rsidRPr="005C2F3C" w:rsidRDefault="00B43B64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3F76" w:rsidRPr="005C2F3C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449BD831" w:rsidR="00CC3F76" w:rsidRPr="005C2F3C" w:rsidRDefault="009174C9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60195B2B" w:rsidR="00CC3F76" w:rsidRPr="005C2F3C" w:rsidRDefault="009174C9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C3F76" w:rsidRPr="005C2F3C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0813F360" w:rsidR="00CC3F76" w:rsidRPr="005C2F3C" w:rsidRDefault="005C2F3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FE06E8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29C19C28" w:rsidR="00CC3F76" w:rsidRPr="00FE06E8" w:rsidRDefault="009174C9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5FE5015" w14:textId="77777777" w:rsidR="00FE06E8" w:rsidRDefault="00FE06E8"/>
    <w:sectPr w:rsidR="00FE06E8" w:rsidSect="005C2F3C">
      <w:pgSz w:w="12240" w:h="15840"/>
      <w:pgMar w:top="1134" w:right="1440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D131" w14:textId="77777777" w:rsidR="004D37D7" w:rsidRDefault="004D37D7" w:rsidP="005C2F3C">
      <w:r>
        <w:separator/>
      </w:r>
    </w:p>
  </w:endnote>
  <w:endnote w:type="continuationSeparator" w:id="0">
    <w:p w14:paraId="370DA16D" w14:textId="77777777" w:rsidR="004D37D7" w:rsidRDefault="004D37D7" w:rsidP="005C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E0E7" w14:textId="77777777" w:rsidR="004D37D7" w:rsidRDefault="004D37D7" w:rsidP="005C2F3C">
      <w:r>
        <w:separator/>
      </w:r>
    </w:p>
  </w:footnote>
  <w:footnote w:type="continuationSeparator" w:id="0">
    <w:p w14:paraId="7BE7372F" w14:textId="77777777" w:rsidR="004D37D7" w:rsidRDefault="004D37D7" w:rsidP="005C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450"/>
    <w:multiLevelType w:val="hybridMultilevel"/>
    <w:tmpl w:val="343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66243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1156F0"/>
    <w:rsid w:val="00120A0B"/>
    <w:rsid w:val="0012320C"/>
    <w:rsid w:val="00153E36"/>
    <w:rsid w:val="001550F1"/>
    <w:rsid w:val="001815B5"/>
    <w:rsid w:val="001D2CD9"/>
    <w:rsid w:val="001E486E"/>
    <w:rsid w:val="001F0E37"/>
    <w:rsid w:val="001F526C"/>
    <w:rsid w:val="00266037"/>
    <w:rsid w:val="00271292"/>
    <w:rsid w:val="002A4B0C"/>
    <w:rsid w:val="00315B68"/>
    <w:rsid w:val="00375288"/>
    <w:rsid w:val="00375D47"/>
    <w:rsid w:val="004525D6"/>
    <w:rsid w:val="00474C37"/>
    <w:rsid w:val="0048349C"/>
    <w:rsid w:val="004D37D7"/>
    <w:rsid w:val="005452A0"/>
    <w:rsid w:val="0057337A"/>
    <w:rsid w:val="00577CCF"/>
    <w:rsid w:val="00587F3E"/>
    <w:rsid w:val="005C2F3C"/>
    <w:rsid w:val="00661A5D"/>
    <w:rsid w:val="006A01B9"/>
    <w:rsid w:val="006F5231"/>
    <w:rsid w:val="006F59DB"/>
    <w:rsid w:val="007345BC"/>
    <w:rsid w:val="00776EB4"/>
    <w:rsid w:val="00787246"/>
    <w:rsid w:val="007B6E97"/>
    <w:rsid w:val="00871839"/>
    <w:rsid w:val="009174C9"/>
    <w:rsid w:val="009232D0"/>
    <w:rsid w:val="00965F0F"/>
    <w:rsid w:val="009808F2"/>
    <w:rsid w:val="009C220E"/>
    <w:rsid w:val="009E32F4"/>
    <w:rsid w:val="00A671C6"/>
    <w:rsid w:val="00A8601C"/>
    <w:rsid w:val="00AA4D0D"/>
    <w:rsid w:val="00B43B64"/>
    <w:rsid w:val="00B6203B"/>
    <w:rsid w:val="00B712D6"/>
    <w:rsid w:val="00BB0BA6"/>
    <w:rsid w:val="00BF752B"/>
    <w:rsid w:val="00C341B2"/>
    <w:rsid w:val="00C47988"/>
    <w:rsid w:val="00CC3F76"/>
    <w:rsid w:val="00CD48CA"/>
    <w:rsid w:val="00CD546A"/>
    <w:rsid w:val="00CE7231"/>
    <w:rsid w:val="00D35A05"/>
    <w:rsid w:val="00D56605"/>
    <w:rsid w:val="00D86E5E"/>
    <w:rsid w:val="00D939D4"/>
    <w:rsid w:val="00DC7B91"/>
    <w:rsid w:val="00E9057F"/>
    <w:rsid w:val="00EF1413"/>
    <w:rsid w:val="00F07C96"/>
    <w:rsid w:val="00F4485C"/>
    <w:rsid w:val="00F67284"/>
    <w:rsid w:val="00FA2AD7"/>
    <w:rsid w:val="00FA5352"/>
    <w:rsid w:val="00FD0A3D"/>
    <w:rsid w:val="00FE06E8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F3C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F3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E4552-07F3-495D-A1BB-595F61E46459}"/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Emilija Pecev</cp:lastModifiedBy>
  <cp:revision>16</cp:revision>
  <dcterms:created xsi:type="dcterms:W3CDTF">2022-12-22T18:34:00Z</dcterms:created>
  <dcterms:modified xsi:type="dcterms:W3CDTF">2022-12-25T11:36:00Z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