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92214" w:rsidR="00CC3F76" w:rsidP="00375D47" w:rsidRDefault="00CC3F76" w14:paraId="1A940E03" w14:textId="2398FE36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Pr="005C2F3C" w:rsidR="00CC3F76" w:rsidTr="1A02C364" w14:paraId="01A0D2A9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5C2F3C" w:rsidR="00CC3F76" w:rsidP="00FE06E8" w:rsidRDefault="00CE7231" w14:paraId="3CEA3FDD" w14:textId="2C6B00B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Pr="005C2F3C" w:rsidR="00DC7B9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5C2F3C" w:rsidR="00DC7B91">
              <w:rPr>
                <w:rFonts w:ascii="Times New Roman" w:hAnsi="Times New Roman"/>
                <w:sz w:val="20"/>
                <w:szCs w:val="20"/>
              </w:rPr>
              <w:t>Master Studies</w:t>
            </w:r>
            <w:r w:rsidR="002708FB">
              <w:rPr>
                <w:rFonts w:ascii="Times New Roman" w:hAnsi="Times New Roman"/>
                <w:sz w:val="20"/>
                <w:szCs w:val="20"/>
              </w:rPr>
              <w:t xml:space="preserve"> Chemistry</w:t>
            </w:r>
          </w:p>
        </w:tc>
      </w:tr>
      <w:tr w:rsidRPr="005C2F3C" w:rsidR="00CC3F76" w:rsidTr="1A02C364" w14:paraId="4EB27B5B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5C2F3C" w:rsidR="00CC3F76" w:rsidP="00FE06E8" w:rsidRDefault="00CE7231" w14:paraId="11BE5AEA" w14:textId="0371A1D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Pr="005C2F3C" w:rsidR="00DC7B9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Pr="00297529" w:rsidR="00297529">
              <w:rPr>
                <w:rFonts w:ascii="Times New Roman" w:hAnsi="Times New Roman"/>
                <w:sz w:val="20"/>
                <w:szCs w:val="20"/>
              </w:rPr>
              <w:t>Organic stereochemistry (H214C)</w:t>
            </w:r>
          </w:p>
        </w:tc>
      </w:tr>
      <w:tr w:rsidRPr="005C2F3C" w:rsidR="00CC3F76" w:rsidTr="1A02C364" w14:paraId="358B3F50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2708FB" w:rsidR="00CC3F76" w:rsidP="00FE06E8" w:rsidRDefault="00CE7231" w14:paraId="303327D1" w14:textId="2A08441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Pr="005C2F3C" w:rsidR="00DC7B9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297529" w:rsidR="00297529">
              <w:rPr>
                <w:rFonts w:ascii="Times New Roman" w:hAnsi="Times New Roman"/>
                <w:sz w:val="20"/>
                <w:szCs w:val="20"/>
              </w:rPr>
              <w:t>Gordana</w:t>
            </w:r>
            <w:proofErr w:type="spellEnd"/>
            <w:r w:rsidRPr="00297529" w:rsidR="00297529">
              <w:rPr>
                <w:rFonts w:ascii="Times New Roman" w:hAnsi="Times New Roman"/>
                <w:sz w:val="20"/>
                <w:szCs w:val="20"/>
              </w:rPr>
              <w:t xml:space="preserve"> S</w:t>
            </w:r>
            <w:r w:rsidRPr="00297529" w:rsidR="002708F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297529" w:rsidR="00297529">
              <w:rPr>
                <w:rFonts w:ascii="Times New Roman" w:hAnsi="Times New Roman"/>
                <w:sz w:val="20"/>
                <w:szCs w:val="20"/>
              </w:rPr>
              <w:t>Stoj</w:t>
            </w:r>
            <w:r w:rsidRPr="00297529" w:rsidR="002708FB">
              <w:rPr>
                <w:rFonts w:ascii="Times New Roman" w:hAnsi="Times New Roman"/>
                <w:sz w:val="20"/>
                <w:szCs w:val="20"/>
              </w:rPr>
              <w:t>anović</w:t>
            </w:r>
            <w:proofErr w:type="spellEnd"/>
          </w:p>
        </w:tc>
      </w:tr>
      <w:tr w:rsidRPr="005C2F3C" w:rsidR="00CC3F76" w:rsidTr="1A02C364" w14:paraId="7B6EE8FC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5C2F3C" w:rsidR="00CC3F76" w:rsidP="00FE06E8" w:rsidRDefault="00CE7231" w14:paraId="3A08B75B" w14:textId="7DCBDF3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Pr="005C2F3C" w:rsidR="00DC7B9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Pr="00297529" w:rsidR="00297529">
              <w:rPr>
                <w:rFonts w:ascii="Times New Roman" w:hAnsi="Times New Roman"/>
                <w:sz w:val="20"/>
                <w:szCs w:val="20"/>
              </w:rPr>
              <w:t>Obligatory</w:t>
            </w:r>
          </w:p>
        </w:tc>
      </w:tr>
      <w:tr w:rsidRPr="005C2F3C" w:rsidR="00CC3F76" w:rsidTr="1A02C364" w14:paraId="66D7AE4A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5C2F3C" w:rsidR="00CC3F76" w:rsidP="00FE06E8" w:rsidRDefault="00CE7231" w14:paraId="68ECFDF6" w14:textId="682A48E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Pr="005C2F3C" w:rsidR="00DC7B9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Pr="00B87EEB" w:rsidR="009174C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Pr="005C2F3C" w:rsidR="00CC3F76" w:rsidTr="1A02C364" w14:paraId="5F07BE5F" w14:textId="77777777">
        <w:trPr>
          <w:trHeight w:val="790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5C2F3C" w:rsidR="00CC3F76" w:rsidP="00FE06E8" w:rsidRDefault="00CE7231" w14:paraId="314F241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Pr="005C2F3C" w:rsidR="00DC7B91" w:rsidP="00297529" w:rsidRDefault="00297529" w14:paraId="4F147635" w14:textId="230D982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7529">
              <w:rPr>
                <w:rFonts w:ascii="Times New Roman" w:hAnsi="Times New Roman"/>
                <w:sz w:val="20"/>
                <w:szCs w:val="20"/>
              </w:rPr>
              <w:t>Acquiring knowledge about the three-dimensional structure of organic chemical species and its influence 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97529">
              <w:rPr>
                <w:rFonts w:ascii="Times New Roman" w:hAnsi="Times New Roman"/>
                <w:sz w:val="20"/>
                <w:szCs w:val="20"/>
              </w:rPr>
              <w:t>physic</w:t>
            </w:r>
            <w:r>
              <w:rPr>
                <w:rFonts w:ascii="Times New Roman" w:hAnsi="Times New Roman"/>
                <w:sz w:val="20"/>
                <w:szCs w:val="20"/>
              </w:rPr>
              <w:t>al</w:t>
            </w:r>
            <w:r w:rsidRPr="00297529">
              <w:rPr>
                <w:rFonts w:ascii="Times New Roman" w:hAnsi="Times New Roman"/>
                <w:sz w:val="20"/>
                <w:szCs w:val="20"/>
              </w:rPr>
              <w:t>-chemical properties and reactivity</w:t>
            </w:r>
            <w:r w:rsidR="00215E2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5C2F3C" w:rsidR="00CC3F76" w:rsidTr="1A02C364" w14:paraId="54DF42A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5C2F3C" w:rsidR="00CC3F76" w:rsidP="00FE06E8" w:rsidRDefault="00CE7231" w14:paraId="53A7B65A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Pr="00297529" w:rsidR="00297529" w:rsidP="00297529" w:rsidRDefault="00EF07E6" w14:paraId="3F3497A2" w14:textId="457A0A8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Having finished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this course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successfully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able to:</w:t>
            </w:r>
          </w:p>
          <w:p w:rsidRPr="009174C9" w:rsidR="009174C9" w:rsidP="00297529" w:rsidRDefault="00EF07E6" w14:paraId="11B481AB" w14:textId="3261604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-d</w:t>
            </w:r>
            <w:r w:rsidRPr="00297529" w:rsidR="00297529">
              <w:rPr>
                <w:rFonts w:ascii="Times New Roman" w:hAnsi="Times New Roman"/>
                <w:sz w:val="20"/>
                <w:szCs w:val="20"/>
              </w:rPr>
              <w:t>etermine the influence of steric effects on the physic</w:t>
            </w:r>
            <w:r w:rsidR="003637CA">
              <w:rPr>
                <w:rFonts w:ascii="Times New Roman" w:hAnsi="Times New Roman"/>
                <w:sz w:val="20"/>
                <w:szCs w:val="20"/>
              </w:rPr>
              <w:t>al</w:t>
            </w:r>
            <w:r w:rsidRPr="00297529" w:rsidR="00297529">
              <w:rPr>
                <w:rFonts w:ascii="Times New Roman" w:hAnsi="Times New Roman"/>
                <w:sz w:val="20"/>
                <w:szCs w:val="20"/>
              </w:rPr>
              <w:t>-chemical properties of organic compounds,</w:t>
            </w:r>
            <w:r w:rsidR="002975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97529" w:rsidR="00297529">
              <w:rPr>
                <w:rFonts w:ascii="Times New Roman" w:hAnsi="Times New Roman"/>
                <w:sz w:val="20"/>
                <w:szCs w:val="20"/>
              </w:rPr>
              <w:t>their reactivity and the stereochemical course of the reaction.</w:t>
            </w:r>
          </w:p>
        </w:tc>
      </w:tr>
      <w:tr w:rsidRPr="005C2F3C" w:rsidR="00CC3F76" w:rsidTr="1A02C364" w14:paraId="76444845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5C2F3C" w:rsidR="00CE7231" w:rsidP="00FE06E8" w:rsidRDefault="00CE7231" w14:paraId="423F50C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Pr="005C2F3C" w:rsidR="009C220E" w:rsidP="00FE06E8" w:rsidRDefault="00CE7231" w14:paraId="41C06159" w14:textId="30C2C42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="00A7154A" w:rsidP="00A7154A" w:rsidRDefault="00A7154A" w14:paraId="2FE037BE" w14:textId="7D37123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1A02C364" w:rsidR="00A7154A">
              <w:rPr>
                <w:rFonts w:ascii="Times New Roman" w:hAnsi="Times New Roman"/>
                <w:sz w:val="20"/>
                <w:szCs w:val="20"/>
              </w:rPr>
              <w:t>Configurational analysis: chirality, nomenclature of stereoisomers, prochirality.</w:t>
            </w:r>
            <w:r w:rsidRPr="1A02C364" w:rsidR="00A715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1A02C364" w:rsidR="00A7154A">
              <w:rPr>
                <w:rFonts w:ascii="Times New Roman" w:hAnsi="Times New Roman"/>
                <w:sz w:val="20"/>
                <w:szCs w:val="20"/>
              </w:rPr>
              <w:t>Conformational analysis: Internal coordinates, total molecular tension, stereo</w:t>
            </w:r>
            <w:r w:rsidRPr="1A02C364" w:rsidR="008B0A1E">
              <w:rPr>
                <w:rFonts w:ascii="Times New Roman" w:hAnsi="Times New Roman"/>
                <w:sz w:val="20"/>
                <w:szCs w:val="20"/>
              </w:rPr>
              <w:t>-</w:t>
            </w:r>
            <w:r w:rsidRPr="1A02C364" w:rsidR="00A7154A">
              <w:rPr>
                <w:rFonts w:ascii="Times New Roman" w:hAnsi="Times New Roman"/>
                <w:sz w:val="20"/>
                <w:szCs w:val="20"/>
              </w:rPr>
              <w:t>electronic</w:t>
            </w:r>
            <w:r w:rsidRPr="1A02C364" w:rsidR="00A715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1A02C364" w:rsidR="00A7154A">
              <w:rPr>
                <w:rFonts w:ascii="Times New Roman" w:hAnsi="Times New Roman"/>
                <w:sz w:val="20"/>
                <w:szCs w:val="20"/>
              </w:rPr>
              <w:t>effects, acyclic saturated compounds, saturated cyclic compounds, intramolecular</w:t>
            </w:r>
            <w:r w:rsidRPr="1A02C364" w:rsidR="00A715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1A02C364" w:rsidR="00A7154A">
              <w:rPr>
                <w:rFonts w:ascii="Times New Roman" w:hAnsi="Times New Roman"/>
                <w:sz w:val="20"/>
                <w:szCs w:val="20"/>
              </w:rPr>
              <w:t>cyclization reactions, reactivity of axial and equatorial substituents of cyclohexane,</w:t>
            </w:r>
            <w:r w:rsidRPr="1A02C364" w:rsidR="00A715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1A02C364" w:rsidR="00A7154A">
              <w:rPr>
                <w:rFonts w:ascii="Times New Roman" w:hAnsi="Times New Roman"/>
                <w:sz w:val="20"/>
                <w:szCs w:val="20"/>
              </w:rPr>
              <w:t>stereochemistry of nucleophilic addition to the carbonyl group.</w:t>
            </w:r>
            <w:r w:rsidRPr="1A02C364" w:rsidR="00A715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1A02C364" w:rsidR="00A7154A">
              <w:rPr>
                <w:rFonts w:ascii="Times New Roman" w:hAnsi="Times New Roman"/>
                <w:sz w:val="20"/>
                <w:szCs w:val="20"/>
              </w:rPr>
              <w:t xml:space="preserve">Pericyclic reactions: </w:t>
            </w:r>
            <w:r w:rsidRPr="1A02C364" w:rsidR="5BA58091">
              <w:rPr>
                <w:rFonts w:ascii="Times New Roman" w:hAnsi="Times New Roman"/>
                <w:sz w:val="20"/>
                <w:szCs w:val="20"/>
              </w:rPr>
              <w:t>Classification</w:t>
            </w:r>
            <w:r w:rsidRPr="1A02C364" w:rsidR="00A7154A">
              <w:rPr>
                <w:rFonts w:ascii="Times New Roman" w:hAnsi="Times New Roman"/>
                <w:sz w:val="20"/>
                <w:szCs w:val="20"/>
              </w:rPr>
              <w:t>. Theories of pericyclic reactions. Electrocyclic reactions.</w:t>
            </w:r>
            <w:r w:rsidRPr="1A02C364" w:rsidR="00A715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1A02C364" w:rsidR="00A7154A">
              <w:rPr>
                <w:rFonts w:ascii="Times New Roman" w:hAnsi="Times New Roman"/>
                <w:sz w:val="20"/>
                <w:szCs w:val="20"/>
              </w:rPr>
              <w:t xml:space="preserve">Cycloaddition reactions. </w:t>
            </w:r>
            <w:proofErr w:type="spellStart"/>
            <w:r w:rsidRPr="1A02C364" w:rsidR="00A7154A">
              <w:rPr>
                <w:rFonts w:ascii="Times New Roman" w:hAnsi="Times New Roman"/>
                <w:sz w:val="20"/>
                <w:szCs w:val="20"/>
              </w:rPr>
              <w:t>Sigmatropic</w:t>
            </w:r>
            <w:proofErr w:type="spellEnd"/>
            <w:r w:rsidRPr="1A02C364" w:rsidR="00A715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1A02C364" w:rsidR="55F07EAA">
              <w:rPr>
                <w:rFonts w:ascii="Times New Roman" w:hAnsi="Times New Roman"/>
                <w:sz w:val="20"/>
                <w:szCs w:val="20"/>
              </w:rPr>
              <w:t>rearrangement</w:t>
            </w:r>
            <w:r w:rsidRPr="1A02C364" w:rsidR="00A7154A">
              <w:rPr>
                <w:rFonts w:ascii="Times New Roman" w:hAnsi="Times New Roman"/>
                <w:sz w:val="20"/>
                <w:szCs w:val="20"/>
              </w:rPr>
              <w:t>. Group transfer reactions.</w:t>
            </w:r>
          </w:p>
          <w:p w:rsidRPr="005C2F3C" w:rsidR="001550F1" w:rsidP="00A7154A" w:rsidRDefault="001550F1" w14:paraId="36CF68CA" w14:textId="07890D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  <w:r w:rsidRPr="005C2F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5C2F3C" w:rsidR="00DC7B91" w:rsidP="003312EE" w:rsidRDefault="00A7154A" w14:paraId="291719C4" w14:textId="26588F0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54A">
              <w:rPr>
                <w:rFonts w:ascii="Times New Roman" w:hAnsi="Times New Roman"/>
                <w:sz w:val="20"/>
                <w:szCs w:val="20"/>
              </w:rPr>
              <w:t>Theoretical problem solving from the mentioned areas of theoretical teaching.</w:t>
            </w:r>
          </w:p>
        </w:tc>
      </w:tr>
      <w:tr w:rsidRPr="005C2F3C" w:rsidR="00CC3F76" w:rsidTr="1A02C364" w14:paraId="16EC7999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5C2F3C" w:rsidR="009C220E" w:rsidP="00FE06E8" w:rsidRDefault="00CE7231" w14:paraId="09581ADC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A7154A" w:rsidR="00A7154A" w:rsidP="00A7154A" w:rsidRDefault="00A7154A" w14:paraId="3020E015" w14:textId="19C7B4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7154A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G.</w:t>
            </w:r>
            <w:r w:rsidRPr="00A715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7154A">
              <w:rPr>
                <w:rFonts w:ascii="Times New Roman" w:hAnsi="Times New Roman"/>
                <w:sz w:val="20"/>
                <w:szCs w:val="20"/>
              </w:rPr>
              <w:t>Stojanović</w:t>
            </w:r>
            <w:proofErr w:type="spellEnd"/>
            <w:r w:rsidRPr="00A7154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7154A">
              <w:rPr>
                <w:rFonts w:ascii="Times New Roman" w:hAnsi="Times New Roman"/>
                <w:sz w:val="20"/>
                <w:szCs w:val="20"/>
              </w:rPr>
              <w:t>Organ</w:t>
            </w:r>
            <w:r w:rsidR="00CA57B9">
              <w:rPr>
                <w:rFonts w:ascii="Times New Roman" w:hAnsi="Times New Roman"/>
                <w:sz w:val="20"/>
                <w:szCs w:val="20"/>
              </w:rPr>
              <w:t>ska</w:t>
            </w:r>
            <w:proofErr w:type="spellEnd"/>
            <w:r w:rsidR="00CA57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A57B9">
              <w:rPr>
                <w:rFonts w:ascii="Times New Roman" w:hAnsi="Times New Roman"/>
                <w:sz w:val="20"/>
                <w:szCs w:val="20"/>
              </w:rPr>
              <w:t>stereohemija</w:t>
            </w:r>
            <w:proofErr w:type="spellEnd"/>
            <w:r w:rsidRPr="00A7154A">
              <w:rPr>
                <w:rFonts w:ascii="Times New Roman" w:hAnsi="Times New Roman"/>
                <w:sz w:val="20"/>
                <w:szCs w:val="20"/>
              </w:rPr>
              <w:t>, PMF-</w:t>
            </w:r>
            <w:proofErr w:type="spellStart"/>
            <w:r w:rsidRPr="00A7154A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  <w:r w:rsidRPr="00A7154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7154A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  <w:r w:rsidRPr="00A7154A">
              <w:rPr>
                <w:rFonts w:ascii="Times New Roman" w:hAnsi="Times New Roman"/>
                <w:sz w:val="20"/>
                <w:szCs w:val="20"/>
              </w:rPr>
              <w:t>, 2007.</w:t>
            </w:r>
          </w:p>
          <w:p w:rsidRPr="00A7154A" w:rsidR="00A7154A" w:rsidP="00A7154A" w:rsidRDefault="00A7154A" w14:paraId="7841601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A7154A">
              <w:rPr>
                <w:rFonts w:ascii="Times New Roman" w:hAnsi="Times New Roman"/>
                <w:sz w:val="20"/>
                <w:szCs w:val="20"/>
              </w:rPr>
              <w:t xml:space="preserve">2. E. Eliel, S. Wilen, L. </w:t>
            </w:r>
            <w:proofErr w:type="spellStart"/>
            <w:r w:rsidRPr="00A7154A">
              <w:rPr>
                <w:rFonts w:ascii="Times New Roman" w:hAnsi="Times New Roman"/>
                <w:sz w:val="20"/>
                <w:szCs w:val="20"/>
              </w:rPr>
              <w:t>Mander</w:t>
            </w:r>
            <w:proofErr w:type="spellEnd"/>
            <w:r w:rsidRPr="00A7154A">
              <w:rPr>
                <w:rFonts w:ascii="Times New Roman" w:hAnsi="Times New Roman"/>
                <w:sz w:val="20"/>
                <w:szCs w:val="20"/>
              </w:rPr>
              <w:t>, Stereochemistry of organic compounds, John Wiley&amp; Sons, New York 1993.</w:t>
            </w:r>
          </w:p>
          <w:p w:rsidRPr="00A7154A" w:rsidR="00A7154A" w:rsidP="00A7154A" w:rsidRDefault="00A7154A" w14:paraId="7F0F4F3A" w14:textId="1D7FF0D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A7154A">
              <w:rPr>
                <w:rFonts w:ascii="Times New Roman" w:hAnsi="Times New Roman"/>
                <w:sz w:val="20"/>
                <w:szCs w:val="20"/>
              </w:rPr>
              <w:t>3. 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A7154A">
              <w:rPr>
                <w:rFonts w:ascii="Times New Roman" w:hAnsi="Times New Roman"/>
                <w:sz w:val="20"/>
                <w:szCs w:val="20"/>
              </w:rPr>
              <w:t>B Kagan, Organic Stereochemistry, University of Belgrade, Faculty of Chemistry, Belgrade, 1995.</w:t>
            </w:r>
          </w:p>
          <w:p w:rsidRPr="00A7154A" w:rsidR="00A7154A" w:rsidP="00A7154A" w:rsidRDefault="00A7154A" w14:paraId="095F695F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A7154A">
              <w:rPr>
                <w:rFonts w:ascii="Times New Roman" w:hAnsi="Times New Roman"/>
                <w:sz w:val="20"/>
                <w:szCs w:val="20"/>
              </w:rPr>
              <w:t xml:space="preserve">4. J. </w:t>
            </w:r>
            <w:proofErr w:type="spellStart"/>
            <w:r w:rsidRPr="00A7154A">
              <w:rPr>
                <w:rFonts w:ascii="Times New Roman" w:hAnsi="Times New Roman"/>
                <w:sz w:val="20"/>
                <w:szCs w:val="20"/>
              </w:rPr>
              <w:t>Clayden</w:t>
            </w:r>
            <w:proofErr w:type="spellEnd"/>
            <w:r w:rsidRPr="00A7154A">
              <w:rPr>
                <w:rFonts w:ascii="Times New Roman" w:hAnsi="Times New Roman"/>
                <w:sz w:val="20"/>
                <w:szCs w:val="20"/>
              </w:rPr>
              <w:t xml:space="preserve">, N. Greeves, S. Warren, P. </w:t>
            </w:r>
            <w:proofErr w:type="spellStart"/>
            <w:r w:rsidRPr="00A7154A">
              <w:rPr>
                <w:rFonts w:ascii="Times New Roman" w:hAnsi="Times New Roman"/>
                <w:sz w:val="20"/>
                <w:szCs w:val="20"/>
              </w:rPr>
              <w:t>Wothers</w:t>
            </w:r>
            <w:proofErr w:type="spellEnd"/>
            <w:r w:rsidRPr="00A7154A">
              <w:rPr>
                <w:rFonts w:ascii="Times New Roman" w:hAnsi="Times New Roman"/>
                <w:sz w:val="20"/>
                <w:szCs w:val="20"/>
              </w:rPr>
              <w:t>, Organic Chemistry, Oxford University Press, Oxford, 2001.</w:t>
            </w:r>
          </w:p>
          <w:p w:rsidRPr="005C2F3C" w:rsidR="00DC7B91" w:rsidP="00A7154A" w:rsidRDefault="00A7154A" w14:paraId="68441527" w14:textId="1C884E2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A7154A">
              <w:rPr>
                <w:rFonts w:ascii="Times New Roman" w:hAnsi="Times New Roman"/>
                <w:sz w:val="20"/>
                <w:szCs w:val="20"/>
              </w:rPr>
              <w:t xml:space="preserve">5. M. </w:t>
            </w:r>
            <w:proofErr w:type="spellStart"/>
            <w:r w:rsidRPr="00A7154A">
              <w:rPr>
                <w:rFonts w:ascii="Times New Roman" w:hAnsi="Times New Roman"/>
                <w:sz w:val="20"/>
                <w:szCs w:val="20"/>
              </w:rPr>
              <w:t>Lj</w:t>
            </w:r>
            <w:proofErr w:type="spellEnd"/>
            <w:r w:rsidRPr="00A7154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7154A">
              <w:rPr>
                <w:rFonts w:ascii="Times New Roman" w:hAnsi="Times New Roman"/>
                <w:sz w:val="20"/>
                <w:szCs w:val="20"/>
              </w:rPr>
              <w:t>Mihailović</w:t>
            </w:r>
            <w:proofErr w:type="spellEnd"/>
            <w:r w:rsidRPr="00A7154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0A2CE0">
              <w:rPr>
                <w:rFonts w:ascii="Times New Roman" w:hAnsi="Times New Roman"/>
                <w:sz w:val="20"/>
                <w:szCs w:val="20"/>
              </w:rPr>
              <w:t>Osnovi</w:t>
            </w:r>
            <w:proofErr w:type="spellEnd"/>
            <w:r w:rsidR="000A2C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A2CE0">
              <w:rPr>
                <w:rFonts w:ascii="Times New Roman" w:hAnsi="Times New Roman"/>
                <w:sz w:val="20"/>
                <w:szCs w:val="20"/>
              </w:rPr>
              <w:t>teorijske</w:t>
            </w:r>
            <w:proofErr w:type="spellEnd"/>
            <w:r w:rsidR="000A2C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A2CE0">
              <w:rPr>
                <w:rFonts w:ascii="Times New Roman" w:hAnsi="Times New Roman"/>
                <w:sz w:val="20"/>
                <w:szCs w:val="20"/>
              </w:rPr>
              <w:t>organske</w:t>
            </w:r>
            <w:proofErr w:type="spellEnd"/>
            <w:r w:rsidR="000A2C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A2CE0">
              <w:rPr>
                <w:rFonts w:ascii="Times New Roman" w:hAnsi="Times New Roman"/>
                <w:sz w:val="20"/>
                <w:szCs w:val="20"/>
              </w:rPr>
              <w:t>hemije</w:t>
            </w:r>
            <w:proofErr w:type="spellEnd"/>
            <w:r w:rsidR="000A2C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A2CE0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="000A2C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A2CE0">
              <w:rPr>
                <w:rFonts w:ascii="Times New Roman" w:hAnsi="Times New Roman"/>
                <w:sz w:val="20"/>
                <w:szCs w:val="20"/>
              </w:rPr>
              <w:t>stereohemije</w:t>
            </w:r>
            <w:proofErr w:type="spellEnd"/>
            <w:r w:rsidRPr="00A7154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Građevinska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Knjiga</w:t>
            </w:r>
            <w:proofErr w:type="spellEnd"/>
            <w:r w:rsidRPr="00A7154A">
              <w:rPr>
                <w:rFonts w:ascii="Times New Roman" w:hAnsi="Times New Roman"/>
                <w:sz w:val="20"/>
                <w:szCs w:val="20"/>
              </w:rPr>
              <w:t>,</w:t>
            </w:r>
            <w:r w:rsidR="000A2C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7154A">
              <w:rPr>
                <w:rFonts w:ascii="Times New Roman" w:hAnsi="Times New Roman"/>
                <w:sz w:val="20"/>
                <w:szCs w:val="20"/>
              </w:rPr>
              <w:t>Belgrade, 1990.</w:t>
            </w:r>
          </w:p>
        </w:tc>
      </w:tr>
      <w:tr w:rsidRPr="005C2F3C" w:rsidR="00CC3F76" w:rsidTr="1A02C364" w14:paraId="537B245D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5C2F3C" w:rsidR="00CC3F76" w:rsidP="00FE06E8" w:rsidRDefault="00CE7231" w14:paraId="0901A2CD" w14:textId="23A0FD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tcMar/>
            <w:vAlign w:val="center"/>
          </w:tcPr>
          <w:p w:rsidRPr="005C2F3C" w:rsidR="00CC3F76" w:rsidP="00FE06E8" w:rsidRDefault="00CE7231" w14:paraId="1ECF3923" w14:textId="531659C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Pr="005C2F3C" w:rsidR="00DC7B91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9174C9" w:rsidR="00DC7B9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7154A"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3292" w:type="dxa"/>
            <w:gridSpan w:val="2"/>
            <w:tcMar/>
            <w:vAlign w:val="center"/>
          </w:tcPr>
          <w:p w:rsidRPr="005C2F3C" w:rsidR="00CC3F76" w:rsidP="00FE06E8" w:rsidRDefault="00CE7231" w14:paraId="0ECFC311" w14:textId="42BDD3E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Pr="005C2F3C" w:rsidR="00DC7B9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C2F3C" w:rsidR="00DC7B9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7154A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</w:tr>
      <w:tr w:rsidRPr="005C2F3C" w:rsidR="00CC3F76" w:rsidTr="1A02C364" w14:paraId="7C7979F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5C2F3C" w:rsidR="00CC3F76" w:rsidP="00FE06E8" w:rsidRDefault="00CE7231" w14:paraId="59190542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:rsidRPr="005C2F3C" w:rsidR="00DC7B91" w:rsidP="00A7154A" w:rsidRDefault="00A7154A" w14:paraId="3F2152FD" w14:textId="287B7AB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A7154A">
              <w:rPr>
                <w:rFonts w:ascii="Times New Roman" w:hAnsi="Times New Roman"/>
                <w:sz w:val="20"/>
                <w:szCs w:val="20"/>
              </w:rPr>
              <w:t>Presentation of the lecture in PowerPoint, with the involvement of students in the discussion.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7154A">
              <w:rPr>
                <w:rFonts w:ascii="Times New Roman" w:hAnsi="Times New Roman"/>
                <w:sz w:val="20"/>
                <w:szCs w:val="20"/>
              </w:rPr>
              <w:t>Practical tasks in practice classes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5C2F3C" w:rsidR="00CC3F76" w:rsidTr="1A02C364" w14:paraId="188E65A4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5C2F3C" w:rsidR="00CC3F76" w:rsidP="00FE06E8" w:rsidRDefault="00CE7231" w14:paraId="5B48F290" w14:textId="53D1BF2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5C2F3C" w:rsidR="00CE7231" w:rsidTr="1A02C364" w14:paraId="5B494045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5C2F3C" w:rsidR="00CE7231" w:rsidP="00FE06E8" w:rsidRDefault="00CE7231" w14:paraId="29DE0A90" w14:textId="3A0A4A8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tcMar/>
            <w:vAlign w:val="center"/>
          </w:tcPr>
          <w:p w:rsidRPr="005C2F3C" w:rsidR="00CE7231" w:rsidP="00FE06E8" w:rsidRDefault="00CE7231" w14:paraId="464802D0" w14:textId="438184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5C2F3C" w:rsidR="00CE7231" w:rsidP="00FE06E8" w:rsidRDefault="00A8601C" w14:paraId="53A0D0DC" w14:textId="5530E33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5C2F3C" w:rsidR="00CE7231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5C2F3C" w:rsidR="00CE7231" w:rsidP="00FE06E8" w:rsidRDefault="00A8601C" w14:paraId="5B7965F5" w14:textId="40198BF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Pr="005C2F3C" w:rsidR="00CC3F76" w:rsidTr="1A02C364" w14:paraId="54F50D16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5C2F3C" w:rsidR="00CC3F76" w:rsidP="00FE06E8" w:rsidRDefault="00CE7231" w14:paraId="24336FDC" w14:textId="7574BFF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tcMar/>
            <w:vAlign w:val="center"/>
          </w:tcPr>
          <w:p w:rsidRPr="005C2F3C" w:rsidR="00CC3F76" w:rsidP="00FE06E8" w:rsidRDefault="00B86207" w14:paraId="645707C3" w14:textId="22883E0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5C2F3C" w:rsidR="00CC3F76" w:rsidP="00FE06E8" w:rsidRDefault="00A8601C" w14:paraId="79D1B08F" w14:textId="46483C4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5C2F3C" w:rsidR="00CC3F76" w:rsidP="00FE06E8" w:rsidRDefault="00A7154A" w14:paraId="7C6F4D4A" w14:textId="1DF6D3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Pr="005C2F3C" w:rsidR="00CC3F76" w:rsidTr="1A02C364" w14:paraId="37A6647C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5C2F3C" w:rsidR="00CC3F76" w:rsidP="00FE06E8" w:rsidRDefault="00CE7231" w14:paraId="5803F2E9" w14:textId="1B1D413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tcMar/>
            <w:vAlign w:val="center"/>
          </w:tcPr>
          <w:p w:rsidRPr="005C2F3C" w:rsidR="00CC3F76" w:rsidP="00FE06E8" w:rsidRDefault="00B87EEB" w14:paraId="2A8AC065" w14:textId="42414A5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A7154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5C2F3C" w:rsidR="00CC3F76" w:rsidP="00FE06E8" w:rsidRDefault="00A8601C" w14:paraId="28039DD0" w14:textId="2E363CD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5C2F3C" w:rsidR="00CC3F76" w:rsidP="00FE06E8" w:rsidRDefault="00A7154A" w14:paraId="2DC9F41A" w14:textId="6027A7C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Pr="005C2F3C" w:rsidR="00CC3F76" w:rsidTr="1A02C364" w14:paraId="1E51AA18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5C2F3C" w:rsidR="00CC3F76" w:rsidP="00FE06E8" w:rsidRDefault="00CE7231" w14:paraId="0569B720" w14:textId="0464CAB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tcMar/>
            <w:vAlign w:val="center"/>
          </w:tcPr>
          <w:p w:rsidRPr="005C2F3C" w:rsidR="00CC3F76" w:rsidP="00FE06E8" w:rsidRDefault="00A7154A" w14:paraId="43A30471" w14:textId="25C69A9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5C2F3C" w:rsidR="00CC3F76" w:rsidP="00FE06E8" w:rsidRDefault="00CC3F76" w14:paraId="5FEE374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5C2F3C" w:rsidR="00CC3F76" w:rsidP="00FE06E8" w:rsidRDefault="00CC3F76" w14:paraId="50CB323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Pr="00FE06E8" w:rsidR="00CC3F76" w:rsidTr="1A02C364" w14:paraId="35ADDEE1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FE06E8" w:rsidR="00CC3F76" w:rsidP="00FE06E8" w:rsidRDefault="00A8601C" w14:paraId="3DF70CD9" w14:textId="4AB5E6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tcMar/>
            <w:vAlign w:val="center"/>
          </w:tcPr>
          <w:p w:rsidRPr="00FE06E8" w:rsidR="00CC3F76" w:rsidP="00FE06E8" w:rsidRDefault="00A7154A" w14:paraId="49B4A82A" w14:textId="6A0F186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FE06E8" w:rsidR="00CC3F76" w:rsidP="00FE06E8" w:rsidRDefault="00CC3F76" w14:paraId="32A42A1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E06E8" w:rsidR="00CC3F76" w:rsidP="00FE06E8" w:rsidRDefault="00CC3F76" w14:paraId="5EEFEEE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:rsidR="00FE06E8" w:rsidRDefault="00FE06E8" w14:paraId="55FE5015" w14:textId="77777777"/>
    <w:sectPr w:rsidR="00FE06E8" w:rsidSect="005C2F3C">
      <w:pgSz w:w="12240" w:h="15840" w:orient="portrait"/>
      <w:pgMar w:top="1134" w:right="1440" w:bottom="9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1A79" w:rsidP="005C2F3C" w:rsidRDefault="00491A79" w14:paraId="6F71B402" w14:textId="77777777">
      <w:r>
        <w:separator/>
      </w:r>
    </w:p>
  </w:endnote>
  <w:endnote w:type="continuationSeparator" w:id="0">
    <w:p w:rsidR="00491A79" w:rsidP="005C2F3C" w:rsidRDefault="00491A79" w14:paraId="25385A7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1A79" w:rsidP="005C2F3C" w:rsidRDefault="00491A79" w14:paraId="4EC42F0C" w14:textId="77777777">
      <w:r>
        <w:separator/>
      </w:r>
    </w:p>
  </w:footnote>
  <w:footnote w:type="continuationSeparator" w:id="0">
    <w:p w:rsidR="00491A79" w:rsidP="005C2F3C" w:rsidRDefault="00491A79" w14:paraId="5B0613DD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E6450"/>
    <w:multiLevelType w:val="hybridMultilevel"/>
    <w:tmpl w:val="34364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  <w:num w:numId="2" w16cid:durableId="662438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A2CE0"/>
    <w:rsid w:val="000B2C6F"/>
    <w:rsid w:val="000F2834"/>
    <w:rsid w:val="00120A0B"/>
    <w:rsid w:val="0012320C"/>
    <w:rsid w:val="001550F1"/>
    <w:rsid w:val="001815B5"/>
    <w:rsid w:val="001E486E"/>
    <w:rsid w:val="001F0725"/>
    <w:rsid w:val="001F0E37"/>
    <w:rsid w:val="001F526C"/>
    <w:rsid w:val="00215E26"/>
    <w:rsid w:val="00266037"/>
    <w:rsid w:val="002708FB"/>
    <w:rsid w:val="00271292"/>
    <w:rsid w:val="00297529"/>
    <w:rsid w:val="002A4B0C"/>
    <w:rsid w:val="003312EE"/>
    <w:rsid w:val="003637CA"/>
    <w:rsid w:val="00375288"/>
    <w:rsid w:val="00375D47"/>
    <w:rsid w:val="004525D6"/>
    <w:rsid w:val="00474C37"/>
    <w:rsid w:val="0048349C"/>
    <w:rsid w:val="00491A79"/>
    <w:rsid w:val="005452A0"/>
    <w:rsid w:val="0057337A"/>
    <w:rsid w:val="00577CCF"/>
    <w:rsid w:val="00587F3E"/>
    <w:rsid w:val="005C2F3C"/>
    <w:rsid w:val="00661A5D"/>
    <w:rsid w:val="006A01B9"/>
    <w:rsid w:val="006F5231"/>
    <w:rsid w:val="006F59DB"/>
    <w:rsid w:val="00776EB4"/>
    <w:rsid w:val="007B6E97"/>
    <w:rsid w:val="00871839"/>
    <w:rsid w:val="008B0A1E"/>
    <w:rsid w:val="009174C9"/>
    <w:rsid w:val="009232D0"/>
    <w:rsid w:val="00965F0F"/>
    <w:rsid w:val="009808F2"/>
    <w:rsid w:val="009C220E"/>
    <w:rsid w:val="009E32F4"/>
    <w:rsid w:val="00A671C6"/>
    <w:rsid w:val="00A7154A"/>
    <w:rsid w:val="00A828FF"/>
    <w:rsid w:val="00A8601C"/>
    <w:rsid w:val="00B86207"/>
    <w:rsid w:val="00B87EEB"/>
    <w:rsid w:val="00BB0BA6"/>
    <w:rsid w:val="00BF752B"/>
    <w:rsid w:val="00C341B2"/>
    <w:rsid w:val="00C47988"/>
    <w:rsid w:val="00CA57B9"/>
    <w:rsid w:val="00CC3F76"/>
    <w:rsid w:val="00CD48CA"/>
    <w:rsid w:val="00CD546A"/>
    <w:rsid w:val="00CE7231"/>
    <w:rsid w:val="00D939D4"/>
    <w:rsid w:val="00DC7B91"/>
    <w:rsid w:val="00DF21B2"/>
    <w:rsid w:val="00E9057F"/>
    <w:rsid w:val="00EF07E6"/>
    <w:rsid w:val="00F07C96"/>
    <w:rsid w:val="00F4485C"/>
    <w:rsid w:val="00F67284"/>
    <w:rsid w:val="00FA5352"/>
    <w:rsid w:val="00FE06E8"/>
    <w:rsid w:val="00FF55C0"/>
    <w:rsid w:val="1A02C364"/>
    <w:rsid w:val="30156AF3"/>
    <w:rsid w:val="55F07EAA"/>
    <w:rsid w:val="5BA58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hAnsi="Cambria" w:cs="Times New Roman" w:eastAsiaTheme="minorHAnsi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3F76"/>
    <w:pPr>
      <w:spacing w:after="0" w:line="240" w:lineRule="auto"/>
    </w:pPr>
    <w:rPr>
      <w:rFonts w:ascii="Calibri" w:hAnsi="Calibri" w:eastAsia="Calibr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A4B0C"/>
    <w:rPr>
      <w:rFonts w:ascii="Segoe UI" w:hAnsi="Segoe UI" w:eastAsia="Calibr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12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C2F3C"/>
    <w:rPr>
      <w:rFonts w:ascii="Calibri" w:hAnsi="Calibri" w:eastAsia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C2F3C"/>
    <w:rPr>
      <w:rFonts w:ascii="Calibri" w:hAnsi="Calibri" w:eastAsia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9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21526A-F74F-4C41-809D-56CB60033349}"/>
</file>

<file path=customXml/itemProps2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Aleksandar Bojić</dc:creator>
  <lastModifiedBy>Gordana Stojanović</lastModifiedBy>
  <revision>8</revision>
  <dcterms:created xsi:type="dcterms:W3CDTF">2022-12-23T11:49:00.0000000Z</dcterms:created>
  <dcterms:modified xsi:type="dcterms:W3CDTF">2022-12-29T10:38:29.7085947Z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