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F017" w14:textId="77777777" w:rsidR="00063945" w:rsidRPr="00AE450A" w:rsidRDefault="00063945" w:rsidP="00063945">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063945" w:rsidRPr="00092214" w14:paraId="351F1244" w14:textId="77777777" w:rsidTr="00063945">
        <w:trPr>
          <w:trHeight w:val="227"/>
          <w:jc w:val="center"/>
        </w:trPr>
        <w:tc>
          <w:tcPr>
            <w:tcW w:w="9350" w:type="dxa"/>
            <w:gridSpan w:val="5"/>
            <w:vAlign w:val="center"/>
          </w:tcPr>
          <w:p w14:paraId="551581BD" w14:textId="77777777" w:rsidR="00063945" w:rsidRPr="00CE7231" w:rsidRDefault="00063945" w:rsidP="0032354F">
            <w:pPr>
              <w:tabs>
                <w:tab w:val="left" w:pos="567"/>
              </w:tabs>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063945" w:rsidRPr="00092214" w14:paraId="71E4E794" w14:textId="77777777" w:rsidTr="00063945">
        <w:trPr>
          <w:trHeight w:val="227"/>
          <w:jc w:val="center"/>
        </w:trPr>
        <w:tc>
          <w:tcPr>
            <w:tcW w:w="9350" w:type="dxa"/>
            <w:gridSpan w:val="5"/>
            <w:vAlign w:val="center"/>
          </w:tcPr>
          <w:p w14:paraId="040C960B" w14:textId="1F11D7AE" w:rsidR="00063945" w:rsidRPr="00CE7231" w:rsidRDefault="00063945" w:rsidP="0032354F">
            <w:pPr>
              <w:tabs>
                <w:tab w:val="left" w:pos="567"/>
              </w:tabs>
              <w:rPr>
                <w:rFonts w:ascii="Times New Roman" w:hAnsi="Times New Roman"/>
                <w:sz w:val="20"/>
                <w:szCs w:val="20"/>
              </w:rPr>
            </w:pPr>
            <w:r>
              <w:rPr>
                <w:rFonts w:ascii="Times New Roman" w:hAnsi="Times New Roman"/>
                <w:b/>
                <w:bCs/>
                <w:sz w:val="20"/>
                <w:szCs w:val="20"/>
              </w:rPr>
              <w:t xml:space="preserve">Course title: </w:t>
            </w:r>
            <w:r w:rsidRPr="00063945">
              <w:rPr>
                <w:rFonts w:ascii="Times New Roman" w:hAnsi="Times New Roman"/>
                <w:sz w:val="20"/>
                <w:szCs w:val="20"/>
              </w:rPr>
              <w:t>School practice 1</w:t>
            </w:r>
            <w:r w:rsidRPr="00063945">
              <w:rPr>
                <w:rFonts w:ascii="Times New Roman" w:hAnsi="Times New Roman"/>
                <w:b/>
                <w:bCs/>
                <w:sz w:val="20"/>
                <w:szCs w:val="20"/>
              </w:rPr>
              <w:t xml:space="preserve"> </w:t>
            </w:r>
            <w:r w:rsidRPr="002259CA">
              <w:rPr>
                <w:rFonts w:ascii="Times New Roman" w:hAnsi="Times New Roman"/>
                <w:sz w:val="20"/>
                <w:szCs w:val="20"/>
              </w:rPr>
              <w:t>(H237C)</w:t>
            </w:r>
          </w:p>
        </w:tc>
      </w:tr>
      <w:tr w:rsidR="00063945" w:rsidRPr="00092214" w14:paraId="72FFFE71" w14:textId="77777777" w:rsidTr="00063945">
        <w:trPr>
          <w:trHeight w:val="227"/>
          <w:jc w:val="center"/>
        </w:trPr>
        <w:tc>
          <w:tcPr>
            <w:tcW w:w="9350" w:type="dxa"/>
            <w:gridSpan w:val="5"/>
            <w:vAlign w:val="center"/>
          </w:tcPr>
          <w:p w14:paraId="759512D2" w14:textId="35B66AAD" w:rsidR="00063945" w:rsidRPr="00063945" w:rsidRDefault="00063945" w:rsidP="0032354F">
            <w:pPr>
              <w:tabs>
                <w:tab w:val="left" w:pos="567"/>
              </w:tabs>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002259CA">
              <w:rPr>
                <w:rFonts w:ascii="Times New Roman" w:hAnsi="Times New Roman"/>
                <w:sz w:val="20"/>
                <w:szCs w:val="20"/>
                <w:lang w:val="sr-Latn-RS"/>
              </w:rPr>
              <w:t>Jelena Z. Mitrović</w:t>
            </w:r>
          </w:p>
        </w:tc>
      </w:tr>
      <w:tr w:rsidR="00063945" w:rsidRPr="00092214" w14:paraId="31D811A8" w14:textId="77777777" w:rsidTr="00063945">
        <w:trPr>
          <w:trHeight w:val="227"/>
          <w:jc w:val="center"/>
        </w:trPr>
        <w:tc>
          <w:tcPr>
            <w:tcW w:w="9350" w:type="dxa"/>
            <w:gridSpan w:val="5"/>
            <w:vAlign w:val="center"/>
          </w:tcPr>
          <w:p w14:paraId="61D13481" w14:textId="41C9B342" w:rsidR="00063945" w:rsidRPr="00063945" w:rsidRDefault="00063945" w:rsidP="0032354F">
            <w:pPr>
              <w:tabs>
                <w:tab w:val="left" w:pos="567"/>
              </w:tabs>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063945">
              <w:rPr>
                <w:rFonts w:ascii="Times New Roman" w:hAnsi="Times New Roman"/>
                <w:sz w:val="20"/>
                <w:szCs w:val="20"/>
                <w:lang w:val="sr-Latn-RS"/>
              </w:rPr>
              <w:t>compulsory</w:t>
            </w:r>
            <w:proofErr w:type="spellEnd"/>
          </w:p>
        </w:tc>
      </w:tr>
      <w:tr w:rsidR="00063945" w:rsidRPr="00092214" w14:paraId="6EBC55BB" w14:textId="77777777" w:rsidTr="00063945">
        <w:trPr>
          <w:trHeight w:val="227"/>
          <w:jc w:val="center"/>
        </w:trPr>
        <w:tc>
          <w:tcPr>
            <w:tcW w:w="9350" w:type="dxa"/>
            <w:gridSpan w:val="5"/>
            <w:vAlign w:val="center"/>
          </w:tcPr>
          <w:p w14:paraId="492A16DF" w14:textId="7A9D7CCF" w:rsidR="00063945" w:rsidRPr="00063945" w:rsidRDefault="00063945" w:rsidP="0032354F">
            <w:pPr>
              <w:tabs>
                <w:tab w:val="left" w:pos="567"/>
              </w:tabs>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sidRPr="00063945">
              <w:rPr>
                <w:rFonts w:ascii="Times New Roman" w:hAnsi="Times New Roman"/>
                <w:sz w:val="20"/>
                <w:szCs w:val="20"/>
                <w:lang w:val="sr-Latn-RS"/>
              </w:rPr>
              <w:t>5</w:t>
            </w:r>
          </w:p>
        </w:tc>
      </w:tr>
      <w:tr w:rsidR="00063945" w:rsidRPr="00092214" w14:paraId="74F638A2" w14:textId="77777777" w:rsidTr="00063945">
        <w:trPr>
          <w:trHeight w:val="227"/>
          <w:jc w:val="center"/>
        </w:trPr>
        <w:tc>
          <w:tcPr>
            <w:tcW w:w="9350" w:type="dxa"/>
            <w:gridSpan w:val="5"/>
            <w:vAlign w:val="center"/>
          </w:tcPr>
          <w:p w14:paraId="0FF67A95" w14:textId="77777777" w:rsidR="00063945" w:rsidRDefault="00063945" w:rsidP="0032354F">
            <w:pPr>
              <w:tabs>
                <w:tab w:val="left" w:pos="567"/>
              </w:tabs>
              <w:rPr>
                <w:rFonts w:ascii="Times New Roman" w:hAnsi="Times New Roman"/>
                <w:b/>
                <w:bCs/>
                <w:sz w:val="20"/>
                <w:szCs w:val="20"/>
              </w:rPr>
            </w:pPr>
            <w:r w:rsidRPr="00CE7231">
              <w:rPr>
                <w:rFonts w:ascii="Times New Roman" w:hAnsi="Times New Roman"/>
                <w:b/>
                <w:bCs/>
                <w:sz w:val="20"/>
                <w:szCs w:val="20"/>
              </w:rPr>
              <w:t>Course objectives</w:t>
            </w:r>
          </w:p>
          <w:p w14:paraId="4A31D647" w14:textId="311A0946" w:rsidR="00063945" w:rsidRPr="00063945" w:rsidRDefault="00063945" w:rsidP="0032354F">
            <w:pPr>
              <w:tabs>
                <w:tab w:val="left" w:pos="567"/>
              </w:tabs>
              <w:rPr>
                <w:rFonts w:ascii="Times New Roman" w:hAnsi="Times New Roman"/>
                <w:sz w:val="20"/>
                <w:szCs w:val="20"/>
              </w:rPr>
            </w:pPr>
            <w:r w:rsidRPr="00063945">
              <w:rPr>
                <w:rFonts w:ascii="Times New Roman" w:hAnsi="Times New Roman"/>
                <w:sz w:val="20"/>
                <w:szCs w:val="20"/>
              </w:rPr>
              <w:t>To enable the student to plan, organize and independently perform classes in specific school conditions at the elementary school level of education.</w:t>
            </w:r>
          </w:p>
        </w:tc>
      </w:tr>
      <w:tr w:rsidR="00063945" w:rsidRPr="00092214" w14:paraId="620D6D97" w14:textId="77777777" w:rsidTr="00063945">
        <w:trPr>
          <w:trHeight w:val="227"/>
          <w:jc w:val="center"/>
        </w:trPr>
        <w:tc>
          <w:tcPr>
            <w:tcW w:w="9350" w:type="dxa"/>
            <w:gridSpan w:val="5"/>
            <w:vAlign w:val="center"/>
          </w:tcPr>
          <w:p w14:paraId="6677F5E6" w14:textId="77777777" w:rsidR="00063945" w:rsidRDefault="00063945"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53A4908E" w14:textId="77777777" w:rsidR="00063945" w:rsidRPr="00063945" w:rsidRDefault="00063945" w:rsidP="00063945">
            <w:pPr>
              <w:tabs>
                <w:tab w:val="left" w:pos="567"/>
              </w:tabs>
              <w:spacing w:after="60"/>
              <w:jc w:val="both"/>
              <w:rPr>
                <w:rFonts w:ascii="Times New Roman" w:hAnsi="Times New Roman"/>
                <w:sz w:val="20"/>
                <w:szCs w:val="20"/>
              </w:rPr>
            </w:pPr>
            <w:r w:rsidRPr="00063945">
              <w:rPr>
                <w:rFonts w:ascii="Times New Roman" w:hAnsi="Times New Roman"/>
                <w:sz w:val="20"/>
                <w:szCs w:val="20"/>
              </w:rPr>
              <w:t xml:space="preserve">After successful completion of this course, the student </w:t>
            </w:r>
            <w:proofErr w:type="gramStart"/>
            <w:r w:rsidRPr="00063945">
              <w:rPr>
                <w:rFonts w:ascii="Times New Roman" w:hAnsi="Times New Roman"/>
                <w:sz w:val="20"/>
                <w:szCs w:val="20"/>
              </w:rPr>
              <w:t>is able to</w:t>
            </w:r>
            <w:proofErr w:type="gramEnd"/>
            <w:r w:rsidRPr="00063945">
              <w:rPr>
                <w:rFonts w:ascii="Times New Roman" w:hAnsi="Times New Roman"/>
                <w:sz w:val="20"/>
                <w:szCs w:val="20"/>
              </w:rPr>
              <w:t>:</w:t>
            </w:r>
          </w:p>
          <w:p w14:paraId="6B4A6D27" w14:textId="77777777" w:rsidR="00063945" w:rsidRPr="00063945" w:rsidRDefault="00063945" w:rsidP="00063945">
            <w:pPr>
              <w:tabs>
                <w:tab w:val="left" w:pos="567"/>
              </w:tabs>
              <w:spacing w:after="60"/>
              <w:jc w:val="both"/>
              <w:rPr>
                <w:rFonts w:ascii="Times New Roman" w:hAnsi="Times New Roman"/>
                <w:sz w:val="20"/>
                <w:szCs w:val="20"/>
              </w:rPr>
            </w:pPr>
            <w:r w:rsidRPr="00063945">
              <w:rPr>
                <w:rFonts w:ascii="Times New Roman" w:hAnsi="Times New Roman"/>
                <w:sz w:val="20"/>
                <w:szCs w:val="20"/>
              </w:rPr>
              <w:t xml:space="preserve">- understands, </w:t>
            </w:r>
            <w:proofErr w:type="gramStart"/>
            <w:r w:rsidRPr="00063945">
              <w:rPr>
                <w:rFonts w:ascii="Times New Roman" w:hAnsi="Times New Roman"/>
                <w:sz w:val="20"/>
                <w:szCs w:val="20"/>
              </w:rPr>
              <w:t>states</w:t>
            </w:r>
            <w:proofErr w:type="gramEnd"/>
            <w:r w:rsidRPr="00063945">
              <w:rPr>
                <w:rFonts w:ascii="Times New Roman" w:hAnsi="Times New Roman"/>
                <w:sz w:val="20"/>
                <w:szCs w:val="20"/>
              </w:rPr>
              <w:t xml:space="preserve"> and interprets the elements of the organizational structure of chemistry teaching,</w:t>
            </w:r>
          </w:p>
          <w:p w14:paraId="214A5BA5" w14:textId="77777777" w:rsidR="00063945" w:rsidRPr="00063945" w:rsidRDefault="00063945" w:rsidP="00063945">
            <w:pPr>
              <w:tabs>
                <w:tab w:val="left" w:pos="567"/>
              </w:tabs>
              <w:spacing w:after="60"/>
              <w:jc w:val="both"/>
              <w:rPr>
                <w:rFonts w:ascii="Times New Roman" w:hAnsi="Times New Roman"/>
                <w:sz w:val="20"/>
                <w:szCs w:val="20"/>
              </w:rPr>
            </w:pPr>
            <w:r w:rsidRPr="00063945">
              <w:rPr>
                <w:rFonts w:ascii="Times New Roman" w:hAnsi="Times New Roman"/>
                <w:sz w:val="20"/>
                <w:szCs w:val="20"/>
              </w:rPr>
              <w:t>- critically analyzes chemistry curricula,</w:t>
            </w:r>
          </w:p>
          <w:p w14:paraId="3CAA80C3" w14:textId="77777777" w:rsidR="00063945" w:rsidRPr="00063945" w:rsidRDefault="00063945" w:rsidP="00063945">
            <w:pPr>
              <w:tabs>
                <w:tab w:val="left" w:pos="567"/>
              </w:tabs>
              <w:spacing w:after="60"/>
              <w:jc w:val="both"/>
              <w:rPr>
                <w:rFonts w:ascii="Times New Roman" w:hAnsi="Times New Roman"/>
                <w:sz w:val="20"/>
                <w:szCs w:val="20"/>
              </w:rPr>
            </w:pPr>
            <w:r w:rsidRPr="00063945">
              <w:rPr>
                <w:rFonts w:ascii="Times New Roman" w:hAnsi="Times New Roman"/>
                <w:sz w:val="20"/>
                <w:szCs w:val="20"/>
              </w:rPr>
              <w:t>- responsibly chooses chemical experiments for the needs of teaching chemistry,</w:t>
            </w:r>
          </w:p>
          <w:p w14:paraId="741A9F0A" w14:textId="77777777" w:rsidR="00063945" w:rsidRPr="00063945" w:rsidRDefault="00063945" w:rsidP="00063945">
            <w:pPr>
              <w:tabs>
                <w:tab w:val="left" w:pos="567"/>
              </w:tabs>
              <w:spacing w:after="60"/>
              <w:jc w:val="both"/>
              <w:rPr>
                <w:rFonts w:ascii="Times New Roman" w:hAnsi="Times New Roman"/>
                <w:sz w:val="20"/>
                <w:szCs w:val="20"/>
              </w:rPr>
            </w:pPr>
            <w:r w:rsidRPr="00063945">
              <w:rPr>
                <w:rFonts w:ascii="Times New Roman" w:hAnsi="Times New Roman"/>
                <w:sz w:val="20"/>
                <w:szCs w:val="20"/>
              </w:rPr>
              <w:t xml:space="preserve">- independently chooses, </w:t>
            </w:r>
            <w:proofErr w:type="gramStart"/>
            <w:r w:rsidRPr="00063945">
              <w:rPr>
                <w:rFonts w:ascii="Times New Roman" w:hAnsi="Times New Roman"/>
                <w:sz w:val="20"/>
                <w:szCs w:val="20"/>
              </w:rPr>
              <w:t>designs</w:t>
            </w:r>
            <w:proofErr w:type="gramEnd"/>
            <w:r w:rsidRPr="00063945">
              <w:rPr>
                <w:rFonts w:ascii="Times New Roman" w:hAnsi="Times New Roman"/>
                <w:sz w:val="20"/>
                <w:szCs w:val="20"/>
              </w:rPr>
              <w:t xml:space="preserve"> and prepares the necessary teaching aids,</w:t>
            </w:r>
          </w:p>
          <w:p w14:paraId="3C54398B" w14:textId="77777777" w:rsidR="00063945" w:rsidRPr="00063945" w:rsidRDefault="00063945" w:rsidP="00063945">
            <w:pPr>
              <w:tabs>
                <w:tab w:val="left" w:pos="567"/>
              </w:tabs>
              <w:spacing w:after="60"/>
              <w:jc w:val="both"/>
              <w:rPr>
                <w:rFonts w:ascii="Times New Roman" w:hAnsi="Times New Roman"/>
                <w:sz w:val="20"/>
                <w:szCs w:val="20"/>
              </w:rPr>
            </w:pPr>
            <w:r w:rsidRPr="00063945">
              <w:rPr>
                <w:rFonts w:ascii="Times New Roman" w:hAnsi="Times New Roman"/>
                <w:sz w:val="20"/>
                <w:szCs w:val="20"/>
              </w:rPr>
              <w:t>- methodically shapes the lesson scenario for the teaching unit,</w:t>
            </w:r>
          </w:p>
          <w:p w14:paraId="06306D87" w14:textId="77777777" w:rsidR="00063945" w:rsidRPr="00063945" w:rsidRDefault="00063945" w:rsidP="00063945">
            <w:pPr>
              <w:tabs>
                <w:tab w:val="left" w:pos="567"/>
              </w:tabs>
              <w:spacing w:after="60"/>
              <w:jc w:val="both"/>
              <w:rPr>
                <w:rFonts w:ascii="Times New Roman" w:hAnsi="Times New Roman"/>
                <w:sz w:val="20"/>
                <w:szCs w:val="20"/>
              </w:rPr>
            </w:pPr>
            <w:r w:rsidRPr="00063945">
              <w:rPr>
                <w:rFonts w:ascii="Times New Roman" w:hAnsi="Times New Roman"/>
                <w:sz w:val="20"/>
                <w:szCs w:val="20"/>
              </w:rPr>
              <w:t>- independently implements a chemistry lesson in primary school teaching,</w:t>
            </w:r>
          </w:p>
          <w:p w14:paraId="24E78CB3" w14:textId="0AE69A54" w:rsidR="00063945" w:rsidRPr="00CE7231" w:rsidRDefault="00063945" w:rsidP="00063945">
            <w:pPr>
              <w:tabs>
                <w:tab w:val="left" w:pos="567"/>
              </w:tabs>
              <w:spacing w:after="60"/>
              <w:jc w:val="both"/>
              <w:rPr>
                <w:rFonts w:ascii="Times New Roman" w:hAnsi="Times New Roman"/>
                <w:b/>
                <w:bCs/>
                <w:sz w:val="20"/>
                <w:szCs w:val="20"/>
              </w:rPr>
            </w:pPr>
            <w:r w:rsidRPr="00063945">
              <w:rPr>
                <w:rFonts w:ascii="Times New Roman" w:hAnsi="Times New Roman"/>
                <w:sz w:val="20"/>
                <w:szCs w:val="20"/>
              </w:rPr>
              <w:t>- performs a critical evaluation and self-evaluation of the lesson.</w:t>
            </w:r>
          </w:p>
        </w:tc>
      </w:tr>
      <w:tr w:rsidR="00063945" w:rsidRPr="00092214" w14:paraId="0D8023A1" w14:textId="77777777" w:rsidTr="00063945">
        <w:trPr>
          <w:trHeight w:val="227"/>
          <w:jc w:val="center"/>
        </w:trPr>
        <w:tc>
          <w:tcPr>
            <w:tcW w:w="9350" w:type="dxa"/>
            <w:gridSpan w:val="5"/>
            <w:vAlign w:val="center"/>
          </w:tcPr>
          <w:p w14:paraId="38322D65" w14:textId="77777777" w:rsidR="00063945" w:rsidRDefault="00063945"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780458F9" w14:textId="4BBB4A87" w:rsidR="00063945" w:rsidRDefault="00063945"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6B26F7DB" w14:textId="76846B15" w:rsidR="00063945" w:rsidRPr="00063945" w:rsidRDefault="00063945" w:rsidP="00500D64">
            <w:pPr>
              <w:tabs>
                <w:tab w:val="left" w:pos="567"/>
              </w:tabs>
              <w:spacing w:after="60"/>
              <w:jc w:val="both"/>
              <w:rPr>
                <w:rFonts w:ascii="Times New Roman" w:hAnsi="Times New Roman"/>
                <w:sz w:val="20"/>
                <w:szCs w:val="20"/>
              </w:rPr>
            </w:pPr>
            <w:r w:rsidRPr="00063945">
              <w:rPr>
                <w:rFonts w:ascii="Times New Roman" w:hAnsi="Times New Roman"/>
                <w:sz w:val="20"/>
                <w:szCs w:val="20"/>
              </w:rPr>
              <w:t>Contents and structure of the chemistry program for elementary school. Educational standards for the end of primary education. An experiment in the teaching of chemistry. Assembly of demonstration apparatus. Precautions and protection measures when performing the experiment. Observations and analysis of the attended lesson (the lesson of processing new material, the lesson of repetition and the lesson of checking knowledge and evaluation) in elementary school chemistry. Designing and preparing a chemistry lesson. Microplanning in chemistry teaching. Professional analysis of the chemistry lesson according to defined microstructural elements (goals, methods and strategies and lesson outcomes).</w:t>
            </w:r>
          </w:p>
          <w:p w14:paraId="79C1A518" w14:textId="77777777" w:rsidR="00063945" w:rsidRDefault="00063945"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59D64E21" w14:textId="66951957" w:rsidR="00063945" w:rsidRPr="00063945" w:rsidRDefault="00063945" w:rsidP="00500D64">
            <w:pPr>
              <w:tabs>
                <w:tab w:val="left" w:pos="567"/>
              </w:tabs>
              <w:spacing w:after="60"/>
              <w:jc w:val="both"/>
              <w:rPr>
                <w:rFonts w:ascii="Times New Roman" w:hAnsi="Times New Roman"/>
                <w:sz w:val="20"/>
                <w:szCs w:val="20"/>
              </w:rPr>
            </w:pPr>
            <w:r w:rsidRPr="00063945">
              <w:rPr>
                <w:rFonts w:ascii="Times New Roman" w:hAnsi="Times New Roman"/>
                <w:sz w:val="20"/>
                <w:szCs w:val="20"/>
              </w:rPr>
              <w:t xml:space="preserve">Students are involved in all phases of the teaching process in elementary school. They attend regular, </w:t>
            </w:r>
            <w:proofErr w:type="gramStart"/>
            <w:r w:rsidRPr="00063945">
              <w:rPr>
                <w:rFonts w:ascii="Times New Roman" w:hAnsi="Times New Roman"/>
                <w:sz w:val="20"/>
                <w:szCs w:val="20"/>
              </w:rPr>
              <w:t>additional</w:t>
            </w:r>
            <w:proofErr w:type="gramEnd"/>
            <w:r w:rsidRPr="00063945">
              <w:rPr>
                <w:rFonts w:ascii="Times New Roman" w:hAnsi="Times New Roman"/>
                <w:sz w:val="20"/>
                <w:szCs w:val="20"/>
              </w:rPr>
              <w:t xml:space="preserve"> and supplementary classes. As part of regular classes, they are required to attend all types of classes (introductory class, new material processing class, revision class and checking and evaluation class). Introducing students to practical work in the teaching process of chemistry is done through his active attendance at the mentor's classes, whereby the student, in addition to actively listening to the mentor, also performs a professional analysis of the observed classes. The student then prepares for independent teaching of classes in elementary education. Each self-taught lesson includes preparation of written lesson preparation, preparation of chemical experiments, lesson simulation and lesson realization. The exam class that the student realizes at the end includes making a written preparation of the class, preparation of chemical experiments for the needs of the class, simulation of the class, preparation of appropriate teaching aids or learning materials, implementation of the class and critical evaluation and self-evaluation of the class held.</w:t>
            </w:r>
          </w:p>
        </w:tc>
      </w:tr>
      <w:tr w:rsidR="00063945" w:rsidRPr="001815B5" w14:paraId="402E8DB4" w14:textId="77777777" w:rsidTr="00063945">
        <w:trPr>
          <w:trHeight w:val="227"/>
          <w:jc w:val="center"/>
        </w:trPr>
        <w:tc>
          <w:tcPr>
            <w:tcW w:w="9350" w:type="dxa"/>
            <w:gridSpan w:val="5"/>
            <w:vAlign w:val="center"/>
          </w:tcPr>
          <w:p w14:paraId="15E463BA" w14:textId="77777777" w:rsidR="00063945" w:rsidRDefault="00063945" w:rsidP="0032354F">
            <w:pPr>
              <w:tabs>
                <w:tab w:val="left" w:pos="567"/>
              </w:tabs>
              <w:rPr>
                <w:rFonts w:ascii="Times New Roman" w:hAnsi="Times New Roman"/>
                <w:b/>
                <w:bCs/>
                <w:sz w:val="20"/>
                <w:szCs w:val="20"/>
              </w:rPr>
            </w:pPr>
            <w:r>
              <w:rPr>
                <w:rFonts w:ascii="Times New Roman" w:hAnsi="Times New Roman"/>
                <w:b/>
                <w:bCs/>
                <w:sz w:val="20"/>
                <w:szCs w:val="20"/>
              </w:rPr>
              <w:t>References</w:t>
            </w:r>
          </w:p>
          <w:p w14:paraId="30544564" w14:textId="77777777" w:rsidR="00063945" w:rsidRPr="00063945" w:rsidRDefault="00063945" w:rsidP="0032354F">
            <w:pPr>
              <w:tabs>
                <w:tab w:val="left" w:pos="567"/>
              </w:tabs>
              <w:rPr>
                <w:rFonts w:ascii="Times New Roman" w:hAnsi="Times New Roman"/>
                <w:sz w:val="20"/>
                <w:szCs w:val="20"/>
              </w:rPr>
            </w:pPr>
            <w:r w:rsidRPr="00063945">
              <w:rPr>
                <w:rFonts w:ascii="Times New Roman" w:hAnsi="Times New Roman"/>
                <w:sz w:val="20"/>
                <w:szCs w:val="20"/>
              </w:rPr>
              <w:t>1.</w:t>
            </w:r>
            <w:r w:rsidRPr="00063945">
              <w:rPr>
                <w:rFonts w:ascii="Times New Roman" w:hAnsi="Times New Roman"/>
                <w:sz w:val="20"/>
                <w:szCs w:val="20"/>
              </w:rPr>
              <w:tab/>
            </w:r>
            <w:proofErr w:type="spellStart"/>
            <w:r w:rsidRPr="00063945">
              <w:rPr>
                <w:rFonts w:ascii="Times New Roman" w:hAnsi="Times New Roman"/>
                <w:sz w:val="20"/>
                <w:szCs w:val="20"/>
              </w:rPr>
              <w:t>Rančić</w:t>
            </w:r>
            <w:proofErr w:type="spellEnd"/>
            <w:r w:rsidRPr="00063945">
              <w:rPr>
                <w:rFonts w:ascii="Times New Roman" w:hAnsi="Times New Roman"/>
                <w:sz w:val="20"/>
                <w:szCs w:val="20"/>
              </w:rPr>
              <w:t xml:space="preserve"> S., Anđelković T., </w:t>
            </w:r>
            <w:proofErr w:type="spellStart"/>
            <w:r w:rsidRPr="00063945">
              <w:rPr>
                <w:rFonts w:ascii="Times New Roman" w:hAnsi="Times New Roman"/>
                <w:sz w:val="20"/>
                <w:szCs w:val="20"/>
              </w:rPr>
              <w:t>Metodika</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nastave</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hemije</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sa</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metodologijom</w:t>
            </w:r>
            <w:proofErr w:type="spellEnd"/>
            <w:r w:rsidRPr="00063945">
              <w:rPr>
                <w:rFonts w:ascii="Times New Roman" w:hAnsi="Times New Roman"/>
                <w:sz w:val="20"/>
                <w:szCs w:val="20"/>
              </w:rPr>
              <w:t>, PMF Niš, 2007.</w:t>
            </w:r>
          </w:p>
          <w:p w14:paraId="2BF6C7B3" w14:textId="77777777" w:rsidR="00063945" w:rsidRPr="00063945" w:rsidRDefault="00063945" w:rsidP="0032354F">
            <w:pPr>
              <w:tabs>
                <w:tab w:val="left" w:pos="567"/>
              </w:tabs>
              <w:rPr>
                <w:rFonts w:ascii="Times New Roman" w:hAnsi="Times New Roman"/>
                <w:sz w:val="20"/>
                <w:szCs w:val="20"/>
              </w:rPr>
            </w:pPr>
            <w:r w:rsidRPr="00063945">
              <w:rPr>
                <w:rFonts w:ascii="Times New Roman" w:hAnsi="Times New Roman"/>
                <w:sz w:val="20"/>
                <w:szCs w:val="20"/>
              </w:rPr>
              <w:t>2.</w:t>
            </w:r>
            <w:r w:rsidRPr="00063945">
              <w:rPr>
                <w:rFonts w:ascii="Times New Roman" w:hAnsi="Times New Roman"/>
                <w:sz w:val="20"/>
                <w:szCs w:val="20"/>
              </w:rPr>
              <w:tab/>
            </w:r>
            <w:proofErr w:type="spellStart"/>
            <w:r w:rsidRPr="00063945">
              <w:rPr>
                <w:rFonts w:ascii="Times New Roman" w:hAnsi="Times New Roman"/>
                <w:sz w:val="20"/>
                <w:szCs w:val="20"/>
              </w:rPr>
              <w:t>Sikirica</w:t>
            </w:r>
            <w:proofErr w:type="spellEnd"/>
            <w:r w:rsidRPr="00063945">
              <w:rPr>
                <w:rFonts w:ascii="Times New Roman" w:hAnsi="Times New Roman"/>
                <w:sz w:val="20"/>
                <w:szCs w:val="20"/>
              </w:rPr>
              <w:t xml:space="preserve"> M., </w:t>
            </w:r>
            <w:proofErr w:type="spellStart"/>
            <w:r w:rsidRPr="00063945">
              <w:rPr>
                <w:rFonts w:ascii="Times New Roman" w:hAnsi="Times New Roman"/>
                <w:sz w:val="20"/>
                <w:szCs w:val="20"/>
              </w:rPr>
              <w:t>Metodika</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nastave</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kemije</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Školska</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knjiga</w:t>
            </w:r>
            <w:proofErr w:type="spellEnd"/>
            <w:r w:rsidRPr="00063945">
              <w:rPr>
                <w:rFonts w:ascii="Times New Roman" w:hAnsi="Times New Roman"/>
                <w:sz w:val="20"/>
                <w:szCs w:val="20"/>
              </w:rPr>
              <w:t>, Zagreb, 2003.</w:t>
            </w:r>
          </w:p>
          <w:p w14:paraId="07E39096" w14:textId="6508CC08" w:rsidR="00063945" w:rsidRPr="00CE7231" w:rsidRDefault="00063945" w:rsidP="0032354F">
            <w:pPr>
              <w:tabs>
                <w:tab w:val="left" w:pos="567"/>
              </w:tabs>
              <w:rPr>
                <w:rFonts w:ascii="Times New Roman" w:hAnsi="Times New Roman"/>
                <w:b/>
                <w:bCs/>
                <w:sz w:val="20"/>
                <w:szCs w:val="20"/>
              </w:rPr>
            </w:pPr>
            <w:r w:rsidRPr="00063945">
              <w:rPr>
                <w:rFonts w:ascii="Times New Roman" w:hAnsi="Times New Roman"/>
                <w:sz w:val="20"/>
                <w:szCs w:val="20"/>
              </w:rPr>
              <w:t>3.</w:t>
            </w:r>
            <w:r w:rsidRPr="00063945">
              <w:rPr>
                <w:rFonts w:ascii="Times New Roman" w:hAnsi="Times New Roman"/>
                <w:sz w:val="20"/>
                <w:szCs w:val="20"/>
              </w:rPr>
              <w:tab/>
            </w:r>
            <w:proofErr w:type="spellStart"/>
            <w:r w:rsidRPr="00063945">
              <w:rPr>
                <w:rFonts w:ascii="Times New Roman" w:hAnsi="Times New Roman"/>
                <w:sz w:val="20"/>
                <w:szCs w:val="20"/>
              </w:rPr>
              <w:t>Važeći</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programi</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udžbenici</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i</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radne</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sveske</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iz</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hemije</w:t>
            </w:r>
            <w:proofErr w:type="spellEnd"/>
            <w:r w:rsidRPr="00063945">
              <w:rPr>
                <w:rFonts w:ascii="Times New Roman" w:hAnsi="Times New Roman"/>
                <w:sz w:val="20"/>
                <w:szCs w:val="20"/>
              </w:rPr>
              <w:t xml:space="preserve"> za </w:t>
            </w:r>
            <w:proofErr w:type="spellStart"/>
            <w:r w:rsidRPr="00063945">
              <w:rPr>
                <w:rFonts w:ascii="Times New Roman" w:hAnsi="Times New Roman"/>
                <w:sz w:val="20"/>
                <w:szCs w:val="20"/>
              </w:rPr>
              <w:t>osnovnu</w:t>
            </w:r>
            <w:proofErr w:type="spellEnd"/>
            <w:r w:rsidRPr="00063945">
              <w:rPr>
                <w:rFonts w:ascii="Times New Roman" w:hAnsi="Times New Roman"/>
                <w:sz w:val="20"/>
                <w:szCs w:val="20"/>
              </w:rPr>
              <w:t xml:space="preserve"> </w:t>
            </w:r>
            <w:proofErr w:type="spellStart"/>
            <w:r w:rsidRPr="00063945">
              <w:rPr>
                <w:rFonts w:ascii="Times New Roman" w:hAnsi="Times New Roman"/>
                <w:sz w:val="20"/>
                <w:szCs w:val="20"/>
              </w:rPr>
              <w:t>školu</w:t>
            </w:r>
            <w:proofErr w:type="spellEnd"/>
            <w:r w:rsidR="0032354F">
              <w:rPr>
                <w:rFonts w:ascii="Times New Roman" w:hAnsi="Times New Roman"/>
                <w:sz w:val="20"/>
                <w:szCs w:val="20"/>
              </w:rPr>
              <w:t>.</w:t>
            </w:r>
          </w:p>
        </w:tc>
      </w:tr>
      <w:tr w:rsidR="00063945" w:rsidRPr="00092214" w14:paraId="25E899A8" w14:textId="77777777" w:rsidTr="00063945">
        <w:trPr>
          <w:trHeight w:val="227"/>
          <w:jc w:val="center"/>
        </w:trPr>
        <w:tc>
          <w:tcPr>
            <w:tcW w:w="3059" w:type="dxa"/>
            <w:vAlign w:val="center"/>
          </w:tcPr>
          <w:p w14:paraId="54FF099B" w14:textId="77777777" w:rsidR="00063945" w:rsidRPr="00CE7231" w:rsidRDefault="00063945" w:rsidP="0032354F">
            <w:pPr>
              <w:tabs>
                <w:tab w:val="left" w:pos="567"/>
              </w:tabs>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vAlign w:val="center"/>
          </w:tcPr>
          <w:p w14:paraId="572069A1" w14:textId="7EE7FED2" w:rsidR="00063945" w:rsidRPr="00CE7231" w:rsidRDefault="00063945" w:rsidP="0032354F">
            <w:pPr>
              <w:tabs>
                <w:tab w:val="left" w:pos="567"/>
              </w:tabs>
              <w:rPr>
                <w:rFonts w:ascii="Times New Roman" w:hAnsi="Times New Roman"/>
                <w:bCs/>
                <w:sz w:val="20"/>
                <w:szCs w:val="20"/>
              </w:rPr>
            </w:pPr>
            <w:r>
              <w:rPr>
                <w:rFonts w:ascii="Times New Roman" w:hAnsi="Times New Roman"/>
                <w:b/>
                <w:sz w:val="20"/>
                <w:szCs w:val="20"/>
              </w:rPr>
              <w:t xml:space="preserve">Lectures </w:t>
            </w:r>
            <w:r w:rsidRPr="0032354F">
              <w:rPr>
                <w:rFonts w:ascii="Times New Roman" w:hAnsi="Times New Roman"/>
                <w:bCs/>
                <w:sz w:val="20"/>
                <w:szCs w:val="20"/>
              </w:rPr>
              <w:t>45</w:t>
            </w:r>
          </w:p>
        </w:tc>
        <w:tc>
          <w:tcPr>
            <w:tcW w:w="3227" w:type="dxa"/>
            <w:gridSpan w:val="2"/>
            <w:vAlign w:val="center"/>
          </w:tcPr>
          <w:p w14:paraId="11813C07" w14:textId="795574F8" w:rsidR="00063945" w:rsidRPr="00CE7231" w:rsidRDefault="00063945" w:rsidP="0032354F">
            <w:pPr>
              <w:tabs>
                <w:tab w:val="left" w:pos="567"/>
              </w:tabs>
              <w:rPr>
                <w:rFonts w:ascii="Times New Roman" w:hAnsi="Times New Roman"/>
                <w:bCs/>
                <w:sz w:val="20"/>
                <w:szCs w:val="20"/>
              </w:rPr>
            </w:pPr>
            <w:r>
              <w:rPr>
                <w:rFonts w:ascii="Times New Roman" w:hAnsi="Times New Roman"/>
                <w:b/>
                <w:sz w:val="20"/>
                <w:szCs w:val="20"/>
              </w:rPr>
              <w:t xml:space="preserve">Laboratory work </w:t>
            </w:r>
            <w:r w:rsidRPr="0032354F">
              <w:rPr>
                <w:rFonts w:ascii="Times New Roman" w:hAnsi="Times New Roman"/>
                <w:bCs/>
                <w:sz w:val="20"/>
                <w:szCs w:val="20"/>
              </w:rPr>
              <w:t>45</w:t>
            </w:r>
          </w:p>
        </w:tc>
      </w:tr>
      <w:tr w:rsidR="00063945" w:rsidRPr="00092214" w14:paraId="3F9475E7" w14:textId="77777777" w:rsidTr="00063945">
        <w:trPr>
          <w:trHeight w:val="227"/>
          <w:jc w:val="center"/>
        </w:trPr>
        <w:tc>
          <w:tcPr>
            <w:tcW w:w="9350" w:type="dxa"/>
            <w:gridSpan w:val="5"/>
            <w:vAlign w:val="center"/>
          </w:tcPr>
          <w:p w14:paraId="675B95F3" w14:textId="285D46EF" w:rsidR="00063945" w:rsidRPr="00CE7231" w:rsidRDefault="00063945" w:rsidP="0032354F">
            <w:pPr>
              <w:tabs>
                <w:tab w:val="left" w:pos="567"/>
              </w:tabs>
              <w:rPr>
                <w:rFonts w:ascii="Times New Roman" w:hAnsi="Times New Roman"/>
                <w:b/>
                <w:bCs/>
                <w:sz w:val="20"/>
                <w:szCs w:val="20"/>
              </w:rPr>
            </w:pPr>
            <w:r>
              <w:rPr>
                <w:rFonts w:ascii="Times New Roman" w:hAnsi="Times New Roman"/>
                <w:b/>
                <w:bCs/>
                <w:sz w:val="20"/>
                <w:szCs w:val="20"/>
              </w:rPr>
              <w:t xml:space="preserve">Teaching mode: </w:t>
            </w:r>
            <w:r w:rsidRPr="00063945">
              <w:rPr>
                <w:rFonts w:ascii="Times New Roman" w:hAnsi="Times New Roman"/>
                <w:sz w:val="20"/>
                <w:szCs w:val="20"/>
              </w:rPr>
              <w:t>lectures, visiting mentors, consultations</w:t>
            </w:r>
          </w:p>
        </w:tc>
      </w:tr>
      <w:tr w:rsidR="00063945" w:rsidRPr="00092214" w14:paraId="54FDBEF0" w14:textId="77777777" w:rsidTr="00063945">
        <w:trPr>
          <w:trHeight w:val="227"/>
          <w:jc w:val="center"/>
        </w:trPr>
        <w:tc>
          <w:tcPr>
            <w:tcW w:w="9350" w:type="dxa"/>
            <w:gridSpan w:val="5"/>
            <w:vAlign w:val="center"/>
          </w:tcPr>
          <w:p w14:paraId="3D7BE49A" w14:textId="77777777" w:rsidR="00063945" w:rsidRPr="00CE7231" w:rsidRDefault="00063945" w:rsidP="0032354F">
            <w:pPr>
              <w:tabs>
                <w:tab w:val="left" w:pos="567"/>
              </w:tabs>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063945" w:rsidRPr="00092214" w14:paraId="670809A4" w14:textId="77777777" w:rsidTr="00063945">
        <w:trPr>
          <w:trHeight w:val="227"/>
          <w:jc w:val="center"/>
        </w:trPr>
        <w:tc>
          <w:tcPr>
            <w:tcW w:w="3059" w:type="dxa"/>
            <w:vAlign w:val="center"/>
          </w:tcPr>
          <w:p w14:paraId="2592D29C" w14:textId="77777777" w:rsidR="00063945" w:rsidRPr="00CE7231" w:rsidRDefault="00063945" w:rsidP="0032354F">
            <w:pPr>
              <w:tabs>
                <w:tab w:val="left" w:pos="567"/>
              </w:tabs>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0CA660D9" w14:textId="77777777" w:rsidR="00063945" w:rsidRPr="00CE7231" w:rsidRDefault="00063945" w:rsidP="0032354F">
            <w:pPr>
              <w:tabs>
                <w:tab w:val="left" w:pos="567"/>
              </w:tabs>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65DE24D2" w14:textId="77777777" w:rsidR="00063945" w:rsidRPr="00092214" w:rsidRDefault="00063945" w:rsidP="0032354F">
            <w:pPr>
              <w:tabs>
                <w:tab w:val="left" w:pos="567"/>
              </w:tabs>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16376AC7" w14:textId="77777777" w:rsidR="00063945" w:rsidRPr="00A8601C" w:rsidRDefault="00063945" w:rsidP="0032354F">
            <w:pPr>
              <w:tabs>
                <w:tab w:val="left" w:pos="567"/>
              </w:tabs>
              <w:rPr>
                <w:rFonts w:ascii="Times New Roman" w:hAnsi="Times New Roman"/>
                <w:b/>
                <w:bCs/>
                <w:sz w:val="20"/>
                <w:szCs w:val="20"/>
              </w:rPr>
            </w:pPr>
            <w:r w:rsidRPr="00A8601C">
              <w:rPr>
                <w:rFonts w:ascii="Times New Roman" w:hAnsi="Times New Roman"/>
                <w:b/>
                <w:bCs/>
                <w:sz w:val="20"/>
                <w:szCs w:val="20"/>
              </w:rPr>
              <w:t>Points</w:t>
            </w:r>
          </w:p>
        </w:tc>
      </w:tr>
      <w:tr w:rsidR="00063945" w:rsidRPr="00092214" w14:paraId="04625B0C" w14:textId="77777777" w:rsidTr="00063945">
        <w:trPr>
          <w:trHeight w:val="227"/>
          <w:jc w:val="center"/>
        </w:trPr>
        <w:tc>
          <w:tcPr>
            <w:tcW w:w="3059" w:type="dxa"/>
            <w:vAlign w:val="center"/>
          </w:tcPr>
          <w:p w14:paraId="3A66BF01" w14:textId="77777777" w:rsidR="00063945" w:rsidRPr="00092214" w:rsidRDefault="00063945" w:rsidP="0032354F">
            <w:pPr>
              <w:tabs>
                <w:tab w:val="left" w:pos="567"/>
              </w:tabs>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vAlign w:val="center"/>
          </w:tcPr>
          <w:p w14:paraId="12BA6ED2" w14:textId="78317A85" w:rsidR="00063945" w:rsidRPr="00063945" w:rsidRDefault="00063945" w:rsidP="0032354F">
            <w:pPr>
              <w:tabs>
                <w:tab w:val="left" w:pos="567"/>
              </w:tabs>
              <w:rPr>
                <w:rFonts w:ascii="Times New Roman" w:hAnsi="Times New Roman"/>
                <w:sz w:val="20"/>
                <w:szCs w:val="20"/>
                <w:lang w:val="sr-Latn-RS"/>
              </w:rPr>
            </w:pPr>
            <w:r>
              <w:rPr>
                <w:rFonts w:ascii="Times New Roman" w:hAnsi="Times New Roman"/>
                <w:sz w:val="20"/>
                <w:szCs w:val="20"/>
                <w:lang w:val="sr-Latn-RS"/>
              </w:rPr>
              <w:t>10</w:t>
            </w:r>
          </w:p>
        </w:tc>
        <w:tc>
          <w:tcPr>
            <w:tcW w:w="3142" w:type="dxa"/>
            <w:gridSpan w:val="2"/>
            <w:shd w:val="clear" w:color="auto" w:fill="auto"/>
            <w:vAlign w:val="center"/>
          </w:tcPr>
          <w:p w14:paraId="153A1F85" w14:textId="77777777" w:rsidR="00063945" w:rsidRPr="00092214" w:rsidRDefault="00063945" w:rsidP="0032354F">
            <w:pPr>
              <w:tabs>
                <w:tab w:val="left" w:pos="567"/>
              </w:tabs>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71D7F1C1" w14:textId="7C61B622" w:rsidR="00063945" w:rsidRPr="00063945" w:rsidRDefault="00063945" w:rsidP="0032354F">
            <w:pPr>
              <w:tabs>
                <w:tab w:val="left" w:pos="567"/>
              </w:tabs>
              <w:rPr>
                <w:rFonts w:ascii="Times New Roman" w:hAnsi="Times New Roman"/>
                <w:sz w:val="20"/>
                <w:szCs w:val="20"/>
                <w:lang w:val="sr-Latn-RS"/>
              </w:rPr>
            </w:pPr>
            <w:r>
              <w:rPr>
                <w:rFonts w:ascii="Times New Roman" w:hAnsi="Times New Roman"/>
                <w:sz w:val="20"/>
                <w:szCs w:val="20"/>
                <w:lang w:val="sr-Latn-RS"/>
              </w:rPr>
              <w:t>20</w:t>
            </w:r>
          </w:p>
        </w:tc>
      </w:tr>
      <w:tr w:rsidR="00063945" w:rsidRPr="00092214" w14:paraId="08EB022A" w14:textId="77777777" w:rsidTr="00063945">
        <w:trPr>
          <w:trHeight w:val="227"/>
          <w:jc w:val="center"/>
        </w:trPr>
        <w:tc>
          <w:tcPr>
            <w:tcW w:w="3059" w:type="dxa"/>
            <w:vAlign w:val="center"/>
          </w:tcPr>
          <w:p w14:paraId="4C4B9E6B" w14:textId="77777777" w:rsidR="00063945" w:rsidRPr="00092214" w:rsidRDefault="00063945" w:rsidP="0032354F">
            <w:pPr>
              <w:tabs>
                <w:tab w:val="left" w:pos="567"/>
              </w:tabs>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vAlign w:val="center"/>
          </w:tcPr>
          <w:p w14:paraId="0C095E85" w14:textId="43E6109E" w:rsidR="00063945" w:rsidRPr="00063945" w:rsidRDefault="00063945" w:rsidP="0032354F">
            <w:pPr>
              <w:tabs>
                <w:tab w:val="left" w:pos="567"/>
              </w:tabs>
              <w:rPr>
                <w:rFonts w:ascii="Times New Roman" w:hAnsi="Times New Roman"/>
                <w:sz w:val="20"/>
                <w:szCs w:val="20"/>
                <w:lang w:val="sr-Latn-RS"/>
              </w:rPr>
            </w:pPr>
            <w:r>
              <w:rPr>
                <w:rFonts w:ascii="Times New Roman" w:hAnsi="Times New Roman"/>
                <w:sz w:val="20"/>
                <w:szCs w:val="20"/>
                <w:lang w:val="sr-Latn-RS"/>
              </w:rPr>
              <w:t>20</w:t>
            </w:r>
          </w:p>
        </w:tc>
        <w:tc>
          <w:tcPr>
            <w:tcW w:w="3142" w:type="dxa"/>
            <w:gridSpan w:val="2"/>
            <w:shd w:val="clear" w:color="auto" w:fill="auto"/>
            <w:vAlign w:val="center"/>
          </w:tcPr>
          <w:p w14:paraId="5E7BBA27" w14:textId="77777777" w:rsidR="00063945" w:rsidRPr="00587F3E" w:rsidRDefault="00063945" w:rsidP="0032354F">
            <w:pPr>
              <w:tabs>
                <w:tab w:val="left" w:pos="567"/>
              </w:tabs>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4BA15FF4" w14:textId="32DF9F6D" w:rsidR="00063945" w:rsidRPr="00063945" w:rsidRDefault="00063945" w:rsidP="0032354F">
            <w:pPr>
              <w:tabs>
                <w:tab w:val="left" w:pos="567"/>
              </w:tabs>
              <w:rPr>
                <w:rFonts w:ascii="Times New Roman" w:hAnsi="Times New Roman"/>
                <w:sz w:val="20"/>
                <w:szCs w:val="20"/>
                <w:lang w:val="sr-Latn-RS"/>
              </w:rPr>
            </w:pPr>
            <w:r>
              <w:rPr>
                <w:rFonts w:ascii="Times New Roman" w:hAnsi="Times New Roman"/>
                <w:sz w:val="20"/>
                <w:szCs w:val="20"/>
                <w:lang w:val="sr-Latn-RS"/>
              </w:rPr>
              <w:t>50</w:t>
            </w:r>
          </w:p>
        </w:tc>
      </w:tr>
      <w:bookmarkEnd w:id="0"/>
    </w:tbl>
    <w:p w14:paraId="09121F01" w14:textId="77777777" w:rsidR="00063945" w:rsidRDefault="00063945" w:rsidP="00063945"/>
    <w:p w14:paraId="595548A5"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45"/>
    <w:rsid w:val="00063945"/>
    <w:rsid w:val="002259CA"/>
    <w:rsid w:val="002D4B99"/>
    <w:rsid w:val="0032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E3CD"/>
  <w15:chartTrackingRefBased/>
  <w15:docId w15:val="{14878E35-23D1-453D-8775-60EDBB99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4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C2421-BE95-49A0-8FD0-1A342B637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87E63B-8A7B-4006-986F-F54E7D9C10B7}">
  <ds:schemaRefs>
    <ds:schemaRef ds:uri="http://schemas.microsoft.com/sharepoint/v3/contenttype/forms"/>
  </ds:schemaRefs>
</ds:datastoreItem>
</file>

<file path=customXml/itemProps3.xml><?xml version="1.0" encoding="utf-8"?>
<ds:datastoreItem xmlns:ds="http://schemas.openxmlformats.org/officeDocument/2006/customXml" ds:itemID="{0D6F7145-D039-42C9-AC70-90CB09D79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a60c-396f-47c7-8b31-5822e279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Aleksandar Bojić</cp:lastModifiedBy>
  <cp:revision>3</cp:revision>
  <dcterms:created xsi:type="dcterms:W3CDTF">2022-12-26T10:09:00Z</dcterms:created>
  <dcterms:modified xsi:type="dcterms:W3CDTF">2022-12-30T22:49:00Z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5b596f4f-4f24-4298-b5af-eac86358b87e</vt:lpwstr>
  </property>
  <property fmtid="{D5CDD505-2E9C-101B-9397-08002B2CF9AE}" pid="3" name="ContentTypeId">
    <vt:lpwstr>0x0101002AA82030F76BB145983645DB3F604E8F</vt:lpwstr>
  </property>
</Properties>
</file>