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CC3F76" w:rsidRPr="00092214" w14:paraId="01A0D2A9" w14:textId="77777777" w:rsidTr="000A550D">
        <w:trPr>
          <w:trHeight w:val="227"/>
          <w:jc w:val="center"/>
        </w:trPr>
        <w:tc>
          <w:tcPr>
            <w:tcW w:w="9573" w:type="dxa"/>
            <w:gridSpan w:val="5"/>
            <w:vAlign w:val="center"/>
          </w:tcPr>
          <w:p w14:paraId="3CEA3FDD" w14:textId="1F482322" w:rsidR="00CC3F76" w:rsidRPr="004E3AC8"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4E3AC8">
              <w:rPr>
                <w:rFonts w:ascii="Times New Roman" w:hAnsi="Times New Roman"/>
                <w:b/>
                <w:bCs/>
                <w:sz w:val="20"/>
                <w:szCs w:val="20"/>
              </w:rPr>
              <w:t xml:space="preserve"> </w:t>
            </w:r>
            <w:r w:rsidR="004E3AC8" w:rsidRPr="00B75691">
              <w:rPr>
                <w:rFonts w:ascii="Times New Roman" w:hAnsi="Times New Roman"/>
                <w:sz w:val="20"/>
                <w:szCs w:val="20"/>
              </w:rPr>
              <w:t>Applied chemistry with the management basics</w:t>
            </w:r>
          </w:p>
        </w:tc>
      </w:tr>
      <w:tr w:rsidR="00CC3F76" w:rsidRPr="00092214" w14:paraId="4EB27B5B" w14:textId="77777777" w:rsidTr="000A550D">
        <w:trPr>
          <w:trHeight w:val="227"/>
          <w:jc w:val="center"/>
        </w:trPr>
        <w:tc>
          <w:tcPr>
            <w:tcW w:w="9573" w:type="dxa"/>
            <w:gridSpan w:val="5"/>
            <w:vAlign w:val="center"/>
          </w:tcPr>
          <w:p w14:paraId="11BE5AEA" w14:textId="0AE05C51" w:rsidR="00CC3F76" w:rsidRPr="004E3AC8"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4E3AC8">
              <w:rPr>
                <w:rFonts w:ascii="Times New Roman" w:hAnsi="Times New Roman"/>
                <w:b/>
                <w:bCs/>
                <w:sz w:val="20"/>
                <w:szCs w:val="20"/>
              </w:rPr>
              <w:t xml:space="preserve"> </w:t>
            </w:r>
            <w:r w:rsidR="004E3AC8">
              <w:rPr>
                <w:rFonts w:ascii="Times New Roman" w:hAnsi="Times New Roman"/>
                <w:sz w:val="20"/>
                <w:szCs w:val="20"/>
              </w:rPr>
              <w:t>Chemistry and technology of materials (H267C)</w:t>
            </w:r>
          </w:p>
        </w:tc>
      </w:tr>
      <w:tr w:rsidR="00CC3F76" w:rsidRPr="00092214" w14:paraId="358B3F50" w14:textId="77777777" w:rsidTr="000A550D">
        <w:trPr>
          <w:trHeight w:val="227"/>
          <w:jc w:val="center"/>
        </w:trPr>
        <w:tc>
          <w:tcPr>
            <w:tcW w:w="9573" w:type="dxa"/>
            <w:gridSpan w:val="5"/>
            <w:vAlign w:val="center"/>
          </w:tcPr>
          <w:p w14:paraId="303327D1" w14:textId="5CA82A70" w:rsidR="00CC3F76" w:rsidRPr="004E3AC8" w:rsidRDefault="00CE7231" w:rsidP="004E3AC8">
            <w:r w:rsidRPr="00CE7231">
              <w:rPr>
                <w:rFonts w:ascii="Times New Roman" w:hAnsi="Times New Roman"/>
                <w:b/>
                <w:bCs/>
                <w:sz w:val="20"/>
                <w:szCs w:val="20"/>
                <w:lang w:val="sr-Cyrl-CS"/>
              </w:rPr>
              <w:t>Name of lecturer/lecturers</w:t>
            </w:r>
            <w:r w:rsidR="004E3AC8">
              <w:rPr>
                <w:rFonts w:ascii="Times New Roman" w:hAnsi="Times New Roman"/>
                <w:b/>
                <w:bCs/>
                <w:sz w:val="20"/>
                <w:szCs w:val="20"/>
                <w:lang w:val="sr-Latn-RS"/>
              </w:rPr>
              <w:t xml:space="preserve"> </w:t>
            </w:r>
            <w:r w:rsidR="004E3AC8" w:rsidRPr="004E3AC8">
              <w:rPr>
                <w:rFonts w:ascii="Times New Roman" w:hAnsi="Times New Roman"/>
                <w:sz w:val="20"/>
                <w:szCs w:val="20"/>
              </w:rPr>
              <w:t xml:space="preserve">Aleksandra R. </w:t>
            </w:r>
            <w:proofErr w:type="spellStart"/>
            <w:r w:rsidR="004E3AC8" w:rsidRPr="004E3AC8">
              <w:rPr>
                <w:rFonts w:ascii="Times New Roman" w:hAnsi="Times New Roman"/>
                <w:sz w:val="20"/>
                <w:szCs w:val="20"/>
              </w:rPr>
              <w:t>Zarubica</w:t>
            </w:r>
            <w:proofErr w:type="spellEnd"/>
            <w:r w:rsidR="004E3AC8" w:rsidRPr="004E3AC8">
              <w:rPr>
                <w:rFonts w:ascii="Times New Roman" w:hAnsi="Times New Roman"/>
                <w:sz w:val="20"/>
                <w:szCs w:val="20"/>
              </w:rPr>
              <w:t xml:space="preserve">, Milena N. </w:t>
            </w:r>
            <w:proofErr w:type="spellStart"/>
            <w:r w:rsidR="004E3AC8" w:rsidRPr="004E3AC8">
              <w:rPr>
                <w:rFonts w:ascii="Times New Roman" w:hAnsi="Times New Roman"/>
                <w:sz w:val="20"/>
                <w:szCs w:val="20"/>
              </w:rPr>
              <w:t>Miljković</w:t>
            </w:r>
            <w:proofErr w:type="spellEnd"/>
          </w:p>
        </w:tc>
      </w:tr>
      <w:tr w:rsidR="00CC3F76" w:rsidRPr="00092214" w14:paraId="7B6EE8FC" w14:textId="77777777" w:rsidTr="000A550D">
        <w:trPr>
          <w:trHeight w:val="227"/>
          <w:jc w:val="center"/>
        </w:trPr>
        <w:tc>
          <w:tcPr>
            <w:tcW w:w="9573" w:type="dxa"/>
            <w:gridSpan w:val="5"/>
            <w:vAlign w:val="center"/>
          </w:tcPr>
          <w:p w14:paraId="3A08B75B" w14:textId="4C8E9860" w:rsidR="00CC3F76" w:rsidRPr="004E3AC8"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4E3AC8">
              <w:rPr>
                <w:rFonts w:ascii="Times New Roman" w:hAnsi="Times New Roman"/>
                <w:b/>
                <w:bCs/>
                <w:sz w:val="20"/>
                <w:szCs w:val="20"/>
                <w:lang w:val="sr-Latn-RS"/>
              </w:rPr>
              <w:t xml:space="preserve"> </w:t>
            </w:r>
            <w:r w:rsidR="004E3AC8">
              <w:rPr>
                <w:rFonts w:ascii="Times New Roman" w:hAnsi="Times New Roman"/>
                <w:sz w:val="20"/>
                <w:szCs w:val="20"/>
                <w:lang w:val="sr-Latn-RS"/>
              </w:rPr>
              <w:t>Elective</w:t>
            </w:r>
          </w:p>
        </w:tc>
      </w:tr>
      <w:tr w:rsidR="00CC3F76" w:rsidRPr="00092214" w14:paraId="66D7AE4A" w14:textId="77777777" w:rsidTr="000A550D">
        <w:trPr>
          <w:trHeight w:val="227"/>
          <w:jc w:val="center"/>
        </w:trPr>
        <w:tc>
          <w:tcPr>
            <w:tcW w:w="9573" w:type="dxa"/>
            <w:gridSpan w:val="5"/>
            <w:vAlign w:val="center"/>
          </w:tcPr>
          <w:p w14:paraId="68ECFDF6" w14:textId="274CCAA0" w:rsidR="00CC3F76" w:rsidRPr="004E3AC8"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4E3AC8">
              <w:rPr>
                <w:rFonts w:ascii="Times New Roman" w:hAnsi="Times New Roman"/>
                <w:b/>
                <w:bCs/>
                <w:sz w:val="20"/>
                <w:szCs w:val="20"/>
                <w:lang w:val="sr-Latn-RS"/>
              </w:rPr>
              <w:t xml:space="preserve"> </w:t>
            </w:r>
            <w:r w:rsidR="004E3AC8">
              <w:rPr>
                <w:rFonts w:ascii="Times New Roman" w:hAnsi="Times New Roman"/>
                <w:sz w:val="20"/>
                <w:szCs w:val="20"/>
                <w:lang w:val="sr-Latn-RS"/>
              </w:rPr>
              <w:t>6</w:t>
            </w:r>
          </w:p>
        </w:tc>
      </w:tr>
      <w:tr w:rsidR="00CC3F76" w:rsidRPr="00092214" w14:paraId="5F07BE5F" w14:textId="77777777" w:rsidTr="000A550D">
        <w:trPr>
          <w:trHeight w:val="227"/>
          <w:jc w:val="center"/>
        </w:trPr>
        <w:tc>
          <w:tcPr>
            <w:tcW w:w="9573" w:type="dxa"/>
            <w:gridSpan w:val="5"/>
            <w:vAlign w:val="center"/>
          </w:tcPr>
          <w:p w14:paraId="2C718E88"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32690D78" w:rsidR="004E3AC8" w:rsidRPr="004E3AC8" w:rsidRDefault="004E3AC8" w:rsidP="004E3AC8">
            <w:pPr>
              <w:tabs>
                <w:tab w:val="left" w:pos="567"/>
              </w:tabs>
              <w:spacing w:after="60"/>
              <w:jc w:val="both"/>
              <w:rPr>
                <w:rFonts w:ascii="Times New Roman" w:hAnsi="Times New Roman"/>
                <w:sz w:val="20"/>
                <w:szCs w:val="20"/>
              </w:rPr>
            </w:pPr>
            <w:r w:rsidRPr="004E3AC8">
              <w:rPr>
                <w:rFonts w:ascii="Times New Roman" w:hAnsi="Times New Roman"/>
                <w:sz w:val="20"/>
                <w:szCs w:val="20"/>
              </w:rPr>
              <w:t>Acquiring knowledge about the possibility of designing and synthesizing modern materials in the form of films and</w:t>
            </w:r>
            <w:r>
              <w:rPr>
                <w:rFonts w:ascii="Times New Roman" w:hAnsi="Times New Roman"/>
                <w:sz w:val="20"/>
                <w:szCs w:val="20"/>
              </w:rPr>
              <w:t xml:space="preserve"> </w:t>
            </w:r>
            <w:r w:rsidRPr="004E3AC8">
              <w:rPr>
                <w:rFonts w:ascii="Times New Roman" w:hAnsi="Times New Roman"/>
                <w:sz w:val="20"/>
                <w:szCs w:val="20"/>
              </w:rPr>
              <w:t>coatings, and chemical processes/reactions that take place during synthesis. Acquisition of knowledge, acquisition</w:t>
            </w:r>
            <w:r>
              <w:rPr>
                <w:rFonts w:ascii="Times New Roman" w:hAnsi="Times New Roman"/>
                <w:sz w:val="20"/>
                <w:szCs w:val="20"/>
              </w:rPr>
              <w:t xml:space="preserve"> </w:t>
            </w:r>
            <w:r w:rsidRPr="004E3AC8">
              <w:rPr>
                <w:rFonts w:ascii="Times New Roman" w:hAnsi="Times New Roman"/>
                <w:sz w:val="20"/>
                <w:szCs w:val="20"/>
              </w:rPr>
              <w:t>abilities and experiences in physic</w:t>
            </w:r>
            <w:r>
              <w:rPr>
                <w:rFonts w:ascii="Times New Roman" w:hAnsi="Times New Roman"/>
                <w:sz w:val="20"/>
                <w:szCs w:val="20"/>
              </w:rPr>
              <w:t>al</w:t>
            </w:r>
            <w:r w:rsidRPr="004E3AC8">
              <w:rPr>
                <w:rFonts w:ascii="Times New Roman" w:hAnsi="Times New Roman"/>
                <w:sz w:val="20"/>
                <w:szCs w:val="20"/>
              </w:rPr>
              <w:t>-chemical characterization of high-tech materials in the form of films and coatings, and their application in selected processes in the context of sustainable development (catalysis and/or adsorption). Application of appropriate mathematical and software tools/application programs in the calculation of individual properties of materials, as well as the assessment of their efficiency in test reactions and real processes in industry and the environment. The design of the mentioned modern materials should</w:t>
            </w:r>
            <w:r>
              <w:rPr>
                <w:rFonts w:ascii="Times New Roman" w:hAnsi="Times New Roman"/>
                <w:sz w:val="20"/>
                <w:szCs w:val="20"/>
              </w:rPr>
              <w:t xml:space="preserve"> </w:t>
            </w:r>
            <w:r w:rsidRPr="004E3AC8">
              <w:rPr>
                <w:rFonts w:ascii="Times New Roman" w:hAnsi="Times New Roman"/>
                <w:sz w:val="20"/>
                <w:szCs w:val="20"/>
              </w:rPr>
              <w:t>ensure finding useful materials that provide appropriate yields/effects when used. The application of these materials as adsorbents or catalysts ensures the satisfaction of the fundamental postulates of sustainable development.</w:t>
            </w:r>
          </w:p>
        </w:tc>
      </w:tr>
      <w:tr w:rsidR="00CC3F76" w:rsidRPr="00092214" w14:paraId="54DF42A7" w14:textId="77777777" w:rsidTr="000A550D">
        <w:trPr>
          <w:trHeight w:val="227"/>
          <w:jc w:val="center"/>
        </w:trPr>
        <w:tc>
          <w:tcPr>
            <w:tcW w:w="9573" w:type="dxa"/>
            <w:gridSpan w:val="5"/>
            <w:vAlign w:val="center"/>
          </w:tcPr>
          <w:p w14:paraId="5DC9B817"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1B481AB" w14:textId="785B308C" w:rsidR="004E3AC8" w:rsidRPr="004E3AC8" w:rsidRDefault="004E3AC8" w:rsidP="004E3AC8">
            <w:pPr>
              <w:tabs>
                <w:tab w:val="left" w:pos="567"/>
              </w:tabs>
              <w:spacing w:after="60"/>
              <w:jc w:val="both"/>
              <w:rPr>
                <w:rFonts w:ascii="Times New Roman" w:hAnsi="Times New Roman"/>
                <w:sz w:val="20"/>
                <w:szCs w:val="20"/>
              </w:rPr>
            </w:pPr>
            <w:r w:rsidRPr="004E3AC8">
              <w:rPr>
                <w:rFonts w:ascii="Times New Roman" w:hAnsi="Times New Roman"/>
                <w:sz w:val="20"/>
                <w:szCs w:val="20"/>
              </w:rPr>
              <w:t>After successfully completing the course, the student should be able to: come up with a detailed design for the synthesis of materials in the form of a film or coating of a given chemical composition; predict and describe all chemical and physical-chemical reactions/processes that occur during synthesis; lists and compares methods for complete characterization of materials in the form of films and coatings; explain the influence of all physic</w:t>
            </w:r>
            <w:r>
              <w:rPr>
                <w:rFonts w:ascii="Times New Roman" w:hAnsi="Times New Roman"/>
                <w:sz w:val="20"/>
                <w:szCs w:val="20"/>
              </w:rPr>
              <w:t>al</w:t>
            </w:r>
            <w:r w:rsidRPr="004E3AC8">
              <w:rPr>
                <w:rFonts w:ascii="Times New Roman" w:hAnsi="Times New Roman"/>
                <w:sz w:val="20"/>
                <w:szCs w:val="20"/>
              </w:rPr>
              <w:t>-chemical</w:t>
            </w:r>
            <w:r>
              <w:rPr>
                <w:rFonts w:ascii="Times New Roman" w:hAnsi="Times New Roman"/>
                <w:sz w:val="20"/>
                <w:szCs w:val="20"/>
              </w:rPr>
              <w:t xml:space="preserve"> </w:t>
            </w:r>
            <w:r w:rsidRPr="004E3AC8">
              <w:rPr>
                <w:rFonts w:ascii="Times New Roman" w:hAnsi="Times New Roman"/>
                <w:sz w:val="20"/>
                <w:szCs w:val="20"/>
              </w:rPr>
              <w:t>characteristics of materials on their effectiveness during application; draw/establish graphics</w:t>
            </w:r>
            <w:r>
              <w:rPr>
                <w:rFonts w:ascii="Times New Roman" w:hAnsi="Times New Roman"/>
                <w:sz w:val="20"/>
                <w:szCs w:val="20"/>
              </w:rPr>
              <w:t xml:space="preserve"> </w:t>
            </w:r>
            <w:r w:rsidRPr="004E3AC8">
              <w:rPr>
                <w:rFonts w:ascii="Times New Roman" w:hAnsi="Times New Roman"/>
                <w:sz w:val="20"/>
                <w:szCs w:val="20"/>
              </w:rPr>
              <w:t>dependencies and displays of mutually selected parameters/properties (texture, structure, morphology) of materials or these dependencies with realized effects in test processes; considers physic</w:t>
            </w:r>
            <w:r>
              <w:rPr>
                <w:rFonts w:ascii="Times New Roman" w:hAnsi="Times New Roman"/>
                <w:sz w:val="20"/>
                <w:szCs w:val="20"/>
              </w:rPr>
              <w:t>al</w:t>
            </w:r>
            <w:r w:rsidRPr="004E3AC8">
              <w:rPr>
                <w:rFonts w:ascii="Times New Roman" w:hAnsi="Times New Roman"/>
                <w:sz w:val="20"/>
                <w:szCs w:val="20"/>
              </w:rPr>
              <w:t xml:space="preserve">-chemical, thermodynamic and kinetic parameters of processes in which materials are applied (adsorption and/or catalysis); performs the necessary </w:t>
            </w:r>
            <w:r>
              <w:rPr>
                <w:rFonts w:ascii="Times New Roman" w:hAnsi="Times New Roman"/>
                <w:sz w:val="20"/>
                <w:szCs w:val="20"/>
              </w:rPr>
              <w:t xml:space="preserve">data </w:t>
            </w:r>
            <w:r w:rsidRPr="004E3AC8">
              <w:rPr>
                <w:rFonts w:ascii="Times New Roman" w:hAnsi="Times New Roman"/>
                <w:sz w:val="20"/>
                <w:szCs w:val="20"/>
              </w:rPr>
              <w:t>analysis independently (theoretical-mathematical or software approach)</w:t>
            </w:r>
            <w:r>
              <w:rPr>
                <w:rFonts w:ascii="Times New Roman" w:hAnsi="Times New Roman"/>
                <w:sz w:val="20"/>
                <w:szCs w:val="20"/>
              </w:rPr>
              <w:t xml:space="preserve"> </w:t>
            </w:r>
            <w:r w:rsidRPr="004E3AC8">
              <w:rPr>
                <w:rFonts w:ascii="Times New Roman" w:hAnsi="Times New Roman"/>
                <w:sz w:val="20"/>
                <w:szCs w:val="20"/>
              </w:rPr>
              <w:t>based on theoretical knowledge and practical application, and establish optimized process parameters;</w:t>
            </w:r>
            <w:r>
              <w:rPr>
                <w:rFonts w:ascii="Times New Roman" w:hAnsi="Times New Roman"/>
                <w:sz w:val="20"/>
                <w:szCs w:val="20"/>
              </w:rPr>
              <w:t xml:space="preserve"> </w:t>
            </w:r>
            <w:r w:rsidRPr="004E3AC8">
              <w:rPr>
                <w:rFonts w:ascii="Times New Roman" w:hAnsi="Times New Roman"/>
                <w:sz w:val="20"/>
                <w:szCs w:val="20"/>
              </w:rPr>
              <w:t>adequately communicates and presents fundamental and empirical data in oral and/or</w:t>
            </w:r>
            <w:r>
              <w:rPr>
                <w:rFonts w:ascii="Times New Roman" w:hAnsi="Times New Roman"/>
                <w:sz w:val="20"/>
                <w:szCs w:val="20"/>
              </w:rPr>
              <w:t xml:space="preserve"> </w:t>
            </w:r>
            <w:r w:rsidRPr="004E3AC8">
              <w:rPr>
                <w:rFonts w:ascii="Times New Roman" w:hAnsi="Times New Roman"/>
                <w:sz w:val="20"/>
                <w:szCs w:val="20"/>
              </w:rPr>
              <w:t>in written form, independently or in cooperation with colleagues (team work, if necessary); and yes professionally</w:t>
            </w:r>
            <w:r>
              <w:rPr>
                <w:rFonts w:ascii="Times New Roman" w:hAnsi="Times New Roman"/>
                <w:sz w:val="20"/>
                <w:szCs w:val="20"/>
              </w:rPr>
              <w:t xml:space="preserve"> </w:t>
            </w:r>
            <w:r w:rsidRPr="004E3AC8">
              <w:rPr>
                <w:rFonts w:ascii="Times New Roman" w:hAnsi="Times New Roman"/>
                <w:sz w:val="20"/>
                <w:szCs w:val="20"/>
              </w:rPr>
              <w:t>sets and plans work on a suitable topic in chemistry and material technology and coordinates it with</w:t>
            </w:r>
            <w:r>
              <w:rPr>
                <w:rFonts w:ascii="Times New Roman" w:hAnsi="Times New Roman"/>
                <w:sz w:val="20"/>
                <w:szCs w:val="20"/>
              </w:rPr>
              <w:t xml:space="preserve"> </w:t>
            </w:r>
            <w:r w:rsidRPr="004E3AC8">
              <w:rPr>
                <w:rFonts w:ascii="Times New Roman" w:hAnsi="Times New Roman"/>
                <w:sz w:val="20"/>
                <w:szCs w:val="20"/>
              </w:rPr>
              <w:t>principles of sustainable development.</w:t>
            </w:r>
            <w:r>
              <w:rPr>
                <w:rFonts w:ascii="Times New Roman" w:hAnsi="Times New Roman"/>
                <w:sz w:val="20"/>
                <w:szCs w:val="20"/>
              </w:rPr>
              <w:t xml:space="preserve"> </w:t>
            </w:r>
          </w:p>
        </w:tc>
      </w:tr>
      <w:tr w:rsidR="00CC3F76" w:rsidRPr="00092214" w14:paraId="76444845" w14:textId="77777777" w:rsidTr="000A550D">
        <w:trPr>
          <w:trHeight w:val="227"/>
          <w:jc w:val="center"/>
        </w:trPr>
        <w:tc>
          <w:tcPr>
            <w:tcW w:w="9573" w:type="dxa"/>
            <w:gridSpan w:val="5"/>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1C06159" w14:textId="2480623E" w:rsidR="009C220E"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6C45B54B" w14:textId="1DFF69AC" w:rsidR="00E469E1" w:rsidRPr="00E469E1" w:rsidRDefault="00E469E1" w:rsidP="00E469E1">
            <w:pPr>
              <w:tabs>
                <w:tab w:val="left" w:pos="567"/>
              </w:tabs>
              <w:spacing w:after="60"/>
              <w:jc w:val="both"/>
              <w:rPr>
                <w:rFonts w:ascii="Times New Roman" w:hAnsi="Times New Roman"/>
                <w:sz w:val="20"/>
                <w:szCs w:val="20"/>
              </w:rPr>
            </w:pPr>
            <w:r w:rsidRPr="00E469E1">
              <w:rPr>
                <w:rFonts w:ascii="Times New Roman" w:hAnsi="Times New Roman"/>
                <w:sz w:val="20"/>
                <w:szCs w:val="20"/>
              </w:rPr>
              <w:t>Chemistry of ZrO2: structure and properties; Chemistry and technology of ZrO2: processing and application; Chemistry of TiO2:</w:t>
            </w:r>
            <w:r>
              <w:rPr>
                <w:rFonts w:ascii="Times New Roman" w:hAnsi="Times New Roman"/>
                <w:sz w:val="20"/>
                <w:szCs w:val="20"/>
              </w:rPr>
              <w:t xml:space="preserve"> </w:t>
            </w:r>
            <w:r w:rsidRPr="00E469E1">
              <w:rPr>
                <w:rFonts w:ascii="Times New Roman" w:hAnsi="Times New Roman"/>
                <w:sz w:val="20"/>
                <w:szCs w:val="20"/>
              </w:rPr>
              <w:t>structure and properties; Chemistry and technology of TiO2: processing and application; Chemistry of zeolites: properties and</w:t>
            </w:r>
            <w:r>
              <w:rPr>
                <w:rFonts w:ascii="Times New Roman" w:hAnsi="Times New Roman"/>
                <w:sz w:val="20"/>
                <w:szCs w:val="20"/>
              </w:rPr>
              <w:t xml:space="preserve"> </w:t>
            </w:r>
            <w:r w:rsidRPr="00E469E1">
              <w:rPr>
                <w:rFonts w:ascii="Times New Roman" w:hAnsi="Times New Roman"/>
                <w:sz w:val="20"/>
                <w:szCs w:val="20"/>
              </w:rPr>
              <w:t>structure; Zeolite chemistry and technology - processing and application; Chemistry of carbon nanotubes:</w:t>
            </w:r>
            <w:r>
              <w:rPr>
                <w:rFonts w:ascii="Times New Roman" w:hAnsi="Times New Roman"/>
                <w:sz w:val="20"/>
                <w:szCs w:val="20"/>
              </w:rPr>
              <w:t xml:space="preserve"> </w:t>
            </w:r>
            <w:r w:rsidRPr="00E469E1">
              <w:rPr>
                <w:rFonts w:ascii="Times New Roman" w:hAnsi="Times New Roman"/>
                <w:sz w:val="20"/>
                <w:szCs w:val="20"/>
              </w:rPr>
              <w:t>structure, properties and growth; Chemistry and technology of carbon nanotubes: processing and applications;</w:t>
            </w:r>
            <w:r>
              <w:rPr>
                <w:rFonts w:ascii="Times New Roman" w:hAnsi="Times New Roman"/>
                <w:sz w:val="20"/>
                <w:szCs w:val="20"/>
              </w:rPr>
              <w:t xml:space="preserve"> </w:t>
            </w:r>
            <w:r w:rsidRPr="00E469E1">
              <w:rPr>
                <w:rFonts w:ascii="Times New Roman" w:hAnsi="Times New Roman"/>
                <w:sz w:val="20"/>
                <w:szCs w:val="20"/>
              </w:rPr>
              <w:t>Obtaining films and coatings; Application-deposition of coatings using selected methods from the liquid phase</w:t>
            </w:r>
            <w:r>
              <w:rPr>
                <w:rFonts w:ascii="Times New Roman" w:hAnsi="Times New Roman"/>
                <w:sz w:val="20"/>
                <w:szCs w:val="20"/>
              </w:rPr>
              <w:t xml:space="preserve"> </w:t>
            </w:r>
            <w:r w:rsidRPr="00E469E1">
              <w:rPr>
                <w:rFonts w:ascii="Times New Roman" w:hAnsi="Times New Roman"/>
                <w:sz w:val="20"/>
                <w:szCs w:val="20"/>
              </w:rPr>
              <w:t>precursors; Deposition of films and coatings by selected methods from the vapor phase of precursors; Chemical vapor deposition; Growth and structure of films and coatings deposited from the vapor phase; Application of films and coatings; Extraction of ceramic fibers, application of ceramic fibers.</w:t>
            </w:r>
          </w:p>
          <w:p w14:paraId="27FE5DB0" w14:textId="77777777" w:rsidR="001815B5"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291719C4" w14:textId="314622FA" w:rsidR="00E469E1" w:rsidRPr="00E469E1" w:rsidRDefault="00E469E1" w:rsidP="00E469E1">
            <w:pPr>
              <w:tabs>
                <w:tab w:val="left" w:pos="567"/>
              </w:tabs>
              <w:spacing w:after="60"/>
              <w:jc w:val="both"/>
              <w:rPr>
                <w:rFonts w:ascii="Times New Roman" w:hAnsi="Times New Roman"/>
                <w:sz w:val="20"/>
                <w:szCs w:val="20"/>
              </w:rPr>
            </w:pPr>
            <w:r w:rsidRPr="00E469E1">
              <w:rPr>
                <w:rFonts w:ascii="Times New Roman" w:hAnsi="Times New Roman"/>
                <w:sz w:val="20"/>
                <w:szCs w:val="20"/>
              </w:rPr>
              <w:t>Synthesis of two-layer mixed hydroxides/oxides and non-stoichiometric oxides; Application of two-layer</w:t>
            </w:r>
            <w:r>
              <w:rPr>
                <w:rFonts w:ascii="Times New Roman" w:hAnsi="Times New Roman"/>
                <w:sz w:val="20"/>
                <w:szCs w:val="20"/>
              </w:rPr>
              <w:t xml:space="preserve"> </w:t>
            </w:r>
            <w:r w:rsidRPr="00E469E1">
              <w:rPr>
                <w:rFonts w:ascii="Times New Roman" w:hAnsi="Times New Roman"/>
                <w:sz w:val="20"/>
                <w:szCs w:val="20"/>
              </w:rPr>
              <w:t>of mixed hydroxides/oxides - adsorption and decomposition of dyes, pesticides and antibiotics;</w:t>
            </w:r>
            <w:r>
              <w:rPr>
                <w:rFonts w:ascii="Times New Roman" w:hAnsi="Times New Roman"/>
                <w:sz w:val="20"/>
                <w:szCs w:val="20"/>
              </w:rPr>
              <w:t xml:space="preserve"> </w:t>
            </w:r>
            <w:r w:rsidRPr="00E469E1">
              <w:rPr>
                <w:rFonts w:ascii="Times New Roman" w:hAnsi="Times New Roman"/>
                <w:sz w:val="20"/>
                <w:szCs w:val="20"/>
              </w:rPr>
              <w:t>Characterization of ceramic materials - films and coatings; Textural properties of ceramic materials - films and coatings; Calculation of the specific surface area of the material and analysis of the porosity of films and coatings; Structural properties of materials - films and coatings;</w:t>
            </w:r>
            <w:r>
              <w:rPr>
                <w:rFonts w:ascii="Times New Roman" w:hAnsi="Times New Roman"/>
                <w:sz w:val="20"/>
                <w:szCs w:val="20"/>
              </w:rPr>
              <w:t xml:space="preserve"> </w:t>
            </w:r>
            <w:r w:rsidRPr="00E469E1">
              <w:rPr>
                <w:rFonts w:ascii="Times New Roman" w:hAnsi="Times New Roman"/>
                <w:sz w:val="20"/>
                <w:szCs w:val="20"/>
              </w:rPr>
              <w:t>Morphological properties of ceramic materials - films and coatings; Imaging with an electron microscope and analysis of images of films and coatings; Tests of acid-base centers of materials - films and coatings; Visit to the ceramic materials industry - field teaching; Field teaching - visit to the forensic department.</w:t>
            </w:r>
          </w:p>
        </w:tc>
      </w:tr>
      <w:tr w:rsidR="00CC3F76" w:rsidRPr="001815B5" w14:paraId="16EC7999" w14:textId="77777777" w:rsidTr="000A550D">
        <w:trPr>
          <w:trHeight w:val="227"/>
          <w:jc w:val="center"/>
        </w:trPr>
        <w:tc>
          <w:tcPr>
            <w:tcW w:w="9573" w:type="dxa"/>
            <w:gridSpan w:val="5"/>
            <w:vAlign w:val="center"/>
          </w:tcPr>
          <w:p w14:paraId="4547B74E"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4C4ADE99" w14:textId="77777777" w:rsidR="00E469E1" w:rsidRDefault="00E469E1" w:rsidP="00D65D2D">
            <w:pPr>
              <w:tabs>
                <w:tab w:val="left" w:pos="567"/>
              </w:tabs>
              <w:spacing w:after="60"/>
            </w:pPr>
            <w:r>
              <w:t xml:space="preserve">A. </w:t>
            </w:r>
            <w:proofErr w:type="spellStart"/>
            <w:r>
              <w:t>Zarubica</w:t>
            </w:r>
            <w:proofErr w:type="spellEnd"/>
            <w:r>
              <w:t xml:space="preserve">, </w:t>
            </w:r>
            <w:proofErr w:type="spellStart"/>
            <w:r>
              <w:t>Hemija</w:t>
            </w:r>
            <w:proofErr w:type="spellEnd"/>
            <w:r>
              <w:t xml:space="preserve"> i </w:t>
            </w:r>
            <w:proofErr w:type="spellStart"/>
            <w:r>
              <w:t>tehnologija</w:t>
            </w:r>
            <w:proofErr w:type="spellEnd"/>
            <w:r>
              <w:t xml:space="preserve"> </w:t>
            </w:r>
            <w:proofErr w:type="spellStart"/>
            <w:r>
              <w:t>materijala</w:t>
            </w:r>
            <w:proofErr w:type="spellEnd"/>
            <w:r>
              <w:t xml:space="preserve">, </w:t>
            </w:r>
            <w:proofErr w:type="spellStart"/>
            <w:r>
              <w:t>Prirodno-matematički</w:t>
            </w:r>
            <w:proofErr w:type="spellEnd"/>
            <w:r>
              <w:t xml:space="preserve"> </w:t>
            </w:r>
            <w:proofErr w:type="spellStart"/>
            <w:r>
              <w:t>fakultet</w:t>
            </w:r>
            <w:proofErr w:type="spellEnd"/>
            <w:r>
              <w:t xml:space="preserve">, </w:t>
            </w:r>
            <w:proofErr w:type="spellStart"/>
            <w:r>
              <w:t>Univerzitet</w:t>
            </w:r>
            <w:proofErr w:type="spellEnd"/>
            <w:r>
              <w:t xml:space="preserve"> u </w:t>
            </w:r>
            <w:proofErr w:type="spellStart"/>
            <w:r>
              <w:t>Nišu</w:t>
            </w:r>
            <w:proofErr w:type="spellEnd"/>
            <w:r>
              <w:t>, 2015.</w:t>
            </w:r>
          </w:p>
          <w:p w14:paraId="6F4A63D4" w14:textId="77777777" w:rsidR="00E469E1" w:rsidRPr="00E469E1" w:rsidRDefault="00E469E1" w:rsidP="00E469E1">
            <w:pPr>
              <w:pStyle w:val="ListParagraph"/>
              <w:numPr>
                <w:ilvl w:val="0"/>
                <w:numId w:val="2"/>
              </w:numPr>
              <w:tabs>
                <w:tab w:val="left" w:pos="567"/>
              </w:tabs>
              <w:spacing w:after="60"/>
              <w:ind w:left="357" w:hanging="357"/>
              <w:jc w:val="both"/>
              <w:rPr>
                <w:rFonts w:ascii="Times New Roman" w:hAnsi="Times New Roman"/>
                <w:sz w:val="20"/>
                <w:szCs w:val="20"/>
              </w:rPr>
            </w:pPr>
            <w:r w:rsidRPr="00E469E1">
              <w:rPr>
                <w:rFonts w:ascii="Times New Roman" w:hAnsi="Times New Roman"/>
                <w:sz w:val="20"/>
                <w:szCs w:val="20"/>
              </w:rPr>
              <w:lastRenderedPageBreak/>
              <w:t xml:space="preserve">D. </w:t>
            </w:r>
            <w:proofErr w:type="spellStart"/>
            <w:r w:rsidRPr="00E469E1">
              <w:rPr>
                <w:rFonts w:ascii="Times New Roman" w:hAnsi="Times New Roman"/>
                <w:sz w:val="20"/>
                <w:szCs w:val="20"/>
              </w:rPr>
              <w:t>Trifunović</w:t>
            </w:r>
            <w:proofErr w:type="spellEnd"/>
            <w:r w:rsidRPr="00E469E1">
              <w:rPr>
                <w:rFonts w:ascii="Times New Roman" w:hAnsi="Times New Roman"/>
                <w:sz w:val="20"/>
                <w:szCs w:val="20"/>
              </w:rPr>
              <w:t xml:space="preserve">, M. </w:t>
            </w:r>
            <w:proofErr w:type="spellStart"/>
            <w:r w:rsidRPr="00E469E1">
              <w:rPr>
                <w:rFonts w:ascii="Times New Roman" w:hAnsi="Times New Roman"/>
                <w:sz w:val="20"/>
                <w:szCs w:val="20"/>
              </w:rPr>
              <w:t>Jančić</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Strukture</w:t>
            </w:r>
            <w:proofErr w:type="spellEnd"/>
            <w:r w:rsidRPr="00E469E1">
              <w:rPr>
                <w:rFonts w:ascii="Times New Roman" w:hAnsi="Times New Roman"/>
                <w:sz w:val="20"/>
                <w:szCs w:val="20"/>
              </w:rPr>
              <w:t xml:space="preserve"> i </w:t>
            </w:r>
            <w:proofErr w:type="spellStart"/>
            <w:r w:rsidRPr="00E469E1">
              <w:rPr>
                <w:rFonts w:ascii="Times New Roman" w:hAnsi="Times New Roman"/>
                <w:sz w:val="20"/>
                <w:szCs w:val="20"/>
              </w:rPr>
              <w:t>osobine</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materijala</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Tehnološko-metalurški</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fakultet</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Univerzitet</w:t>
            </w:r>
            <w:proofErr w:type="spellEnd"/>
            <w:r w:rsidRPr="00E469E1">
              <w:rPr>
                <w:rFonts w:ascii="Times New Roman" w:hAnsi="Times New Roman"/>
                <w:sz w:val="20"/>
                <w:szCs w:val="20"/>
              </w:rPr>
              <w:t xml:space="preserve"> u </w:t>
            </w:r>
            <w:proofErr w:type="spellStart"/>
            <w:r w:rsidRPr="00E469E1">
              <w:rPr>
                <w:rFonts w:ascii="Times New Roman" w:hAnsi="Times New Roman"/>
                <w:sz w:val="20"/>
                <w:szCs w:val="20"/>
              </w:rPr>
              <w:t>Beogradu</w:t>
            </w:r>
            <w:proofErr w:type="spellEnd"/>
            <w:r w:rsidRPr="00E469E1">
              <w:rPr>
                <w:rFonts w:ascii="Times New Roman" w:hAnsi="Times New Roman"/>
                <w:sz w:val="20"/>
                <w:szCs w:val="20"/>
              </w:rPr>
              <w:t>, Beograd, 1975.</w:t>
            </w:r>
          </w:p>
          <w:p w14:paraId="13E4AA77" w14:textId="0915F29E" w:rsidR="00E469E1" w:rsidRPr="00E469E1" w:rsidRDefault="00E469E1" w:rsidP="00E469E1">
            <w:pPr>
              <w:pStyle w:val="ListParagraph"/>
              <w:numPr>
                <w:ilvl w:val="0"/>
                <w:numId w:val="2"/>
              </w:numPr>
              <w:tabs>
                <w:tab w:val="left" w:pos="567"/>
              </w:tabs>
              <w:spacing w:after="60"/>
              <w:ind w:left="357" w:hanging="357"/>
              <w:jc w:val="both"/>
              <w:rPr>
                <w:rFonts w:ascii="Times New Roman" w:hAnsi="Times New Roman"/>
                <w:sz w:val="20"/>
                <w:szCs w:val="20"/>
              </w:rPr>
            </w:pPr>
            <w:r>
              <w:rPr>
                <w:rFonts w:ascii="Times New Roman" w:hAnsi="Times New Roman"/>
                <w:sz w:val="20"/>
                <w:szCs w:val="20"/>
              </w:rPr>
              <w:t xml:space="preserve">A. </w:t>
            </w:r>
            <w:proofErr w:type="spellStart"/>
            <w:r w:rsidRPr="00E469E1">
              <w:rPr>
                <w:rFonts w:ascii="Times New Roman" w:hAnsi="Times New Roman"/>
                <w:sz w:val="20"/>
                <w:szCs w:val="20"/>
              </w:rPr>
              <w:t>Zarubica</w:t>
            </w:r>
            <w:proofErr w:type="spellEnd"/>
            <w:r w:rsidRPr="00E469E1">
              <w:rPr>
                <w:rFonts w:ascii="Times New Roman" w:hAnsi="Times New Roman"/>
                <w:sz w:val="20"/>
                <w:szCs w:val="20"/>
              </w:rPr>
              <w:t xml:space="preserve">, M. Ranđelović, </w:t>
            </w:r>
            <w:proofErr w:type="spellStart"/>
            <w:r w:rsidRPr="00E469E1">
              <w:rPr>
                <w:rFonts w:ascii="Times New Roman" w:hAnsi="Times New Roman"/>
                <w:sz w:val="20"/>
                <w:szCs w:val="20"/>
              </w:rPr>
              <w:t>Praktikum</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iz</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Hemije</w:t>
            </w:r>
            <w:proofErr w:type="spellEnd"/>
            <w:r w:rsidRPr="00E469E1">
              <w:rPr>
                <w:rFonts w:ascii="Times New Roman" w:hAnsi="Times New Roman"/>
                <w:sz w:val="20"/>
                <w:szCs w:val="20"/>
              </w:rPr>
              <w:t xml:space="preserve"> i </w:t>
            </w:r>
            <w:proofErr w:type="spellStart"/>
            <w:r w:rsidRPr="00E469E1">
              <w:rPr>
                <w:rFonts w:ascii="Times New Roman" w:hAnsi="Times New Roman"/>
                <w:sz w:val="20"/>
                <w:szCs w:val="20"/>
              </w:rPr>
              <w:t>tehnologije</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materijala</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Prirodnomatematički</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fakultet</w:t>
            </w:r>
            <w:proofErr w:type="spellEnd"/>
            <w:r w:rsidRPr="00E469E1">
              <w:rPr>
                <w:rFonts w:ascii="Times New Roman" w:hAnsi="Times New Roman"/>
                <w:sz w:val="20"/>
                <w:szCs w:val="20"/>
              </w:rPr>
              <w:t xml:space="preserve">, </w:t>
            </w:r>
            <w:proofErr w:type="spellStart"/>
            <w:r w:rsidRPr="00E469E1">
              <w:rPr>
                <w:rFonts w:ascii="Times New Roman" w:hAnsi="Times New Roman"/>
                <w:sz w:val="20"/>
                <w:szCs w:val="20"/>
              </w:rPr>
              <w:t>Univerzitet</w:t>
            </w:r>
            <w:proofErr w:type="spellEnd"/>
            <w:r w:rsidRPr="00E469E1">
              <w:rPr>
                <w:rFonts w:ascii="Times New Roman" w:hAnsi="Times New Roman"/>
                <w:sz w:val="20"/>
                <w:szCs w:val="20"/>
              </w:rPr>
              <w:t xml:space="preserve"> u </w:t>
            </w:r>
            <w:proofErr w:type="spellStart"/>
            <w:r w:rsidRPr="00E469E1">
              <w:rPr>
                <w:rFonts w:ascii="Times New Roman" w:hAnsi="Times New Roman"/>
                <w:sz w:val="20"/>
                <w:szCs w:val="20"/>
              </w:rPr>
              <w:t>Nišu</w:t>
            </w:r>
            <w:proofErr w:type="spellEnd"/>
            <w:r w:rsidRPr="00E469E1">
              <w:rPr>
                <w:rFonts w:ascii="Times New Roman" w:hAnsi="Times New Roman"/>
                <w:sz w:val="20"/>
                <w:szCs w:val="20"/>
              </w:rPr>
              <w:t xml:space="preserve">, 2013. </w:t>
            </w:r>
          </w:p>
          <w:p w14:paraId="0A7C5AEE" w14:textId="77777777" w:rsidR="00E469E1" w:rsidRPr="00E469E1" w:rsidRDefault="00E469E1" w:rsidP="00E469E1">
            <w:pPr>
              <w:pStyle w:val="ListParagraph"/>
              <w:numPr>
                <w:ilvl w:val="0"/>
                <w:numId w:val="2"/>
              </w:numPr>
              <w:tabs>
                <w:tab w:val="left" w:pos="567"/>
              </w:tabs>
              <w:spacing w:after="60"/>
              <w:ind w:left="357" w:hanging="357"/>
              <w:jc w:val="both"/>
              <w:rPr>
                <w:rFonts w:ascii="Times New Roman" w:hAnsi="Times New Roman"/>
                <w:sz w:val="20"/>
                <w:szCs w:val="20"/>
              </w:rPr>
            </w:pPr>
            <w:r w:rsidRPr="00E469E1">
              <w:rPr>
                <w:rFonts w:ascii="Times New Roman" w:hAnsi="Times New Roman"/>
                <w:sz w:val="20"/>
                <w:szCs w:val="20"/>
              </w:rPr>
              <w:t xml:space="preserve">Handbook of Nanotechnology, Bhushan (Ed.), Springer, 2007. </w:t>
            </w:r>
          </w:p>
          <w:p w14:paraId="68441527" w14:textId="521F2FF9" w:rsidR="00E469E1" w:rsidRPr="00E469E1" w:rsidRDefault="00E469E1" w:rsidP="00E469E1">
            <w:pPr>
              <w:pStyle w:val="ListParagraph"/>
              <w:numPr>
                <w:ilvl w:val="0"/>
                <w:numId w:val="2"/>
              </w:numPr>
              <w:tabs>
                <w:tab w:val="left" w:pos="567"/>
              </w:tabs>
              <w:spacing w:after="60"/>
              <w:ind w:left="357" w:hanging="357"/>
              <w:jc w:val="both"/>
              <w:rPr>
                <w:rFonts w:ascii="Times New Roman" w:hAnsi="Times New Roman"/>
                <w:sz w:val="20"/>
                <w:szCs w:val="20"/>
              </w:rPr>
            </w:pPr>
            <w:r w:rsidRPr="00E469E1">
              <w:rPr>
                <w:rFonts w:ascii="Times New Roman" w:hAnsi="Times New Roman"/>
                <w:sz w:val="20"/>
                <w:szCs w:val="20"/>
              </w:rPr>
              <w:t xml:space="preserve">Handbook of Materials, Measurement, Methods, H. </w:t>
            </w:r>
            <w:proofErr w:type="spellStart"/>
            <w:r w:rsidRPr="00E469E1">
              <w:rPr>
                <w:rFonts w:ascii="Times New Roman" w:hAnsi="Times New Roman"/>
                <w:sz w:val="20"/>
                <w:szCs w:val="20"/>
              </w:rPr>
              <w:t>Czichos</w:t>
            </w:r>
            <w:proofErr w:type="spellEnd"/>
            <w:r w:rsidRPr="00E469E1">
              <w:rPr>
                <w:rFonts w:ascii="Times New Roman" w:hAnsi="Times New Roman"/>
                <w:sz w:val="20"/>
                <w:szCs w:val="20"/>
              </w:rPr>
              <w:t>, T. Saito, L. Smith (Eds.), Springer, 2006.</w:t>
            </w:r>
          </w:p>
        </w:tc>
      </w:tr>
      <w:tr w:rsidR="00CC3F76" w:rsidRPr="00092214" w14:paraId="537B245D" w14:textId="77777777" w:rsidTr="000A550D">
        <w:trPr>
          <w:trHeight w:val="227"/>
          <w:jc w:val="center"/>
        </w:trPr>
        <w:tc>
          <w:tcPr>
            <w:tcW w:w="3146"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lastRenderedPageBreak/>
              <w:t>Active teaching classes</w:t>
            </w:r>
          </w:p>
        </w:tc>
        <w:tc>
          <w:tcPr>
            <w:tcW w:w="3135" w:type="dxa"/>
            <w:gridSpan w:val="2"/>
            <w:vAlign w:val="center"/>
          </w:tcPr>
          <w:p w14:paraId="1ECF3923" w14:textId="2196ED1C" w:rsidR="00CC3F76" w:rsidRPr="00E469E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Lectures</w:t>
            </w:r>
            <w:r w:rsidR="00E469E1">
              <w:rPr>
                <w:rFonts w:ascii="Times New Roman" w:hAnsi="Times New Roman"/>
                <w:b/>
                <w:sz w:val="20"/>
                <w:szCs w:val="20"/>
              </w:rPr>
              <w:t xml:space="preserve"> </w:t>
            </w:r>
            <w:r w:rsidR="00E469E1">
              <w:rPr>
                <w:rFonts w:ascii="Times New Roman" w:hAnsi="Times New Roman"/>
                <w:bCs/>
                <w:sz w:val="20"/>
                <w:szCs w:val="20"/>
              </w:rPr>
              <w:t>60</w:t>
            </w:r>
          </w:p>
        </w:tc>
        <w:tc>
          <w:tcPr>
            <w:tcW w:w="3292" w:type="dxa"/>
            <w:gridSpan w:val="2"/>
            <w:vAlign w:val="center"/>
          </w:tcPr>
          <w:p w14:paraId="0ECFC311" w14:textId="6AEDA5F2" w:rsidR="00CC3F76" w:rsidRPr="00E469E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E469E1">
              <w:rPr>
                <w:rFonts w:ascii="Times New Roman" w:hAnsi="Times New Roman"/>
                <w:b/>
                <w:sz w:val="20"/>
                <w:szCs w:val="20"/>
              </w:rPr>
              <w:t xml:space="preserve"> </w:t>
            </w:r>
            <w:r w:rsidR="00E469E1">
              <w:rPr>
                <w:rFonts w:ascii="Times New Roman" w:hAnsi="Times New Roman"/>
                <w:bCs/>
                <w:sz w:val="20"/>
                <w:szCs w:val="20"/>
              </w:rPr>
              <w:t>15</w:t>
            </w:r>
          </w:p>
        </w:tc>
      </w:tr>
      <w:tr w:rsidR="00CC3F76" w:rsidRPr="00092214" w14:paraId="7C7979F7" w14:textId="77777777" w:rsidTr="000A550D">
        <w:trPr>
          <w:trHeight w:val="227"/>
          <w:jc w:val="center"/>
        </w:trPr>
        <w:tc>
          <w:tcPr>
            <w:tcW w:w="9573" w:type="dxa"/>
            <w:gridSpan w:val="5"/>
            <w:vAlign w:val="center"/>
          </w:tcPr>
          <w:p w14:paraId="65C4EA7B"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389559DB" w:rsidR="00E469E1" w:rsidRPr="00E469E1" w:rsidRDefault="00E469E1" w:rsidP="000A550D">
            <w:pPr>
              <w:tabs>
                <w:tab w:val="left" w:pos="567"/>
              </w:tabs>
              <w:spacing w:after="60"/>
              <w:rPr>
                <w:rFonts w:ascii="Times New Roman" w:hAnsi="Times New Roman"/>
                <w:sz w:val="20"/>
                <w:szCs w:val="20"/>
              </w:rPr>
            </w:pPr>
            <w:r w:rsidRPr="00E469E1">
              <w:rPr>
                <w:rFonts w:ascii="Times New Roman" w:hAnsi="Times New Roman"/>
                <w:sz w:val="20"/>
                <w:szCs w:val="20"/>
              </w:rPr>
              <w:t xml:space="preserve">Lectures, interactive teaching, field teaching, laboratory exercises, </w:t>
            </w:r>
            <w:proofErr w:type="gramStart"/>
            <w:r w:rsidRPr="00E469E1">
              <w:rPr>
                <w:rFonts w:ascii="Times New Roman" w:hAnsi="Times New Roman"/>
                <w:sz w:val="20"/>
                <w:szCs w:val="20"/>
              </w:rPr>
              <w:t>consultations</w:t>
            </w:r>
            <w:proofErr w:type="gramEnd"/>
            <w:r w:rsidRPr="00E469E1">
              <w:rPr>
                <w:rFonts w:ascii="Times New Roman" w:hAnsi="Times New Roman"/>
                <w:sz w:val="20"/>
                <w:szCs w:val="20"/>
              </w:rPr>
              <w:t xml:space="preserve"> and seminar </w:t>
            </w:r>
            <w:r w:rsidRPr="00E469E1">
              <w:rPr>
                <w:rFonts w:ascii="Times New Roman" w:hAnsi="Times New Roman"/>
                <w:sz w:val="20"/>
                <w:szCs w:val="20"/>
              </w:rPr>
              <w:t>paper</w:t>
            </w:r>
            <w:r w:rsidRPr="00E469E1">
              <w:rPr>
                <w:rFonts w:ascii="Times New Roman" w:hAnsi="Times New Roman"/>
                <w:sz w:val="20"/>
                <w:szCs w:val="20"/>
              </w:rPr>
              <w:t>.</w:t>
            </w:r>
          </w:p>
        </w:tc>
      </w:tr>
      <w:tr w:rsidR="00CC3F76" w:rsidRPr="00092214" w14:paraId="188E65A4" w14:textId="77777777" w:rsidTr="000A550D">
        <w:trPr>
          <w:trHeight w:val="227"/>
          <w:jc w:val="center"/>
        </w:trPr>
        <w:tc>
          <w:tcPr>
            <w:tcW w:w="9573" w:type="dxa"/>
            <w:gridSpan w:val="5"/>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776EB4">
        <w:trPr>
          <w:trHeight w:val="227"/>
          <w:jc w:val="center"/>
        </w:trPr>
        <w:tc>
          <w:tcPr>
            <w:tcW w:w="3146"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44"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0A550D">
        <w:trPr>
          <w:trHeight w:val="227"/>
          <w:jc w:val="center"/>
        </w:trPr>
        <w:tc>
          <w:tcPr>
            <w:tcW w:w="3146" w:type="dxa"/>
            <w:vAlign w:val="center"/>
          </w:tcPr>
          <w:p w14:paraId="24336FDC" w14:textId="7574BFF4"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vAlign w:val="center"/>
          </w:tcPr>
          <w:p w14:paraId="645707C3" w14:textId="4CC1A54D" w:rsidR="00CC3F76" w:rsidRPr="00E469E1" w:rsidRDefault="00E469E1"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vAlign w:val="center"/>
          </w:tcPr>
          <w:p w14:paraId="7C6F4D4A" w14:textId="2F72DEDC" w:rsidR="00CC3F76" w:rsidRPr="00E469E1" w:rsidRDefault="00E469E1"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CC3F76" w:rsidRPr="00092214" w14:paraId="37A6647C" w14:textId="77777777" w:rsidTr="000A550D">
        <w:trPr>
          <w:trHeight w:val="227"/>
          <w:jc w:val="center"/>
        </w:trPr>
        <w:tc>
          <w:tcPr>
            <w:tcW w:w="3146" w:type="dxa"/>
            <w:vAlign w:val="center"/>
          </w:tcPr>
          <w:p w14:paraId="5803F2E9" w14:textId="1B1D4135"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vAlign w:val="center"/>
          </w:tcPr>
          <w:p w14:paraId="2A8AC065" w14:textId="6A728041" w:rsidR="00CC3F76" w:rsidRPr="00E469E1" w:rsidRDefault="00E469E1"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vAlign w:val="center"/>
          </w:tcPr>
          <w:p w14:paraId="2DC9F41A" w14:textId="78EB4582" w:rsidR="00CC3F76" w:rsidRPr="00E469E1" w:rsidRDefault="00E469E1"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00CC3F76" w:rsidRPr="00092214" w14:paraId="1E51AA18" w14:textId="77777777" w:rsidTr="000A550D">
        <w:trPr>
          <w:trHeight w:val="227"/>
          <w:jc w:val="center"/>
        </w:trPr>
        <w:tc>
          <w:tcPr>
            <w:tcW w:w="3146" w:type="dxa"/>
            <w:vAlign w:val="center"/>
          </w:tcPr>
          <w:p w14:paraId="0569B720" w14:textId="0464CAB7"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vAlign w:val="center"/>
          </w:tcPr>
          <w:p w14:paraId="43A30471" w14:textId="6C90475E" w:rsidR="00CC3F76" w:rsidRPr="00E469E1" w:rsidRDefault="00E469E1"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5FEE3745" w14:textId="77777777" w:rsidR="00CC3F76" w:rsidRPr="00F67284" w:rsidRDefault="00CC3F76" w:rsidP="000A550D">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0CB3233" w14:textId="77777777" w:rsidR="00CC3F76" w:rsidRPr="00F67284" w:rsidRDefault="00CC3F76" w:rsidP="000A550D">
            <w:pPr>
              <w:tabs>
                <w:tab w:val="left" w:pos="567"/>
              </w:tabs>
              <w:spacing w:after="60"/>
              <w:rPr>
                <w:rFonts w:ascii="Times New Roman" w:hAnsi="Times New Roman"/>
                <w:sz w:val="20"/>
                <w:szCs w:val="20"/>
                <w:lang w:val="sr-Cyrl-CS"/>
              </w:rPr>
            </w:pPr>
          </w:p>
        </w:tc>
      </w:tr>
      <w:tr w:rsidR="00CC3F76" w:rsidRPr="00092214" w14:paraId="35ADDEE1" w14:textId="77777777" w:rsidTr="000A550D">
        <w:trPr>
          <w:trHeight w:val="227"/>
          <w:jc w:val="center"/>
        </w:trPr>
        <w:tc>
          <w:tcPr>
            <w:tcW w:w="3146" w:type="dxa"/>
            <w:vAlign w:val="center"/>
          </w:tcPr>
          <w:p w14:paraId="3DF70CD9" w14:textId="4AB5E6B8" w:rsidR="00CC3F76" w:rsidRPr="00A8601C" w:rsidRDefault="00A8601C" w:rsidP="000A550D">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49B4A82A" w14:textId="77777777" w:rsidR="00CC3F76" w:rsidRPr="00F67284" w:rsidRDefault="00CC3F76" w:rsidP="000A550D">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32A42A1A" w14:textId="77777777" w:rsidR="00CC3F76" w:rsidRPr="00092214" w:rsidRDefault="00CC3F76" w:rsidP="000A550D">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EEFEEED" w14:textId="77777777" w:rsidR="00CC3F76" w:rsidRPr="00F67284"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701F8"/>
    <w:multiLevelType w:val="hybridMultilevel"/>
    <w:tmpl w:val="92DA2A4A"/>
    <w:lvl w:ilvl="0" w:tplc="0409000F">
      <w:start w:val="1"/>
      <w:numFmt w:val="decimal"/>
      <w:lvlText w:val="%1."/>
      <w:lvlJc w:val="left"/>
      <w:pPr>
        <w:ind w:left="720" w:hanging="360"/>
      </w:pPr>
    </w:lvl>
    <w:lvl w:ilvl="1" w:tplc="C7EE6F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 w:numId="2" w16cid:durableId="50818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75D47"/>
    <w:rsid w:val="004525D6"/>
    <w:rsid w:val="00474C37"/>
    <w:rsid w:val="0048349C"/>
    <w:rsid w:val="004E3AC8"/>
    <w:rsid w:val="005452A0"/>
    <w:rsid w:val="0057337A"/>
    <w:rsid w:val="00577CCF"/>
    <w:rsid w:val="00587F3E"/>
    <w:rsid w:val="006A01B9"/>
    <w:rsid w:val="006F5231"/>
    <w:rsid w:val="006F59DB"/>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939D4"/>
    <w:rsid w:val="00E469E1"/>
    <w:rsid w:val="00E9057F"/>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 w:type="paragraph" w:styleId="ListParagraph">
    <w:name w:val="List Paragraph"/>
    <w:basedOn w:val="Normal"/>
    <w:uiPriority w:val="34"/>
    <w:qFormat/>
    <w:rsid w:val="00E46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22D9A-BCEA-45AE-9D8F-02A187F7223A}"/>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2</cp:revision>
  <dcterms:created xsi:type="dcterms:W3CDTF">2022-12-25T22:38:00Z</dcterms:created>
  <dcterms:modified xsi:type="dcterms:W3CDTF">2022-12-25T22:38:00Z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