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9"/>
        <w:gridCol w:w="1918"/>
        <w:gridCol w:w="1146"/>
        <w:gridCol w:w="1996"/>
        <w:gridCol w:w="1709"/>
      </w:tblGrid>
      <w:tr w:rsidR="00CC3F76" w:rsidRPr="0029388C" w14:paraId="01A0D2A9" w14:textId="77777777" w:rsidTr="00C66733">
        <w:trPr>
          <w:trHeight w:val="227"/>
          <w:jc w:val="center"/>
        </w:trPr>
        <w:tc>
          <w:tcPr>
            <w:tcW w:w="9828" w:type="dxa"/>
            <w:gridSpan w:val="5"/>
            <w:vAlign w:val="center"/>
          </w:tcPr>
          <w:p w14:paraId="3CEA3FDD" w14:textId="1D5EE615" w:rsidR="00CC3F76" w:rsidRPr="0029388C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19"/>
                <w:szCs w:val="19"/>
              </w:rPr>
            </w:pPr>
            <w:r w:rsidRPr="0029388C">
              <w:rPr>
                <w:rFonts w:ascii="Times New Roman" w:hAnsi="Times New Roman"/>
                <w:b/>
                <w:bCs/>
                <w:sz w:val="19"/>
                <w:szCs w:val="19"/>
              </w:rPr>
              <w:t>Study program</w:t>
            </w:r>
            <w:r w:rsidR="006E1BAA" w:rsidRPr="0029388C">
              <w:rPr>
                <w:rFonts w:ascii="Times New Roman" w:hAnsi="Times New Roman"/>
                <w:sz w:val="19"/>
                <w:szCs w:val="19"/>
                <w:lang w:val="sr-Cyrl-RS"/>
              </w:rPr>
              <w:t xml:space="preserve"> </w:t>
            </w:r>
            <w:r w:rsidR="006E1BAA" w:rsidRPr="0029388C">
              <w:rPr>
                <w:rFonts w:ascii="Times New Roman" w:hAnsi="Times New Roman"/>
                <w:sz w:val="19"/>
                <w:szCs w:val="19"/>
              </w:rPr>
              <w:t>Chemistry</w:t>
            </w:r>
          </w:p>
        </w:tc>
      </w:tr>
      <w:tr w:rsidR="00CC3F76" w:rsidRPr="0029388C" w14:paraId="4EB27B5B" w14:textId="77777777" w:rsidTr="00C66733">
        <w:trPr>
          <w:trHeight w:val="227"/>
          <w:jc w:val="center"/>
        </w:trPr>
        <w:tc>
          <w:tcPr>
            <w:tcW w:w="9828" w:type="dxa"/>
            <w:gridSpan w:val="5"/>
            <w:vAlign w:val="center"/>
          </w:tcPr>
          <w:p w14:paraId="11BE5AEA" w14:textId="763D5138" w:rsidR="00CC3F76" w:rsidRPr="0029388C" w:rsidRDefault="00CE7231" w:rsidP="00E9057F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19"/>
                <w:szCs w:val="19"/>
              </w:rPr>
            </w:pPr>
            <w:r w:rsidRPr="0029388C">
              <w:rPr>
                <w:rFonts w:ascii="Times New Roman" w:hAnsi="Times New Roman"/>
                <w:b/>
                <w:bCs/>
                <w:sz w:val="19"/>
                <w:szCs w:val="19"/>
              </w:rPr>
              <w:t>Course title</w:t>
            </w:r>
            <w:r w:rsidR="007928D7" w:rsidRPr="0029388C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 </w:t>
            </w:r>
            <w:r w:rsidR="007928D7" w:rsidRPr="0029388C">
              <w:rPr>
                <w:rFonts w:ascii="Times New Roman" w:hAnsi="Times New Roman"/>
                <w:sz w:val="19"/>
                <w:szCs w:val="19"/>
              </w:rPr>
              <w:t>Instrumental analytical chemistry (H134C)</w:t>
            </w:r>
          </w:p>
        </w:tc>
      </w:tr>
      <w:tr w:rsidR="00CC3F76" w:rsidRPr="0029388C" w14:paraId="358B3F50" w14:textId="77777777" w:rsidTr="00C66733">
        <w:trPr>
          <w:trHeight w:val="227"/>
          <w:jc w:val="center"/>
        </w:trPr>
        <w:tc>
          <w:tcPr>
            <w:tcW w:w="9828" w:type="dxa"/>
            <w:gridSpan w:val="5"/>
            <w:vAlign w:val="center"/>
          </w:tcPr>
          <w:p w14:paraId="303327D1" w14:textId="5A8B2C0D" w:rsidR="00CC3F76" w:rsidRPr="0029388C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29388C">
              <w:rPr>
                <w:rFonts w:ascii="Times New Roman" w:hAnsi="Times New Roman"/>
                <w:b/>
                <w:bCs/>
                <w:sz w:val="19"/>
                <w:szCs w:val="19"/>
                <w:lang w:val="sr-Cyrl-CS"/>
              </w:rPr>
              <w:t>Name of lecturer/lecturers</w:t>
            </w:r>
            <w:r w:rsidR="007928D7" w:rsidRPr="0029388C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 </w:t>
            </w:r>
            <w:r w:rsidR="007928D7" w:rsidRPr="0029388C">
              <w:rPr>
                <w:rFonts w:ascii="Times New Roman" w:hAnsi="Times New Roman"/>
                <w:sz w:val="19"/>
                <w:szCs w:val="19"/>
              </w:rPr>
              <w:t>Aleksandra N. Pavlović</w:t>
            </w:r>
          </w:p>
        </w:tc>
      </w:tr>
      <w:tr w:rsidR="00CC3F76" w:rsidRPr="0029388C" w14:paraId="7B6EE8FC" w14:textId="77777777" w:rsidTr="00C66733">
        <w:trPr>
          <w:trHeight w:val="227"/>
          <w:jc w:val="center"/>
        </w:trPr>
        <w:tc>
          <w:tcPr>
            <w:tcW w:w="9828" w:type="dxa"/>
            <w:gridSpan w:val="5"/>
            <w:vAlign w:val="center"/>
          </w:tcPr>
          <w:p w14:paraId="3A08B75B" w14:textId="0260B933" w:rsidR="00CC3F76" w:rsidRPr="0029388C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19"/>
                <w:szCs w:val="19"/>
              </w:rPr>
            </w:pPr>
            <w:r w:rsidRPr="0029388C">
              <w:rPr>
                <w:rFonts w:ascii="Times New Roman" w:hAnsi="Times New Roman"/>
                <w:b/>
                <w:bCs/>
                <w:sz w:val="19"/>
                <w:szCs w:val="19"/>
                <w:lang w:val="sr-Cyrl-CS"/>
              </w:rPr>
              <w:t>Type of course</w:t>
            </w:r>
            <w:r w:rsidR="007928D7" w:rsidRPr="0029388C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 </w:t>
            </w:r>
            <w:r w:rsidR="007928D7" w:rsidRPr="0029388C">
              <w:rPr>
                <w:rFonts w:ascii="Times New Roman" w:hAnsi="Times New Roman"/>
                <w:sz w:val="19"/>
                <w:szCs w:val="19"/>
              </w:rPr>
              <w:t>Obligatory</w:t>
            </w:r>
          </w:p>
        </w:tc>
      </w:tr>
      <w:tr w:rsidR="00CC3F76" w:rsidRPr="0029388C" w14:paraId="66D7AE4A" w14:textId="77777777" w:rsidTr="00C66733">
        <w:trPr>
          <w:trHeight w:val="227"/>
          <w:jc w:val="center"/>
        </w:trPr>
        <w:tc>
          <w:tcPr>
            <w:tcW w:w="9828" w:type="dxa"/>
            <w:gridSpan w:val="5"/>
            <w:vAlign w:val="center"/>
          </w:tcPr>
          <w:p w14:paraId="68ECFDF6" w14:textId="42D39EE0" w:rsidR="00CC3F76" w:rsidRPr="0029388C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19"/>
                <w:szCs w:val="19"/>
              </w:rPr>
            </w:pPr>
            <w:r w:rsidRPr="0029388C">
              <w:rPr>
                <w:rFonts w:ascii="Times New Roman" w:hAnsi="Times New Roman"/>
                <w:b/>
                <w:bCs/>
                <w:sz w:val="19"/>
                <w:szCs w:val="19"/>
                <w:lang w:val="sr-Cyrl-CS"/>
              </w:rPr>
              <w:t>Number of ECTS allocated</w:t>
            </w:r>
            <w:r w:rsidR="007928D7" w:rsidRPr="0029388C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 </w:t>
            </w:r>
            <w:r w:rsidR="007928D7" w:rsidRPr="0029388C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CC3F76" w:rsidRPr="0029388C" w14:paraId="5F07BE5F" w14:textId="77777777" w:rsidTr="00C66733">
        <w:trPr>
          <w:trHeight w:val="227"/>
          <w:jc w:val="center"/>
        </w:trPr>
        <w:tc>
          <w:tcPr>
            <w:tcW w:w="9828" w:type="dxa"/>
            <w:gridSpan w:val="5"/>
            <w:vAlign w:val="center"/>
          </w:tcPr>
          <w:p w14:paraId="574C7745" w14:textId="77777777" w:rsidR="00CC3F76" w:rsidRPr="0029388C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29388C">
              <w:rPr>
                <w:rFonts w:ascii="Times New Roman" w:hAnsi="Times New Roman"/>
                <w:b/>
                <w:bCs/>
                <w:sz w:val="19"/>
                <w:szCs w:val="19"/>
              </w:rPr>
              <w:t>Course objectives</w:t>
            </w:r>
          </w:p>
          <w:p w14:paraId="4F147635" w14:textId="19643835" w:rsidR="007928D7" w:rsidRPr="0029388C" w:rsidRDefault="007928D7" w:rsidP="007928D7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iCs/>
                <w:sz w:val="19"/>
                <w:szCs w:val="19"/>
              </w:rPr>
            </w:pPr>
            <w:r w:rsidRPr="0029388C">
              <w:rPr>
                <w:rFonts w:ascii="Times New Roman" w:hAnsi="Times New Roman"/>
                <w:iCs/>
                <w:sz w:val="19"/>
                <w:szCs w:val="19"/>
              </w:rPr>
              <w:t>Acquisition of theoretical and practical knowledge of optical and electroanalytical instrumental methods</w:t>
            </w:r>
            <w:r w:rsidRPr="0029388C">
              <w:rPr>
                <w:rFonts w:ascii="Times New Roman" w:hAnsi="Times New Roman"/>
                <w:iCs/>
                <w:sz w:val="19"/>
                <w:szCs w:val="19"/>
              </w:rPr>
              <w:t xml:space="preserve"> </w:t>
            </w:r>
            <w:r w:rsidRPr="0029388C">
              <w:rPr>
                <w:rFonts w:ascii="Times New Roman" w:hAnsi="Times New Roman"/>
                <w:iCs/>
                <w:sz w:val="19"/>
                <w:szCs w:val="19"/>
              </w:rPr>
              <w:t>analysis, as well as training students to use instruments to plan and execute</w:t>
            </w:r>
            <w:r w:rsidRPr="0029388C">
              <w:rPr>
                <w:rFonts w:ascii="Times New Roman" w:hAnsi="Times New Roman"/>
                <w:iCs/>
                <w:sz w:val="19"/>
                <w:szCs w:val="19"/>
              </w:rPr>
              <w:t xml:space="preserve"> </w:t>
            </w:r>
            <w:r w:rsidRPr="0029388C">
              <w:rPr>
                <w:rFonts w:ascii="Times New Roman" w:hAnsi="Times New Roman"/>
                <w:iCs/>
                <w:sz w:val="19"/>
                <w:szCs w:val="19"/>
              </w:rPr>
              <w:t>scientific research work. Understanding the role, importance, and areas of application of simpler instrumental analysis methods.</w:t>
            </w:r>
          </w:p>
        </w:tc>
      </w:tr>
      <w:tr w:rsidR="00CC3F76" w:rsidRPr="0029388C" w14:paraId="54DF42A7" w14:textId="77777777" w:rsidTr="00C66733">
        <w:trPr>
          <w:trHeight w:val="227"/>
          <w:jc w:val="center"/>
        </w:trPr>
        <w:tc>
          <w:tcPr>
            <w:tcW w:w="9828" w:type="dxa"/>
            <w:gridSpan w:val="5"/>
            <w:vAlign w:val="center"/>
          </w:tcPr>
          <w:p w14:paraId="1FB1D648" w14:textId="77777777" w:rsidR="00CC3F76" w:rsidRPr="0029388C" w:rsidRDefault="00CE7231" w:rsidP="005452A0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29388C">
              <w:rPr>
                <w:rFonts w:ascii="Times New Roman" w:hAnsi="Times New Roman"/>
                <w:b/>
                <w:bCs/>
                <w:sz w:val="19"/>
                <w:szCs w:val="19"/>
              </w:rPr>
              <w:t>Course outcomes</w:t>
            </w:r>
          </w:p>
          <w:p w14:paraId="11B481AB" w14:textId="209AD1EC" w:rsidR="00F645FE" w:rsidRPr="0029388C" w:rsidRDefault="00F645FE" w:rsidP="00F645FE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9388C">
              <w:rPr>
                <w:rFonts w:ascii="Times New Roman" w:hAnsi="Times New Roman"/>
                <w:sz w:val="19"/>
                <w:szCs w:val="19"/>
              </w:rPr>
              <w:t>Upon successful completion of this course, the student can:</w:t>
            </w:r>
            <w:r w:rsidRPr="0029388C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29388C">
              <w:rPr>
                <w:rFonts w:ascii="Times New Roman" w:hAnsi="Times New Roman"/>
                <w:sz w:val="19"/>
                <w:szCs w:val="19"/>
              </w:rPr>
              <w:t>understands the principles of optical and electroanalytical methods of instrumental analysis</w:t>
            </w:r>
            <w:r w:rsidRPr="0029388C">
              <w:rPr>
                <w:rFonts w:ascii="Times New Roman" w:hAnsi="Times New Roman"/>
                <w:sz w:val="19"/>
                <w:szCs w:val="19"/>
              </w:rPr>
              <w:t>;</w:t>
            </w:r>
            <w:r w:rsidRPr="0029388C">
              <w:rPr>
                <w:rFonts w:ascii="Times New Roman" w:hAnsi="Times New Roman"/>
                <w:sz w:val="19"/>
                <w:szCs w:val="19"/>
              </w:rPr>
              <w:t xml:space="preserve"> explain and differentiate the parts of instruments used for recording (sources, optical systems for</w:t>
            </w:r>
            <w:r w:rsidRPr="0029388C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29388C">
              <w:rPr>
                <w:rFonts w:ascii="Times New Roman" w:hAnsi="Times New Roman"/>
                <w:sz w:val="19"/>
                <w:szCs w:val="19"/>
              </w:rPr>
              <w:t>focusing and collimation, atomizers, sprayers, monochromators, detectors)</w:t>
            </w:r>
            <w:r w:rsidRPr="0029388C">
              <w:rPr>
                <w:rFonts w:ascii="Times New Roman" w:hAnsi="Times New Roman"/>
                <w:sz w:val="19"/>
                <w:szCs w:val="19"/>
              </w:rPr>
              <w:t>;</w:t>
            </w:r>
            <w:r w:rsidRPr="0029388C">
              <w:rPr>
                <w:rFonts w:ascii="Times New Roman" w:hAnsi="Times New Roman"/>
                <w:sz w:val="19"/>
                <w:szCs w:val="19"/>
              </w:rPr>
              <w:t xml:space="preserve"> analyzes the types of </w:t>
            </w:r>
            <w:r w:rsidRPr="0029388C">
              <w:rPr>
                <w:rFonts w:ascii="Times New Roman" w:hAnsi="Times New Roman"/>
                <w:sz w:val="19"/>
                <w:szCs w:val="19"/>
              </w:rPr>
              <w:t>interference</w:t>
            </w:r>
            <w:r w:rsidRPr="0029388C">
              <w:rPr>
                <w:rFonts w:ascii="Times New Roman" w:hAnsi="Times New Roman"/>
                <w:sz w:val="19"/>
                <w:szCs w:val="19"/>
              </w:rPr>
              <w:t xml:space="preserve"> that may occur during the analysis</w:t>
            </w:r>
            <w:r w:rsidRPr="0029388C">
              <w:rPr>
                <w:rFonts w:ascii="Times New Roman" w:hAnsi="Times New Roman"/>
                <w:sz w:val="19"/>
                <w:szCs w:val="19"/>
              </w:rPr>
              <w:t xml:space="preserve">; </w:t>
            </w:r>
            <w:r w:rsidRPr="0029388C">
              <w:rPr>
                <w:rFonts w:ascii="Times New Roman" w:hAnsi="Times New Roman"/>
                <w:sz w:val="19"/>
                <w:szCs w:val="19"/>
              </w:rPr>
              <w:t>recognize the applicability of instrumental methods of analysis in concrete cases</w:t>
            </w:r>
            <w:r w:rsidRPr="0029388C">
              <w:rPr>
                <w:rFonts w:ascii="Times New Roman" w:hAnsi="Times New Roman"/>
                <w:sz w:val="19"/>
                <w:szCs w:val="19"/>
              </w:rPr>
              <w:t>;</w:t>
            </w:r>
            <w:r w:rsidRPr="0029388C">
              <w:rPr>
                <w:rFonts w:ascii="Times New Roman" w:hAnsi="Times New Roman"/>
                <w:sz w:val="19"/>
                <w:szCs w:val="19"/>
              </w:rPr>
              <w:t xml:space="preserve"> correctly handles specific instruments for physical and chemical analysis of the tested samples</w:t>
            </w:r>
            <w:r w:rsidRPr="0029388C">
              <w:rPr>
                <w:rFonts w:ascii="Times New Roman" w:hAnsi="Times New Roman"/>
                <w:sz w:val="19"/>
                <w:szCs w:val="19"/>
              </w:rPr>
              <w:t>;</w:t>
            </w:r>
            <w:r w:rsidRPr="0029388C">
              <w:rPr>
                <w:rFonts w:ascii="Times New Roman" w:hAnsi="Times New Roman"/>
                <w:sz w:val="19"/>
                <w:szCs w:val="19"/>
              </w:rPr>
              <w:t xml:space="preserve"> measures precisely and accurately when performing assigned instrumental analyzes and interprets</w:t>
            </w:r>
            <w:r w:rsidRPr="0029388C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29388C">
              <w:rPr>
                <w:rFonts w:ascii="Times New Roman" w:hAnsi="Times New Roman"/>
                <w:sz w:val="19"/>
                <w:szCs w:val="19"/>
              </w:rPr>
              <w:t>experimental results and writes reports on the performed analysis.</w:t>
            </w:r>
          </w:p>
        </w:tc>
      </w:tr>
      <w:tr w:rsidR="00CC3F76" w:rsidRPr="0029388C" w14:paraId="76444845" w14:textId="77777777" w:rsidTr="00C66733">
        <w:trPr>
          <w:trHeight w:val="227"/>
          <w:jc w:val="center"/>
        </w:trPr>
        <w:tc>
          <w:tcPr>
            <w:tcW w:w="9828" w:type="dxa"/>
            <w:gridSpan w:val="5"/>
            <w:vAlign w:val="center"/>
          </w:tcPr>
          <w:p w14:paraId="423F50C0" w14:textId="77777777" w:rsidR="00CE7231" w:rsidRPr="0029388C" w:rsidRDefault="00CE7231" w:rsidP="00BF752B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19"/>
                <w:szCs w:val="19"/>
                <w:lang w:val="sr-Cyrl-CS"/>
              </w:rPr>
            </w:pPr>
            <w:r w:rsidRPr="0029388C">
              <w:rPr>
                <w:rFonts w:ascii="Times New Roman" w:hAnsi="Times New Roman"/>
                <w:b/>
                <w:bCs/>
                <w:sz w:val="19"/>
                <w:szCs w:val="19"/>
                <w:lang w:val="sr-Cyrl-CS"/>
              </w:rPr>
              <w:t>SYLLABUS</w:t>
            </w:r>
          </w:p>
          <w:p w14:paraId="41C06159" w14:textId="72F7AEC5" w:rsidR="009C220E" w:rsidRPr="0029388C" w:rsidRDefault="00CE7231" w:rsidP="00BF752B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19"/>
                <w:szCs w:val="19"/>
              </w:rPr>
            </w:pPr>
            <w:r w:rsidRPr="0029388C">
              <w:rPr>
                <w:rFonts w:ascii="Times New Roman" w:hAnsi="Times New Roman"/>
                <w:i/>
                <w:iCs/>
                <w:sz w:val="19"/>
                <w:szCs w:val="19"/>
              </w:rPr>
              <w:t>Lectures</w:t>
            </w:r>
          </w:p>
          <w:p w14:paraId="09E97BCF" w14:textId="79424028" w:rsidR="00765718" w:rsidRPr="0029388C" w:rsidRDefault="00F645FE" w:rsidP="0076571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  <w:r w:rsidRPr="0029388C">
              <w:rPr>
                <w:rFonts w:ascii="Times New Roman" w:hAnsi="Times New Roman"/>
                <w:bCs/>
                <w:sz w:val="19"/>
                <w:szCs w:val="19"/>
              </w:rPr>
              <w:t>Division of instrumental methods of analysis. Electromagnetic radiation. Scheme of spectral apparatus. Source of discontinuous radiation: flame, lamp</w:t>
            </w:r>
            <w:r w:rsidR="00765718" w:rsidRPr="0029388C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29388C">
              <w:rPr>
                <w:rFonts w:ascii="Times New Roman" w:hAnsi="Times New Roman"/>
                <w:bCs/>
                <w:sz w:val="19"/>
                <w:szCs w:val="19"/>
              </w:rPr>
              <w:t>with a hollow cathode, ICP.</w:t>
            </w:r>
            <w:r w:rsidR="00765718" w:rsidRPr="0029388C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65718" w:rsidRPr="0029388C">
              <w:rPr>
                <w:rFonts w:ascii="Times New Roman" w:hAnsi="Times New Roman"/>
                <w:bCs/>
                <w:sz w:val="19"/>
                <w:szCs w:val="19"/>
              </w:rPr>
              <w:t>Lenses and mirrors. The incision</w:t>
            </w:r>
            <w:r w:rsidR="00765718" w:rsidRPr="0029388C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="00765718" w:rsidRPr="0029388C">
              <w:rPr>
                <w:rFonts w:ascii="Times New Roman" w:hAnsi="Times New Roman"/>
                <w:bCs/>
                <w:sz w:val="19"/>
                <w:szCs w:val="19"/>
              </w:rPr>
              <w:t>spectral apparatus and section illumination. Aberration of optical systems. Dispersion elements:</w:t>
            </w:r>
            <w:r w:rsidR="00765718" w:rsidRPr="0029388C">
              <w:rPr>
                <w:rFonts w:ascii="Times New Roman" w:hAnsi="Times New Roman"/>
                <w:bCs/>
                <w:sz w:val="19"/>
                <w:szCs w:val="19"/>
              </w:rPr>
              <w:t xml:space="preserve"> f</w:t>
            </w:r>
            <w:r w:rsidR="00765718" w:rsidRPr="0029388C">
              <w:rPr>
                <w:rFonts w:ascii="Times New Roman" w:hAnsi="Times New Roman"/>
                <w:bCs/>
                <w:sz w:val="19"/>
                <w:szCs w:val="19"/>
              </w:rPr>
              <w:t>ilters, prism, and diffraction optical grating. Characteristics of spectral apparatus: linear</w:t>
            </w:r>
            <w:r w:rsidR="00765718" w:rsidRPr="0029388C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="00765718" w:rsidRPr="0029388C">
              <w:rPr>
                <w:rFonts w:ascii="Times New Roman" w:hAnsi="Times New Roman"/>
                <w:bCs/>
                <w:sz w:val="19"/>
                <w:szCs w:val="19"/>
              </w:rPr>
              <w:t>dispersion, angular dispersion, resolving power. Photoelectric and radiometric radiation detection.</w:t>
            </w:r>
            <w:r w:rsidR="00765718" w:rsidRPr="0029388C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="00765718" w:rsidRPr="0029388C">
              <w:rPr>
                <w:rFonts w:ascii="Times New Roman" w:hAnsi="Times New Roman"/>
                <w:bCs/>
                <w:sz w:val="19"/>
                <w:szCs w:val="19"/>
              </w:rPr>
              <w:t>Emission optical methods. The intensity of the spectral line. Flame emission spectrometry.</w:t>
            </w:r>
            <w:r w:rsidR="00765718" w:rsidRPr="0029388C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="00765718" w:rsidRPr="0029388C">
              <w:rPr>
                <w:rFonts w:ascii="Times New Roman" w:hAnsi="Times New Roman"/>
                <w:bCs/>
                <w:sz w:val="19"/>
                <w:szCs w:val="19"/>
              </w:rPr>
              <w:t>Absorption methods. Laws of light absorption. Deviation from the Lambert-Beer law.</w:t>
            </w:r>
            <w:r w:rsidR="00765718" w:rsidRPr="0029388C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="00765718" w:rsidRPr="0029388C">
              <w:rPr>
                <w:rFonts w:ascii="Times New Roman" w:hAnsi="Times New Roman"/>
                <w:bCs/>
                <w:sz w:val="19"/>
                <w:szCs w:val="19"/>
              </w:rPr>
              <w:t>Colorimetry and photocolorimetry. Spectrophotometry in the UV/Vis range. Spectrophotometric</w:t>
            </w:r>
            <w:r w:rsidR="00765718" w:rsidRPr="0029388C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="00765718" w:rsidRPr="0029388C">
              <w:rPr>
                <w:rFonts w:ascii="Times New Roman" w:hAnsi="Times New Roman"/>
                <w:bCs/>
                <w:sz w:val="19"/>
                <w:szCs w:val="19"/>
              </w:rPr>
              <w:t>determination of two-component mixtures. Spectrophotometric titrations: titrations without indicators,</w:t>
            </w:r>
            <w:r w:rsidR="00765718" w:rsidRPr="0029388C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="00765718" w:rsidRPr="0029388C">
              <w:rPr>
                <w:rFonts w:ascii="Times New Roman" w:hAnsi="Times New Roman"/>
                <w:bCs/>
                <w:sz w:val="19"/>
                <w:szCs w:val="19"/>
              </w:rPr>
              <w:t>titrations with an indicator, and titration of a mixture. Atomic absorption spectrophotometry (AAS).</w:t>
            </w:r>
            <w:r w:rsidR="00765718" w:rsidRPr="0029388C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="00765718" w:rsidRPr="0029388C">
              <w:rPr>
                <w:rFonts w:ascii="Times New Roman" w:hAnsi="Times New Roman"/>
                <w:bCs/>
                <w:sz w:val="19"/>
                <w:szCs w:val="19"/>
              </w:rPr>
              <w:t>Infrared spectrophotometry (IR). Refractometry. Interferometry. Polarimetry.</w:t>
            </w:r>
            <w:r w:rsidR="00765718" w:rsidRPr="0029388C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="00765718" w:rsidRPr="0029388C">
              <w:rPr>
                <w:rFonts w:ascii="Times New Roman" w:hAnsi="Times New Roman"/>
                <w:bCs/>
                <w:sz w:val="19"/>
                <w:szCs w:val="19"/>
              </w:rPr>
              <w:t>Nephelometry and turbidimetry. Direct conductometry. Determination of the dissociation constant</w:t>
            </w:r>
            <w:r w:rsidR="00765718" w:rsidRPr="0029388C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="00765718" w:rsidRPr="0029388C">
              <w:rPr>
                <w:rFonts w:ascii="Times New Roman" w:hAnsi="Times New Roman"/>
                <w:bCs/>
                <w:sz w:val="19"/>
                <w:szCs w:val="19"/>
              </w:rPr>
              <w:t>weak acids and bases. Determination of solubility products. Conductometric titrations: acid-base titrations, chemical exchange systems, titrations of complexing systems, titrations</w:t>
            </w:r>
            <w:r w:rsidR="00765718" w:rsidRPr="0029388C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="00765718" w:rsidRPr="0029388C">
              <w:rPr>
                <w:rFonts w:ascii="Times New Roman" w:hAnsi="Times New Roman"/>
                <w:bCs/>
                <w:sz w:val="19"/>
                <w:szCs w:val="19"/>
              </w:rPr>
              <w:t xml:space="preserve">depositional systems. Direct potentiometry. </w:t>
            </w:r>
            <w:proofErr w:type="spellStart"/>
            <w:r w:rsidR="00765718" w:rsidRPr="0029388C">
              <w:rPr>
                <w:rFonts w:ascii="Times New Roman" w:hAnsi="Times New Roman"/>
                <w:bCs/>
                <w:sz w:val="19"/>
                <w:szCs w:val="19"/>
              </w:rPr>
              <w:t>Ionometry</w:t>
            </w:r>
            <w:proofErr w:type="spellEnd"/>
            <w:r w:rsidR="00765718" w:rsidRPr="0029388C">
              <w:rPr>
                <w:rFonts w:ascii="Times New Roman" w:hAnsi="Times New Roman"/>
                <w:bCs/>
                <w:sz w:val="19"/>
                <w:szCs w:val="19"/>
              </w:rPr>
              <w:t>. Types of electrodes. Potentiometric</w:t>
            </w:r>
          </w:p>
          <w:p w14:paraId="22F8AAFD" w14:textId="2B7FDADC" w:rsidR="00F645FE" w:rsidRPr="0029388C" w:rsidRDefault="00765718" w:rsidP="0076571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9388C">
              <w:rPr>
                <w:rFonts w:ascii="Times New Roman" w:hAnsi="Times New Roman"/>
                <w:bCs/>
                <w:sz w:val="19"/>
                <w:szCs w:val="19"/>
              </w:rPr>
              <w:t>titrations: acid-base titrations, precipitation titrations, complexometric titrations, and redox titrations. Potentiometric titrations in non-aqueous media. Determine</w:t>
            </w:r>
            <w:r w:rsidRPr="0029388C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29388C">
              <w:rPr>
                <w:rFonts w:ascii="Times New Roman" w:hAnsi="Times New Roman"/>
                <w:bCs/>
                <w:sz w:val="19"/>
                <w:szCs w:val="19"/>
              </w:rPr>
              <w:t>titration endpoints in cells with one indicator and one reference electrode.</w:t>
            </w:r>
            <w:r w:rsidRPr="0029388C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29388C">
              <w:rPr>
                <w:rFonts w:ascii="Times New Roman" w:hAnsi="Times New Roman"/>
                <w:bCs/>
                <w:sz w:val="19"/>
                <w:szCs w:val="19"/>
              </w:rPr>
              <w:t>Methods for determining the end point of titration in cells with two indicator electrodes. Electrolysis</w:t>
            </w:r>
            <w:r w:rsidRPr="0029388C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29388C">
              <w:rPr>
                <w:rFonts w:ascii="Times New Roman" w:hAnsi="Times New Roman"/>
                <w:bCs/>
                <w:sz w:val="19"/>
                <w:szCs w:val="19"/>
              </w:rPr>
              <w:t>and electrogravimetry. Coulometry. Coulometric titrations: acid-base titrations, precipitation</w:t>
            </w:r>
            <w:r w:rsidRPr="0029388C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29388C">
              <w:rPr>
                <w:rFonts w:ascii="Times New Roman" w:hAnsi="Times New Roman"/>
                <w:bCs/>
                <w:sz w:val="19"/>
                <w:szCs w:val="19"/>
              </w:rPr>
              <w:t>titrations, complexometric titrations, and redox titrations. Chemical coulometers.</w:t>
            </w:r>
            <w:r w:rsidR="00F645FE" w:rsidRPr="0029388C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  <w:p w14:paraId="777FB4A6" w14:textId="77777777" w:rsidR="001815B5" w:rsidRPr="0029388C" w:rsidRDefault="00CE7231" w:rsidP="00BF752B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19"/>
                <w:szCs w:val="19"/>
              </w:rPr>
            </w:pPr>
            <w:r w:rsidRPr="0029388C">
              <w:rPr>
                <w:rFonts w:ascii="Times New Roman" w:hAnsi="Times New Roman"/>
                <w:i/>
                <w:iCs/>
                <w:sz w:val="19"/>
                <w:szCs w:val="19"/>
              </w:rPr>
              <w:t>Laboratory work</w:t>
            </w:r>
          </w:p>
          <w:p w14:paraId="291719C4" w14:textId="5FE68763" w:rsidR="00765718" w:rsidRPr="0029388C" w:rsidRDefault="00765718" w:rsidP="0076571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19"/>
                <w:szCs w:val="19"/>
              </w:rPr>
            </w:pPr>
            <w:r w:rsidRPr="0029388C">
              <w:rPr>
                <w:rFonts w:ascii="Times New Roman" w:hAnsi="Times New Roman"/>
                <w:sz w:val="19"/>
                <w:szCs w:val="19"/>
              </w:rPr>
              <w:t xml:space="preserve">Spectrophotometric determination of </w:t>
            </w:r>
            <w:proofErr w:type="gramStart"/>
            <w:r w:rsidRPr="0029388C">
              <w:rPr>
                <w:rFonts w:ascii="Times New Roman" w:hAnsi="Times New Roman"/>
                <w:sz w:val="19"/>
                <w:szCs w:val="19"/>
              </w:rPr>
              <w:t>Fe(</w:t>
            </w:r>
            <w:proofErr w:type="gramEnd"/>
            <w:r w:rsidRPr="0029388C">
              <w:rPr>
                <w:rFonts w:ascii="Times New Roman" w:hAnsi="Times New Roman"/>
                <w:sz w:val="19"/>
                <w:szCs w:val="19"/>
              </w:rPr>
              <w:t>II) ions. Spectrophotometric titration of Bi</w:t>
            </w:r>
            <w:r w:rsidRPr="0029388C">
              <w:rPr>
                <w:rFonts w:ascii="Times New Roman" w:hAnsi="Times New Roman"/>
                <w:sz w:val="19"/>
                <w:szCs w:val="19"/>
                <w:vertAlign w:val="superscript"/>
              </w:rPr>
              <w:t>3+</w:t>
            </w:r>
            <w:r w:rsidRPr="0029388C">
              <w:rPr>
                <w:rFonts w:ascii="Times New Roman" w:hAnsi="Times New Roman"/>
                <w:sz w:val="19"/>
                <w:szCs w:val="19"/>
              </w:rPr>
              <w:t xml:space="preserve"> and Cu</w:t>
            </w:r>
            <w:r w:rsidRPr="0029388C">
              <w:rPr>
                <w:rFonts w:ascii="Times New Roman" w:hAnsi="Times New Roman"/>
                <w:sz w:val="19"/>
                <w:szCs w:val="19"/>
                <w:vertAlign w:val="superscript"/>
              </w:rPr>
              <w:t>2+</w:t>
            </w:r>
            <w:r w:rsidRPr="0029388C">
              <w:rPr>
                <w:rFonts w:ascii="Times New Roman" w:hAnsi="Times New Roman"/>
                <w:sz w:val="19"/>
                <w:szCs w:val="19"/>
              </w:rPr>
              <w:t xml:space="preserve"> ions in a mixture. Turbidimetric determination of sulfate. </w:t>
            </w:r>
            <w:proofErr w:type="spellStart"/>
            <w:r w:rsidRPr="0029388C">
              <w:rPr>
                <w:rFonts w:ascii="Times New Roman" w:hAnsi="Times New Roman"/>
                <w:sz w:val="19"/>
                <w:szCs w:val="19"/>
              </w:rPr>
              <w:t>Photocolorimetric</w:t>
            </w:r>
            <w:proofErr w:type="spellEnd"/>
            <w:r w:rsidRPr="0029388C">
              <w:rPr>
                <w:rFonts w:ascii="Times New Roman" w:hAnsi="Times New Roman"/>
                <w:sz w:val="19"/>
                <w:szCs w:val="19"/>
              </w:rPr>
              <w:t xml:space="preserve"> determination of concentration</w:t>
            </w:r>
            <w:r w:rsidRPr="0029388C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29388C">
              <w:rPr>
                <w:rFonts w:ascii="Times New Roman" w:hAnsi="Times New Roman"/>
                <w:sz w:val="19"/>
                <w:szCs w:val="19"/>
              </w:rPr>
              <w:t>colored Cu</w:t>
            </w:r>
            <w:r w:rsidRPr="0029388C">
              <w:rPr>
                <w:rFonts w:ascii="Times New Roman" w:hAnsi="Times New Roman"/>
                <w:sz w:val="19"/>
                <w:szCs w:val="19"/>
                <w:vertAlign w:val="superscript"/>
              </w:rPr>
              <w:t>2+</w:t>
            </w:r>
            <w:r w:rsidRPr="0029388C">
              <w:rPr>
                <w:rFonts w:ascii="Times New Roman" w:hAnsi="Times New Roman"/>
                <w:sz w:val="19"/>
                <w:szCs w:val="19"/>
              </w:rPr>
              <w:t xml:space="preserve"> solution. Colorimetric determination of MnO</w:t>
            </w:r>
            <w:r w:rsidRPr="0029388C">
              <w:rPr>
                <w:rFonts w:ascii="Times New Roman" w:hAnsi="Times New Roman"/>
                <w:sz w:val="19"/>
                <w:szCs w:val="19"/>
                <w:vertAlign w:val="subscript"/>
              </w:rPr>
              <w:t>4</w:t>
            </w:r>
            <w:r w:rsidRPr="0029388C">
              <w:rPr>
                <w:rFonts w:ascii="Times New Roman" w:hAnsi="Times New Roman"/>
                <w:sz w:val="19"/>
                <w:szCs w:val="19"/>
              </w:rPr>
              <w:t xml:space="preserve">- using </w:t>
            </w:r>
            <w:proofErr w:type="spellStart"/>
            <w:r w:rsidRPr="0029388C">
              <w:rPr>
                <w:rFonts w:ascii="Times New Roman" w:hAnsi="Times New Roman"/>
                <w:sz w:val="19"/>
                <w:szCs w:val="19"/>
              </w:rPr>
              <w:t>Duboscq's</w:t>
            </w:r>
            <w:proofErr w:type="spellEnd"/>
            <w:r w:rsidRPr="0029388C">
              <w:rPr>
                <w:rFonts w:ascii="Times New Roman" w:hAnsi="Times New Roman"/>
                <w:sz w:val="19"/>
                <w:szCs w:val="19"/>
              </w:rPr>
              <w:t xml:space="preserve"> colorimeter.</w:t>
            </w:r>
            <w:r w:rsidRPr="0029388C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29388C">
              <w:rPr>
                <w:rFonts w:ascii="Times New Roman" w:hAnsi="Times New Roman"/>
                <w:sz w:val="19"/>
                <w:szCs w:val="19"/>
              </w:rPr>
              <w:t>Determination of the concentration of the dissolved substance based on the deflection angle. Conductometric</w:t>
            </w:r>
            <w:r w:rsidRPr="0029388C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29388C">
              <w:rPr>
                <w:rFonts w:ascii="Times New Roman" w:hAnsi="Times New Roman"/>
                <w:sz w:val="19"/>
                <w:szCs w:val="19"/>
              </w:rPr>
              <w:t>determination of the dissociation constant of weak acids. Conductometric determination of the product</w:t>
            </w:r>
            <w:r w:rsidRPr="0029388C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29388C">
              <w:rPr>
                <w:rFonts w:ascii="Times New Roman" w:hAnsi="Times New Roman"/>
                <w:sz w:val="19"/>
                <w:szCs w:val="19"/>
              </w:rPr>
              <w:t>solubility of a poorly soluble compound. Conductometric titration of H</w:t>
            </w:r>
            <w:r w:rsidRPr="0029388C">
              <w:rPr>
                <w:rFonts w:ascii="Times New Roman" w:hAnsi="Times New Roman"/>
                <w:sz w:val="19"/>
                <w:szCs w:val="19"/>
                <w:vertAlign w:val="subscript"/>
              </w:rPr>
              <w:t>2</w:t>
            </w:r>
            <w:r w:rsidRPr="0029388C">
              <w:rPr>
                <w:rFonts w:ascii="Times New Roman" w:hAnsi="Times New Roman"/>
                <w:sz w:val="19"/>
                <w:szCs w:val="19"/>
              </w:rPr>
              <w:t>SO</w:t>
            </w:r>
            <w:r w:rsidRPr="0029388C">
              <w:rPr>
                <w:rFonts w:ascii="Times New Roman" w:hAnsi="Times New Roman"/>
                <w:sz w:val="19"/>
                <w:szCs w:val="19"/>
                <w:vertAlign w:val="subscript"/>
              </w:rPr>
              <w:t>4</w:t>
            </w:r>
            <w:r w:rsidRPr="0029388C">
              <w:rPr>
                <w:rFonts w:ascii="Times New Roman" w:hAnsi="Times New Roman"/>
                <w:sz w:val="19"/>
                <w:szCs w:val="19"/>
              </w:rPr>
              <w:t xml:space="preserve"> and CH</w:t>
            </w:r>
            <w:r w:rsidRPr="0029388C">
              <w:rPr>
                <w:rFonts w:ascii="Times New Roman" w:hAnsi="Times New Roman"/>
                <w:sz w:val="19"/>
                <w:szCs w:val="19"/>
                <w:vertAlign w:val="subscript"/>
              </w:rPr>
              <w:t>3</w:t>
            </w:r>
            <w:r w:rsidRPr="0029388C">
              <w:rPr>
                <w:rFonts w:ascii="Times New Roman" w:hAnsi="Times New Roman"/>
                <w:sz w:val="19"/>
                <w:szCs w:val="19"/>
              </w:rPr>
              <w:t>COOH in a mixture. Precipitation conductometric titration of BaCl</w:t>
            </w:r>
            <w:r w:rsidRPr="0029388C">
              <w:rPr>
                <w:rFonts w:ascii="Times New Roman" w:hAnsi="Times New Roman"/>
                <w:sz w:val="19"/>
                <w:szCs w:val="19"/>
                <w:vertAlign w:val="subscript"/>
              </w:rPr>
              <w:t>2</w:t>
            </w:r>
            <w:r w:rsidRPr="0029388C">
              <w:rPr>
                <w:rFonts w:ascii="Times New Roman" w:hAnsi="Times New Roman"/>
                <w:sz w:val="19"/>
                <w:szCs w:val="19"/>
              </w:rPr>
              <w:t xml:space="preserve"> with K</w:t>
            </w:r>
            <w:r w:rsidRPr="0029388C">
              <w:rPr>
                <w:rFonts w:ascii="Times New Roman" w:hAnsi="Times New Roman"/>
                <w:sz w:val="19"/>
                <w:szCs w:val="19"/>
                <w:vertAlign w:val="subscript"/>
              </w:rPr>
              <w:t>2</w:t>
            </w:r>
            <w:r w:rsidRPr="0029388C">
              <w:rPr>
                <w:rFonts w:ascii="Times New Roman" w:hAnsi="Times New Roman"/>
                <w:sz w:val="19"/>
                <w:szCs w:val="19"/>
              </w:rPr>
              <w:t>SO</w:t>
            </w:r>
            <w:r w:rsidRPr="0029388C">
              <w:rPr>
                <w:rFonts w:ascii="Times New Roman" w:hAnsi="Times New Roman"/>
                <w:sz w:val="19"/>
                <w:szCs w:val="19"/>
                <w:vertAlign w:val="subscript"/>
              </w:rPr>
              <w:t>4</w:t>
            </w:r>
            <w:r w:rsidRPr="0029388C">
              <w:rPr>
                <w:rFonts w:ascii="Times New Roman" w:hAnsi="Times New Roman"/>
                <w:sz w:val="19"/>
                <w:szCs w:val="19"/>
              </w:rPr>
              <w:t>. Potentiometric titration of H</w:t>
            </w:r>
            <w:r w:rsidRPr="0029388C">
              <w:rPr>
                <w:rFonts w:ascii="Times New Roman" w:hAnsi="Times New Roman"/>
                <w:sz w:val="19"/>
                <w:szCs w:val="19"/>
                <w:vertAlign w:val="subscript"/>
              </w:rPr>
              <w:t>3</w:t>
            </w:r>
            <w:r w:rsidRPr="0029388C">
              <w:rPr>
                <w:rFonts w:ascii="Times New Roman" w:hAnsi="Times New Roman"/>
                <w:sz w:val="19"/>
                <w:szCs w:val="19"/>
              </w:rPr>
              <w:t>PO</w:t>
            </w:r>
            <w:r w:rsidRPr="0029388C">
              <w:rPr>
                <w:rFonts w:ascii="Times New Roman" w:hAnsi="Times New Roman"/>
                <w:sz w:val="19"/>
                <w:szCs w:val="19"/>
                <w:vertAlign w:val="subscript"/>
              </w:rPr>
              <w:t>4</w:t>
            </w:r>
            <w:r w:rsidRPr="0029388C">
              <w:rPr>
                <w:rFonts w:ascii="Times New Roman" w:hAnsi="Times New Roman"/>
                <w:sz w:val="19"/>
                <w:szCs w:val="19"/>
              </w:rPr>
              <w:t xml:space="preserve"> with</w:t>
            </w:r>
            <w:r w:rsidRPr="0029388C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29388C">
              <w:rPr>
                <w:rFonts w:ascii="Times New Roman" w:hAnsi="Times New Roman"/>
                <w:sz w:val="19"/>
                <w:szCs w:val="19"/>
              </w:rPr>
              <w:t>NaOH. Potentiometric titration of CH</w:t>
            </w:r>
            <w:r w:rsidRPr="0029388C">
              <w:rPr>
                <w:rFonts w:ascii="Times New Roman" w:hAnsi="Times New Roman"/>
                <w:sz w:val="19"/>
                <w:szCs w:val="19"/>
                <w:vertAlign w:val="subscript"/>
              </w:rPr>
              <w:t>3</w:t>
            </w:r>
            <w:r w:rsidRPr="0029388C">
              <w:rPr>
                <w:rFonts w:ascii="Times New Roman" w:hAnsi="Times New Roman"/>
                <w:sz w:val="19"/>
                <w:szCs w:val="19"/>
              </w:rPr>
              <w:t>COOH with NaOH. Potentiometric titration of oxalate and</w:t>
            </w:r>
            <w:r w:rsidRPr="0029388C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29388C">
              <w:rPr>
                <w:rFonts w:ascii="Times New Roman" w:hAnsi="Times New Roman"/>
                <w:sz w:val="19"/>
                <w:szCs w:val="19"/>
              </w:rPr>
              <w:t xml:space="preserve">succinic acid in a non-aqueous solution. </w:t>
            </w:r>
            <w:r w:rsidRPr="0029388C">
              <w:rPr>
                <w:rFonts w:ascii="Times New Roman" w:hAnsi="Times New Roman"/>
                <w:sz w:val="19"/>
                <w:szCs w:val="19"/>
              </w:rPr>
              <w:t>Electrogravimetry</w:t>
            </w:r>
            <w:r w:rsidRPr="0029388C">
              <w:rPr>
                <w:rFonts w:ascii="Times New Roman" w:hAnsi="Times New Roman"/>
                <w:sz w:val="19"/>
                <w:szCs w:val="19"/>
              </w:rPr>
              <w:t xml:space="preserve"> determination of copper.</w:t>
            </w:r>
          </w:p>
        </w:tc>
      </w:tr>
      <w:tr w:rsidR="00CC3F76" w:rsidRPr="0029388C" w14:paraId="16EC7999" w14:textId="77777777" w:rsidTr="00C66733">
        <w:trPr>
          <w:trHeight w:val="227"/>
          <w:jc w:val="center"/>
        </w:trPr>
        <w:tc>
          <w:tcPr>
            <w:tcW w:w="9828" w:type="dxa"/>
            <w:gridSpan w:val="5"/>
            <w:vAlign w:val="center"/>
          </w:tcPr>
          <w:p w14:paraId="2483CB02" w14:textId="77777777" w:rsidR="009C220E" w:rsidRPr="0029388C" w:rsidRDefault="00CE7231" w:rsidP="00CE723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29388C">
              <w:rPr>
                <w:rFonts w:ascii="Times New Roman" w:hAnsi="Times New Roman"/>
                <w:b/>
                <w:bCs/>
                <w:sz w:val="19"/>
                <w:szCs w:val="19"/>
              </w:rPr>
              <w:t>References</w:t>
            </w:r>
          </w:p>
          <w:p w14:paraId="3898C66D" w14:textId="491401F7" w:rsidR="00FC7D0F" w:rsidRPr="0029388C" w:rsidRDefault="00FC7D0F" w:rsidP="00FC7D0F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9388C">
              <w:rPr>
                <w:rFonts w:ascii="Times New Roman" w:hAnsi="Times New Roman"/>
                <w:sz w:val="19"/>
                <w:szCs w:val="19"/>
              </w:rPr>
              <w:t xml:space="preserve">1. V. </w:t>
            </w:r>
            <w:proofErr w:type="spellStart"/>
            <w:r w:rsidRPr="0029388C">
              <w:rPr>
                <w:rFonts w:ascii="Times New Roman" w:hAnsi="Times New Roman"/>
                <w:sz w:val="19"/>
                <w:szCs w:val="19"/>
              </w:rPr>
              <w:t>Jokanović</w:t>
            </w:r>
            <w:proofErr w:type="spellEnd"/>
            <w:r w:rsidRPr="0029388C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proofErr w:type="spellStart"/>
            <w:r w:rsidRPr="0029388C">
              <w:rPr>
                <w:rFonts w:ascii="Times New Roman" w:hAnsi="Times New Roman"/>
                <w:sz w:val="19"/>
                <w:szCs w:val="19"/>
              </w:rPr>
              <w:t>Instrumentalne</w:t>
            </w:r>
            <w:proofErr w:type="spellEnd"/>
            <w:r w:rsidRPr="0029388C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Pr="0029388C">
              <w:rPr>
                <w:rFonts w:ascii="Times New Roman" w:hAnsi="Times New Roman"/>
                <w:sz w:val="19"/>
                <w:szCs w:val="19"/>
              </w:rPr>
              <w:t>metode</w:t>
            </w:r>
            <w:proofErr w:type="spellEnd"/>
            <w:r w:rsidRPr="0029388C">
              <w:rPr>
                <w:rFonts w:ascii="Times New Roman" w:hAnsi="Times New Roman"/>
                <w:sz w:val="19"/>
                <w:szCs w:val="19"/>
              </w:rPr>
              <w:t xml:space="preserve">: </w:t>
            </w:r>
            <w:proofErr w:type="spellStart"/>
            <w:r w:rsidRPr="0029388C">
              <w:rPr>
                <w:rFonts w:ascii="Times New Roman" w:hAnsi="Times New Roman"/>
                <w:sz w:val="19"/>
                <w:szCs w:val="19"/>
              </w:rPr>
              <w:t>ključ</w:t>
            </w:r>
            <w:proofErr w:type="spellEnd"/>
            <w:r w:rsidRPr="0029388C">
              <w:rPr>
                <w:rFonts w:ascii="Times New Roman" w:hAnsi="Times New Roman"/>
                <w:sz w:val="19"/>
                <w:szCs w:val="19"/>
              </w:rPr>
              <w:t xml:space="preserve"> za </w:t>
            </w:r>
            <w:proofErr w:type="spellStart"/>
            <w:r w:rsidRPr="0029388C">
              <w:rPr>
                <w:rFonts w:ascii="Times New Roman" w:hAnsi="Times New Roman"/>
                <w:sz w:val="19"/>
                <w:szCs w:val="19"/>
              </w:rPr>
              <w:t>razumevanje</w:t>
            </w:r>
            <w:proofErr w:type="spellEnd"/>
            <w:r w:rsidRPr="0029388C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Pr="0029388C">
              <w:rPr>
                <w:rFonts w:ascii="Times New Roman" w:hAnsi="Times New Roman"/>
                <w:sz w:val="19"/>
                <w:szCs w:val="19"/>
              </w:rPr>
              <w:t>nanotehnologije</w:t>
            </w:r>
            <w:proofErr w:type="spellEnd"/>
            <w:r w:rsidRPr="0029388C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Pr="0029388C">
              <w:rPr>
                <w:rFonts w:ascii="Times New Roman" w:hAnsi="Times New Roman"/>
                <w:sz w:val="19"/>
                <w:szCs w:val="19"/>
              </w:rPr>
              <w:t>i</w:t>
            </w:r>
            <w:proofErr w:type="spellEnd"/>
            <w:r w:rsidRPr="0029388C">
              <w:rPr>
                <w:rFonts w:ascii="Times New Roman" w:hAnsi="Times New Roman"/>
                <w:sz w:val="19"/>
                <w:szCs w:val="19"/>
              </w:rPr>
              <w:t xml:space="preserve"> nanomedicine,</w:t>
            </w:r>
            <w:r w:rsidRPr="0029388C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Pr="0029388C">
              <w:rPr>
                <w:rFonts w:ascii="Times New Roman" w:hAnsi="Times New Roman"/>
                <w:sz w:val="19"/>
                <w:szCs w:val="19"/>
              </w:rPr>
              <w:t>Inžinjerska</w:t>
            </w:r>
            <w:proofErr w:type="spellEnd"/>
            <w:r w:rsidRPr="0029388C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Pr="0029388C">
              <w:rPr>
                <w:rFonts w:ascii="Times New Roman" w:hAnsi="Times New Roman"/>
                <w:sz w:val="19"/>
                <w:szCs w:val="19"/>
              </w:rPr>
              <w:t>akademija</w:t>
            </w:r>
            <w:proofErr w:type="spellEnd"/>
            <w:r w:rsidRPr="0029388C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Pr="0029388C">
              <w:rPr>
                <w:rFonts w:ascii="Times New Roman" w:hAnsi="Times New Roman"/>
                <w:sz w:val="19"/>
                <w:szCs w:val="19"/>
              </w:rPr>
              <w:t>Srbije</w:t>
            </w:r>
            <w:proofErr w:type="spellEnd"/>
            <w:r w:rsidRPr="0029388C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Pr="0029388C">
              <w:rPr>
                <w:rFonts w:ascii="Times New Roman" w:hAnsi="Times New Roman"/>
                <w:sz w:val="19"/>
                <w:szCs w:val="19"/>
              </w:rPr>
              <w:t>i</w:t>
            </w:r>
            <w:proofErr w:type="spellEnd"/>
            <w:r w:rsidRPr="0029388C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Pr="0029388C">
              <w:rPr>
                <w:rFonts w:ascii="Times New Roman" w:hAnsi="Times New Roman"/>
                <w:sz w:val="19"/>
                <w:szCs w:val="19"/>
              </w:rPr>
              <w:t>Institut</w:t>
            </w:r>
            <w:proofErr w:type="spellEnd"/>
            <w:r w:rsidRPr="0029388C">
              <w:rPr>
                <w:rFonts w:ascii="Times New Roman" w:hAnsi="Times New Roman"/>
                <w:sz w:val="19"/>
                <w:szCs w:val="19"/>
              </w:rPr>
              <w:t xml:space="preserve"> za </w:t>
            </w:r>
            <w:proofErr w:type="spellStart"/>
            <w:r w:rsidRPr="0029388C">
              <w:rPr>
                <w:rFonts w:ascii="Times New Roman" w:hAnsi="Times New Roman"/>
                <w:sz w:val="19"/>
                <w:szCs w:val="19"/>
              </w:rPr>
              <w:t>nuklearne</w:t>
            </w:r>
            <w:proofErr w:type="spellEnd"/>
            <w:r w:rsidRPr="0029388C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Pr="0029388C">
              <w:rPr>
                <w:rFonts w:ascii="Times New Roman" w:hAnsi="Times New Roman"/>
                <w:sz w:val="19"/>
                <w:szCs w:val="19"/>
              </w:rPr>
              <w:t>nauke</w:t>
            </w:r>
            <w:proofErr w:type="spellEnd"/>
            <w:r w:rsidRPr="0029388C">
              <w:rPr>
                <w:rFonts w:ascii="Times New Roman" w:hAnsi="Times New Roman"/>
                <w:sz w:val="19"/>
                <w:szCs w:val="19"/>
              </w:rPr>
              <w:t xml:space="preserve"> „</w:t>
            </w:r>
            <w:proofErr w:type="spellStart"/>
            <w:proofErr w:type="gramStart"/>
            <w:r w:rsidRPr="0029388C">
              <w:rPr>
                <w:rFonts w:ascii="Times New Roman" w:hAnsi="Times New Roman"/>
                <w:sz w:val="19"/>
                <w:szCs w:val="19"/>
              </w:rPr>
              <w:t>Vinča</w:t>
            </w:r>
            <w:proofErr w:type="spellEnd"/>
            <w:r w:rsidRPr="0029388C">
              <w:rPr>
                <w:rFonts w:ascii="Times New Roman" w:hAnsi="Times New Roman"/>
                <w:sz w:val="19"/>
                <w:szCs w:val="19"/>
              </w:rPr>
              <w:t>“</w:t>
            </w:r>
            <w:proofErr w:type="gramEnd"/>
            <w:r w:rsidRPr="0029388C">
              <w:rPr>
                <w:rFonts w:ascii="Times New Roman" w:hAnsi="Times New Roman"/>
                <w:sz w:val="19"/>
                <w:szCs w:val="19"/>
              </w:rPr>
              <w:t>, Beograd, 2014.</w:t>
            </w:r>
          </w:p>
          <w:p w14:paraId="3C439556" w14:textId="45A859EC" w:rsidR="00FC7D0F" w:rsidRPr="0029388C" w:rsidRDefault="00FC7D0F" w:rsidP="00FC7D0F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9388C">
              <w:rPr>
                <w:rFonts w:ascii="Times New Roman" w:hAnsi="Times New Roman"/>
                <w:sz w:val="19"/>
                <w:szCs w:val="19"/>
              </w:rPr>
              <w:t xml:space="preserve">2. M. </w:t>
            </w:r>
            <w:proofErr w:type="spellStart"/>
            <w:r w:rsidRPr="0029388C">
              <w:rPr>
                <w:rFonts w:ascii="Times New Roman" w:hAnsi="Times New Roman"/>
                <w:sz w:val="19"/>
                <w:szCs w:val="19"/>
              </w:rPr>
              <w:t>Todorović</w:t>
            </w:r>
            <w:proofErr w:type="spellEnd"/>
            <w:r w:rsidRPr="0029388C">
              <w:rPr>
                <w:rFonts w:ascii="Times New Roman" w:hAnsi="Times New Roman"/>
                <w:sz w:val="19"/>
                <w:szCs w:val="19"/>
              </w:rPr>
              <w:t xml:space="preserve">, P. </w:t>
            </w:r>
            <w:proofErr w:type="spellStart"/>
            <w:r w:rsidRPr="0029388C">
              <w:rPr>
                <w:rFonts w:ascii="Times New Roman" w:hAnsi="Times New Roman"/>
                <w:sz w:val="19"/>
                <w:szCs w:val="19"/>
              </w:rPr>
              <w:t>Đurđević</w:t>
            </w:r>
            <w:proofErr w:type="spellEnd"/>
            <w:r w:rsidRPr="0029388C">
              <w:rPr>
                <w:rFonts w:ascii="Times New Roman" w:hAnsi="Times New Roman"/>
                <w:sz w:val="19"/>
                <w:szCs w:val="19"/>
              </w:rPr>
              <w:t xml:space="preserve">, V. </w:t>
            </w:r>
            <w:proofErr w:type="spellStart"/>
            <w:r w:rsidRPr="0029388C">
              <w:rPr>
                <w:rFonts w:ascii="Times New Roman" w:hAnsi="Times New Roman"/>
                <w:sz w:val="19"/>
                <w:szCs w:val="19"/>
              </w:rPr>
              <w:t>Antonijević</w:t>
            </w:r>
            <w:proofErr w:type="spellEnd"/>
            <w:r w:rsidRPr="0029388C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proofErr w:type="spellStart"/>
            <w:r w:rsidRPr="0029388C">
              <w:rPr>
                <w:rFonts w:ascii="Times New Roman" w:hAnsi="Times New Roman"/>
                <w:sz w:val="19"/>
                <w:szCs w:val="19"/>
              </w:rPr>
              <w:t>Optičke</w:t>
            </w:r>
            <w:proofErr w:type="spellEnd"/>
            <w:r w:rsidRPr="0029388C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Pr="0029388C">
              <w:rPr>
                <w:rFonts w:ascii="Times New Roman" w:hAnsi="Times New Roman"/>
                <w:sz w:val="19"/>
                <w:szCs w:val="19"/>
              </w:rPr>
              <w:t>metode</w:t>
            </w:r>
            <w:proofErr w:type="spellEnd"/>
            <w:r w:rsidRPr="0029388C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Pr="0029388C">
              <w:rPr>
                <w:rFonts w:ascii="Times New Roman" w:hAnsi="Times New Roman"/>
                <w:sz w:val="19"/>
                <w:szCs w:val="19"/>
              </w:rPr>
              <w:t>instrumentalne</w:t>
            </w:r>
            <w:proofErr w:type="spellEnd"/>
            <w:r w:rsidRPr="0029388C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Pr="0029388C">
              <w:rPr>
                <w:rFonts w:ascii="Times New Roman" w:hAnsi="Times New Roman"/>
                <w:sz w:val="19"/>
                <w:szCs w:val="19"/>
              </w:rPr>
              <w:t>analize</w:t>
            </w:r>
            <w:proofErr w:type="spellEnd"/>
            <w:r w:rsidRPr="0029388C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proofErr w:type="spellStart"/>
            <w:r w:rsidRPr="0029388C">
              <w:rPr>
                <w:rFonts w:ascii="Times New Roman" w:hAnsi="Times New Roman"/>
                <w:sz w:val="19"/>
                <w:szCs w:val="19"/>
              </w:rPr>
              <w:t>Hemijski</w:t>
            </w:r>
            <w:proofErr w:type="spellEnd"/>
            <w:r w:rsidRPr="0029388C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Pr="0029388C">
              <w:rPr>
                <w:rFonts w:ascii="Times New Roman" w:hAnsi="Times New Roman"/>
                <w:sz w:val="19"/>
                <w:szCs w:val="19"/>
              </w:rPr>
              <w:t>fakultet</w:t>
            </w:r>
            <w:proofErr w:type="spellEnd"/>
            <w:r w:rsidRPr="0029388C">
              <w:rPr>
                <w:rFonts w:ascii="Times New Roman" w:hAnsi="Times New Roman"/>
                <w:sz w:val="19"/>
                <w:szCs w:val="19"/>
              </w:rPr>
              <w:t>, Beograd, 1997.</w:t>
            </w:r>
          </w:p>
          <w:p w14:paraId="07C4DB03" w14:textId="77777777" w:rsidR="00FC7D0F" w:rsidRPr="0029388C" w:rsidRDefault="00FC7D0F" w:rsidP="00FC7D0F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9388C">
              <w:rPr>
                <w:rFonts w:ascii="Times New Roman" w:hAnsi="Times New Roman"/>
                <w:sz w:val="19"/>
                <w:szCs w:val="19"/>
              </w:rPr>
              <w:t xml:space="preserve">3. S. </w:t>
            </w:r>
            <w:proofErr w:type="spellStart"/>
            <w:r w:rsidRPr="0029388C">
              <w:rPr>
                <w:rFonts w:ascii="Times New Roman" w:hAnsi="Times New Roman"/>
                <w:sz w:val="19"/>
                <w:szCs w:val="19"/>
              </w:rPr>
              <w:t>Mitić</w:t>
            </w:r>
            <w:proofErr w:type="spellEnd"/>
            <w:r w:rsidRPr="0029388C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proofErr w:type="spellStart"/>
            <w:r w:rsidRPr="0029388C">
              <w:rPr>
                <w:rFonts w:ascii="Times New Roman" w:hAnsi="Times New Roman"/>
                <w:sz w:val="19"/>
                <w:szCs w:val="19"/>
              </w:rPr>
              <w:t>Elektroanalitička</w:t>
            </w:r>
            <w:proofErr w:type="spellEnd"/>
            <w:r w:rsidRPr="0029388C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Pr="0029388C">
              <w:rPr>
                <w:rFonts w:ascii="Times New Roman" w:hAnsi="Times New Roman"/>
                <w:sz w:val="19"/>
                <w:szCs w:val="19"/>
              </w:rPr>
              <w:t>hemija</w:t>
            </w:r>
            <w:proofErr w:type="spellEnd"/>
            <w:r w:rsidRPr="0029388C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proofErr w:type="spellStart"/>
            <w:r w:rsidRPr="0029388C">
              <w:rPr>
                <w:rFonts w:ascii="Times New Roman" w:hAnsi="Times New Roman"/>
                <w:sz w:val="19"/>
                <w:szCs w:val="19"/>
              </w:rPr>
              <w:t>Prirodno-matematički</w:t>
            </w:r>
            <w:proofErr w:type="spellEnd"/>
            <w:r w:rsidRPr="0029388C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Pr="0029388C">
              <w:rPr>
                <w:rFonts w:ascii="Times New Roman" w:hAnsi="Times New Roman"/>
                <w:sz w:val="19"/>
                <w:szCs w:val="19"/>
              </w:rPr>
              <w:t>fakultet</w:t>
            </w:r>
            <w:proofErr w:type="spellEnd"/>
            <w:r w:rsidRPr="0029388C">
              <w:rPr>
                <w:rFonts w:ascii="Times New Roman" w:hAnsi="Times New Roman"/>
                <w:sz w:val="19"/>
                <w:szCs w:val="19"/>
              </w:rPr>
              <w:t xml:space="preserve"> u </w:t>
            </w:r>
            <w:proofErr w:type="spellStart"/>
            <w:r w:rsidRPr="0029388C">
              <w:rPr>
                <w:rFonts w:ascii="Times New Roman" w:hAnsi="Times New Roman"/>
                <w:sz w:val="19"/>
                <w:szCs w:val="19"/>
              </w:rPr>
              <w:t>Nišu</w:t>
            </w:r>
            <w:proofErr w:type="spellEnd"/>
            <w:r w:rsidRPr="0029388C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proofErr w:type="spellStart"/>
            <w:r w:rsidRPr="0029388C">
              <w:rPr>
                <w:rFonts w:ascii="Times New Roman" w:hAnsi="Times New Roman"/>
                <w:sz w:val="19"/>
                <w:szCs w:val="19"/>
              </w:rPr>
              <w:t>Niš</w:t>
            </w:r>
            <w:proofErr w:type="spellEnd"/>
            <w:r w:rsidRPr="0029388C">
              <w:rPr>
                <w:rFonts w:ascii="Times New Roman" w:hAnsi="Times New Roman"/>
                <w:sz w:val="19"/>
                <w:szCs w:val="19"/>
              </w:rPr>
              <w:t>, 2008.</w:t>
            </w:r>
          </w:p>
          <w:p w14:paraId="38C076D8" w14:textId="036F0F34" w:rsidR="00FC7D0F" w:rsidRPr="0029388C" w:rsidRDefault="00FC7D0F" w:rsidP="00FC7D0F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9388C">
              <w:rPr>
                <w:rFonts w:ascii="Times New Roman" w:hAnsi="Times New Roman"/>
                <w:sz w:val="19"/>
                <w:szCs w:val="19"/>
              </w:rPr>
              <w:t>4. D. A. Skoog, D. M. West, F. J. Holler, Fundamentals of Analytical Chemistry, Saunders College Publishing,</w:t>
            </w:r>
            <w:r w:rsidRPr="0029388C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29388C">
              <w:rPr>
                <w:rFonts w:ascii="Times New Roman" w:hAnsi="Times New Roman"/>
                <w:sz w:val="19"/>
                <w:szCs w:val="19"/>
              </w:rPr>
              <w:t>Philadelphia, 1996. (</w:t>
            </w:r>
            <w:proofErr w:type="spellStart"/>
            <w:proofErr w:type="gramStart"/>
            <w:r w:rsidRPr="0029388C">
              <w:rPr>
                <w:rFonts w:ascii="Times New Roman" w:hAnsi="Times New Roman"/>
                <w:sz w:val="19"/>
                <w:szCs w:val="19"/>
              </w:rPr>
              <w:t>prevod</w:t>
            </w:r>
            <w:proofErr w:type="spellEnd"/>
            <w:proofErr w:type="gramEnd"/>
            <w:r w:rsidRPr="0029388C">
              <w:rPr>
                <w:rFonts w:ascii="Times New Roman" w:hAnsi="Times New Roman"/>
                <w:sz w:val="19"/>
                <w:szCs w:val="19"/>
              </w:rPr>
              <w:t xml:space="preserve">: </w:t>
            </w:r>
            <w:proofErr w:type="spellStart"/>
            <w:r w:rsidRPr="0029388C">
              <w:rPr>
                <w:rFonts w:ascii="Times New Roman" w:hAnsi="Times New Roman"/>
                <w:sz w:val="19"/>
                <w:szCs w:val="19"/>
              </w:rPr>
              <w:t>Školska</w:t>
            </w:r>
            <w:proofErr w:type="spellEnd"/>
            <w:r w:rsidRPr="0029388C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Pr="0029388C">
              <w:rPr>
                <w:rFonts w:ascii="Times New Roman" w:hAnsi="Times New Roman"/>
                <w:sz w:val="19"/>
                <w:szCs w:val="19"/>
              </w:rPr>
              <w:t>knjiga</w:t>
            </w:r>
            <w:proofErr w:type="spellEnd"/>
            <w:r w:rsidRPr="0029388C">
              <w:rPr>
                <w:rFonts w:ascii="Times New Roman" w:hAnsi="Times New Roman"/>
                <w:sz w:val="19"/>
                <w:szCs w:val="19"/>
              </w:rPr>
              <w:t>, Zagreb, 1999.)</w:t>
            </w:r>
          </w:p>
          <w:p w14:paraId="68441527" w14:textId="5BBA8983" w:rsidR="00FC7D0F" w:rsidRPr="0029388C" w:rsidRDefault="00FC7D0F" w:rsidP="00FC7D0F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29388C">
              <w:rPr>
                <w:rFonts w:ascii="Times New Roman" w:hAnsi="Times New Roman"/>
                <w:sz w:val="19"/>
                <w:szCs w:val="19"/>
              </w:rPr>
              <w:t xml:space="preserve">5. S. </w:t>
            </w:r>
            <w:proofErr w:type="spellStart"/>
            <w:r w:rsidRPr="0029388C">
              <w:rPr>
                <w:rFonts w:ascii="Times New Roman" w:hAnsi="Times New Roman"/>
                <w:sz w:val="19"/>
                <w:szCs w:val="19"/>
              </w:rPr>
              <w:t>Mitić</w:t>
            </w:r>
            <w:proofErr w:type="spellEnd"/>
            <w:r w:rsidRPr="0029388C">
              <w:rPr>
                <w:rFonts w:ascii="Times New Roman" w:hAnsi="Times New Roman"/>
                <w:sz w:val="19"/>
                <w:szCs w:val="19"/>
              </w:rPr>
              <w:t xml:space="preserve">, A. Pavlović, V. </w:t>
            </w:r>
            <w:proofErr w:type="spellStart"/>
            <w:r w:rsidRPr="0029388C">
              <w:rPr>
                <w:rFonts w:ascii="Times New Roman" w:hAnsi="Times New Roman"/>
                <w:sz w:val="19"/>
                <w:szCs w:val="19"/>
              </w:rPr>
              <w:t>Živanović</w:t>
            </w:r>
            <w:proofErr w:type="spellEnd"/>
            <w:r w:rsidRPr="0029388C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proofErr w:type="spellStart"/>
            <w:r w:rsidRPr="0029388C">
              <w:rPr>
                <w:rFonts w:ascii="Times New Roman" w:hAnsi="Times New Roman"/>
                <w:sz w:val="19"/>
                <w:szCs w:val="19"/>
              </w:rPr>
              <w:t>Zbirka</w:t>
            </w:r>
            <w:proofErr w:type="spellEnd"/>
            <w:r w:rsidRPr="0029388C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Pr="0029388C">
              <w:rPr>
                <w:rFonts w:ascii="Times New Roman" w:hAnsi="Times New Roman"/>
                <w:sz w:val="19"/>
                <w:szCs w:val="19"/>
              </w:rPr>
              <w:t>zadataka</w:t>
            </w:r>
            <w:proofErr w:type="spellEnd"/>
            <w:r w:rsidRPr="0029388C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Pr="0029388C">
              <w:rPr>
                <w:rFonts w:ascii="Times New Roman" w:hAnsi="Times New Roman"/>
                <w:sz w:val="19"/>
                <w:szCs w:val="19"/>
              </w:rPr>
              <w:t>iz</w:t>
            </w:r>
            <w:proofErr w:type="spellEnd"/>
            <w:r w:rsidRPr="0029388C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Pr="0029388C">
              <w:rPr>
                <w:rFonts w:ascii="Times New Roman" w:hAnsi="Times New Roman"/>
                <w:sz w:val="19"/>
                <w:szCs w:val="19"/>
              </w:rPr>
              <w:t>instrumentalne</w:t>
            </w:r>
            <w:proofErr w:type="spellEnd"/>
            <w:r w:rsidRPr="0029388C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Pr="0029388C">
              <w:rPr>
                <w:rFonts w:ascii="Times New Roman" w:hAnsi="Times New Roman"/>
                <w:sz w:val="19"/>
                <w:szCs w:val="19"/>
              </w:rPr>
              <w:t>analitičke</w:t>
            </w:r>
            <w:proofErr w:type="spellEnd"/>
            <w:r w:rsidRPr="0029388C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Pr="0029388C">
              <w:rPr>
                <w:rFonts w:ascii="Times New Roman" w:hAnsi="Times New Roman"/>
                <w:sz w:val="19"/>
                <w:szCs w:val="19"/>
              </w:rPr>
              <w:t>hemije</w:t>
            </w:r>
            <w:proofErr w:type="spellEnd"/>
            <w:r w:rsidRPr="0029388C">
              <w:rPr>
                <w:rFonts w:ascii="Times New Roman" w:hAnsi="Times New Roman"/>
                <w:sz w:val="19"/>
                <w:szCs w:val="19"/>
              </w:rPr>
              <w:t>,</w:t>
            </w:r>
            <w:r w:rsidRPr="0029388C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Pr="0029388C">
              <w:rPr>
                <w:rFonts w:ascii="Times New Roman" w:hAnsi="Times New Roman"/>
                <w:sz w:val="19"/>
                <w:szCs w:val="19"/>
              </w:rPr>
              <w:t>Prirodno-matematički</w:t>
            </w:r>
            <w:proofErr w:type="spellEnd"/>
            <w:r w:rsidRPr="0029388C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Pr="0029388C">
              <w:rPr>
                <w:rFonts w:ascii="Times New Roman" w:hAnsi="Times New Roman"/>
                <w:sz w:val="19"/>
                <w:szCs w:val="19"/>
              </w:rPr>
              <w:t>fakultet</w:t>
            </w:r>
            <w:proofErr w:type="spellEnd"/>
            <w:r w:rsidRPr="0029388C">
              <w:rPr>
                <w:rFonts w:ascii="Times New Roman" w:hAnsi="Times New Roman"/>
                <w:sz w:val="19"/>
                <w:szCs w:val="19"/>
              </w:rPr>
              <w:t xml:space="preserve"> u </w:t>
            </w:r>
            <w:proofErr w:type="spellStart"/>
            <w:r w:rsidRPr="0029388C">
              <w:rPr>
                <w:rFonts w:ascii="Times New Roman" w:hAnsi="Times New Roman"/>
                <w:sz w:val="19"/>
                <w:szCs w:val="19"/>
              </w:rPr>
              <w:t>Nišu</w:t>
            </w:r>
            <w:proofErr w:type="spellEnd"/>
            <w:r w:rsidRPr="0029388C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proofErr w:type="spellStart"/>
            <w:r w:rsidRPr="0029388C">
              <w:rPr>
                <w:rFonts w:ascii="Times New Roman" w:hAnsi="Times New Roman"/>
                <w:sz w:val="19"/>
                <w:szCs w:val="19"/>
              </w:rPr>
              <w:t>Niš</w:t>
            </w:r>
            <w:proofErr w:type="spellEnd"/>
            <w:r w:rsidRPr="0029388C">
              <w:rPr>
                <w:rFonts w:ascii="Times New Roman" w:hAnsi="Times New Roman"/>
                <w:sz w:val="19"/>
                <w:szCs w:val="19"/>
              </w:rPr>
              <w:t>, 2012.</w:t>
            </w:r>
          </w:p>
        </w:tc>
      </w:tr>
      <w:tr w:rsidR="00CC3F76" w:rsidRPr="0029388C" w14:paraId="537B245D" w14:textId="77777777" w:rsidTr="00C66733">
        <w:trPr>
          <w:trHeight w:val="227"/>
          <w:jc w:val="center"/>
        </w:trPr>
        <w:tc>
          <w:tcPr>
            <w:tcW w:w="3059" w:type="dxa"/>
            <w:vAlign w:val="center"/>
          </w:tcPr>
          <w:p w14:paraId="0901A2CD" w14:textId="23A0FD15" w:rsidR="00CC3F76" w:rsidRPr="0029388C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29388C">
              <w:rPr>
                <w:rFonts w:ascii="Times New Roman" w:hAnsi="Times New Roman"/>
                <w:b/>
                <w:bCs/>
                <w:sz w:val="19"/>
                <w:szCs w:val="19"/>
              </w:rPr>
              <w:lastRenderedPageBreak/>
              <w:t>Active teaching classes</w:t>
            </w:r>
          </w:p>
        </w:tc>
        <w:tc>
          <w:tcPr>
            <w:tcW w:w="3064" w:type="dxa"/>
            <w:gridSpan w:val="2"/>
            <w:vAlign w:val="center"/>
          </w:tcPr>
          <w:p w14:paraId="1ECF3923" w14:textId="5A4E40E3" w:rsidR="00CC3F76" w:rsidRPr="0029388C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19"/>
                <w:szCs w:val="19"/>
              </w:rPr>
            </w:pPr>
            <w:r w:rsidRPr="0029388C">
              <w:rPr>
                <w:rFonts w:ascii="Times New Roman" w:hAnsi="Times New Roman"/>
                <w:b/>
                <w:sz w:val="19"/>
                <w:szCs w:val="19"/>
              </w:rPr>
              <w:t>Lectures</w:t>
            </w:r>
            <w:r w:rsidR="00FC7D0F" w:rsidRPr="0029388C">
              <w:rPr>
                <w:rFonts w:ascii="Times New Roman" w:hAnsi="Times New Roman"/>
                <w:b/>
                <w:sz w:val="19"/>
                <w:szCs w:val="19"/>
              </w:rPr>
              <w:t xml:space="preserve"> </w:t>
            </w:r>
            <w:r w:rsidR="00FC7D0F" w:rsidRPr="0029388C">
              <w:rPr>
                <w:rFonts w:ascii="Times New Roman" w:hAnsi="Times New Roman"/>
                <w:bCs/>
                <w:sz w:val="19"/>
                <w:szCs w:val="19"/>
              </w:rPr>
              <w:t>60</w:t>
            </w:r>
          </w:p>
        </w:tc>
        <w:tc>
          <w:tcPr>
            <w:tcW w:w="3705" w:type="dxa"/>
            <w:gridSpan w:val="2"/>
            <w:vAlign w:val="center"/>
          </w:tcPr>
          <w:p w14:paraId="0ECFC311" w14:textId="3750FD2D" w:rsidR="00CC3F76" w:rsidRPr="0029388C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19"/>
                <w:szCs w:val="19"/>
              </w:rPr>
            </w:pPr>
            <w:r w:rsidRPr="0029388C">
              <w:rPr>
                <w:rFonts w:ascii="Times New Roman" w:hAnsi="Times New Roman"/>
                <w:b/>
                <w:sz w:val="19"/>
                <w:szCs w:val="19"/>
              </w:rPr>
              <w:t>Laboratory work</w:t>
            </w:r>
            <w:r w:rsidR="00FC7D0F" w:rsidRPr="0029388C">
              <w:rPr>
                <w:rFonts w:ascii="Times New Roman" w:hAnsi="Times New Roman"/>
                <w:b/>
                <w:sz w:val="19"/>
                <w:szCs w:val="19"/>
              </w:rPr>
              <w:t xml:space="preserve"> </w:t>
            </w:r>
            <w:r w:rsidR="00FC7D0F" w:rsidRPr="0029388C">
              <w:rPr>
                <w:rFonts w:ascii="Times New Roman" w:hAnsi="Times New Roman"/>
                <w:bCs/>
                <w:sz w:val="19"/>
                <w:szCs w:val="19"/>
              </w:rPr>
              <w:t>45</w:t>
            </w:r>
          </w:p>
        </w:tc>
      </w:tr>
      <w:tr w:rsidR="00CC3F76" w:rsidRPr="0029388C" w14:paraId="7C7979F7" w14:textId="77777777" w:rsidTr="00C66733">
        <w:trPr>
          <w:trHeight w:val="227"/>
          <w:jc w:val="center"/>
        </w:trPr>
        <w:tc>
          <w:tcPr>
            <w:tcW w:w="9828" w:type="dxa"/>
            <w:gridSpan w:val="5"/>
            <w:vAlign w:val="center"/>
          </w:tcPr>
          <w:p w14:paraId="3F2152FD" w14:textId="6F6A4D64" w:rsidR="00CC3F76" w:rsidRPr="0029388C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29388C">
              <w:rPr>
                <w:rFonts w:ascii="Times New Roman" w:hAnsi="Times New Roman"/>
                <w:b/>
                <w:bCs/>
                <w:sz w:val="19"/>
                <w:szCs w:val="19"/>
              </w:rPr>
              <w:t>Teaching mode</w:t>
            </w:r>
            <w:r w:rsidR="00EC62F4" w:rsidRPr="0029388C">
              <w:rPr>
                <w:sz w:val="19"/>
                <w:szCs w:val="19"/>
              </w:rPr>
              <w:t xml:space="preserve"> </w:t>
            </w:r>
            <w:r w:rsidR="00EC62F4" w:rsidRPr="0029388C">
              <w:rPr>
                <w:rFonts w:ascii="Times New Roman" w:hAnsi="Times New Roman"/>
                <w:sz w:val="19"/>
                <w:szCs w:val="19"/>
              </w:rPr>
              <w:t>lectures, laboratory exercises, demonstration, consultation</w:t>
            </w:r>
          </w:p>
        </w:tc>
      </w:tr>
      <w:tr w:rsidR="00CC3F76" w:rsidRPr="0029388C" w14:paraId="188E65A4" w14:textId="77777777" w:rsidTr="00C66733">
        <w:trPr>
          <w:trHeight w:val="227"/>
          <w:jc w:val="center"/>
        </w:trPr>
        <w:tc>
          <w:tcPr>
            <w:tcW w:w="9828" w:type="dxa"/>
            <w:gridSpan w:val="5"/>
            <w:vAlign w:val="center"/>
          </w:tcPr>
          <w:p w14:paraId="5B48F290" w14:textId="53D1BF25" w:rsidR="00CC3F76" w:rsidRPr="0029388C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29388C">
              <w:rPr>
                <w:rFonts w:ascii="Times New Roman" w:hAnsi="Times New Roman"/>
                <w:b/>
                <w:bCs/>
                <w:sz w:val="19"/>
                <w:szCs w:val="19"/>
                <w:lang w:val="sr-Cyrl-CS"/>
              </w:rPr>
              <w:t>ASSESSMENT METHODS AND CRITERIA</w:t>
            </w:r>
            <w:r w:rsidRPr="0029388C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 (Max 100 points)</w:t>
            </w:r>
          </w:p>
        </w:tc>
      </w:tr>
      <w:tr w:rsidR="00CE7231" w:rsidRPr="0029388C" w14:paraId="5B494045" w14:textId="77777777" w:rsidTr="00C66733">
        <w:trPr>
          <w:trHeight w:val="227"/>
          <w:jc w:val="center"/>
        </w:trPr>
        <w:tc>
          <w:tcPr>
            <w:tcW w:w="3059" w:type="dxa"/>
            <w:vAlign w:val="center"/>
          </w:tcPr>
          <w:p w14:paraId="29DE0A90" w14:textId="3A0A4A88" w:rsidR="00CE7231" w:rsidRPr="0029388C" w:rsidRDefault="00CE7231" w:rsidP="00CE723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sz w:val="19"/>
                <w:szCs w:val="19"/>
                <w:lang w:val="sr-Cyrl-CS"/>
              </w:rPr>
            </w:pPr>
            <w:r w:rsidRPr="0029388C">
              <w:rPr>
                <w:rFonts w:ascii="Times New Roman" w:hAnsi="Times New Roman"/>
                <w:b/>
                <w:sz w:val="19"/>
                <w:szCs w:val="19"/>
              </w:rPr>
              <w:t>Pre exam duties</w:t>
            </w:r>
          </w:p>
        </w:tc>
        <w:tc>
          <w:tcPr>
            <w:tcW w:w="1918" w:type="dxa"/>
            <w:vAlign w:val="center"/>
          </w:tcPr>
          <w:p w14:paraId="464802D0" w14:textId="43818400" w:rsidR="00CE7231" w:rsidRPr="0029388C" w:rsidRDefault="00CE7231" w:rsidP="00CE723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19"/>
                <w:szCs w:val="19"/>
                <w:lang w:val="sr-Cyrl-CS"/>
              </w:rPr>
            </w:pPr>
            <w:r w:rsidRPr="0029388C">
              <w:rPr>
                <w:rFonts w:ascii="Times New Roman" w:hAnsi="Times New Roman"/>
                <w:b/>
                <w:sz w:val="19"/>
                <w:szCs w:val="19"/>
              </w:rPr>
              <w:t>Points</w:t>
            </w:r>
          </w:p>
        </w:tc>
        <w:tc>
          <w:tcPr>
            <w:tcW w:w="3142" w:type="dxa"/>
            <w:gridSpan w:val="2"/>
            <w:shd w:val="clear" w:color="auto" w:fill="auto"/>
            <w:vAlign w:val="center"/>
          </w:tcPr>
          <w:p w14:paraId="53A0D0DC" w14:textId="5530E330" w:rsidR="00CE7231" w:rsidRPr="0029388C" w:rsidRDefault="00A8601C" w:rsidP="00CE723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19"/>
                <w:szCs w:val="19"/>
                <w:lang w:val="sr-Cyrl-CS"/>
              </w:rPr>
            </w:pPr>
            <w:r w:rsidRPr="0029388C">
              <w:rPr>
                <w:rFonts w:ascii="Times New Roman" w:hAnsi="Times New Roman"/>
                <w:b/>
                <w:iCs/>
                <w:sz w:val="19"/>
                <w:szCs w:val="19"/>
              </w:rPr>
              <w:t>Final exam</w:t>
            </w:r>
            <w:r w:rsidR="00CE7231" w:rsidRPr="0029388C">
              <w:rPr>
                <w:rFonts w:ascii="Times New Roman" w:hAnsi="Times New Roman"/>
                <w:b/>
                <w:iCs/>
                <w:sz w:val="19"/>
                <w:szCs w:val="19"/>
                <w:lang w:val="sr-Cyrl-CS"/>
              </w:rPr>
              <w:t xml:space="preserve"> 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5B7965F5" w14:textId="40198BF3" w:rsidR="00CE7231" w:rsidRPr="0029388C" w:rsidRDefault="00A8601C" w:rsidP="00CE723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29388C">
              <w:rPr>
                <w:rFonts w:ascii="Times New Roman" w:hAnsi="Times New Roman"/>
                <w:b/>
                <w:bCs/>
                <w:sz w:val="19"/>
                <w:szCs w:val="19"/>
              </w:rPr>
              <w:t>Points</w:t>
            </w:r>
          </w:p>
        </w:tc>
      </w:tr>
      <w:tr w:rsidR="00CC3F76" w:rsidRPr="0029388C" w14:paraId="54F50D16" w14:textId="77777777" w:rsidTr="00C66733">
        <w:trPr>
          <w:trHeight w:val="227"/>
          <w:jc w:val="center"/>
        </w:trPr>
        <w:tc>
          <w:tcPr>
            <w:tcW w:w="3059" w:type="dxa"/>
            <w:vAlign w:val="center"/>
          </w:tcPr>
          <w:p w14:paraId="24336FDC" w14:textId="7574BFF4" w:rsidR="00CC3F76" w:rsidRPr="0029388C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19"/>
                <w:szCs w:val="19"/>
                <w:lang w:val="sr-Cyrl-CS"/>
              </w:rPr>
            </w:pPr>
            <w:r w:rsidRPr="0029388C">
              <w:rPr>
                <w:rFonts w:ascii="Times New Roman" w:hAnsi="Times New Roman"/>
                <w:sz w:val="19"/>
                <w:szCs w:val="19"/>
                <w:lang w:val="sr-Cyrl-CS"/>
              </w:rPr>
              <w:t>Activity during lectures</w:t>
            </w:r>
          </w:p>
        </w:tc>
        <w:tc>
          <w:tcPr>
            <w:tcW w:w="1918" w:type="dxa"/>
            <w:vAlign w:val="center"/>
          </w:tcPr>
          <w:p w14:paraId="645707C3" w14:textId="3BECE50B" w:rsidR="00CC3F76" w:rsidRPr="0029388C" w:rsidRDefault="00FC7D0F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19"/>
                <w:szCs w:val="19"/>
              </w:rPr>
            </w:pPr>
            <w:r w:rsidRPr="0029388C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3142" w:type="dxa"/>
            <w:gridSpan w:val="2"/>
            <w:shd w:val="clear" w:color="auto" w:fill="auto"/>
            <w:vAlign w:val="center"/>
          </w:tcPr>
          <w:p w14:paraId="79D1B08F" w14:textId="46483C45" w:rsidR="00CC3F76" w:rsidRPr="0029388C" w:rsidRDefault="00A8601C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19"/>
                <w:szCs w:val="19"/>
                <w:lang w:val="sr-Cyrl-CS"/>
              </w:rPr>
            </w:pPr>
            <w:r w:rsidRPr="0029388C">
              <w:rPr>
                <w:rFonts w:ascii="Times New Roman" w:hAnsi="Times New Roman"/>
                <w:sz w:val="19"/>
                <w:szCs w:val="19"/>
                <w:lang w:val="sr-Cyrl-CS"/>
              </w:rPr>
              <w:t>Written examination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7C6F4D4A" w14:textId="530883CD" w:rsidR="00CC3F76" w:rsidRPr="0029388C" w:rsidRDefault="00FC7D0F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19"/>
                <w:szCs w:val="19"/>
              </w:rPr>
            </w:pPr>
            <w:r w:rsidRPr="0029388C">
              <w:rPr>
                <w:rFonts w:ascii="Times New Roman" w:hAnsi="Times New Roman"/>
                <w:sz w:val="19"/>
                <w:szCs w:val="19"/>
              </w:rPr>
              <w:t>15</w:t>
            </w:r>
          </w:p>
        </w:tc>
      </w:tr>
      <w:tr w:rsidR="00CC3F76" w:rsidRPr="0029388C" w14:paraId="37A6647C" w14:textId="77777777" w:rsidTr="00C66733">
        <w:trPr>
          <w:trHeight w:val="227"/>
          <w:jc w:val="center"/>
        </w:trPr>
        <w:tc>
          <w:tcPr>
            <w:tcW w:w="3059" w:type="dxa"/>
            <w:vAlign w:val="center"/>
          </w:tcPr>
          <w:p w14:paraId="5803F2E9" w14:textId="1B1D4135" w:rsidR="00CC3F76" w:rsidRPr="0029388C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19"/>
                <w:szCs w:val="19"/>
                <w:lang w:val="sr-Cyrl-CS"/>
              </w:rPr>
            </w:pPr>
            <w:r w:rsidRPr="0029388C">
              <w:rPr>
                <w:rFonts w:ascii="Times New Roman" w:hAnsi="Times New Roman"/>
                <w:sz w:val="19"/>
                <w:szCs w:val="19"/>
                <w:lang w:val="sr-Cyrl-CS"/>
              </w:rPr>
              <w:t>Practical teaching</w:t>
            </w:r>
          </w:p>
        </w:tc>
        <w:tc>
          <w:tcPr>
            <w:tcW w:w="1918" w:type="dxa"/>
            <w:vAlign w:val="center"/>
          </w:tcPr>
          <w:p w14:paraId="2A8AC065" w14:textId="62AC7B4D" w:rsidR="00CC3F76" w:rsidRPr="0029388C" w:rsidRDefault="00FC7D0F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19"/>
                <w:szCs w:val="19"/>
              </w:rPr>
            </w:pPr>
            <w:r w:rsidRPr="0029388C">
              <w:rPr>
                <w:rFonts w:ascii="Times New Roman" w:hAnsi="Times New Roman"/>
                <w:sz w:val="19"/>
                <w:szCs w:val="19"/>
              </w:rPr>
              <w:t>20</w:t>
            </w:r>
          </w:p>
        </w:tc>
        <w:tc>
          <w:tcPr>
            <w:tcW w:w="3142" w:type="dxa"/>
            <w:gridSpan w:val="2"/>
            <w:shd w:val="clear" w:color="auto" w:fill="auto"/>
            <w:vAlign w:val="center"/>
          </w:tcPr>
          <w:p w14:paraId="28039DD0" w14:textId="2E363CDD" w:rsidR="00CC3F76" w:rsidRPr="0029388C" w:rsidRDefault="00A8601C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19"/>
                <w:szCs w:val="19"/>
              </w:rPr>
            </w:pPr>
            <w:r w:rsidRPr="0029388C">
              <w:rPr>
                <w:rFonts w:ascii="Times New Roman" w:hAnsi="Times New Roman"/>
                <w:sz w:val="19"/>
                <w:szCs w:val="19"/>
                <w:lang w:val="sr-Cyrl-CS"/>
              </w:rPr>
              <w:t>Oral examination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2DC9F41A" w14:textId="2CA7C993" w:rsidR="00CC3F76" w:rsidRPr="0029388C" w:rsidRDefault="00FC7D0F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19"/>
                <w:szCs w:val="19"/>
              </w:rPr>
            </w:pPr>
            <w:r w:rsidRPr="0029388C">
              <w:rPr>
                <w:rFonts w:ascii="Times New Roman" w:hAnsi="Times New Roman"/>
                <w:sz w:val="19"/>
                <w:szCs w:val="19"/>
              </w:rPr>
              <w:t>30</w:t>
            </w:r>
          </w:p>
        </w:tc>
      </w:tr>
      <w:tr w:rsidR="00CC3F76" w:rsidRPr="0029388C" w14:paraId="1E51AA18" w14:textId="77777777" w:rsidTr="00C66733">
        <w:trPr>
          <w:trHeight w:val="227"/>
          <w:jc w:val="center"/>
        </w:trPr>
        <w:tc>
          <w:tcPr>
            <w:tcW w:w="3059" w:type="dxa"/>
            <w:vAlign w:val="center"/>
          </w:tcPr>
          <w:p w14:paraId="0569B720" w14:textId="0464CAB7" w:rsidR="00CC3F76" w:rsidRPr="0029388C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19"/>
                <w:szCs w:val="19"/>
                <w:lang w:val="sr-Cyrl-CS"/>
              </w:rPr>
            </w:pPr>
            <w:r w:rsidRPr="0029388C">
              <w:rPr>
                <w:rFonts w:ascii="Times New Roman" w:hAnsi="Times New Roman"/>
                <w:sz w:val="19"/>
                <w:szCs w:val="19"/>
                <w:lang w:val="sr-Cyrl-CS"/>
              </w:rPr>
              <w:t>Teaching colloquia</w:t>
            </w:r>
          </w:p>
        </w:tc>
        <w:tc>
          <w:tcPr>
            <w:tcW w:w="1918" w:type="dxa"/>
            <w:vAlign w:val="center"/>
          </w:tcPr>
          <w:p w14:paraId="43A30471" w14:textId="2A11C36A" w:rsidR="00CC3F76" w:rsidRPr="0029388C" w:rsidRDefault="00FC7D0F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19"/>
                <w:szCs w:val="19"/>
              </w:rPr>
            </w:pPr>
            <w:r w:rsidRPr="0029388C">
              <w:rPr>
                <w:rFonts w:ascii="Times New Roman" w:hAnsi="Times New Roman"/>
                <w:sz w:val="19"/>
                <w:szCs w:val="19"/>
              </w:rPr>
              <w:t>30</w:t>
            </w:r>
          </w:p>
        </w:tc>
        <w:tc>
          <w:tcPr>
            <w:tcW w:w="3142" w:type="dxa"/>
            <w:gridSpan w:val="2"/>
            <w:shd w:val="clear" w:color="auto" w:fill="auto"/>
            <w:vAlign w:val="center"/>
          </w:tcPr>
          <w:p w14:paraId="5FEE3745" w14:textId="77777777" w:rsidR="00CC3F76" w:rsidRPr="0029388C" w:rsidRDefault="00CC3F76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19"/>
                <w:szCs w:val="19"/>
                <w:lang w:val="sr-Cyrl-CS"/>
              </w:rPr>
            </w:pPr>
          </w:p>
        </w:tc>
        <w:tc>
          <w:tcPr>
            <w:tcW w:w="1709" w:type="dxa"/>
            <w:shd w:val="clear" w:color="auto" w:fill="auto"/>
            <w:vAlign w:val="center"/>
          </w:tcPr>
          <w:p w14:paraId="50CB3233" w14:textId="77777777" w:rsidR="00CC3F76" w:rsidRPr="0029388C" w:rsidRDefault="00CC3F76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19"/>
                <w:szCs w:val="19"/>
                <w:lang w:val="sr-Cyrl-CS"/>
              </w:rPr>
            </w:pPr>
          </w:p>
        </w:tc>
      </w:tr>
    </w:tbl>
    <w:p w14:paraId="7E5F9288" w14:textId="77777777" w:rsidR="00CD546A" w:rsidRDefault="00CD546A"/>
    <w:sectPr w:rsidR="00CD546A" w:rsidSect="004525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831F1"/>
    <w:multiLevelType w:val="hybridMultilevel"/>
    <w:tmpl w:val="A768D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6421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F76"/>
    <w:rsid w:val="00120A0B"/>
    <w:rsid w:val="001815B5"/>
    <w:rsid w:val="001E486E"/>
    <w:rsid w:val="001F0E37"/>
    <w:rsid w:val="001F526C"/>
    <w:rsid w:val="00266037"/>
    <w:rsid w:val="0029388C"/>
    <w:rsid w:val="002A4B0C"/>
    <w:rsid w:val="00375D47"/>
    <w:rsid w:val="004525D6"/>
    <w:rsid w:val="00474C37"/>
    <w:rsid w:val="0048349C"/>
    <w:rsid w:val="005452A0"/>
    <w:rsid w:val="0057337A"/>
    <w:rsid w:val="00577CCF"/>
    <w:rsid w:val="00587F3E"/>
    <w:rsid w:val="006A01B9"/>
    <w:rsid w:val="006E1BAA"/>
    <w:rsid w:val="006F5231"/>
    <w:rsid w:val="006F59DB"/>
    <w:rsid w:val="00765718"/>
    <w:rsid w:val="00776EB4"/>
    <w:rsid w:val="007928D7"/>
    <w:rsid w:val="007B6E97"/>
    <w:rsid w:val="00871839"/>
    <w:rsid w:val="009232D0"/>
    <w:rsid w:val="00965F0F"/>
    <w:rsid w:val="009808F2"/>
    <w:rsid w:val="009C220E"/>
    <w:rsid w:val="009E32F4"/>
    <w:rsid w:val="00A671C6"/>
    <w:rsid w:val="00A8601C"/>
    <w:rsid w:val="00BB0BA6"/>
    <w:rsid w:val="00BF752B"/>
    <w:rsid w:val="00C341B2"/>
    <w:rsid w:val="00C47988"/>
    <w:rsid w:val="00C66733"/>
    <w:rsid w:val="00CC3F76"/>
    <w:rsid w:val="00CD546A"/>
    <w:rsid w:val="00CE7231"/>
    <w:rsid w:val="00D939D4"/>
    <w:rsid w:val="00E9057F"/>
    <w:rsid w:val="00EC62F4"/>
    <w:rsid w:val="00F645FE"/>
    <w:rsid w:val="00F67284"/>
    <w:rsid w:val="00FA5352"/>
    <w:rsid w:val="00FC7D0F"/>
    <w:rsid w:val="00FF5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37B21"/>
  <w15:docId w15:val="{7D929BC0-3AE2-4048-9C97-87794F09A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="Times New Roman"/>
        <w:sz w:val="26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F76"/>
    <w:pPr>
      <w:spacing w:after="0" w:line="240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4B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B0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A82030F76BB145983645DB3F604E8F" ma:contentTypeVersion="9" ma:contentTypeDescription="Create a new document." ma:contentTypeScope="" ma:versionID="e00edce86b5fd63175d566ed851a41f9">
  <xsd:schema xmlns:xsd="http://www.w3.org/2001/XMLSchema" xmlns:xs="http://www.w3.org/2001/XMLSchema" xmlns:p="http://schemas.microsoft.com/office/2006/metadata/properties" xmlns:ns2="08b6a60c-396f-47c7-8b31-5822e27940ca" targetNamespace="http://schemas.microsoft.com/office/2006/metadata/properties" ma:root="true" ma:fieldsID="f4db4ba2e282dcf30da051707322d54c" ns2:_="">
    <xsd:import namespace="08b6a60c-396f-47c7-8b31-5822e27940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6a60c-396f-47c7-8b31-5822e2794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C1D593-6F18-48BD-9DEA-7C91A1F70E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36116AE-C3AD-4B85-8188-D236785C3CCA}"/>
</file>

<file path=customXml/itemProps3.xml><?xml version="1.0" encoding="utf-8"?>
<ds:datastoreItem xmlns:ds="http://schemas.openxmlformats.org/officeDocument/2006/customXml" ds:itemID="{A8FACBFC-4959-4856-8C52-58EFD0925B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774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Aleksandar Bojić</dc:creator>
  <cp:lastModifiedBy>Jelena Mrmošanin</cp:lastModifiedBy>
  <cp:revision>2</cp:revision>
  <dcterms:created xsi:type="dcterms:W3CDTF">2022-12-24T15:44:00Z</dcterms:created>
  <dcterms:modified xsi:type="dcterms:W3CDTF">2022-12-24T15:44:00Z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0x0101002AA82030F76BB145983645DB3F604E8F</vt:lpwstr>
  </property>
</Properties>
</file>