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1238C6" w:rsidRPr="00092214" w14:paraId="7C7F6ADC" w14:textId="77777777" w:rsidTr="00C568B9">
        <w:trPr>
          <w:trHeight w:val="227"/>
          <w:jc w:val="center"/>
        </w:trPr>
        <w:tc>
          <w:tcPr>
            <w:tcW w:w="9573" w:type="dxa"/>
            <w:gridSpan w:val="5"/>
            <w:vAlign w:val="center"/>
          </w:tcPr>
          <w:p w14:paraId="730406A2" w14:textId="77777777" w:rsidR="001238C6" w:rsidRPr="00CE7231" w:rsidRDefault="001238C6" w:rsidP="00C568B9">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DF5C84">
              <w:rPr>
                <w:rFonts w:ascii="Times New Roman" w:hAnsi="Times New Roman"/>
                <w:sz w:val="20"/>
                <w:szCs w:val="20"/>
              </w:rPr>
              <w:t>Applied chemistry with the management basics</w:t>
            </w:r>
          </w:p>
        </w:tc>
      </w:tr>
      <w:tr w:rsidR="001238C6" w:rsidRPr="00092214" w14:paraId="355F69AF" w14:textId="77777777" w:rsidTr="00C568B9">
        <w:trPr>
          <w:trHeight w:val="227"/>
          <w:jc w:val="center"/>
        </w:trPr>
        <w:tc>
          <w:tcPr>
            <w:tcW w:w="9573" w:type="dxa"/>
            <w:gridSpan w:val="5"/>
            <w:vAlign w:val="center"/>
          </w:tcPr>
          <w:p w14:paraId="3F337D6C" w14:textId="23FE7272" w:rsidR="001238C6" w:rsidRPr="00CE7231" w:rsidRDefault="001238C6" w:rsidP="00C568B9">
            <w:pPr>
              <w:tabs>
                <w:tab w:val="left" w:pos="567"/>
              </w:tabs>
              <w:spacing w:after="60"/>
              <w:rPr>
                <w:rFonts w:ascii="Times New Roman" w:hAnsi="Times New Roman"/>
                <w:sz w:val="20"/>
                <w:szCs w:val="20"/>
              </w:rPr>
            </w:pPr>
            <w:r>
              <w:rPr>
                <w:rFonts w:ascii="Times New Roman" w:hAnsi="Times New Roman"/>
                <w:b/>
                <w:bCs/>
                <w:sz w:val="20"/>
                <w:szCs w:val="20"/>
              </w:rPr>
              <w:t xml:space="preserve">Course title </w:t>
            </w:r>
            <w:bookmarkStart w:id="0" w:name="_Hlk122778836"/>
            <w:r w:rsidRPr="006631DD">
              <w:rPr>
                <w:rFonts w:ascii="Times New Roman" w:hAnsi="Times New Roman"/>
                <w:sz w:val="20"/>
                <w:szCs w:val="20"/>
              </w:rPr>
              <w:t>Advanced organic chemistry</w:t>
            </w:r>
            <w:bookmarkEnd w:id="0"/>
            <w:r w:rsidR="00FA49ED">
              <w:rPr>
                <w:rFonts w:ascii="Times New Roman" w:hAnsi="Times New Roman"/>
                <w:sz w:val="20"/>
                <w:szCs w:val="20"/>
              </w:rPr>
              <w:t xml:space="preserve"> (H</w:t>
            </w:r>
            <w:r w:rsidR="00FA49ED" w:rsidRPr="00FA49ED">
              <w:rPr>
                <w:rFonts w:ascii="Times New Roman" w:hAnsi="Times New Roman"/>
                <w:sz w:val="20"/>
                <w:szCs w:val="20"/>
              </w:rPr>
              <w:t>230</w:t>
            </w:r>
            <w:r w:rsidR="00FA49ED">
              <w:rPr>
                <w:rFonts w:ascii="Times New Roman" w:hAnsi="Times New Roman"/>
                <w:sz w:val="20"/>
                <w:szCs w:val="20"/>
              </w:rPr>
              <w:t>C)</w:t>
            </w:r>
          </w:p>
        </w:tc>
      </w:tr>
      <w:tr w:rsidR="001238C6" w:rsidRPr="00092214" w14:paraId="715BD109" w14:textId="77777777" w:rsidTr="00C568B9">
        <w:trPr>
          <w:trHeight w:val="227"/>
          <w:jc w:val="center"/>
        </w:trPr>
        <w:tc>
          <w:tcPr>
            <w:tcW w:w="9573" w:type="dxa"/>
            <w:gridSpan w:val="5"/>
            <w:vAlign w:val="center"/>
          </w:tcPr>
          <w:p w14:paraId="2866230F" w14:textId="77777777" w:rsidR="001238C6" w:rsidRPr="006631DD" w:rsidRDefault="001238C6" w:rsidP="00C568B9">
            <w:pPr>
              <w:tabs>
                <w:tab w:val="left" w:pos="567"/>
              </w:tabs>
              <w:spacing w:after="60"/>
              <w:rPr>
                <w:rFonts w:ascii="Times New Roman" w:hAnsi="Times New Roman"/>
                <w:b/>
                <w:bCs/>
                <w:sz w:val="20"/>
                <w:szCs w:val="20"/>
                <w:lang w:val="sr-Latn-RS"/>
              </w:rPr>
            </w:pPr>
            <w:r w:rsidRPr="00CE7231">
              <w:rPr>
                <w:rFonts w:ascii="Times New Roman" w:hAnsi="Times New Roman"/>
                <w:b/>
                <w:bCs/>
                <w:sz w:val="20"/>
                <w:szCs w:val="20"/>
                <w:lang w:val="sr-Cyrl-CS"/>
              </w:rPr>
              <w:t>Name of lecturer/lecturers</w:t>
            </w:r>
            <w:r>
              <w:rPr>
                <w:rFonts w:ascii="Times New Roman" w:hAnsi="Times New Roman"/>
                <w:b/>
                <w:bCs/>
                <w:sz w:val="20"/>
                <w:szCs w:val="20"/>
                <w:lang w:val="sr-Latn-RS"/>
              </w:rPr>
              <w:t xml:space="preserve"> </w:t>
            </w:r>
            <w:r w:rsidRPr="006631DD">
              <w:rPr>
                <w:rFonts w:ascii="Times New Roman" w:hAnsi="Times New Roman"/>
                <w:sz w:val="20"/>
                <w:szCs w:val="20"/>
                <w:lang w:val="sr-Latn-RS"/>
              </w:rPr>
              <w:t>Goran M. Petrovic</w:t>
            </w:r>
          </w:p>
        </w:tc>
      </w:tr>
      <w:tr w:rsidR="001238C6" w:rsidRPr="00092214" w14:paraId="47A7DBE2" w14:textId="77777777" w:rsidTr="00C568B9">
        <w:trPr>
          <w:trHeight w:val="227"/>
          <w:jc w:val="center"/>
        </w:trPr>
        <w:tc>
          <w:tcPr>
            <w:tcW w:w="9573" w:type="dxa"/>
            <w:gridSpan w:val="5"/>
            <w:vAlign w:val="center"/>
          </w:tcPr>
          <w:p w14:paraId="6A6F3742" w14:textId="77777777" w:rsidR="001238C6" w:rsidRPr="006631DD" w:rsidRDefault="001238C6" w:rsidP="00C568B9">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Type of course</w:t>
            </w:r>
            <w:r>
              <w:rPr>
                <w:rFonts w:ascii="Times New Roman" w:hAnsi="Times New Roman"/>
                <w:b/>
                <w:bCs/>
                <w:sz w:val="20"/>
                <w:szCs w:val="20"/>
                <w:lang w:val="sr-Latn-RS"/>
              </w:rPr>
              <w:t xml:space="preserve"> </w:t>
            </w:r>
            <w:r w:rsidRPr="00B46137">
              <w:rPr>
                <w:rFonts w:ascii="Times New Roman" w:hAnsi="Times New Roman"/>
                <w:sz w:val="20"/>
                <w:szCs w:val="20"/>
                <w:lang w:val="sr-Latn-RS"/>
              </w:rPr>
              <w:t>O</w:t>
            </w:r>
            <w:r>
              <w:rPr>
                <w:rFonts w:ascii="Times New Roman" w:hAnsi="Times New Roman"/>
                <w:sz w:val="20"/>
                <w:szCs w:val="20"/>
                <w:lang w:val="sr-Latn-RS"/>
              </w:rPr>
              <w:t>bligatory</w:t>
            </w:r>
          </w:p>
        </w:tc>
      </w:tr>
      <w:tr w:rsidR="001238C6" w:rsidRPr="00092214" w14:paraId="7D9F8ACC" w14:textId="77777777" w:rsidTr="00C568B9">
        <w:trPr>
          <w:trHeight w:val="227"/>
          <w:jc w:val="center"/>
        </w:trPr>
        <w:tc>
          <w:tcPr>
            <w:tcW w:w="9573" w:type="dxa"/>
            <w:gridSpan w:val="5"/>
            <w:vAlign w:val="center"/>
          </w:tcPr>
          <w:p w14:paraId="0DAB3F14" w14:textId="77777777" w:rsidR="001238C6" w:rsidRPr="006631DD" w:rsidRDefault="001238C6" w:rsidP="00C568B9">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Number of ECTS allocated</w:t>
            </w:r>
            <w:r>
              <w:rPr>
                <w:rFonts w:ascii="Times New Roman" w:hAnsi="Times New Roman"/>
                <w:b/>
                <w:bCs/>
                <w:sz w:val="20"/>
                <w:szCs w:val="20"/>
                <w:lang w:val="sr-Latn-RS"/>
              </w:rPr>
              <w:t xml:space="preserve"> </w:t>
            </w:r>
            <w:r w:rsidRPr="006631DD">
              <w:rPr>
                <w:rFonts w:ascii="Times New Roman" w:hAnsi="Times New Roman"/>
                <w:sz w:val="20"/>
                <w:szCs w:val="20"/>
                <w:lang w:val="sr-Latn-RS"/>
              </w:rPr>
              <w:t>5</w:t>
            </w:r>
          </w:p>
        </w:tc>
      </w:tr>
      <w:tr w:rsidR="001238C6" w:rsidRPr="00092214" w14:paraId="1F3FC174" w14:textId="77777777" w:rsidTr="00C568B9">
        <w:trPr>
          <w:trHeight w:val="227"/>
          <w:jc w:val="center"/>
        </w:trPr>
        <w:tc>
          <w:tcPr>
            <w:tcW w:w="9573" w:type="dxa"/>
            <w:gridSpan w:val="5"/>
            <w:vAlign w:val="center"/>
          </w:tcPr>
          <w:p w14:paraId="6C9CBE93" w14:textId="77777777" w:rsidR="001238C6" w:rsidRDefault="001238C6" w:rsidP="00C568B9">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54480104" w14:textId="77777777" w:rsidR="001238C6" w:rsidRPr="006631DD" w:rsidRDefault="001238C6" w:rsidP="00FA49ED">
            <w:pPr>
              <w:tabs>
                <w:tab w:val="left" w:pos="567"/>
              </w:tabs>
              <w:rPr>
                <w:rFonts w:ascii="Times New Roman" w:hAnsi="Times New Roman"/>
                <w:sz w:val="20"/>
                <w:szCs w:val="20"/>
              </w:rPr>
            </w:pPr>
            <w:r w:rsidRPr="006631DD">
              <w:rPr>
                <w:rFonts w:ascii="Times New Roman" w:hAnsi="Times New Roman"/>
                <w:sz w:val="20"/>
                <w:szCs w:val="20"/>
              </w:rPr>
              <w:t>- Acquiring knowledge about different types of chirality.</w:t>
            </w:r>
          </w:p>
          <w:p w14:paraId="695BDAC8" w14:textId="77777777" w:rsidR="001238C6" w:rsidRPr="006631DD" w:rsidRDefault="001238C6" w:rsidP="00FA49ED">
            <w:pPr>
              <w:tabs>
                <w:tab w:val="left" w:pos="567"/>
              </w:tabs>
              <w:rPr>
                <w:rFonts w:ascii="Times New Roman" w:hAnsi="Times New Roman"/>
                <w:sz w:val="20"/>
                <w:szCs w:val="20"/>
              </w:rPr>
            </w:pPr>
            <w:r w:rsidRPr="006631DD">
              <w:rPr>
                <w:rFonts w:ascii="Times New Roman" w:hAnsi="Times New Roman"/>
                <w:sz w:val="20"/>
                <w:szCs w:val="20"/>
              </w:rPr>
              <w:t xml:space="preserve">- Recognition of </w:t>
            </w:r>
            <w:proofErr w:type="spellStart"/>
            <w:r w:rsidRPr="006631DD">
              <w:rPr>
                <w:rFonts w:ascii="Times New Roman" w:hAnsi="Times New Roman"/>
                <w:sz w:val="20"/>
                <w:szCs w:val="20"/>
              </w:rPr>
              <w:t>stereogenic</w:t>
            </w:r>
            <w:proofErr w:type="spellEnd"/>
            <w:r w:rsidRPr="006631DD">
              <w:rPr>
                <w:rFonts w:ascii="Times New Roman" w:hAnsi="Times New Roman"/>
                <w:sz w:val="20"/>
                <w:szCs w:val="20"/>
              </w:rPr>
              <w:t xml:space="preserve"> elements and determination of their configuration.</w:t>
            </w:r>
          </w:p>
          <w:p w14:paraId="03E50CD1" w14:textId="77777777" w:rsidR="001238C6" w:rsidRPr="006631DD" w:rsidRDefault="001238C6" w:rsidP="00FA49ED">
            <w:pPr>
              <w:tabs>
                <w:tab w:val="left" w:pos="567"/>
              </w:tabs>
              <w:rPr>
                <w:rFonts w:ascii="Times New Roman" w:hAnsi="Times New Roman"/>
                <w:sz w:val="20"/>
                <w:szCs w:val="20"/>
              </w:rPr>
            </w:pPr>
            <w:r w:rsidRPr="006631DD">
              <w:rPr>
                <w:rFonts w:ascii="Times New Roman" w:hAnsi="Times New Roman"/>
                <w:sz w:val="20"/>
                <w:szCs w:val="20"/>
              </w:rPr>
              <w:t>- Acquiring knowledge about the basic concepts of conformational analysis.</w:t>
            </w:r>
          </w:p>
          <w:p w14:paraId="05295F75" w14:textId="77777777" w:rsidR="001238C6" w:rsidRPr="00CE7231" w:rsidRDefault="001238C6" w:rsidP="00FA49ED">
            <w:pPr>
              <w:tabs>
                <w:tab w:val="left" w:pos="567"/>
              </w:tabs>
              <w:rPr>
                <w:rFonts w:ascii="Times New Roman" w:hAnsi="Times New Roman"/>
                <w:b/>
                <w:bCs/>
                <w:sz w:val="20"/>
                <w:szCs w:val="20"/>
              </w:rPr>
            </w:pPr>
            <w:r w:rsidRPr="006631DD">
              <w:rPr>
                <w:rFonts w:ascii="Times New Roman" w:hAnsi="Times New Roman"/>
                <w:sz w:val="20"/>
                <w:szCs w:val="20"/>
              </w:rPr>
              <w:t xml:space="preserve">- Acquiring the basic concepts of organic synthesis - principles, concepts, </w:t>
            </w:r>
            <w:proofErr w:type="spellStart"/>
            <w:r w:rsidRPr="006631DD">
              <w:rPr>
                <w:rFonts w:ascii="Times New Roman" w:hAnsi="Times New Roman"/>
                <w:sz w:val="20"/>
                <w:szCs w:val="20"/>
              </w:rPr>
              <w:t>retroanalysis</w:t>
            </w:r>
            <w:proofErr w:type="spellEnd"/>
            <w:r w:rsidRPr="006631DD">
              <w:rPr>
                <w:rFonts w:ascii="Times New Roman" w:hAnsi="Times New Roman"/>
                <w:sz w:val="20"/>
                <w:szCs w:val="20"/>
              </w:rPr>
              <w:t>.</w:t>
            </w:r>
          </w:p>
        </w:tc>
      </w:tr>
      <w:tr w:rsidR="001238C6" w:rsidRPr="00092214" w14:paraId="332B793C" w14:textId="77777777" w:rsidTr="00C568B9">
        <w:trPr>
          <w:trHeight w:val="227"/>
          <w:jc w:val="center"/>
        </w:trPr>
        <w:tc>
          <w:tcPr>
            <w:tcW w:w="9573" w:type="dxa"/>
            <w:gridSpan w:val="5"/>
            <w:vAlign w:val="center"/>
          </w:tcPr>
          <w:p w14:paraId="6BED5096" w14:textId="77777777" w:rsidR="001238C6" w:rsidRDefault="001238C6" w:rsidP="00C568B9">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0A397558" w14:textId="77777777" w:rsidR="001238C6" w:rsidRPr="00DF5C84" w:rsidRDefault="001238C6" w:rsidP="00FA49ED">
            <w:pPr>
              <w:tabs>
                <w:tab w:val="left" w:pos="567"/>
              </w:tabs>
              <w:jc w:val="both"/>
              <w:rPr>
                <w:rFonts w:ascii="Times New Roman" w:hAnsi="Times New Roman"/>
                <w:sz w:val="20"/>
                <w:szCs w:val="20"/>
              </w:rPr>
            </w:pPr>
            <w:r w:rsidRPr="004718C2">
              <w:rPr>
                <w:rFonts w:ascii="Times New Roman" w:hAnsi="Times New Roman"/>
                <w:sz w:val="20"/>
                <w:szCs w:val="20"/>
              </w:rPr>
              <w:t xml:space="preserve">After successful completion of this course, </w:t>
            </w:r>
            <w:r w:rsidRPr="00DF5C84">
              <w:rPr>
                <w:rFonts w:ascii="Times New Roman" w:hAnsi="Times New Roman"/>
                <w:sz w:val="20"/>
                <w:szCs w:val="20"/>
              </w:rPr>
              <w:t xml:space="preserve">the student </w:t>
            </w:r>
            <w:proofErr w:type="gramStart"/>
            <w:r w:rsidRPr="00DF5C84">
              <w:rPr>
                <w:rFonts w:ascii="Times New Roman" w:hAnsi="Times New Roman"/>
                <w:sz w:val="20"/>
                <w:szCs w:val="20"/>
              </w:rPr>
              <w:t>is able to</w:t>
            </w:r>
            <w:proofErr w:type="gramEnd"/>
            <w:r w:rsidRPr="00DF5C84">
              <w:rPr>
                <w:rFonts w:ascii="Times New Roman" w:hAnsi="Times New Roman"/>
                <w:sz w:val="20"/>
                <w:szCs w:val="20"/>
              </w:rPr>
              <w:t>:</w:t>
            </w:r>
          </w:p>
          <w:p w14:paraId="59576558" w14:textId="01A9A62F" w:rsidR="001238C6" w:rsidRPr="004718C2" w:rsidRDefault="001238C6" w:rsidP="00FA49ED">
            <w:pPr>
              <w:tabs>
                <w:tab w:val="left" w:pos="567"/>
              </w:tabs>
              <w:jc w:val="both"/>
              <w:rPr>
                <w:rFonts w:ascii="Times New Roman" w:hAnsi="Times New Roman"/>
                <w:sz w:val="20"/>
                <w:szCs w:val="20"/>
              </w:rPr>
            </w:pPr>
            <w:r w:rsidRPr="00DF5C84">
              <w:rPr>
                <w:rFonts w:ascii="Times New Roman" w:hAnsi="Times New Roman"/>
                <w:sz w:val="20"/>
                <w:szCs w:val="20"/>
              </w:rPr>
              <w:t>- recognize compounds that possess elements of chirality</w:t>
            </w:r>
            <w:r w:rsidR="00FA49ED">
              <w:rPr>
                <w:rFonts w:ascii="Times New Roman" w:hAnsi="Times New Roman"/>
                <w:sz w:val="20"/>
                <w:szCs w:val="20"/>
              </w:rPr>
              <w:t>,</w:t>
            </w:r>
          </w:p>
          <w:p w14:paraId="08D7B98A" w14:textId="64590894" w:rsidR="001238C6" w:rsidRPr="004718C2" w:rsidRDefault="001238C6" w:rsidP="00FA49ED">
            <w:pPr>
              <w:tabs>
                <w:tab w:val="left" w:pos="567"/>
              </w:tabs>
              <w:jc w:val="both"/>
              <w:rPr>
                <w:rFonts w:ascii="Times New Roman" w:hAnsi="Times New Roman"/>
                <w:sz w:val="20"/>
                <w:szCs w:val="20"/>
              </w:rPr>
            </w:pPr>
            <w:r w:rsidRPr="004718C2">
              <w:rPr>
                <w:rFonts w:ascii="Times New Roman" w:hAnsi="Times New Roman"/>
                <w:sz w:val="20"/>
                <w:szCs w:val="20"/>
              </w:rPr>
              <w:t xml:space="preserve">- demonstrate acquired knowledge and understanding of basic facts, concepts, </w:t>
            </w:r>
            <w:proofErr w:type="gramStart"/>
            <w:r w:rsidRPr="004718C2">
              <w:rPr>
                <w:rFonts w:ascii="Times New Roman" w:hAnsi="Times New Roman"/>
                <w:sz w:val="20"/>
                <w:szCs w:val="20"/>
              </w:rPr>
              <w:t>principles</w:t>
            </w:r>
            <w:proofErr w:type="gramEnd"/>
            <w:r w:rsidRPr="004718C2">
              <w:rPr>
                <w:rFonts w:ascii="Times New Roman" w:hAnsi="Times New Roman"/>
                <w:sz w:val="20"/>
                <w:szCs w:val="20"/>
              </w:rPr>
              <w:t xml:space="preserve"> and theories by determining configurations of concrete examples of chiral molecules</w:t>
            </w:r>
            <w:r w:rsidR="00FA49ED">
              <w:rPr>
                <w:rFonts w:ascii="Times New Roman" w:hAnsi="Times New Roman"/>
                <w:sz w:val="20"/>
                <w:szCs w:val="20"/>
              </w:rPr>
              <w:t>,</w:t>
            </w:r>
          </w:p>
          <w:p w14:paraId="56F58B12" w14:textId="46AAF5C0" w:rsidR="001238C6" w:rsidRPr="004718C2" w:rsidRDefault="001238C6" w:rsidP="00FA49ED">
            <w:pPr>
              <w:tabs>
                <w:tab w:val="left" w:pos="567"/>
              </w:tabs>
              <w:jc w:val="both"/>
              <w:rPr>
                <w:rFonts w:ascii="Times New Roman" w:hAnsi="Times New Roman"/>
                <w:sz w:val="20"/>
                <w:szCs w:val="20"/>
              </w:rPr>
            </w:pPr>
            <w:r w:rsidRPr="004718C2">
              <w:rPr>
                <w:rFonts w:ascii="Times New Roman" w:hAnsi="Times New Roman"/>
                <w:sz w:val="20"/>
                <w:szCs w:val="20"/>
              </w:rPr>
              <w:t>- apply acquired knowledge in the analysis of conformations of acyclic and cyclic organic compounds</w:t>
            </w:r>
            <w:r w:rsidR="00FA49ED">
              <w:rPr>
                <w:rFonts w:ascii="Times New Roman" w:hAnsi="Times New Roman"/>
                <w:sz w:val="20"/>
                <w:szCs w:val="20"/>
              </w:rPr>
              <w:t>,</w:t>
            </w:r>
          </w:p>
          <w:p w14:paraId="24E50443" w14:textId="79FCFB86" w:rsidR="001238C6" w:rsidRPr="004718C2" w:rsidRDefault="001238C6" w:rsidP="00FA49ED">
            <w:pPr>
              <w:tabs>
                <w:tab w:val="left" w:pos="567"/>
              </w:tabs>
              <w:jc w:val="both"/>
              <w:rPr>
                <w:rFonts w:ascii="Times New Roman" w:hAnsi="Times New Roman"/>
                <w:sz w:val="20"/>
                <w:szCs w:val="20"/>
              </w:rPr>
            </w:pPr>
            <w:r w:rsidRPr="004718C2">
              <w:rPr>
                <w:rFonts w:ascii="Times New Roman" w:hAnsi="Times New Roman"/>
                <w:sz w:val="20"/>
                <w:szCs w:val="20"/>
              </w:rPr>
              <w:t>- accurately assess the impact of structure on the reactivity of organic compounds</w:t>
            </w:r>
            <w:r w:rsidR="00FA49ED">
              <w:rPr>
                <w:rFonts w:ascii="Times New Roman" w:hAnsi="Times New Roman"/>
                <w:sz w:val="20"/>
                <w:szCs w:val="20"/>
              </w:rPr>
              <w:t>,</w:t>
            </w:r>
          </w:p>
          <w:p w14:paraId="00E14633" w14:textId="794A3485" w:rsidR="001238C6" w:rsidRPr="004718C2" w:rsidRDefault="001238C6" w:rsidP="00FA49ED">
            <w:pPr>
              <w:tabs>
                <w:tab w:val="left" w:pos="567"/>
              </w:tabs>
              <w:jc w:val="both"/>
              <w:rPr>
                <w:rFonts w:ascii="Times New Roman" w:hAnsi="Times New Roman"/>
                <w:sz w:val="20"/>
                <w:szCs w:val="20"/>
              </w:rPr>
            </w:pPr>
            <w:r w:rsidRPr="004718C2">
              <w:rPr>
                <w:rFonts w:ascii="Times New Roman" w:hAnsi="Times New Roman"/>
                <w:sz w:val="20"/>
                <w:szCs w:val="20"/>
              </w:rPr>
              <w:t>- formulate conclusions based on acquired knowledge about the possibilities of synthesis of an organic molecule</w:t>
            </w:r>
            <w:r w:rsidR="00FA49ED">
              <w:rPr>
                <w:rFonts w:ascii="Times New Roman" w:hAnsi="Times New Roman"/>
                <w:sz w:val="20"/>
                <w:szCs w:val="20"/>
              </w:rPr>
              <w:t>,</w:t>
            </w:r>
          </w:p>
          <w:p w14:paraId="5D4ECD6B" w14:textId="68B48B34" w:rsidR="001238C6" w:rsidRPr="00CE7231" w:rsidRDefault="001238C6" w:rsidP="00FA49ED">
            <w:pPr>
              <w:tabs>
                <w:tab w:val="left" w:pos="567"/>
              </w:tabs>
              <w:jc w:val="both"/>
              <w:rPr>
                <w:rFonts w:ascii="Times New Roman" w:hAnsi="Times New Roman"/>
                <w:b/>
                <w:bCs/>
                <w:sz w:val="20"/>
                <w:szCs w:val="20"/>
              </w:rPr>
            </w:pPr>
            <w:r w:rsidRPr="004718C2">
              <w:rPr>
                <w:rFonts w:ascii="Times New Roman" w:hAnsi="Times New Roman"/>
                <w:sz w:val="20"/>
                <w:szCs w:val="20"/>
              </w:rPr>
              <w:t xml:space="preserve">- apply the concept of retrosynthetic analysis in defining different methods and approaches to the synthesis of </w:t>
            </w:r>
            <w:r w:rsidR="00FA49ED" w:rsidRPr="004718C2">
              <w:rPr>
                <w:rFonts w:ascii="Times New Roman" w:hAnsi="Times New Roman"/>
                <w:sz w:val="20"/>
                <w:szCs w:val="20"/>
              </w:rPr>
              <w:t>some</w:t>
            </w:r>
            <w:r w:rsidR="00FA49ED">
              <w:rPr>
                <w:rFonts w:ascii="Times New Roman" w:hAnsi="Times New Roman"/>
                <w:sz w:val="20"/>
                <w:szCs w:val="20"/>
              </w:rPr>
              <w:t xml:space="preserve"> organic</w:t>
            </w:r>
            <w:r w:rsidRPr="004718C2">
              <w:rPr>
                <w:rFonts w:ascii="Times New Roman" w:hAnsi="Times New Roman"/>
                <w:sz w:val="20"/>
                <w:szCs w:val="20"/>
              </w:rPr>
              <w:t xml:space="preserve"> molecule.</w:t>
            </w:r>
          </w:p>
        </w:tc>
      </w:tr>
      <w:tr w:rsidR="001238C6" w:rsidRPr="00092214" w14:paraId="462E968F" w14:textId="77777777" w:rsidTr="00C568B9">
        <w:trPr>
          <w:trHeight w:val="227"/>
          <w:jc w:val="center"/>
        </w:trPr>
        <w:tc>
          <w:tcPr>
            <w:tcW w:w="9573" w:type="dxa"/>
            <w:gridSpan w:val="5"/>
            <w:vAlign w:val="center"/>
          </w:tcPr>
          <w:p w14:paraId="25D6BF4D" w14:textId="77777777" w:rsidR="001238C6" w:rsidRDefault="001238C6" w:rsidP="00C568B9">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3A75B1E8" w14:textId="77777777" w:rsidR="001238C6" w:rsidRDefault="001238C6" w:rsidP="00C568B9">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5036EF51" w14:textId="77777777" w:rsidR="001238C6" w:rsidRPr="005B6DA4" w:rsidRDefault="001238C6" w:rsidP="00C568B9">
            <w:pPr>
              <w:tabs>
                <w:tab w:val="left" w:pos="567"/>
              </w:tabs>
              <w:spacing w:after="60"/>
              <w:jc w:val="both"/>
              <w:rPr>
                <w:rFonts w:ascii="Times New Roman" w:hAnsi="Times New Roman"/>
                <w:sz w:val="20"/>
                <w:szCs w:val="20"/>
              </w:rPr>
            </w:pPr>
            <w:r w:rsidRPr="005B6DA4">
              <w:rPr>
                <w:rFonts w:ascii="Times New Roman" w:hAnsi="Times New Roman"/>
                <w:sz w:val="20"/>
                <w:szCs w:val="20"/>
              </w:rPr>
              <w:t xml:space="preserve">Basics of stereochemistry. Configurational analysis of different types of chiral compounds. Fundamentals of dynamic stereochemistry. Conformational analysis of acyclic compounds. Conformational analysis of cyclic compounds. Quantitative correlation of structure and reactivity of organic compounds. Basics of organic synthesis - concept of synthesis. Nucleophilic synthons. Electrophilic synthons. Interconversion of functional groups - oxidation, reduction, protective groups. Pericyclic reactions. Retrosynthetic analysis. </w:t>
            </w:r>
            <w:r w:rsidRPr="00FA49ED">
              <w:rPr>
                <w:rFonts w:ascii="Times New Roman" w:hAnsi="Times New Roman"/>
                <w:sz w:val="20"/>
                <w:szCs w:val="20"/>
              </w:rPr>
              <w:t>Seminar.</w:t>
            </w:r>
          </w:p>
          <w:p w14:paraId="6687CEB0" w14:textId="77777777" w:rsidR="001238C6" w:rsidRDefault="001238C6" w:rsidP="00C568B9">
            <w:pPr>
              <w:tabs>
                <w:tab w:val="left" w:pos="567"/>
              </w:tabs>
              <w:spacing w:after="60"/>
              <w:jc w:val="both"/>
              <w:rPr>
                <w:rFonts w:ascii="Times New Roman" w:hAnsi="Times New Roman"/>
                <w:i/>
                <w:iCs/>
                <w:sz w:val="20"/>
                <w:szCs w:val="20"/>
              </w:rPr>
            </w:pPr>
            <w:r>
              <w:rPr>
                <w:rFonts w:ascii="Times New Roman" w:hAnsi="Times New Roman"/>
                <w:i/>
                <w:iCs/>
                <w:sz w:val="20"/>
                <w:szCs w:val="20"/>
              </w:rPr>
              <w:t>Laboratory work</w:t>
            </w:r>
          </w:p>
          <w:p w14:paraId="03113518" w14:textId="06D84B9F" w:rsidR="001238C6" w:rsidRPr="00CE7231" w:rsidRDefault="00FA49ED" w:rsidP="00C568B9">
            <w:pPr>
              <w:tabs>
                <w:tab w:val="left" w:pos="567"/>
              </w:tabs>
              <w:spacing w:after="60"/>
              <w:jc w:val="both"/>
              <w:rPr>
                <w:rFonts w:ascii="Times New Roman" w:hAnsi="Times New Roman"/>
                <w:i/>
                <w:iCs/>
                <w:sz w:val="20"/>
                <w:szCs w:val="20"/>
              </w:rPr>
            </w:pPr>
            <w:r w:rsidRPr="00FA49ED">
              <w:rPr>
                <w:rFonts w:ascii="Times New Roman" w:hAnsi="Times New Roman"/>
                <w:i/>
                <w:iCs/>
                <w:sz w:val="20"/>
                <w:szCs w:val="20"/>
              </w:rPr>
              <w:t>Theoretical exercises</w:t>
            </w:r>
          </w:p>
        </w:tc>
      </w:tr>
      <w:tr w:rsidR="001238C6" w:rsidRPr="001815B5" w14:paraId="18186B97" w14:textId="77777777" w:rsidTr="00C568B9">
        <w:trPr>
          <w:trHeight w:val="227"/>
          <w:jc w:val="center"/>
        </w:trPr>
        <w:tc>
          <w:tcPr>
            <w:tcW w:w="9573" w:type="dxa"/>
            <w:gridSpan w:val="5"/>
            <w:vAlign w:val="center"/>
          </w:tcPr>
          <w:p w14:paraId="0452D8AD" w14:textId="77777777" w:rsidR="001238C6" w:rsidRPr="009170D4" w:rsidRDefault="001238C6" w:rsidP="00C568B9">
            <w:pPr>
              <w:tabs>
                <w:tab w:val="left" w:pos="567"/>
              </w:tabs>
              <w:spacing w:after="60"/>
              <w:rPr>
                <w:rFonts w:ascii="Times New Roman" w:hAnsi="Times New Roman"/>
                <w:b/>
                <w:bCs/>
                <w:sz w:val="20"/>
                <w:szCs w:val="20"/>
              </w:rPr>
            </w:pPr>
            <w:r w:rsidRPr="00FA49ED">
              <w:rPr>
                <w:rFonts w:ascii="Times New Roman" w:hAnsi="Times New Roman"/>
                <w:b/>
                <w:bCs/>
                <w:sz w:val="20"/>
                <w:szCs w:val="20"/>
              </w:rPr>
              <w:t>References</w:t>
            </w:r>
            <w:r w:rsidRPr="009170D4">
              <w:rPr>
                <w:rFonts w:ascii="Times New Roman" w:hAnsi="Times New Roman"/>
                <w:b/>
                <w:bCs/>
                <w:sz w:val="20"/>
                <w:szCs w:val="20"/>
              </w:rPr>
              <w:t xml:space="preserve"> </w:t>
            </w:r>
          </w:p>
          <w:p w14:paraId="794F1E77" w14:textId="77777777" w:rsidR="001238C6" w:rsidRDefault="001238C6" w:rsidP="00FA49ED">
            <w:pPr>
              <w:tabs>
                <w:tab w:val="left" w:pos="567"/>
              </w:tabs>
              <w:rPr>
                <w:rFonts w:ascii="Times New Roman" w:hAnsi="Times New Roman"/>
                <w:sz w:val="20"/>
                <w:szCs w:val="20"/>
              </w:rPr>
            </w:pPr>
            <w:r w:rsidRPr="009170D4">
              <w:rPr>
                <w:rFonts w:ascii="Times New Roman" w:hAnsi="Times New Roman"/>
                <w:sz w:val="20"/>
                <w:szCs w:val="20"/>
              </w:rPr>
              <w:t xml:space="preserve">1. </w:t>
            </w:r>
            <w:r>
              <w:rPr>
                <w:rFonts w:ascii="Times New Roman" w:hAnsi="Times New Roman"/>
                <w:sz w:val="20"/>
                <w:szCs w:val="20"/>
              </w:rPr>
              <w:t xml:space="preserve">M. </w:t>
            </w:r>
            <w:proofErr w:type="spellStart"/>
            <w:r>
              <w:rPr>
                <w:rFonts w:ascii="Times New Roman" w:hAnsi="Times New Roman"/>
                <w:sz w:val="20"/>
                <w:szCs w:val="20"/>
              </w:rPr>
              <w:t>Mihailović</w:t>
            </w:r>
            <w:proofErr w:type="spellEnd"/>
            <w:r>
              <w:rPr>
                <w:rFonts w:ascii="Times New Roman" w:hAnsi="Times New Roman"/>
                <w:sz w:val="20"/>
                <w:szCs w:val="20"/>
              </w:rPr>
              <w:t xml:space="preserve">, </w:t>
            </w:r>
            <w:proofErr w:type="spellStart"/>
            <w:r>
              <w:rPr>
                <w:rFonts w:ascii="Times New Roman" w:hAnsi="Times New Roman"/>
                <w:sz w:val="20"/>
                <w:szCs w:val="20"/>
              </w:rPr>
              <w:t>Osnovi</w:t>
            </w:r>
            <w:proofErr w:type="spellEnd"/>
            <w:r>
              <w:rPr>
                <w:rFonts w:ascii="Times New Roman" w:hAnsi="Times New Roman"/>
                <w:sz w:val="20"/>
                <w:szCs w:val="20"/>
              </w:rPr>
              <w:t xml:space="preserve"> </w:t>
            </w:r>
            <w:proofErr w:type="spellStart"/>
            <w:r>
              <w:rPr>
                <w:rFonts w:ascii="Times New Roman" w:hAnsi="Times New Roman"/>
                <w:sz w:val="20"/>
                <w:szCs w:val="20"/>
              </w:rPr>
              <w:t>teorijske</w:t>
            </w:r>
            <w:proofErr w:type="spellEnd"/>
            <w:r>
              <w:rPr>
                <w:rFonts w:ascii="Times New Roman" w:hAnsi="Times New Roman"/>
                <w:sz w:val="20"/>
                <w:szCs w:val="20"/>
              </w:rPr>
              <w:t xml:space="preserve"> </w:t>
            </w:r>
            <w:proofErr w:type="spellStart"/>
            <w:r>
              <w:rPr>
                <w:rFonts w:ascii="Times New Roman" w:hAnsi="Times New Roman"/>
                <w:sz w:val="20"/>
                <w:szCs w:val="20"/>
              </w:rPr>
              <w:t>organske</w:t>
            </w:r>
            <w:proofErr w:type="spellEnd"/>
            <w:r>
              <w:rPr>
                <w:rFonts w:ascii="Times New Roman" w:hAnsi="Times New Roman"/>
                <w:sz w:val="20"/>
                <w:szCs w:val="20"/>
              </w:rPr>
              <w:t xml:space="preserve"> </w:t>
            </w:r>
            <w:proofErr w:type="spellStart"/>
            <w:r>
              <w:rPr>
                <w:rFonts w:ascii="Times New Roman" w:hAnsi="Times New Roman"/>
                <w:sz w:val="20"/>
                <w:szCs w:val="20"/>
              </w:rPr>
              <w:t>hemije</w:t>
            </w:r>
            <w:proofErr w:type="spellEnd"/>
            <w:r>
              <w:rPr>
                <w:rFonts w:ascii="Times New Roman" w:hAnsi="Times New Roman"/>
                <w:sz w:val="20"/>
                <w:szCs w:val="20"/>
              </w:rPr>
              <w:t xml:space="preserve"> </w:t>
            </w:r>
            <w:proofErr w:type="spellStart"/>
            <w:r>
              <w:rPr>
                <w:rFonts w:ascii="Times New Roman" w:hAnsi="Times New Roman"/>
                <w:sz w:val="20"/>
                <w:szCs w:val="20"/>
              </w:rPr>
              <w:t>i</w:t>
            </w:r>
            <w:proofErr w:type="spellEnd"/>
            <w:r>
              <w:rPr>
                <w:rFonts w:ascii="Times New Roman" w:hAnsi="Times New Roman"/>
                <w:sz w:val="20"/>
                <w:szCs w:val="20"/>
              </w:rPr>
              <w:t xml:space="preserve"> </w:t>
            </w:r>
            <w:proofErr w:type="spellStart"/>
            <w:r>
              <w:rPr>
                <w:rFonts w:ascii="Times New Roman" w:hAnsi="Times New Roman"/>
                <w:sz w:val="20"/>
                <w:szCs w:val="20"/>
              </w:rPr>
              <w:t>stereohemije</w:t>
            </w:r>
            <w:proofErr w:type="spellEnd"/>
            <w:r>
              <w:rPr>
                <w:rFonts w:ascii="Times New Roman" w:hAnsi="Times New Roman"/>
                <w:sz w:val="20"/>
                <w:szCs w:val="20"/>
              </w:rPr>
              <w:t xml:space="preserve">, </w:t>
            </w:r>
            <w:proofErr w:type="spellStart"/>
            <w:r>
              <w:rPr>
                <w:rFonts w:ascii="Times New Roman" w:hAnsi="Times New Roman"/>
                <w:sz w:val="20"/>
                <w:szCs w:val="20"/>
              </w:rPr>
              <w:t>Građevinska</w:t>
            </w:r>
            <w:proofErr w:type="spellEnd"/>
            <w:r>
              <w:rPr>
                <w:rFonts w:ascii="Times New Roman" w:hAnsi="Times New Roman"/>
                <w:sz w:val="20"/>
                <w:szCs w:val="20"/>
              </w:rPr>
              <w:t xml:space="preserve"> </w:t>
            </w:r>
            <w:proofErr w:type="spellStart"/>
            <w:r>
              <w:rPr>
                <w:rFonts w:ascii="Times New Roman" w:hAnsi="Times New Roman"/>
                <w:sz w:val="20"/>
                <w:szCs w:val="20"/>
              </w:rPr>
              <w:t>knjiga</w:t>
            </w:r>
            <w:proofErr w:type="spellEnd"/>
            <w:r>
              <w:rPr>
                <w:rFonts w:ascii="Times New Roman" w:hAnsi="Times New Roman"/>
                <w:sz w:val="20"/>
                <w:szCs w:val="20"/>
              </w:rPr>
              <w:t>, Beograd, 1970.</w:t>
            </w:r>
          </w:p>
          <w:p w14:paraId="6B50AF38" w14:textId="77777777" w:rsidR="001238C6" w:rsidRDefault="001238C6" w:rsidP="00FA49ED">
            <w:pPr>
              <w:tabs>
                <w:tab w:val="left" w:pos="567"/>
              </w:tabs>
              <w:rPr>
                <w:rFonts w:ascii="Times New Roman" w:hAnsi="Times New Roman"/>
                <w:sz w:val="20"/>
                <w:szCs w:val="20"/>
              </w:rPr>
            </w:pPr>
            <w:r w:rsidRPr="009170D4">
              <w:rPr>
                <w:rFonts w:ascii="Times New Roman" w:hAnsi="Times New Roman"/>
                <w:sz w:val="20"/>
                <w:szCs w:val="20"/>
              </w:rPr>
              <w:t xml:space="preserve">2. </w:t>
            </w:r>
            <w:r>
              <w:rPr>
                <w:rFonts w:ascii="Times New Roman" w:hAnsi="Times New Roman"/>
                <w:sz w:val="20"/>
                <w:szCs w:val="20"/>
              </w:rPr>
              <w:t xml:space="preserve">G. </w:t>
            </w:r>
            <w:proofErr w:type="spellStart"/>
            <w:r>
              <w:rPr>
                <w:rFonts w:ascii="Times New Roman" w:hAnsi="Times New Roman"/>
                <w:sz w:val="20"/>
                <w:szCs w:val="20"/>
              </w:rPr>
              <w:t>Stojanović</w:t>
            </w:r>
            <w:proofErr w:type="spellEnd"/>
            <w:r>
              <w:rPr>
                <w:rFonts w:ascii="Times New Roman" w:hAnsi="Times New Roman"/>
                <w:sz w:val="20"/>
                <w:szCs w:val="20"/>
              </w:rPr>
              <w:t xml:space="preserve">, </w:t>
            </w:r>
            <w:proofErr w:type="spellStart"/>
            <w:r>
              <w:rPr>
                <w:rFonts w:ascii="Times New Roman" w:hAnsi="Times New Roman"/>
                <w:sz w:val="20"/>
                <w:szCs w:val="20"/>
              </w:rPr>
              <w:t>Organska</w:t>
            </w:r>
            <w:proofErr w:type="spellEnd"/>
            <w:r>
              <w:rPr>
                <w:rFonts w:ascii="Times New Roman" w:hAnsi="Times New Roman"/>
                <w:sz w:val="20"/>
                <w:szCs w:val="20"/>
              </w:rPr>
              <w:t xml:space="preserve"> </w:t>
            </w:r>
            <w:proofErr w:type="spellStart"/>
            <w:r>
              <w:rPr>
                <w:rFonts w:ascii="Times New Roman" w:hAnsi="Times New Roman"/>
                <w:sz w:val="20"/>
                <w:szCs w:val="20"/>
              </w:rPr>
              <w:t>stereohemija</w:t>
            </w:r>
            <w:proofErr w:type="spellEnd"/>
            <w:r>
              <w:rPr>
                <w:rFonts w:ascii="Times New Roman" w:hAnsi="Times New Roman"/>
                <w:sz w:val="20"/>
                <w:szCs w:val="20"/>
              </w:rPr>
              <w:t xml:space="preserve">, </w:t>
            </w:r>
            <w:proofErr w:type="spellStart"/>
            <w:r>
              <w:rPr>
                <w:rFonts w:ascii="Times New Roman" w:hAnsi="Times New Roman"/>
                <w:sz w:val="20"/>
                <w:szCs w:val="20"/>
              </w:rPr>
              <w:t>Prirodno-matematički</w:t>
            </w:r>
            <w:proofErr w:type="spellEnd"/>
            <w:r>
              <w:rPr>
                <w:rFonts w:ascii="Times New Roman" w:hAnsi="Times New Roman"/>
                <w:sz w:val="20"/>
                <w:szCs w:val="20"/>
              </w:rPr>
              <w:t xml:space="preserve"> </w:t>
            </w:r>
            <w:proofErr w:type="spellStart"/>
            <w:r>
              <w:rPr>
                <w:rFonts w:ascii="Times New Roman" w:hAnsi="Times New Roman"/>
                <w:sz w:val="20"/>
                <w:szCs w:val="20"/>
              </w:rPr>
              <w:t>fakultet</w:t>
            </w:r>
            <w:proofErr w:type="spellEnd"/>
            <w:r>
              <w:rPr>
                <w:rFonts w:ascii="Times New Roman" w:hAnsi="Times New Roman"/>
                <w:sz w:val="20"/>
                <w:szCs w:val="20"/>
              </w:rPr>
              <w:t xml:space="preserve">, </w:t>
            </w:r>
            <w:proofErr w:type="spellStart"/>
            <w:r>
              <w:rPr>
                <w:rFonts w:ascii="Times New Roman" w:hAnsi="Times New Roman"/>
                <w:sz w:val="20"/>
                <w:szCs w:val="20"/>
              </w:rPr>
              <w:t>Niš</w:t>
            </w:r>
            <w:proofErr w:type="spellEnd"/>
            <w:r>
              <w:rPr>
                <w:rFonts w:ascii="Times New Roman" w:hAnsi="Times New Roman"/>
                <w:sz w:val="20"/>
                <w:szCs w:val="20"/>
              </w:rPr>
              <w:t>, 2007.</w:t>
            </w:r>
          </w:p>
          <w:p w14:paraId="115ED814" w14:textId="6879F99D" w:rsidR="001238C6" w:rsidRDefault="001238C6" w:rsidP="00FA49ED">
            <w:pPr>
              <w:tabs>
                <w:tab w:val="left" w:pos="567"/>
              </w:tabs>
              <w:rPr>
                <w:rFonts w:ascii="Times New Roman" w:hAnsi="Times New Roman"/>
                <w:sz w:val="20"/>
                <w:szCs w:val="20"/>
              </w:rPr>
            </w:pPr>
            <w:r w:rsidRPr="009170D4">
              <w:rPr>
                <w:rFonts w:ascii="Times New Roman" w:hAnsi="Times New Roman"/>
                <w:sz w:val="20"/>
                <w:szCs w:val="20"/>
              </w:rPr>
              <w:t xml:space="preserve">3. </w:t>
            </w:r>
            <w:r>
              <w:rPr>
                <w:rFonts w:ascii="Times New Roman" w:hAnsi="Times New Roman"/>
                <w:sz w:val="20"/>
                <w:szCs w:val="20"/>
              </w:rPr>
              <w:t xml:space="preserve">Đ. </w:t>
            </w:r>
            <w:proofErr w:type="spellStart"/>
            <w:r>
              <w:rPr>
                <w:rFonts w:ascii="Times New Roman" w:hAnsi="Times New Roman"/>
                <w:sz w:val="20"/>
                <w:szCs w:val="20"/>
              </w:rPr>
              <w:t>Glišin</w:t>
            </w:r>
            <w:proofErr w:type="spellEnd"/>
            <w:r>
              <w:rPr>
                <w:rFonts w:ascii="Times New Roman" w:hAnsi="Times New Roman"/>
                <w:sz w:val="20"/>
                <w:szCs w:val="20"/>
              </w:rPr>
              <w:t xml:space="preserve">, G. Petrović, B. </w:t>
            </w:r>
            <w:proofErr w:type="spellStart"/>
            <w:r>
              <w:rPr>
                <w:rFonts w:ascii="Times New Roman" w:hAnsi="Times New Roman"/>
                <w:sz w:val="20"/>
                <w:szCs w:val="20"/>
              </w:rPr>
              <w:t>Arsić</w:t>
            </w:r>
            <w:proofErr w:type="spellEnd"/>
            <w:r>
              <w:rPr>
                <w:rFonts w:ascii="Times New Roman" w:hAnsi="Times New Roman"/>
                <w:sz w:val="20"/>
                <w:szCs w:val="20"/>
              </w:rPr>
              <w:t xml:space="preserve">, </w:t>
            </w:r>
            <w:proofErr w:type="spellStart"/>
            <w:r>
              <w:rPr>
                <w:rFonts w:ascii="Times New Roman" w:hAnsi="Times New Roman"/>
                <w:sz w:val="20"/>
                <w:szCs w:val="20"/>
              </w:rPr>
              <w:t>Organska</w:t>
            </w:r>
            <w:proofErr w:type="spellEnd"/>
            <w:r>
              <w:rPr>
                <w:rFonts w:ascii="Times New Roman" w:hAnsi="Times New Roman"/>
                <w:sz w:val="20"/>
                <w:szCs w:val="20"/>
              </w:rPr>
              <w:t xml:space="preserve"> </w:t>
            </w:r>
            <w:proofErr w:type="spellStart"/>
            <w:r>
              <w:rPr>
                <w:rFonts w:ascii="Times New Roman" w:hAnsi="Times New Roman"/>
                <w:sz w:val="20"/>
                <w:szCs w:val="20"/>
              </w:rPr>
              <w:t>sinteza</w:t>
            </w:r>
            <w:proofErr w:type="spellEnd"/>
            <w:r>
              <w:rPr>
                <w:rFonts w:ascii="Times New Roman" w:hAnsi="Times New Roman"/>
                <w:sz w:val="20"/>
                <w:szCs w:val="20"/>
              </w:rPr>
              <w:t xml:space="preserve">: </w:t>
            </w:r>
            <w:proofErr w:type="spellStart"/>
            <w:r>
              <w:rPr>
                <w:rFonts w:ascii="Times New Roman" w:hAnsi="Times New Roman"/>
                <w:sz w:val="20"/>
                <w:szCs w:val="20"/>
              </w:rPr>
              <w:t>principi</w:t>
            </w:r>
            <w:proofErr w:type="spellEnd"/>
            <w:r>
              <w:rPr>
                <w:rFonts w:ascii="Times New Roman" w:hAnsi="Times New Roman"/>
                <w:sz w:val="20"/>
                <w:szCs w:val="20"/>
              </w:rPr>
              <w:t xml:space="preserve">, </w:t>
            </w:r>
            <w:proofErr w:type="spellStart"/>
            <w:r>
              <w:rPr>
                <w:rFonts w:ascii="Times New Roman" w:hAnsi="Times New Roman"/>
                <w:sz w:val="20"/>
                <w:szCs w:val="20"/>
              </w:rPr>
              <w:t>koncepti</w:t>
            </w:r>
            <w:proofErr w:type="spellEnd"/>
            <w:r>
              <w:rPr>
                <w:rFonts w:ascii="Times New Roman" w:hAnsi="Times New Roman"/>
                <w:sz w:val="20"/>
                <w:szCs w:val="20"/>
              </w:rPr>
              <w:t xml:space="preserve">, </w:t>
            </w:r>
            <w:proofErr w:type="spellStart"/>
            <w:r>
              <w:rPr>
                <w:rFonts w:ascii="Times New Roman" w:hAnsi="Times New Roman"/>
                <w:sz w:val="20"/>
                <w:szCs w:val="20"/>
              </w:rPr>
              <w:t>retroanaliza</w:t>
            </w:r>
            <w:proofErr w:type="spellEnd"/>
            <w:r>
              <w:rPr>
                <w:rFonts w:ascii="Times New Roman" w:hAnsi="Times New Roman"/>
                <w:sz w:val="20"/>
                <w:szCs w:val="20"/>
              </w:rPr>
              <w:t xml:space="preserve">, </w:t>
            </w:r>
            <w:proofErr w:type="spellStart"/>
            <w:r>
              <w:rPr>
                <w:rFonts w:ascii="Times New Roman" w:hAnsi="Times New Roman"/>
                <w:sz w:val="20"/>
                <w:szCs w:val="20"/>
              </w:rPr>
              <w:t>sintoni</w:t>
            </w:r>
            <w:proofErr w:type="spellEnd"/>
            <w:r>
              <w:rPr>
                <w:rFonts w:ascii="Times New Roman" w:hAnsi="Times New Roman"/>
                <w:sz w:val="20"/>
                <w:szCs w:val="20"/>
              </w:rPr>
              <w:t xml:space="preserve">, </w:t>
            </w:r>
            <w:proofErr w:type="spellStart"/>
            <w:r>
              <w:rPr>
                <w:rFonts w:ascii="Times New Roman" w:hAnsi="Times New Roman"/>
                <w:sz w:val="20"/>
                <w:szCs w:val="20"/>
              </w:rPr>
              <w:t>Prirodno</w:t>
            </w:r>
            <w:proofErr w:type="spellEnd"/>
            <w:r w:rsidR="00FA49ED">
              <w:rPr>
                <w:rFonts w:ascii="Times New Roman" w:hAnsi="Times New Roman"/>
                <w:sz w:val="20"/>
                <w:szCs w:val="20"/>
              </w:rPr>
              <w:t xml:space="preserve"> </w:t>
            </w:r>
            <w:proofErr w:type="spellStart"/>
            <w:r>
              <w:rPr>
                <w:rFonts w:ascii="Times New Roman" w:hAnsi="Times New Roman"/>
                <w:sz w:val="20"/>
                <w:szCs w:val="20"/>
              </w:rPr>
              <w:t>matematički</w:t>
            </w:r>
            <w:proofErr w:type="spellEnd"/>
            <w:r>
              <w:rPr>
                <w:rFonts w:ascii="Times New Roman" w:hAnsi="Times New Roman"/>
                <w:sz w:val="20"/>
                <w:szCs w:val="20"/>
              </w:rPr>
              <w:t xml:space="preserve"> </w:t>
            </w:r>
            <w:proofErr w:type="spellStart"/>
            <w:r>
              <w:rPr>
                <w:rFonts w:ascii="Times New Roman" w:hAnsi="Times New Roman"/>
                <w:sz w:val="20"/>
                <w:szCs w:val="20"/>
              </w:rPr>
              <w:t>fakultet</w:t>
            </w:r>
            <w:proofErr w:type="spellEnd"/>
            <w:r>
              <w:rPr>
                <w:rFonts w:ascii="Times New Roman" w:hAnsi="Times New Roman"/>
                <w:sz w:val="20"/>
                <w:szCs w:val="20"/>
              </w:rPr>
              <w:t xml:space="preserve">, </w:t>
            </w:r>
            <w:proofErr w:type="spellStart"/>
            <w:r>
              <w:rPr>
                <w:rFonts w:ascii="Times New Roman" w:hAnsi="Times New Roman"/>
                <w:sz w:val="20"/>
                <w:szCs w:val="20"/>
              </w:rPr>
              <w:t>Niš</w:t>
            </w:r>
            <w:proofErr w:type="spellEnd"/>
            <w:r>
              <w:rPr>
                <w:rFonts w:ascii="Times New Roman" w:hAnsi="Times New Roman"/>
                <w:sz w:val="20"/>
                <w:szCs w:val="20"/>
              </w:rPr>
              <w:t>, 2013.</w:t>
            </w:r>
          </w:p>
          <w:p w14:paraId="7E943DEB" w14:textId="77777777" w:rsidR="001238C6" w:rsidRPr="009170D4" w:rsidRDefault="001238C6" w:rsidP="00FA49ED">
            <w:pPr>
              <w:tabs>
                <w:tab w:val="left" w:pos="567"/>
              </w:tabs>
              <w:rPr>
                <w:rFonts w:ascii="Times New Roman" w:hAnsi="Times New Roman"/>
                <w:sz w:val="20"/>
                <w:szCs w:val="20"/>
              </w:rPr>
            </w:pPr>
            <w:r w:rsidRPr="009170D4">
              <w:rPr>
                <w:rFonts w:ascii="Times New Roman" w:hAnsi="Times New Roman"/>
                <w:sz w:val="20"/>
                <w:szCs w:val="20"/>
              </w:rPr>
              <w:t xml:space="preserve">4. K.P.C. </w:t>
            </w:r>
            <w:proofErr w:type="spellStart"/>
            <w:r w:rsidRPr="009170D4">
              <w:rPr>
                <w:rFonts w:ascii="Times New Roman" w:hAnsi="Times New Roman"/>
                <w:sz w:val="20"/>
                <w:szCs w:val="20"/>
              </w:rPr>
              <w:t>Vollhardt</w:t>
            </w:r>
            <w:proofErr w:type="spellEnd"/>
            <w:r w:rsidRPr="009170D4">
              <w:rPr>
                <w:rFonts w:ascii="Times New Roman" w:hAnsi="Times New Roman"/>
                <w:sz w:val="20"/>
                <w:szCs w:val="20"/>
              </w:rPr>
              <w:t xml:space="preserve">, N.E. </w:t>
            </w:r>
            <w:proofErr w:type="spellStart"/>
            <w:r w:rsidRPr="009170D4">
              <w:rPr>
                <w:rFonts w:ascii="Times New Roman" w:hAnsi="Times New Roman"/>
                <w:sz w:val="20"/>
                <w:szCs w:val="20"/>
              </w:rPr>
              <w:t>Schore</w:t>
            </w:r>
            <w:proofErr w:type="spellEnd"/>
            <w:r w:rsidRPr="009170D4">
              <w:rPr>
                <w:rFonts w:ascii="Times New Roman" w:hAnsi="Times New Roman"/>
                <w:sz w:val="20"/>
                <w:szCs w:val="20"/>
              </w:rPr>
              <w:t xml:space="preserve">, </w:t>
            </w:r>
            <w:proofErr w:type="spellStart"/>
            <w:r>
              <w:rPr>
                <w:rFonts w:ascii="Times New Roman" w:hAnsi="Times New Roman"/>
                <w:sz w:val="20"/>
                <w:szCs w:val="20"/>
              </w:rPr>
              <w:t>Organska</w:t>
            </w:r>
            <w:proofErr w:type="spellEnd"/>
            <w:r>
              <w:rPr>
                <w:rFonts w:ascii="Times New Roman" w:hAnsi="Times New Roman"/>
                <w:sz w:val="20"/>
                <w:szCs w:val="20"/>
              </w:rPr>
              <w:t xml:space="preserve"> </w:t>
            </w:r>
            <w:proofErr w:type="spellStart"/>
            <w:r>
              <w:rPr>
                <w:rFonts w:ascii="Times New Roman" w:hAnsi="Times New Roman"/>
                <w:sz w:val="20"/>
                <w:szCs w:val="20"/>
              </w:rPr>
              <w:t>hemija</w:t>
            </w:r>
            <w:proofErr w:type="spellEnd"/>
            <w:r w:rsidRPr="009170D4">
              <w:rPr>
                <w:rFonts w:ascii="Times New Roman" w:hAnsi="Times New Roman"/>
                <w:sz w:val="20"/>
                <w:szCs w:val="20"/>
              </w:rPr>
              <w:t xml:space="preserve">, </w:t>
            </w:r>
            <w:r>
              <w:rPr>
                <w:rFonts w:ascii="Times New Roman" w:hAnsi="Times New Roman"/>
                <w:sz w:val="20"/>
                <w:szCs w:val="20"/>
              </w:rPr>
              <w:t>Ed</w:t>
            </w:r>
            <w:r w:rsidRPr="009170D4">
              <w:rPr>
                <w:rFonts w:ascii="Times New Roman" w:hAnsi="Times New Roman"/>
                <w:sz w:val="20"/>
                <w:szCs w:val="20"/>
              </w:rPr>
              <w:t xml:space="preserve">. </w:t>
            </w:r>
            <w:proofErr w:type="spellStart"/>
            <w:r w:rsidRPr="009170D4">
              <w:rPr>
                <w:rFonts w:ascii="Times New Roman" w:hAnsi="Times New Roman"/>
                <w:sz w:val="20"/>
                <w:szCs w:val="20"/>
              </w:rPr>
              <w:t>Haydigraf</w:t>
            </w:r>
            <w:proofErr w:type="spellEnd"/>
            <w:r w:rsidRPr="009170D4">
              <w:rPr>
                <w:rFonts w:ascii="Times New Roman" w:hAnsi="Times New Roman"/>
                <w:sz w:val="20"/>
                <w:szCs w:val="20"/>
              </w:rPr>
              <w:t xml:space="preserve">, </w:t>
            </w:r>
            <w:proofErr w:type="spellStart"/>
            <w:r>
              <w:rPr>
                <w:rFonts w:ascii="Times New Roman" w:hAnsi="Times New Roman"/>
                <w:sz w:val="20"/>
                <w:szCs w:val="20"/>
              </w:rPr>
              <w:t>prevod</w:t>
            </w:r>
            <w:proofErr w:type="spellEnd"/>
            <w:r w:rsidRPr="009170D4">
              <w:rPr>
                <w:rFonts w:ascii="Times New Roman" w:hAnsi="Times New Roman"/>
                <w:sz w:val="20"/>
                <w:szCs w:val="20"/>
              </w:rPr>
              <w:t xml:space="preserve"> </w:t>
            </w:r>
            <w:r>
              <w:rPr>
                <w:rFonts w:ascii="Times New Roman" w:hAnsi="Times New Roman"/>
                <w:sz w:val="20"/>
                <w:szCs w:val="20"/>
              </w:rPr>
              <w:t>B</w:t>
            </w:r>
            <w:r w:rsidRPr="009170D4">
              <w:rPr>
                <w:rFonts w:ascii="Times New Roman" w:hAnsi="Times New Roman"/>
                <w:sz w:val="20"/>
                <w:szCs w:val="20"/>
              </w:rPr>
              <w:t xml:space="preserve">. </w:t>
            </w:r>
            <w:proofErr w:type="spellStart"/>
            <w:r>
              <w:rPr>
                <w:rFonts w:ascii="Times New Roman" w:hAnsi="Times New Roman"/>
                <w:sz w:val="20"/>
                <w:szCs w:val="20"/>
              </w:rPr>
              <w:t>Šolaja</w:t>
            </w:r>
            <w:proofErr w:type="spellEnd"/>
            <w:r w:rsidRPr="009170D4">
              <w:rPr>
                <w:rFonts w:ascii="Times New Roman" w:hAnsi="Times New Roman"/>
                <w:sz w:val="20"/>
                <w:szCs w:val="20"/>
              </w:rPr>
              <w:t xml:space="preserve">, </w:t>
            </w:r>
            <w:r>
              <w:rPr>
                <w:rFonts w:ascii="Times New Roman" w:hAnsi="Times New Roman"/>
                <w:sz w:val="20"/>
                <w:szCs w:val="20"/>
              </w:rPr>
              <w:t>Beograd</w:t>
            </w:r>
            <w:r w:rsidRPr="009170D4">
              <w:rPr>
                <w:rFonts w:ascii="Times New Roman" w:hAnsi="Times New Roman"/>
                <w:sz w:val="20"/>
                <w:szCs w:val="20"/>
              </w:rPr>
              <w:t>, 1996.</w:t>
            </w:r>
          </w:p>
        </w:tc>
      </w:tr>
      <w:tr w:rsidR="001238C6" w:rsidRPr="00092214" w14:paraId="13F0572D" w14:textId="77777777" w:rsidTr="00C568B9">
        <w:trPr>
          <w:trHeight w:val="227"/>
          <w:jc w:val="center"/>
        </w:trPr>
        <w:tc>
          <w:tcPr>
            <w:tcW w:w="3146" w:type="dxa"/>
            <w:vAlign w:val="center"/>
          </w:tcPr>
          <w:p w14:paraId="7BE44636" w14:textId="77777777" w:rsidR="001238C6" w:rsidRPr="00CE7231" w:rsidRDefault="001238C6" w:rsidP="00C568B9">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135" w:type="dxa"/>
            <w:gridSpan w:val="2"/>
            <w:vAlign w:val="center"/>
          </w:tcPr>
          <w:p w14:paraId="7F6674F5" w14:textId="77777777" w:rsidR="001238C6" w:rsidRPr="00CE7231" w:rsidRDefault="001238C6" w:rsidP="00C568B9">
            <w:pPr>
              <w:tabs>
                <w:tab w:val="left" w:pos="567"/>
              </w:tabs>
              <w:spacing w:after="60"/>
              <w:rPr>
                <w:rFonts w:ascii="Times New Roman" w:hAnsi="Times New Roman"/>
                <w:bCs/>
                <w:sz w:val="20"/>
                <w:szCs w:val="20"/>
              </w:rPr>
            </w:pPr>
            <w:r>
              <w:rPr>
                <w:rFonts w:ascii="Times New Roman" w:hAnsi="Times New Roman"/>
                <w:b/>
                <w:sz w:val="20"/>
                <w:szCs w:val="20"/>
              </w:rPr>
              <w:t xml:space="preserve">Lectures </w:t>
            </w:r>
            <w:r w:rsidRPr="00FA49ED">
              <w:rPr>
                <w:rFonts w:ascii="Times New Roman" w:hAnsi="Times New Roman"/>
                <w:bCs/>
                <w:sz w:val="20"/>
                <w:szCs w:val="20"/>
              </w:rPr>
              <w:t>45</w:t>
            </w:r>
          </w:p>
        </w:tc>
        <w:tc>
          <w:tcPr>
            <w:tcW w:w="3292" w:type="dxa"/>
            <w:gridSpan w:val="2"/>
            <w:vAlign w:val="center"/>
          </w:tcPr>
          <w:p w14:paraId="18A1D836" w14:textId="77777777" w:rsidR="001238C6" w:rsidRPr="00CE7231" w:rsidRDefault="001238C6" w:rsidP="00C568B9">
            <w:pPr>
              <w:tabs>
                <w:tab w:val="left" w:pos="567"/>
              </w:tabs>
              <w:spacing w:after="60"/>
              <w:rPr>
                <w:rFonts w:ascii="Times New Roman" w:hAnsi="Times New Roman"/>
                <w:bCs/>
                <w:sz w:val="20"/>
                <w:szCs w:val="20"/>
              </w:rPr>
            </w:pPr>
            <w:r>
              <w:rPr>
                <w:rFonts w:ascii="Times New Roman" w:hAnsi="Times New Roman"/>
                <w:b/>
                <w:sz w:val="20"/>
                <w:szCs w:val="20"/>
              </w:rPr>
              <w:t xml:space="preserve">Laboratory work </w:t>
            </w:r>
            <w:r w:rsidRPr="00FA49ED">
              <w:rPr>
                <w:rFonts w:ascii="Times New Roman" w:hAnsi="Times New Roman"/>
                <w:bCs/>
                <w:sz w:val="20"/>
                <w:szCs w:val="20"/>
              </w:rPr>
              <w:t>15</w:t>
            </w:r>
          </w:p>
        </w:tc>
      </w:tr>
      <w:tr w:rsidR="001238C6" w:rsidRPr="00092214" w14:paraId="4EF54169" w14:textId="77777777" w:rsidTr="00C568B9">
        <w:trPr>
          <w:trHeight w:val="227"/>
          <w:jc w:val="center"/>
        </w:trPr>
        <w:tc>
          <w:tcPr>
            <w:tcW w:w="9573" w:type="dxa"/>
            <w:gridSpan w:val="5"/>
            <w:vAlign w:val="center"/>
          </w:tcPr>
          <w:p w14:paraId="064D1EBC" w14:textId="77777777" w:rsidR="001238C6" w:rsidRDefault="001238C6" w:rsidP="00C568B9">
            <w:pPr>
              <w:tabs>
                <w:tab w:val="left" w:pos="567"/>
              </w:tabs>
              <w:spacing w:after="60"/>
              <w:rPr>
                <w:rFonts w:ascii="Times New Roman" w:hAnsi="Times New Roman"/>
                <w:b/>
                <w:bCs/>
                <w:sz w:val="20"/>
                <w:szCs w:val="20"/>
              </w:rPr>
            </w:pPr>
            <w:r>
              <w:rPr>
                <w:rFonts w:ascii="Times New Roman" w:hAnsi="Times New Roman"/>
                <w:b/>
                <w:bCs/>
                <w:sz w:val="20"/>
                <w:szCs w:val="20"/>
              </w:rPr>
              <w:t>Teaching mode</w:t>
            </w:r>
          </w:p>
          <w:p w14:paraId="57A0CD6A" w14:textId="0FA74A43" w:rsidR="001238C6" w:rsidRPr="009170D4" w:rsidRDefault="001238C6" w:rsidP="00C568B9">
            <w:pPr>
              <w:tabs>
                <w:tab w:val="left" w:pos="567"/>
              </w:tabs>
              <w:spacing w:after="60"/>
              <w:rPr>
                <w:rFonts w:ascii="Times New Roman" w:hAnsi="Times New Roman"/>
                <w:sz w:val="20"/>
                <w:szCs w:val="20"/>
              </w:rPr>
            </w:pPr>
            <w:r w:rsidRPr="00FA49ED">
              <w:rPr>
                <w:rFonts w:ascii="Times New Roman" w:hAnsi="Times New Roman"/>
                <w:sz w:val="20"/>
                <w:szCs w:val="20"/>
              </w:rPr>
              <w:t xml:space="preserve">Lectures, </w:t>
            </w:r>
            <w:r w:rsidR="00FA49ED" w:rsidRPr="00FA49ED">
              <w:rPr>
                <w:rFonts w:ascii="Times New Roman" w:hAnsi="Times New Roman"/>
                <w:sz w:val="20"/>
                <w:szCs w:val="20"/>
              </w:rPr>
              <w:t>t</w:t>
            </w:r>
            <w:r w:rsidRPr="00FA49ED">
              <w:rPr>
                <w:rFonts w:ascii="Times New Roman" w:hAnsi="Times New Roman"/>
                <w:sz w:val="20"/>
                <w:szCs w:val="20"/>
              </w:rPr>
              <w:t xml:space="preserve">heoretical exercises, </w:t>
            </w:r>
            <w:r w:rsidR="00FA49ED" w:rsidRPr="00FA49ED">
              <w:rPr>
                <w:rFonts w:ascii="Times New Roman" w:hAnsi="Times New Roman"/>
                <w:sz w:val="20"/>
                <w:szCs w:val="20"/>
              </w:rPr>
              <w:t>i</w:t>
            </w:r>
            <w:r w:rsidRPr="00FA49ED">
              <w:rPr>
                <w:rFonts w:ascii="Times New Roman" w:hAnsi="Times New Roman"/>
                <w:sz w:val="20"/>
                <w:szCs w:val="20"/>
              </w:rPr>
              <w:t xml:space="preserve">ndividual and group </w:t>
            </w:r>
            <w:r w:rsidR="00FA49ED" w:rsidRPr="00FA49ED">
              <w:rPr>
                <w:rFonts w:ascii="Times New Roman" w:hAnsi="Times New Roman"/>
                <w:sz w:val="20"/>
                <w:szCs w:val="20"/>
              </w:rPr>
              <w:t>consultations</w:t>
            </w:r>
            <w:r w:rsidRPr="00FA49ED">
              <w:rPr>
                <w:rFonts w:ascii="Times New Roman" w:hAnsi="Times New Roman"/>
                <w:sz w:val="20"/>
                <w:szCs w:val="20"/>
              </w:rPr>
              <w:t xml:space="preserve">, </w:t>
            </w:r>
            <w:r w:rsidR="00FA49ED" w:rsidRPr="00FA49ED">
              <w:rPr>
                <w:rFonts w:ascii="Times New Roman" w:hAnsi="Times New Roman"/>
                <w:sz w:val="20"/>
                <w:szCs w:val="20"/>
              </w:rPr>
              <w:t>s</w:t>
            </w:r>
            <w:r w:rsidRPr="00FA49ED">
              <w:rPr>
                <w:rFonts w:ascii="Times New Roman" w:hAnsi="Times New Roman"/>
                <w:sz w:val="20"/>
                <w:szCs w:val="20"/>
              </w:rPr>
              <w:t xml:space="preserve">eminar, </w:t>
            </w:r>
            <w:r w:rsidR="00FA49ED" w:rsidRPr="00FA49ED">
              <w:rPr>
                <w:rFonts w:ascii="Times New Roman" w:hAnsi="Times New Roman"/>
                <w:sz w:val="20"/>
                <w:szCs w:val="20"/>
                <w:lang w:val="sr-Latn-RS"/>
              </w:rPr>
              <w:t>t</w:t>
            </w:r>
            <w:r w:rsidRPr="00FA49ED">
              <w:rPr>
                <w:rFonts w:ascii="Times New Roman" w:hAnsi="Times New Roman"/>
                <w:sz w:val="20"/>
                <w:szCs w:val="20"/>
                <w:lang w:val="sr-Cyrl-CS"/>
              </w:rPr>
              <w:t>eaching colloquia</w:t>
            </w:r>
            <w:r w:rsidRPr="00FA49ED">
              <w:rPr>
                <w:rFonts w:ascii="Times New Roman" w:hAnsi="Times New Roman"/>
                <w:sz w:val="20"/>
                <w:szCs w:val="20"/>
              </w:rPr>
              <w:t>.</w:t>
            </w:r>
          </w:p>
        </w:tc>
      </w:tr>
      <w:tr w:rsidR="001238C6" w:rsidRPr="00092214" w14:paraId="416DBD26" w14:textId="77777777" w:rsidTr="00C568B9">
        <w:trPr>
          <w:trHeight w:val="227"/>
          <w:jc w:val="center"/>
        </w:trPr>
        <w:tc>
          <w:tcPr>
            <w:tcW w:w="9573" w:type="dxa"/>
            <w:gridSpan w:val="5"/>
            <w:vAlign w:val="center"/>
          </w:tcPr>
          <w:p w14:paraId="31DB342F" w14:textId="77777777" w:rsidR="001238C6" w:rsidRPr="00CE7231" w:rsidRDefault="001238C6" w:rsidP="00C568B9">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1238C6" w:rsidRPr="00092214" w14:paraId="21DFC57A" w14:textId="77777777" w:rsidTr="00C568B9">
        <w:trPr>
          <w:trHeight w:val="227"/>
          <w:jc w:val="center"/>
        </w:trPr>
        <w:tc>
          <w:tcPr>
            <w:tcW w:w="3146" w:type="dxa"/>
            <w:vAlign w:val="center"/>
          </w:tcPr>
          <w:p w14:paraId="29FE3EFC" w14:textId="77777777" w:rsidR="001238C6" w:rsidRPr="00CE7231" w:rsidRDefault="001238C6" w:rsidP="00C568B9">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60" w:type="dxa"/>
            <w:vAlign w:val="center"/>
          </w:tcPr>
          <w:p w14:paraId="19C31DC5" w14:textId="77777777" w:rsidR="001238C6" w:rsidRPr="00CE7231" w:rsidRDefault="001238C6" w:rsidP="00C568B9">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223" w:type="dxa"/>
            <w:gridSpan w:val="2"/>
            <w:shd w:val="clear" w:color="auto" w:fill="auto"/>
            <w:vAlign w:val="center"/>
          </w:tcPr>
          <w:p w14:paraId="6D59C855" w14:textId="77777777" w:rsidR="001238C6" w:rsidRPr="00092214" w:rsidRDefault="001238C6" w:rsidP="00C568B9">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44" w:type="dxa"/>
            <w:shd w:val="clear" w:color="auto" w:fill="auto"/>
            <w:vAlign w:val="center"/>
          </w:tcPr>
          <w:p w14:paraId="286766CE" w14:textId="77777777" w:rsidR="001238C6" w:rsidRPr="00A8601C" w:rsidRDefault="001238C6" w:rsidP="00C568B9">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1238C6" w:rsidRPr="00092214" w14:paraId="7F9FC0BC" w14:textId="77777777" w:rsidTr="00C568B9">
        <w:trPr>
          <w:trHeight w:val="227"/>
          <w:jc w:val="center"/>
        </w:trPr>
        <w:tc>
          <w:tcPr>
            <w:tcW w:w="3146" w:type="dxa"/>
            <w:vAlign w:val="center"/>
          </w:tcPr>
          <w:p w14:paraId="20A7AE97" w14:textId="77777777" w:rsidR="001238C6" w:rsidRPr="00092214" w:rsidRDefault="001238C6" w:rsidP="00C568B9">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Activity during lectures</w:t>
            </w:r>
          </w:p>
        </w:tc>
        <w:tc>
          <w:tcPr>
            <w:tcW w:w="1960" w:type="dxa"/>
            <w:vAlign w:val="center"/>
          </w:tcPr>
          <w:p w14:paraId="5BE1A574" w14:textId="77777777" w:rsidR="001238C6" w:rsidRPr="009170D4" w:rsidRDefault="001238C6" w:rsidP="00C568B9">
            <w:pPr>
              <w:tabs>
                <w:tab w:val="left" w:pos="567"/>
              </w:tabs>
              <w:spacing w:after="60"/>
              <w:rPr>
                <w:rFonts w:ascii="Times New Roman" w:hAnsi="Times New Roman"/>
                <w:sz w:val="20"/>
                <w:szCs w:val="20"/>
                <w:lang w:val="sr-Latn-RS"/>
              </w:rPr>
            </w:pPr>
            <w:r>
              <w:rPr>
                <w:rFonts w:ascii="Times New Roman" w:hAnsi="Times New Roman"/>
                <w:sz w:val="20"/>
                <w:szCs w:val="20"/>
                <w:lang w:val="sr-Latn-RS"/>
              </w:rPr>
              <w:t>5</w:t>
            </w:r>
          </w:p>
        </w:tc>
        <w:tc>
          <w:tcPr>
            <w:tcW w:w="3223" w:type="dxa"/>
            <w:gridSpan w:val="2"/>
            <w:shd w:val="clear" w:color="auto" w:fill="auto"/>
            <w:vAlign w:val="center"/>
          </w:tcPr>
          <w:p w14:paraId="7A9541BB" w14:textId="77777777" w:rsidR="001238C6" w:rsidRPr="00092214" w:rsidRDefault="001238C6" w:rsidP="00C568B9">
            <w:pPr>
              <w:tabs>
                <w:tab w:val="left" w:pos="567"/>
              </w:tabs>
              <w:spacing w:after="60"/>
              <w:rPr>
                <w:rFonts w:ascii="Times New Roman" w:hAnsi="Times New Roman"/>
                <w:i/>
                <w:iCs/>
                <w:sz w:val="20"/>
                <w:szCs w:val="20"/>
                <w:lang w:val="sr-Cyrl-CS"/>
              </w:rPr>
            </w:pPr>
            <w:r w:rsidRPr="00A8601C">
              <w:rPr>
                <w:rFonts w:ascii="Times New Roman" w:hAnsi="Times New Roman"/>
                <w:sz w:val="20"/>
                <w:szCs w:val="20"/>
                <w:lang w:val="sr-Cyrl-CS"/>
              </w:rPr>
              <w:t>Written examination</w:t>
            </w:r>
          </w:p>
        </w:tc>
        <w:tc>
          <w:tcPr>
            <w:tcW w:w="1244" w:type="dxa"/>
            <w:shd w:val="clear" w:color="auto" w:fill="auto"/>
            <w:vAlign w:val="center"/>
          </w:tcPr>
          <w:p w14:paraId="4B07A708" w14:textId="77777777" w:rsidR="001238C6" w:rsidRPr="009170D4" w:rsidRDefault="001238C6" w:rsidP="00C568B9">
            <w:pPr>
              <w:tabs>
                <w:tab w:val="left" w:pos="567"/>
              </w:tabs>
              <w:spacing w:after="60"/>
              <w:rPr>
                <w:rFonts w:ascii="Times New Roman" w:hAnsi="Times New Roman"/>
                <w:sz w:val="20"/>
                <w:szCs w:val="20"/>
                <w:lang w:val="sr-Latn-RS"/>
              </w:rPr>
            </w:pPr>
            <w:r>
              <w:rPr>
                <w:rFonts w:ascii="Times New Roman" w:hAnsi="Times New Roman"/>
                <w:sz w:val="20"/>
                <w:szCs w:val="20"/>
                <w:lang w:val="sr-Latn-RS"/>
              </w:rPr>
              <w:t>35</w:t>
            </w:r>
          </w:p>
        </w:tc>
      </w:tr>
      <w:tr w:rsidR="001238C6" w:rsidRPr="00092214" w14:paraId="288911C0" w14:textId="77777777" w:rsidTr="00C568B9">
        <w:trPr>
          <w:trHeight w:val="227"/>
          <w:jc w:val="center"/>
        </w:trPr>
        <w:tc>
          <w:tcPr>
            <w:tcW w:w="3146" w:type="dxa"/>
            <w:vAlign w:val="center"/>
          </w:tcPr>
          <w:p w14:paraId="2EB1DC8A" w14:textId="77777777" w:rsidR="001238C6" w:rsidRPr="00092214" w:rsidRDefault="001238C6" w:rsidP="00C568B9">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Practical teaching</w:t>
            </w:r>
          </w:p>
        </w:tc>
        <w:tc>
          <w:tcPr>
            <w:tcW w:w="1960" w:type="dxa"/>
            <w:vAlign w:val="center"/>
          </w:tcPr>
          <w:p w14:paraId="786677DD" w14:textId="77777777" w:rsidR="001238C6" w:rsidRPr="009170D4" w:rsidRDefault="001238C6" w:rsidP="00C568B9">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c>
          <w:tcPr>
            <w:tcW w:w="3223" w:type="dxa"/>
            <w:gridSpan w:val="2"/>
            <w:shd w:val="clear" w:color="auto" w:fill="auto"/>
            <w:vAlign w:val="center"/>
          </w:tcPr>
          <w:p w14:paraId="0E116268" w14:textId="77777777" w:rsidR="001238C6" w:rsidRPr="00587F3E" w:rsidRDefault="001238C6" w:rsidP="00C568B9">
            <w:pPr>
              <w:tabs>
                <w:tab w:val="left" w:pos="567"/>
              </w:tabs>
              <w:spacing w:after="60"/>
              <w:rPr>
                <w:rFonts w:ascii="Times New Roman" w:hAnsi="Times New Roman"/>
                <w:i/>
                <w:iCs/>
                <w:sz w:val="20"/>
                <w:szCs w:val="20"/>
              </w:rPr>
            </w:pPr>
            <w:r w:rsidRPr="00A8601C">
              <w:rPr>
                <w:rFonts w:ascii="Times New Roman" w:hAnsi="Times New Roman"/>
                <w:sz w:val="20"/>
                <w:szCs w:val="20"/>
                <w:lang w:val="sr-Cyrl-CS"/>
              </w:rPr>
              <w:t>Oral examination</w:t>
            </w:r>
          </w:p>
        </w:tc>
        <w:tc>
          <w:tcPr>
            <w:tcW w:w="1244" w:type="dxa"/>
            <w:shd w:val="clear" w:color="auto" w:fill="auto"/>
            <w:vAlign w:val="center"/>
          </w:tcPr>
          <w:p w14:paraId="4BF8F2D7" w14:textId="77777777" w:rsidR="001238C6" w:rsidRPr="00F67284" w:rsidRDefault="001238C6" w:rsidP="00C568B9">
            <w:pPr>
              <w:tabs>
                <w:tab w:val="left" w:pos="567"/>
              </w:tabs>
              <w:spacing w:after="60"/>
              <w:rPr>
                <w:rFonts w:ascii="Times New Roman" w:hAnsi="Times New Roman"/>
                <w:sz w:val="20"/>
                <w:szCs w:val="20"/>
                <w:lang w:val="sr-Cyrl-CS"/>
              </w:rPr>
            </w:pPr>
          </w:p>
        </w:tc>
      </w:tr>
      <w:tr w:rsidR="001238C6" w:rsidRPr="00092214" w14:paraId="79ECF9D1" w14:textId="77777777" w:rsidTr="00C568B9">
        <w:trPr>
          <w:trHeight w:val="227"/>
          <w:jc w:val="center"/>
        </w:trPr>
        <w:tc>
          <w:tcPr>
            <w:tcW w:w="3146" w:type="dxa"/>
            <w:vAlign w:val="center"/>
          </w:tcPr>
          <w:p w14:paraId="2D7ABEF4" w14:textId="77777777" w:rsidR="001238C6" w:rsidRPr="00092214" w:rsidRDefault="001238C6" w:rsidP="00C568B9">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Teaching colloquia</w:t>
            </w:r>
          </w:p>
        </w:tc>
        <w:tc>
          <w:tcPr>
            <w:tcW w:w="1960" w:type="dxa"/>
            <w:vAlign w:val="center"/>
          </w:tcPr>
          <w:p w14:paraId="58FC6610" w14:textId="77777777" w:rsidR="001238C6" w:rsidRPr="009170D4" w:rsidRDefault="001238C6" w:rsidP="00C568B9">
            <w:pPr>
              <w:tabs>
                <w:tab w:val="left" w:pos="567"/>
              </w:tabs>
              <w:spacing w:after="60"/>
              <w:rPr>
                <w:rFonts w:ascii="Times New Roman" w:hAnsi="Times New Roman"/>
                <w:sz w:val="20"/>
                <w:szCs w:val="20"/>
                <w:lang w:val="sr-Latn-RS"/>
              </w:rPr>
            </w:pPr>
            <w:r>
              <w:rPr>
                <w:rFonts w:ascii="Times New Roman" w:hAnsi="Times New Roman"/>
                <w:sz w:val="20"/>
                <w:szCs w:val="20"/>
                <w:lang w:val="sr-Latn-RS"/>
              </w:rPr>
              <w:t>40</w:t>
            </w:r>
          </w:p>
        </w:tc>
        <w:tc>
          <w:tcPr>
            <w:tcW w:w="3223" w:type="dxa"/>
            <w:gridSpan w:val="2"/>
            <w:shd w:val="clear" w:color="auto" w:fill="auto"/>
            <w:vAlign w:val="center"/>
          </w:tcPr>
          <w:p w14:paraId="65E46254" w14:textId="77777777" w:rsidR="001238C6" w:rsidRPr="00F67284" w:rsidRDefault="001238C6" w:rsidP="00C568B9">
            <w:pPr>
              <w:tabs>
                <w:tab w:val="left" w:pos="567"/>
              </w:tabs>
              <w:spacing w:after="60"/>
              <w:rPr>
                <w:rFonts w:ascii="Times New Roman" w:hAnsi="Times New Roman"/>
                <w:sz w:val="20"/>
                <w:szCs w:val="20"/>
                <w:lang w:val="sr-Cyrl-CS"/>
              </w:rPr>
            </w:pPr>
          </w:p>
        </w:tc>
        <w:tc>
          <w:tcPr>
            <w:tcW w:w="1244" w:type="dxa"/>
            <w:shd w:val="clear" w:color="auto" w:fill="auto"/>
            <w:vAlign w:val="center"/>
          </w:tcPr>
          <w:p w14:paraId="059D2DA6" w14:textId="77777777" w:rsidR="001238C6" w:rsidRPr="00F67284" w:rsidRDefault="001238C6" w:rsidP="00C568B9">
            <w:pPr>
              <w:tabs>
                <w:tab w:val="left" w:pos="567"/>
              </w:tabs>
              <w:spacing w:after="60"/>
              <w:rPr>
                <w:rFonts w:ascii="Times New Roman" w:hAnsi="Times New Roman"/>
                <w:sz w:val="20"/>
                <w:szCs w:val="20"/>
                <w:lang w:val="sr-Cyrl-CS"/>
              </w:rPr>
            </w:pPr>
          </w:p>
        </w:tc>
      </w:tr>
      <w:tr w:rsidR="001238C6" w:rsidRPr="00092214" w14:paraId="29078F63" w14:textId="77777777" w:rsidTr="00C568B9">
        <w:trPr>
          <w:trHeight w:val="227"/>
          <w:jc w:val="center"/>
        </w:trPr>
        <w:tc>
          <w:tcPr>
            <w:tcW w:w="3146" w:type="dxa"/>
            <w:vAlign w:val="center"/>
          </w:tcPr>
          <w:p w14:paraId="1338AFD4" w14:textId="77777777" w:rsidR="001238C6" w:rsidRPr="009170D4" w:rsidRDefault="001238C6" w:rsidP="00C568B9">
            <w:pPr>
              <w:tabs>
                <w:tab w:val="left" w:pos="567"/>
              </w:tabs>
              <w:spacing w:after="60"/>
              <w:rPr>
                <w:rFonts w:ascii="Times New Roman" w:hAnsi="Times New Roman"/>
                <w:sz w:val="20"/>
                <w:szCs w:val="20"/>
                <w:highlight w:val="yellow"/>
              </w:rPr>
            </w:pPr>
            <w:r w:rsidRPr="00FA49ED">
              <w:rPr>
                <w:rFonts w:ascii="Times New Roman" w:hAnsi="Times New Roman"/>
                <w:sz w:val="20"/>
                <w:szCs w:val="20"/>
              </w:rPr>
              <w:t>Seminar</w:t>
            </w:r>
          </w:p>
        </w:tc>
        <w:tc>
          <w:tcPr>
            <w:tcW w:w="1960" w:type="dxa"/>
            <w:vAlign w:val="center"/>
          </w:tcPr>
          <w:p w14:paraId="00BE16E2" w14:textId="77777777" w:rsidR="001238C6" w:rsidRPr="009170D4" w:rsidRDefault="001238C6" w:rsidP="00C568B9">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c>
          <w:tcPr>
            <w:tcW w:w="3223" w:type="dxa"/>
            <w:gridSpan w:val="2"/>
            <w:shd w:val="clear" w:color="auto" w:fill="auto"/>
            <w:vAlign w:val="center"/>
          </w:tcPr>
          <w:p w14:paraId="17809ECA" w14:textId="77777777" w:rsidR="001238C6" w:rsidRPr="00092214" w:rsidRDefault="001238C6" w:rsidP="00C568B9">
            <w:pPr>
              <w:tabs>
                <w:tab w:val="left" w:pos="567"/>
              </w:tabs>
              <w:spacing w:after="60"/>
              <w:rPr>
                <w:rFonts w:ascii="Times New Roman" w:hAnsi="Times New Roman"/>
                <w:i/>
                <w:iCs/>
                <w:sz w:val="20"/>
                <w:szCs w:val="20"/>
                <w:lang w:val="sr-Cyrl-CS"/>
              </w:rPr>
            </w:pPr>
          </w:p>
        </w:tc>
        <w:tc>
          <w:tcPr>
            <w:tcW w:w="1244" w:type="dxa"/>
            <w:shd w:val="clear" w:color="auto" w:fill="auto"/>
            <w:vAlign w:val="center"/>
          </w:tcPr>
          <w:p w14:paraId="3C587830" w14:textId="77777777" w:rsidR="001238C6" w:rsidRPr="00F67284" w:rsidRDefault="001238C6" w:rsidP="00C568B9">
            <w:pPr>
              <w:tabs>
                <w:tab w:val="left" w:pos="567"/>
              </w:tabs>
              <w:spacing w:after="60"/>
              <w:rPr>
                <w:rFonts w:ascii="Times New Roman" w:hAnsi="Times New Roman"/>
                <w:sz w:val="20"/>
                <w:szCs w:val="20"/>
                <w:lang w:val="sr-Cyrl-CS"/>
              </w:rPr>
            </w:pPr>
          </w:p>
        </w:tc>
      </w:tr>
    </w:tbl>
    <w:p w14:paraId="7B594971" w14:textId="77777777" w:rsidR="00A331C8" w:rsidRDefault="00A331C8"/>
    <w:sectPr w:rsidR="00A33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A3"/>
    <w:rsid w:val="001238C6"/>
    <w:rsid w:val="00631EA3"/>
    <w:rsid w:val="00A331C8"/>
    <w:rsid w:val="00FA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4001"/>
  <w15:chartTrackingRefBased/>
  <w15:docId w15:val="{B72DB161-753D-4D69-AC78-39A45357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8C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46C40-4A54-49CA-BAEA-B7ACD5E29BF3}"/>
</file>

<file path=customXml/itemProps2.xml><?xml version="1.0" encoding="utf-8"?>
<ds:datastoreItem xmlns:ds="http://schemas.openxmlformats.org/officeDocument/2006/customXml" ds:itemID="{8D667CA2-450F-4F07-A259-1D7EBD90C21F}"/>
</file>

<file path=customXml/itemProps3.xml><?xml version="1.0" encoding="utf-8"?>
<ds:datastoreItem xmlns:ds="http://schemas.openxmlformats.org/officeDocument/2006/customXml" ds:itemID="{E14B1547-7724-4E89-8FD2-E64280C046BE}"/>
</file>

<file path=docProps/app.xml><?xml version="1.0" encoding="utf-8"?>
<Properties xmlns="http://schemas.openxmlformats.org/officeDocument/2006/extended-properties" xmlns:vt="http://schemas.openxmlformats.org/officeDocument/2006/docPropsVTypes">
  <Template>Normal</Template>
  <TotalTime>13</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Tošić</dc:creator>
  <cp:keywords/>
  <dc:description/>
  <cp:lastModifiedBy>Snežana Tošić</cp:lastModifiedBy>
  <cp:revision>3</cp:revision>
  <dcterms:created xsi:type="dcterms:W3CDTF">2022-12-24T11:54:00Z</dcterms:created>
  <dcterms:modified xsi:type="dcterms:W3CDTF">2022-12-24T12:10:00Z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