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060"/>
        <w:gridCol w:w="3217"/>
      </w:tblGrid>
      <w:tr w:rsidR="00CC3F76" w:rsidRPr="00092214" w14:paraId="01A0D2A9" w14:textId="77777777" w:rsidTr="00B65D38">
        <w:trPr>
          <w:trHeight w:val="227"/>
          <w:jc w:val="center"/>
        </w:trPr>
        <w:tc>
          <w:tcPr>
            <w:tcW w:w="9350" w:type="dxa"/>
            <w:gridSpan w:val="3"/>
            <w:vAlign w:val="center"/>
          </w:tcPr>
          <w:p w14:paraId="3CEA3FDD" w14:textId="58A4D4DA" w:rsidR="00CC3F76" w:rsidRPr="00CE7231"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216CCD">
              <w:rPr>
                <w:rFonts w:ascii="Times New Roman" w:hAnsi="Times New Roman"/>
                <w:b/>
                <w:bCs/>
                <w:sz w:val="20"/>
                <w:szCs w:val="20"/>
              </w:rPr>
              <w:t xml:space="preserve">: </w:t>
            </w:r>
            <w:r w:rsidR="009334F4">
              <w:rPr>
                <w:rFonts w:ascii="Times New Roman" w:hAnsi="Times New Roman"/>
                <w:sz w:val="20"/>
                <w:szCs w:val="20"/>
              </w:rPr>
              <w:t>Doctoral academic studies</w:t>
            </w:r>
            <w:r w:rsidR="009334F4">
              <w:rPr>
                <w:rFonts w:ascii="Times New Roman" w:hAnsi="Times New Roman"/>
                <w:b/>
                <w:bCs/>
                <w:sz w:val="20"/>
                <w:szCs w:val="20"/>
              </w:rPr>
              <w:t xml:space="preserve"> - </w:t>
            </w:r>
            <w:r w:rsidR="009334F4">
              <w:rPr>
                <w:rFonts w:ascii="Times New Roman" w:hAnsi="Times New Roman"/>
                <w:sz w:val="20"/>
                <w:szCs w:val="20"/>
              </w:rPr>
              <w:t>Chemistry</w:t>
            </w:r>
          </w:p>
        </w:tc>
      </w:tr>
      <w:tr w:rsidR="00CC3F76" w:rsidRPr="00092214" w14:paraId="4EB27B5B" w14:textId="77777777" w:rsidTr="00B65D38">
        <w:trPr>
          <w:trHeight w:val="227"/>
          <w:jc w:val="center"/>
        </w:trPr>
        <w:tc>
          <w:tcPr>
            <w:tcW w:w="9350" w:type="dxa"/>
            <w:gridSpan w:val="3"/>
            <w:vAlign w:val="center"/>
          </w:tcPr>
          <w:p w14:paraId="11BE5AEA" w14:textId="4D436241" w:rsidR="00CC3F76" w:rsidRPr="00CE7231"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216CCD">
              <w:rPr>
                <w:rFonts w:ascii="Times New Roman" w:hAnsi="Times New Roman"/>
                <w:b/>
                <w:bCs/>
                <w:sz w:val="20"/>
                <w:szCs w:val="20"/>
              </w:rPr>
              <w:t xml:space="preserve">: </w:t>
            </w:r>
            <w:r w:rsidR="00193B78" w:rsidRPr="00193B78">
              <w:rPr>
                <w:rFonts w:ascii="Times New Roman" w:hAnsi="Times New Roman"/>
                <w:sz w:val="20"/>
                <w:szCs w:val="20"/>
              </w:rPr>
              <w:t xml:space="preserve">Analysis of </w:t>
            </w:r>
            <w:r w:rsidR="000D6D5E">
              <w:rPr>
                <w:rFonts w:ascii="Times New Roman" w:hAnsi="Times New Roman"/>
                <w:sz w:val="20"/>
                <w:szCs w:val="20"/>
              </w:rPr>
              <w:t>O</w:t>
            </w:r>
            <w:r w:rsidR="00193B78" w:rsidRPr="00193B78">
              <w:rPr>
                <w:rFonts w:ascii="Times New Roman" w:hAnsi="Times New Roman"/>
                <w:sz w:val="20"/>
                <w:szCs w:val="20"/>
              </w:rPr>
              <w:t xml:space="preserve">rganic </w:t>
            </w:r>
            <w:r w:rsidR="000D6D5E">
              <w:rPr>
                <w:rFonts w:ascii="Times New Roman" w:hAnsi="Times New Roman"/>
                <w:sz w:val="20"/>
                <w:szCs w:val="20"/>
              </w:rPr>
              <w:t>P</w:t>
            </w:r>
            <w:r w:rsidR="00193B78" w:rsidRPr="00193B78">
              <w:rPr>
                <w:rFonts w:ascii="Times New Roman" w:hAnsi="Times New Roman"/>
                <w:sz w:val="20"/>
                <w:szCs w:val="20"/>
              </w:rPr>
              <w:t>ollutants</w:t>
            </w:r>
            <w:r w:rsidR="000C5BD4">
              <w:rPr>
                <w:rFonts w:ascii="Times New Roman" w:hAnsi="Times New Roman"/>
                <w:sz w:val="20"/>
                <w:szCs w:val="20"/>
              </w:rPr>
              <w:t xml:space="preserve"> </w:t>
            </w:r>
            <w:r w:rsidR="000C5BD4" w:rsidRPr="000C5BD4">
              <w:rPr>
                <w:rFonts w:ascii="Times New Roman" w:hAnsi="Times New Roman"/>
                <w:sz w:val="20"/>
                <w:szCs w:val="20"/>
              </w:rPr>
              <w:t>(</w:t>
            </w:r>
            <w:r w:rsidR="000C5BD4">
              <w:rPr>
                <w:rFonts w:ascii="Times New Roman" w:hAnsi="Times New Roman"/>
                <w:sz w:val="20"/>
                <w:szCs w:val="20"/>
              </w:rPr>
              <w:t>H</w:t>
            </w:r>
            <w:r w:rsidR="000C5BD4" w:rsidRPr="000C5BD4">
              <w:rPr>
                <w:rFonts w:ascii="Times New Roman" w:hAnsi="Times New Roman"/>
                <w:sz w:val="20"/>
                <w:szCs w:val="20"/>
              </w:rPr>
              <w:t>3</w:t>
            </w:r>
            <w:r w:rsidR="00193B78">
              <w:rPr>
                <w:rFonts w:ascii="Times New Roman" w:hAnsi="Times New Roman"/>
                <w:sz w:val="20"/>
                <w:szCs w:val="20"/>
              </w:rPr>
              <w:t>35</w:t>
            </w:r>
            <w:r w:rsidR="000C5BD4">
              <w:rPr>
                <w:rFonts w:ascii="Times New Roman" w:hAnsi="Times New Roman"/>
                <w:sz w:val="20"/>
                <w:szCs w:val="20"/>
              </w:rPr>
              <w:t>C</w:t>
            </w:r>
            <w:r w:rsidR="000C5BD4" w:rsidRPr="000C5BD4">
              <w:rPr>
                <w:rFonts w:ascii="Times New Roman" w:hAnsi="Times New Roman"/>
                <w:sz w:val="20"/>
                <w:szCs w:val="20"/>
              </w:rPr>
              <w:t>)</w:t>
            </w:r>
          </w:p>
        </w:tc>
      </w:tr>
      <w:tr w:rsidR="00CC3F76" w:rsidRPr="00092214" w14:paraId="358B3F50" w14:textId="77777777" w:rsidTr="00B65D38">
        <w:trPr>
          <w:trHeight w:val="227"/>
          <w:jc w:val="center"/>
        </w:trPr>
        <w:tc>
          <w:tcPr>
            <w:tcW w:w="9350" w:type="dxa"/>
            <w:gridSpan w:val="3"/>
            <w:vAlign w:val="center"/>
          </w:tcPr>
          <w:p w14:paraId="303327D1" w14:textId="5B0A5EBF" w:rsidR="00CC3F76" w:rsidRPr="00216CCD" w:rsidRDefault="00CE7231" w:rsidP="000A550D">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sidR="00216CCD">
              <w:rPr>
                <w:rFonts w:ascii="Times New Roman" w:hAnsi="Times New Roman"/>
                <w:b/>
                <w:bCs/>
                <w:sz w:val="20"/>
                <w:szCs w:val="20"/>
              </w:rPr>
              <w:t xml:space="preserve">: </w:t>
            </w:r>
            <w:r w:rsidR="00193B78">
              <w:rPr>
                <w:rFonts w:ascii="Times New Roman" w:hAnsi="Times New Roman"/>
                <w:sz w:val="20"/>
                <w:szCs w:val="20"/>
              </w:rPr>
              <w:t xml:space="preserve">Vesna </w:t>
            </w:r>
            <w:r w:rsidR="005C4E0B">
              <w:rPr>
                <w:rFonts w:ascii="Times New Roman" w:hAnsi="Times New Roman"/>
                <w:sz w:val="20"/>
                <w:szCs w:val="20"/>
              </w:rPr>
              <w:t xml:space="preserve">P. </w:t>
            </w:r>
            <w:r w:rsidR="00193B78">
              <w:rPr>
                <w:rFonts w:ascii="Times New Roman" w:hAnsi="Times New Roman"/>
                <w:sz w:val="20"/>
                <w:szCs w:val="20"/>
              </w:rPr>
              <w:t>Stankov Jovanović</w:t>
            </w:r>
          </w:p>
        </w:tc>
      </w:tr>
      <w:tr w:rsidR="00CC3F76" w:rsidRPr="00092214" w14:paraId="7B6EE8FC" w14:textId="77777777" w:rsidTr="00B65D38">
        <w:trPr>
          <w:trHeight w:val="227"/>
          <w:jc w:val="center"/>
        </w:trPr>
        <w:tc>
          <w:tcPr>
            <w:tcW w:w="9350" w:type="dxa"/>
            <w:gridSpan w:val="3"/>
            <w:vAlign w:val="center"/>
          </w:tcPr>
          <w:p w14:paraId="3A08B75B" w14:textId="4E79DF71" w:rsidR="00CC3F76" w:rsidRPr="00216CCD"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216CCD">
              <w:rPr>
                <w:rFonts w:ascii="Times New Roman" w:hAnsi="Times New Roman"/>
                <w:b/>
                <w:bCs/>
                <w:sz w:val="20"/>
                <w:szCs w:val="20"/>
                <w:lang w:val="sr-Latn-RS"/>
              </w:rPr>
              <w:t xml:space="preserve">: </w:t>
            </w:r>
            <w:r w:rsidR="00216CCD" w:rsidRPr="00F828B3">
              <w:rPr>
                <w:rFonts w:ascii="Times New Roman" w:hAnsi="Times New Roman"/>
                <w:sz w:val="20"/>
                <w:szCs w:val="20"/>
                <w:lang w:val="sr-Latn-RS"/>
              </w:rPr>
              <w:t>e</w:t>
            </w:r>
            <w:r w:rsidR="00216CCD" w:rsidRPr="00216CCD">
              <w:rPr>
                <w:rFonts w:ascii="Times New Roman" w:hAnsi="Times New Roman"/>
                <w:sz w:val="20"/>
                <w:szCs w:val="20"/>
                <w:lang w:val="sr-Latn-RS"/>
              </w:rPr>
              <w:t>lective</w:t>
            </w:r>
          </w:p>
        </w:tc>
      </w:tr>
      <w:tr w:rsidR="00CC3F76" w:rsidRPr="00092214" w14:paraId="66D7AE4A" w14:textId="77777777" w:rsidTr="00B65D38">
        <w:trPr>
          <w:trHeight w:val="227"/>
          <w:jc w:val="center"/>
        </w:trPr>
        <w:tc>
          <w:tcPr>
            <w:tcW w:w="9350" w:type="dxa"/>
            <w:gridSpan w:val="3"/>
            <w:vAlign w:val="center"/>
          </w:tcPr>
          <w:p w14:paraId="68ECFDF6" w14:textId="3339DC52" w:rsidR="00CC3F76" w:rsidRPr="00216CCD"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216CCD">
              <w:rPr>
                <w:rFonts w:ascii="Times New Roman" w:hAnsi="Times New Roman"/>
                <w:b/>
                <w:bCs/>
                <w:sz w:val="20"/>
                <w:szCs w:val="20"/>
                <w:lang w:val="sr-Latn-RS"/>
              </w:rPr>
              <w:t xml:space="preserve">: </w:t>
            </w:r>
            <w:r w:rsidR="00216CCD" w:rsidRPr="00216CCD">
              <w:rPr>
                <w:rFonts w:ascii="Times New Roman" w:hAnsi="Times New Roman"/>
                <w:sz w:val="20"/>
                <w:szCs w:val="20"/>
                <w:lang w:val="sr-Latn-RS"/>
              </w:rPr>
              <w:t>10</w:t>
            </w:r>
          </w:p>
        </w:tc>
      </w:tr>
      <w:tr w:rsidR="00CC3F76" w:rsidRPr="00092214" w14:paraId="5F07BE5F" w14:textId="77777777" w:rsidTr="00B65D38">
        <w:trPr>
          <w:trHeight w:val="227"/>
          <w:jc w:val="center"/>
        </w:trPr>
        <w:tc>
          <w:tcPr>
            <w:tcW w:w="9350" w:type="dxa"/>
            <w:gridSpan w:val="3"/>
            <w:vAlign w:val="center"/>
          </w:tcPr>
          <w:p w14:paraId="2BA26751" w14:textId="77777777" w:rsidR="0060661F" w:rsidRDefault="00CE7231" w:rsidP="0060661F">
            <w:pPr>
              <w:tabs>
                <w:tab w:val="left" w:pos="567"/>
              </w:tabs>
              <w:jc w:val="both"/>
              <w:rPr>
                <w:rFonts w:ascii="Times New Roman" w:hAnsi="Times New Roman"/>
                <w:b/>
                <w:bCs/>
                <w:sz w:val="20"/>
                <w:szCs w:val="20"/>
              </w:rPr>
            </w:pPr>
            <w:r w:rsidRPr="00CE7231">
              <w:rPr>
                <w:rFonts w:ascii="Times New Roman" w:hAnsi="Times New Roman"/>
                <w:b/>
                <w:bCs/>
                <w:sz w:val="20"/>
                <w:szCs w:val="20"/>
              </w:rPr>
              <w:t>Course objectives</w:t>
            </w:r>
            <w:r w:rsidR="00216CCD">
              <w:rPr>
                <w:rFonts w:ascii="Times New Roman" w:hAnsi="Times New Roman"/>
                <w:b/>
                <w:bCs/>
                <w:sz w:val="20"/>
                <w:szCs w:val="20"/>
              </w:rPr>
              <w:t xml:space="preserve"> </w:t>
            </w:r>
          </w:p>
          <w:p w14:paraId="5AD13944" w14:textId="77777777" w:rsidR="0060661F" w:rsidRDefault="00193B78" w:rsidP="0060661F">
            <w:pPr>
              <w:tabs>
                <w:tab w:val="left" w:pos="567"/>
              </w:tabs>
              <w:jc w:val="both"/>
              <w:rPr>
                <w:rFonts w:ascii="Times New Roman" w:hAnsi="Times New Roman"/>
                <w:sz w:val="20"/>
                <w:szCs w:val="20"/>
              </w:rPr>
            </w:pPr>
            <w:r w:rsidRPr="00193B78">
              <w:rPr>
                <w:rFonts w:ascii="Times New Roman" w:hAnsi="Times New Roman"/>
                <w:sz w:val="20"/>
                <w:szCs w:val="20"/>
              </w:rPr>
              <w:t>Acquiring detailed knowledge about groups of pollutants in the environment and food, ways of taking samples, their treatment, and appropriate analytical methods for their analysis. Application of theoretical knowledge when choosing the appropriate method of sample preparation and analysis in relation to the set requirements.</w:t>
            </w:r>
          </w:p>
          <w:p w14:paraId="4F147635" w14:textId="12EE4B73" w:rsidR="005C4E0B" w:rsidRPr="0060661F" w:rsidRDefault="005C4E0B" w:rsidP="0060661F">
            <w:pPr>
              <w:tabs>
                <w:tab w:val="left" w:pos="567"/>
              </w:tabs>
              <w:jc w:val="both"/>
              <w:rPr>
                <w:rFonts w:ascii="Times New Roman" w:hAnsi="Times New Roman"/>
                <w:sz w:val="20"/>
                <w:szCs w:val="20"/>
              </w:rPr>
            </w:pPr>
          </w:p>
        </w:tc>
      </w:tr>
      <w:tr w:rsidR="00CC3F76" w:rsidRPr="00092214" w14:paraId="54DF42A7" w14:textId="77777777" w:rsidTr="00B65D38">
        <w:trPr>
          <w:trHeight w:val="227"/>
          <w:jc w:val="center"/>
        </w:trPr>
        <w:tc>
          <w:tcPr>
            <w:tcW w:w="9350" w:type="dxa"/>
            <w:gridSpan w:val="3"/>
            <w:vAlign w:val="center"/>
          </w:tcPr>
          <w:p w14:paraId="7D1154BB" w14:textId="106262E0" w:rsidR="00193B78" w:rsidRDefault="00CE7231" w:rsidP="00193B78">
            <w:pPr>
              <w:tabs>
                <w:tab w:val="left" w:pos="567"/>
              </w:tabs>
              <w:jc w:val="both"/>
              <w:rPr>
                <w:rFonts w:ascii="Times New Roman" w:hAnsi="Times New Roman"/>
                <w:b/>
                <w:bCs/>
                <w:sz w:val="20"/>
                <w:szCs w:val="20"/>
              </w:rPr>
            </w:pPr>
            <w:r>
              <w:rPr>
                <w:rFonts w:ascii="Times New Roman" w:hAnsi="Times New Roman"/>
                <w:b/>
                <w:bCs/>
                <w:sz w:val="20"/>
                <w:szCs w:val="20"/>
              </w:rPr>
              <w:t>Course outcomes</w:t>
            </w:r>
            <w:r w:rsidR="00F828B3">
              <w:rPr>
                <w:rFonts w:ascii="Times New Roman" w:hAnsi="Times New Roman"/>
                <w:b/>
                <w:bCs/>
                <w:sz w:val="20"/>
                <w:szCs w:val="20"/>
              </w:rPr>
              <w:t xml:space="preserve"> </w:t>
            </w:r>
          </w:p>
          <w:p w14:paraId="399BD11D" w14:textId="0B641C97" w:rsid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 xml:space="preserve">Upon successful completion of this course, the student </w:t>
            </w:r>
            <w:r>
              <w:rPr>
                <w:rFonts w:ascii="Times New Roman" w:hAnsi="Times New Roman"/>
                <w:sz w:val="20"/>
                <w:szCs w:val="20"/>
              </w:rPr>
              <w:t>will be</w:t>
            </w:r>
            <w:r w:rsidRPr="00193B78">
              <w:rPr>
                <w:rFonts w:ascii="Times New Roman" w:hAnsi="Times New Roman"/>
                <w:sz w:val="20"/>
                <w:szCs w:val="20"/>
              </w:rPr>
              <w:t xml:space="preserve"> able to: </w:t>
            </w:r>
          </w:p>
          <w:p w14:paraId="15998E4B" w14:textId="37E1B8B4"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w:t>
            </w:r>
            <w:r>
              <w:rPr>
                <w:rFonts w:ascii="Times New Roman" w:hAnsi="Times New Roman"/>
                <w:sz w:val="20"/>
                <w:szCs w:val="20"/>
              </w:rPr>
              <w:t xml:space="preserve"> </w:t>
            </w:r>
            <w:r w:rsidRPr="00193B78">
              <w:rPr>
                <w:rFonts w:ascii="Times New Roman" w:hAnsi="Times New Roman"/>
                <w:sz w:val="20"/>
                <w:szCs w:val="20"/>
              </w:rPr>
              <w:t>define and describe the main groups of pollutants in the environment and food</w:t>
            </w:r>
            <w:r>
              <w:rPr>
                <w:rFonts w:ascii="Times New Roman" w:hAnsi="Times New Roman"/>
                <w:sz w:val="20"/>
                <w:szCs w:val="20"/>
              </w:rPr>
              <w:t>,</w:t>
            </w:r>
          </w:p>
          <w:p w14:paraId="3EF483CD" w14:textId="5AEBE96C"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 appl</w:t>
            </w:r>
            <w:r w:rsidR="005C4E0B">
              <w:rPr>
                <w:rFonts w:ascii="Times New Roman" w:hAnsi="Times New Roman"/>
                <w:sz w:val="20"/>
                <w:szCs w:val="20"/>
              </w:rPr>
              <w:t>y</w:t>
            </w:r>
            <w:r w:rsidRPr="00193B78">
              <w:rPr>
                <w:rFonts w:ascii="Times New Roman" w:hAnsi="Times New Roman"/>
                <w:sz w:val="20"/>
                <w:szCs w:val="20"/>
              </w:rPr>
              <w:t xml:space="preserve"> the appropriate sampling method depending on the specific case</w:t>
            </w:r>
            <w:r>
              <w:rPr>
                <w:rFonts w:ascii="Times New Roman" w:hAnsi="Times New Roman"/>
                <w:sz w:val="20"/>
                <w:szCs w:val="20"/>
              </w:rPr>
              <w:t>,</w:t>
            </w:r>
          </w:p>
          <w:p w14:paraId="45711DEC" w14:textId="2766CD05"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 explain and apply the appropriate sample preparation depending on the type of analysis to follow</w:t>
            </w:r>
            <w:r>
              <w:rPr>
                <w:rFonts w:ascii="Times New Roman" w:hAnsi="Times New Roman"/>
                <w:sz w:val="20"/>
                <w:szCs w:val="20"/>
              </w:rPr>
              <w:t>,</w:t>
            </w:r>
          </w:p>
          <w:p w14:paraId="1F95C765" w14:textId="3ABD15A3"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 analyz</w:t>
            </w:r>
            <w:r w:rsidR="003B2073">
              <w:rPr>
                <w:rFonts w:ascii="Times New Roman" w:hAnsi="Times New Roman"/>
                <w:sz w:val="20"/>
                <w:szCs w:val="20"/>
              </w:rPr>
              <w:t>e</w:t>
            </w:r>
            <w:r w:rsidRPr="00193B78">
              <w:rPr>
                <w:rFonts w:ascii="Times New Roman" w:hAnsi="Times New Roman"/>
                <w:sz w:val="20"/>
                <w:szCs w:val="20"/>
              </w:rPr>
              <w:t xml:space="preserve"> and argue the application of certain methods of analysis in specific cases</w:t>
            </w:r>
            <w:r>
              <w:rPr>
                <w:rFonts w:ascii="Times New Roman" w:hAnsi="Times New Roman"/>
                <w:sz w:val="20"/>
                <w:szCs w:val="20"/>
              </w:rPr>
              <w:t>,</w:t>
            </w:r>
          </w:p>
          <w:p w14:paraId="1E007752" w14:textId="77777777" w:rsidR="0060661F"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 practically appl</w:t>
            </w:r>
            <w:r w:rsidR="005C4E0B">
              <w:rPr>
                <w:rFonts w:ascii="Times New Roman" w:hAnsi="Times New Roman"/>
                <w:sz w:val="20"/>
                <w:szCs w:val="20"/>
              </w:rPr>
              <w:t>y</w:t>
            </w:r>
            <w:r w:rsidRPr="00193B78">
              <w:rPr>
                <w:rFonts w:ascii="Times New Roman" w:hAnsi="Times New Roman"/>
                <w:sz w:val="20"/>
                <w:szCs w:val="20"/>
              </w:rPr>
              <w:t xml:space="preserve"> the appropriate method of sampling, sample preparation and analysis in scientific research work</w:t>
            </w:r>
            <w:r>
              <w:rPr>
                <w:rFonts w:ascii="Times New Roman" w:hAnsi="Times New Roman"/>
                <w:sz w:val="20"/>
                <w:szCs w:val="20"/>
              </w:rPr>
              <w:t>.</w:t>
            </w:r>
          </w:p>
          <w:p w14:paraId="11B481AB" w14:textId="74CAAA9E" w:rsidR="005C4E0B" w:rsidRPr="0060661F" w:rsidRDefault="005C4E0B" w:rsidP="00193B78">
            <w:pPr>
              <w:tabs>
                <w:tab w:val="left" w:pos="567"/>
              </w:tabs>
              <w:jc w:val="both"/>
              <w:rPr>
                <w:rFonts w:ascii="Times New Roman" w:hAnsi="Times New Roman"/>
                <w:sz w:val="20"/>
                <w:szCs w:val="20"/>
              </w:rPr>
            </w:pPr>
          </w:p>
        </w:tc>
      </w:tr>
      <w:tr w:rsidR="00CC3F76" w:rsidRPr="00092214" w14:paraId="76444845" w14:textId="77777777" w:rsidTr="00B65D38">
        <w:trPr>
          <w:trHeight w:val="227"/>
          <w:jc w:val="center"/>
        </w:trPr>
        <w:tc>
          <w:tcPr>
            <w:tcW w:w="9350" w:type="dxa"/>
            <w:gridSpan w:val="3"/>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41C06159" w14:textId="2110E08D" w:rsidR="009C220E" w:rsidRDefault="00CE7231"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291719C4" w14:textId="79C71484" w:rsidR="00193B78" w:rsidRPr="00B65D3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Persistent organic pollutants in food and the environment. Sampling, sample preparation and methods</w:t>
            </w:r>
            <w:r>
              <w:rPr>
                <w:rFonts w:ascii="Times New Roman" w:hAnsi="Times New Roman"/>
                <w:sz w:val="20"/>
                <w:szCs w:val="20"/>
              </w:rPr>
              <w:t xml:space="preserve"> </w:t>
            </w:r>
            <w:r w:rsidRPr="00193B78">
              <w:rPr>
                <w:rFonts w:ascii="Times New Roman" w:hAnsi="Times New Roman"/>
                <w:sz w:val="20"/>
                <w:szCs w:val="20"/>
              </w:rPr>
              <w:t>of analysis of petroleum hydrocarbons in environmental samples. Sampling, preparation of food,</w:t>
            </w:r>
            <w:r>
              <w:rPr>
                <w:rFonts w:ascii="Times New Roman" w:hAnsi="Times New Roman"/>
                <w:sz w:val="20"/>
                <w:szCs w:val="20"/>
              </w:rPr>
              <w:t xml:space="preserve"> </w:t>
            </w:r>
            <w:r w:rsidRPr="00193B78">
              <w:rPr>
                <w:rFonts w:ascii="Times New Roman" w:hAnsi="Times New Roman"/>
                <w:sz w:val="20"/>
                <w:szCs w:val="20"/>
              </w:rPr>
              <w:t>soil, water and air samples and methods of analysis of polycyclic aromatic hydrocarbons. Sampling,</w:t>
            </w:r>
            <w:r>
              <w:rPr>
                <w:rFonts w:ascii="Times New Roman" w:hAnsi="Times New Roman"/>
                <w:sz w:val="20"/>
                <w:szCs w:val="20"/>
              </w:rPr>
              <w:t xml:space="preserve"> </w:t>
            </w:r>
            <w:r w:rsidRPr="00193B78">
              <w:rPr>
                <w:rFonts w:ascii="Times New Roman" w:hAnsi="Times New Roman"/>
                <w:sz w:val="20"/>
                <w:szCs w:val="20"/>
              </w:rPr>
              <w:t>preparation of environmental samples and methods of analysis of brominated flame retardants. Sampling,</w:t>
            </w:r>
            <w:r>
              <w:rPr>
                <w:rFonts w:ascii="Times New Roman" w:hAnsi="Times New Roman"/>
                <w:sz w:val="20"/>
                <w:szCs w:val="20"/>
              </w:rPr>
              <w:t xml:space="preserve"> </w:t>
            </w:r>
            <w:r w:rsidRPr="00193B78">
              <w:rPr>
                <w:rFonts w:ascii="Times New Roman" w:hAnsi="Times New Roman"/>
                <w:sz w:val="20"/>
                <w:szCs w:val="20"/>
              </w:rPr>
              <w:t xml:space="preserve">preparation of food, water and soil samples and methods of analysis of </w:t>
            </w:r>
            <w:proofErr w:type="spellStart"/>
            <w:r w:rsidRPr="00193B78">
              <w:rPr>
                <w:rFonts w:ascii="Times New Roman" w:hAnsi="Times New Roman"/>
                <w:sz w:val="20"/>
                <w:szCs w:val="20"/>
              </w:rPr>
              <w:t>perfluorinated</w:t>
            </w:r>
            <w:proofErr w:type="spellEnd"/>
            <w:r w:rsidRPr="00193B78">
              <w:rPr>
                <w:rFonts w:ascii="Times New Roman" w:hAnsi="Times New Roman"/>
                <w:sz w:val="20"/>
                <w:szCs w:val="20"/>
              </w:rPr>
              <w:t xml:space="preserve"> organic compounds.</w:t>
            </w:r>
            <w:r>
              <w:rPr>
                <w:rFonts w:ascii="Times New Roman" w:hAnsi="Times New Roman"/>
                <w:sz w:val="20"/>
                <w:szCs w:val="20"/>
              </w:rPr>
              <w:t xml:space="preserve"> </w:t>
            </w:r>
            <w:r w:rsidRPr="00193B78">
              <w:rPr>
                <w:rFonts w:ascii="Times New Roman" w:hAnsi="Times New Roman"/>
                <w:sz w:val="20"/>
                <w:szCs w:val="20"/>
              </w:rPr>
              <w:t>Sampling, sample preparation and methods of analysis of polychlorinated biphenyls in environmental samples</w:t>
            </w:r>
            <w:r>
              <w:rPr>
                <w:rFonts w:ascii="Times New Roman" w:hAnsi="Times New Roman"/>
                <w:sz w:val="20"/>
                <w:szCs w:val="20"/>
              </w:rPr>
              <w:t>.</w:t>
            </w:r>
            <w:r w:rsidRPr="00193B78">
              <w:rPr>
                <w:rFonts w:ascii="Times New Roman" w:hAnsi="Times New Roman"/>
                <w:sz w:val="20"/>
                <w:szCs w:val="20"/>
              </w:rPr>
              <w:t xml:space="preserve"> Sampling, sample preparation and methods of dioxin analysis in environmental samples.</w:t>
            </w:r>
            <w:r>
              <w:rPr>
                <w:rFonts w:ascii="Times New Roman" w:hAnsi="Times New Roman"/>
                <w:sz w:val="20"/>
                <w:szCs w:val="20"/>
              </w:rPr>
              <w:t xml:space="preserve"> </w:t>
            </w:r>
            <w:r w:rsidRPr="00193B78">
              <w:rPr>
                <w:rFonts w:ascii="Times New Roman" w:hAnsi="Times New Roman"/>
                <w:sz w:val="20"/>
                <w:szCs w:val="20"/>
              </w:rPr>
              <w:t>Sampling, food, water and soil sample preparation and pesticide analysis methods. Sampling, sample preparation</w:t>
            </w:r>
            <w:r>
              <w:rPr>
                <w:rFonts w:ascii="Times New Roman" w:hAnsi="Times New Roman"/>
                <w:sz w:val="20"/>
                <w:szCs w:val="20"/>
              </w:rPr>
              <w:t xml:space="preserve"> </w:t>
            </w:r>
            <w:r w:rsidRPr="00193B78">
              <w:rPr>
                <w:rFonts w:ascii="Times New Roman" w:hAnsi="Times New Roman"/>
                <w:sz w:val="20"/>
                <w:szCs w:val="20"/>
              </w:rPr>
              <w:t>and methods of analysis of organometallic compounds of mercury, tin, lead and arsenic in food and</w:t>
            </w:r>
            <w:r>
              <w:rPr>
                <w:rFonts w:ascii="Times New Roman" w:hAnsi="Times New Roman"/>
                <w:sz w:val="20"/>
                <w:szCs w:val="20"/>
              </w:rPr>
              <w:t xml:space="preserve"> </w:t>
            </w:r>
            <w:r w:rsidRPr="00193B78">
              <w:rPr>
                <w:rFonts w:ascii="Times New Roman" w:hAnsi="Times New Roman"/>
                <w:sz w:val="20"/>
                <w:szCs w:val="20"/>
              </w:rPr>
              <w:t>environmental samples. Sampling, sample preparation and methods of analysis of microplastics in environmental samples. Sampling, sample preparation and methods of analysis of algal and mycotoxins in food and</w:t>
            </w:r>
            <w:r>
              <w:rPr>
                <w:rFonts w:ascii="Times New Roman" w:hAnsi="Times New Roman"/>
                <w:sz w:val="20"/>
                <w:szCs w:val="20"/>
              </w:rPr>
              <w:t xml:space="preserve"> </w:t>
            </w:r>
            <w:r w:rsidRPr="00193B78">
              <w:rPr>
                <w:rFonts w:ascii="Times New Roman" w:hAnsi="Times New Roman"/>
                <w:sz w:val="20"/>
                <w:szCs w:val="20"/>
              </w:rPr>
              <w:t>environmental samples. Sampling, sample preparation and methods of analysis of antibiotics and other drug classes</w:t>
            </w:r>
            <w:r>
              <w:rPr>
                <w:rFonts w:ascii="Times New Roman" w:hAnsi="Times New Roman"/>
                <w:sz w:val="20"/>
                <w:szCs w:val="20"/>
              </w:rPr>
              <w:t xml:space="preserve"> in</w:t>
            </w:r>
            <w:r w:rsidRPr="00193B78">
              <w:rPr>
                <w:rFonts w:ascii="Times New Roman" w:hAnsi="Times New Roman"/>
                <w:sz w:val="20"/>
                <w:szCs w:val="20"/>
              </w:rPr>
              <w:t xml:space="preserve"> food and environmental samples. Sampling, sample preparation and methods of analysis of</w:t>
            </w:r>
            <w:r>
              <w:rPr>
                <w:rFonts w:ascii="Times New Roman" w:hAnsi="Times New Roman"/>
                <w:sz w:val="20"/>
                <w:szCs w:val="20"/>
              </w:rPr>
              <w:t xml:space="preserve"> </w:t>
            </w:r>
            <w:r w:rsidRPr="00193B78">
              <w:rPr>
                <w:rFonts w:ascii="Times New Roman" w:hAnsi="Times New Roman"/>
                <w:sz w:val="20"/>
                <w:szCs w:val="20"/>
              </w:rPr>
              <w:t>endocrine disruptors in food and environmental samples.</w:t>
            </w:r>
          </w:p>
        </w:tc>
      </w:tr>
      <w:tr w:rsidR="00CC3F76" w:rsidRPr="001815B5" w14:paraId="16EC7999" w14:textId="77777777" w:rsidTr="00B65D38">
        <w:trPr>
          <w:trHeight w:val="227"/>
          <w:jc w:val="center"/>
        </w:trPr>
        <w:tc>
          <w:tcPr>
            <w:tcW w:w="9350" w:type="dxa"/>
            <w:gridSpan w:val="3"/>
            <w:vAlign w:val="center"/>
          </w:tcPr>
          <w:p w14:paraId="0A339D6D"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5256309C" w14:textId="0A77AE40"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 xml:space="preserve">1. S. </w:t>
            </w:r>
            <w:proofErr w:type="spellStart"/>
            <w:r w:rsidRPr="00193B78">
              <w:rPr>
                <w:rFonts w:ascii="Times New Roman" w:hAnsi="Times New Roman"/>
                <w:sz w:val="20"/>
                <w:szCs w:val="20"/>
              </w:rPr>
              <w:t>Harrad</w:t>
            </w:r>
            <w:proofErr w:type="spellEnd"/>
            <w:r w:rsidRPr="00193B78">
              <w:rPr>
                <w:rFonts w:ascii="Times New Roman" w:hAnsi="Times New Roman"/>
                <w:sz w:val="20"/>
                <w:szCs w:val="20"/>
              </w:rPr>
              <w:t>, ed. Persistent organic pollutants, Blackwell Publishing Ltd, 2010</w:t>
            </w:r>
            <w:r>
              <w:rPr>
                <w:rFonts w:ascii="Times New Roman" w:hAnsi="Times New Roman"/>
                <w:sz w:val="20"/>
                <w:szCs w:val="20"/>
              </w:rPr>
              <w:t>.</w:t>
            </w:r>
          </w:p>
          <w:p w14:paraId="4F93BFA4" w14:textId="75BCB61C"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2.</w:t>
            </w:r>
            <w:r>
              <w:rPr>
                <w:rFonts w:ascii="Times New Roman" w:hAnsi="Times New Roman"/>
                <w:sz w:val="20"/>
                <w:szCs w:val="20"/>
              </w:rPr>
              <w:t xml:space="preserve"> </w:t>
            </w:r>
            <w:r w:rsidRPr="00193B78">
              <w:rPr>
                <w:rFonts w:ascii="Times New Roman" w:hAnsi="Times New Roman"/>
                <w:sz w:val="20"/>
                <w:szCs w:val="20"/>
              </w:rPr>
              <w:t xml:space="preserve">J. </w:t>
            </w:r>
            <w:proofErr w:type="spellStart"/>
            <w:r w:rsidRPr="00193B78">
              <w:rPr>
                <w:rFonts w:ascii="Times New Roman" w:hAnsi="Times New Roman"/>
                <w:sz w:val="20"/>
                <w:szCs w:val="20"/>
              </w:rPr>
              <w:t>Tadeo</w:t>
            </w:r>
            <w:proofErr w:type="spellEnd"/>
            <w:r w:rsidRPr="00193B78">
              <w:rPr>
                <w:rFonts w:ascii="Times New Roman" w:hAnsi="Times New Roman"/>
                <w:sz w:val="20"/>
                <w:szCs w:val="20"/>
              </w:rPr>
              <w:t>, ed. Analysis of Pesticides in Food and Environmental Samples, CRC Press, Taylor &amp; Francis Group,</w:t>
            </w:r>
          </w:p>
          <w:p w14:paraId="722BD0CA" w14:textId="63A34AC1"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Boca Raton, USA, 2008</w:t>
            </w:r>
            <w:r>
              <w:rPr>
                <w:rFonts w:ascii="Times New Roman" w:hAnsi="Times New Roman"/>
                <w:sz w:val="20"/>
                <w:szCs w:val="20"/>
              </w:rPr>
              <w:t>.</w:t>
            </w:r>
          </w:p>
          <w:p w14:paraId="15F5C9E6" w14:textId="29889641"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3.</w:t>
            </w:r>
            <w:r w:rsidR="0098529D">
              <w:rPr>
                <w:rFonts w:ascii="Times New Roman" w:hAnsi="Times New Roman"/>
                <w:sz w:val="20"/>
                <w:szCs w:val="20"/>
              </w:rPr>
              <w:t xml:space="preserve"> </w:t>
            </w:r>
            <w:r w:rsidRPr="00193B78">
              <w:rPr>
                <w:rFonts w:ascii="Times New Roman" w:hAnsi="Times New Roman"/>
                <w:sz w:val="20"/>
                <w:szCs w:val="20"/>
              </w:rPr>
              <w:t xml:space="preserve">R. Smith, ed., Handbook of analytical separations, Elsevier science </w:t>
            </w:r>
            <w:proofErr w:type="spellStart"/>
            <w:r w:rsidRPr="00193B78">
              <w:rPr>
                <w:rFonts w:ascii="Times New Roman" w:hAnsi="Times New Roman"/>
                <w:sz w:val="20"/>
                <w:szCs w:val="20"/>
              </w:rPr>
              <w:t>b.v.</w:t>
            </w:r>
            <w:proofErr w:type="spellEnd"/>
            <w:r w:rsidRPr="00193B78">
              <w:rPr>
                <w:rFonts w:ascii="Times New Roman" w:hAnsi="Times New Roman"/>
                <w:sz w:val="20"/>
                <w:szCs w:val="20"/>
              </w:rPr>
              <w:t>, Amsterdam, The Netherlands, 2001</w:t>
            </w:r>
          </w:p>
          <w:p w14:paraId="114F416B" w14:textId="77F8F18F"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4.</w:t>
            </w:r>
            <w:r w:rsidR="0098529D">
              <w:rPr>
                <w:rFonts w:ascii="Times New Roman" w:hAnsi="Times New Roman"/>
                <w:sz w:val="20"/>
                <w:szCs w:val="20"/>
              </w:rPr>
              <w:t xml:space="preserve"> </w:t>
            </w:r>
            <w:r w:rsidRPr="00193B78">
              <w:rPr>
                <w:rFonts w:ascii="Times New Roman" w:hAnsi="Times New Roman"/>
                <w:sz w:val="20"/>
                <w:szCs w:val="20"/>
              </w:rPr>
              <w:t xml:space="preserve">T. </w:t>
            </w:r>
            <w:proofErr w:type="spellStart"/>
            <w:r w:rsidRPr="00193B78">
              <w:rPr>
                <w:rFonts w:ascii="Times New Roman" w:hAnsi="Times New Roman"/>
                <w:sz w:val="20"/>
                <w:szCs w:val="20"/>
              </w:rPr>
              <w:t>Shibamoto</w:t>
            </w:r>
            <w:proofErr w:type="spellEnd"/>
            <w:r w:rsidRPr="00193B78">
              <w:rPr>
                <w:rFonts w:ascii="Times New Roman" w:hAnsi="Times New Roman"/>
                <w:sz w:val="20"/>
                <w:szCs w:val="20"/>
              </w:rPr>
              <w:t>, ed., Chromatographic analysis of environmental and food toxicants, Marcel Dekker INC, New</w:t>
            </w:r>
          </w:p>
          <w:p w14:paraId="288D5694" w14:textId="77777777"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York, 1998.</w:t>
            </w:r>
          </w:p>
          <w:p w14:paraId="513F21CA" w14:textId="78E07465"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5. P. Patnaik, Handbook of environmental analysis: chemical pollutants in air, water, soil, and solid wastes. 2nd</w:t>
            </w:r>
          </w:p>
          <w:p w14:paraId="7E001ACB" w14:textId="4ADF961C"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ed.</w:t>
            </w:r>
            <w:r>
              <w:rPr>
                <w:rFonts w:ascii="Times New Roman" w:hAnsi="Times New Roman"/>
                <w:sz w:val="20"/>
                <w:szCs w:val="20"/>
              </w:rPr>
              <w:t>,</w:t>
            </w:r>
            <w:r w:rsidRPr="00193B78">
              <w:rPr>
                <w:rFonts w:ascii="Times New Roman" w:hAnsi="Times New Roman"/>
                <w:sz w:val="20"/>
                <w:szCs w:val="20"/>
              </w:rPr>
              <w:t xml:space="preserve"> Boca Raton, 2010.</w:t>
            </w:r>
          </w:p>
          <w:p w14:paraId="6510EAD6" w14:textId="64847867"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6.</w:t>
            </w:r>
            <w:r>
              <w:rPr>
                <w:rFonts w:ascii="Times New Roman" w:hAnsi="Times New Roman"/>
                <w:sz w:val="20"/>
                <w:szCs w:val="20"/>
              </w:rPr>
              <w:t xml:space="preserve"> </w:t>
            </w:r>
            <w:r w:rsidRPr="00193B78">
              <w:rPr>
                <w:rFonts w:ascii="Times New Roman" w:hAnsi="Times New Roman"/>
                <w:sz w:val="20"/>
                <w:szCs w:val="20"/>
              </w:rPr>
              <w:t xml:space="preserve">T. </w:t>
            </w:r>
            <w:proofErr w:type="spellStart"/>
            <w:r w:rsidRPr="00193B78">
              <w:rPr>
                <w:rFonts w:ascii="Times New Roman" w:hAnsi="Times New Roman"/>
                <w:sz w:val="20"/>
                <w:szCs w:val="20"/>
              </w:rPr>
              <w:t>Đurkić</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Metode</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analize</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zagađujućih</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materija</w:t>
            </w:r>
            <w:proofErr w:type="spellEnd"/>
            <w:r w:rsidRPr="00193B78">
              <w:rPr>
                <w:rFonts w:ascii="Times New Roman" w:hAnsi="Times New Roman"/>
                <w:sz w:val="20"/>
                <w:szCs w:val="20"/>
              </w:rPr>
              <w:t xml:space="preserve">. 1. </w:t>
            </w:r>
            <w:proofErr w:type="spellStart"/>
            <w:r w:rsidRPr="00193B78">
              <w:rPr>
                <w:rFonts w:ascii="Times New Roman" w:hAnsi="Times New Roman"/>
                <w:sz w:val="20"/>
                <w:szCs w:val="20"/>
              </w:rPr>
              <w:t>izd</w:t>
            </w:r>
            <w:proofErr w:type="spellEnd"/>
            <w:r w:rsidRPr="00193B78">
              <w:rPr>
                <w:rFonts w:ascii="Times New Roman" w:hAnsi="Times New Roman"/>
                <w:sz w:val="20"/>
                <w:szCs w:val="20"/>
              </w:rPr>
              <w:t>.</w:t>
            </w:r>
            <w:r>
              <w:rPr>
                <w:rFonts w:ascii="Times New Roman" w:hAnsi="Times New Roman"/>
                <w:sz w:val="20"/>
                <w:szCs w:val="20"/>
              </w:rPr>
              <w:t>,</w:t>
            </w:r>
            <w:r w:rsidRPr="00193B78">
              <w:rPr>
                <w:rFonts w:ascii="Times New Roman" w:hAnsi="Times New Roman"/>
                <w:sz w:val="20"/>
                <w:szCs w:val="20"/>
              </w:rPr>
              <w:t xml:space="preserve"> Beograd, 2015.</w:t>
            </w:r>
          </w:p>
          <w:p w14:paraId="550DEEC7" w14:textId="77777777" w:rsidR="00193B78" w:rsidRPr="00193B78" w:rsidRDefault="00193B78" w:rsidP="00193B78">
            <w:pPr>
              <w:tabs>
                <w:tab w:val="left" w:pos="567"/>
              </w:tabs>
              <w:jc w:val="both"/>
              <w:rPr>
                <w:rFonts w:ascii="Times New Roman" w:hAnsi="Times New Roman"/>
                <w:sz w:val="20"/>
                <w:szCs w:val="20"/>
              </w:rPr>
            </w:pPr>
            <w:r w:rsidRPr="00193B78">
              <w:rPr>
                <w:rFonts w:ascii="Times New Roman" w:hAnsi="Times New Roman"/>
                <w:sz w:val="20"/>
                <w:szCs w:val="20"/>
              </w:rPr>
              <w:t xml:space="preserve">7. S. </w:t>
            </w:r>
            <w:proofErr w:type="spellStart"/>
            <w:r w:rsidRPr="00193B78">
              <w:rPr>
                <w:rFonts w:ascii="Times New Roman" w:hAnsi="Times New Roman"/>
                <w:sz w:val="20"/>
                <w:szCs w:val="20"/>
              </w:rPr>
              <w:t>Škunca</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Milovanović</w:t>
            </w:r>
            <w:proofErr w:type="spellEnd"/>
            <w:r w:rsidRPr="00193B78">
              <w:rPr>
                <w:rFonts w:ascii="Times New Roman" w:hAnsi="Times New Roman"/>
                <w:sz w:val="20"/>
                <w:szCs w:val="20"/>
              </w:rPr>
              <w:t xml:space="preserve">, B. </w:t>
            </w:r>
            <w:proofErr w:type="spellStart"/>
            <w:r w:rsidRPr="00193B78">
              <w:rPr>
                <w:rFonts w:ascii="Times New Roman" w:hAnsi="Times New Roman"/>
                <w:sz w:val="20"/>
                <w:szCs w:val="20"/>
              </w:rPr>
              <w:t>Đurović</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urednici</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Pesticidi</w:t>
            </w:r>
            <w:proofErr w:type="spellEnd"/>
            <w:r w:rsidRPr="00193B78">
              <w:rPr>
                <w:rFonts w:ascii="Times New Roman" w:hAnsi="Times New Roman"/>
                <w:sz w:val="20"/>
                <w:szCs w:val="20"/>
              </w:rPr>
              <w:t xml:space="preserve"> u </w:t>
            </w:r>
            <w:proofErr w:type="spellStart"/>
            <w:r w:rsidRPr="00193B78">
              <w:rPr>
                <w:rFonts w:ascii="Times New Roman" w:hAnsi="Times New Roman"/>
                <w:sz w:val="20"/>
                <w:szCs w:val="20"/>
              </w:rPr>
              <w:t>hrani</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standardne</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metode</w:t>
            </w:r>
            <w:proofErr w:type="spellEnd"/>
            <w:r w:rsidRPr="00193B78">
              <w:rPr>
                <w:rFonts w:ascii="Times New Roman" w:hAnsi="Times New Roman"/>
                <w:sz w:val="20"/>
                <w:szCs w:val="20"/>
              </w:rPr>
              <w:t xml:space="preserve"> za </w:t>
            </w:r>
            <w:proofErr w:type="spellStart"/>
            <w:r w:rsidRPr="00193B78">
              <w:rPr>
                <w:rFonts w:ascii="Times New Roman" w:hAnsi="Times New Roman"/>
                <w:sz w:val="20"/>
                <w:szCs w:val="20"/>
              </w:rPr>
              <w:t>određivanje</w:t>
            </w:r>
            <w:proofErr w:type="spellEnd"/>
            <w:r w:rsidRPr="00193B78">
              <w:rPr>
                <w:rFonts w:ascii="Times New Roman" w:hAnsi="Times New Roman"/>
                <w:sz w:val="20"/>
                <w:szCs w:val="20"/>
              </w:rPr>
              <w:t xml:space="preserve"> </w:t>
            </w:r>
            <w:proofErr w:type="spellStart"/>
            <w:r w:rsidRPr="00193B78">
              <w:rPr>
                <w:rFonts w:ascii="Times New Roman" w:hAnsi="Times New Roman"/>
                <w:sz w:val="20"/>
                <w:szCs w:val="20"/>
              </w:rPr>
              <w:t>ostataka</w:t>
            </w:r>
            <w:proofErr w:type="spellEnd"/>
          </w:p>
          <w:p w14:paraId="68441527" w14:textId="128E3CBC" w:rsidR="00B65D38" w:rsidRPr="00CE7231" w:rsidRDefault="00193B78" w:rsidP="00193B78">
            <w:pPr>
              <w:tabs>
                <w:tab w:val="left" w:pos="567"/>
              </w:tabs>
              <w:jc w:val="both"/>
              <w:rPr>
                <w:rFonts w:ascii="Times New Roman" w:hAnsi="Times New Roman"/>
                <w:b/>
                <w:bCs/>
                <w:sz w:val="20"/>
                <w:szCs w:val="20"/>
              </w:rPr>
            </w:pPr>
            <w:proofErr w:type="spellStart"/>
            <w:r w:rsidRPr="00193B78">
              <w:rPr>
                <w:rFonts w:ascii="Times New Roman" w:hAnsi="Times New Roman"/>
                <w:sz w:val="20"/>
                <w:szCs w:val="20"/>
              </w:rPr>
              <w:t>pesticida</w:t>
            </w:r>
            <w:proofErr w:type="spellEnd"/>
            <w:r w:rsidRPr="00193B78">
              <w:rPr>
                <w:rFonts w:ascii="Times New Roman" w:hAnsi="Times New Roman"/>
                <w:sz w:val="20"/>
                <w:szCs w:val="20"/>
              </w:rPr>
              <w:t xml:space="preserve"> u </w:t>
            </w:r>
            <w:proofErr w:type="spellStart"/>
            <w:r w:rsidRPr="00193B78">
              <w:rPr>
                <w:rFonts w:ascii="Times New Roman" w:hAnsi="Times New Roman"/>
                <w:sz w:val="20"/>
                <w:szCs w:val="20"/>
              </w:rPr>
              <w:t>namirnicama</w:t>
            </w:r>
            <w:proofErr w:type="spellEnd"/>
            <w:r w:rsidRPr="00193B78">
              <w:rPr>
                <w:rFonts w:ascii="Times New Roman" w:hAnsi="Times New Roman"/>
                <w:sz w:val="20"/>
                <w:szCs w:val="20"/>
              </w:rPr>
              <w:t>, Deo 1, Beograd, 1989.</w:t>
            </w:r>
          </w:p>
        </w:tc>
      </w:tr>
      <w:tr w:rsidR="00CC3F76" w:rsidRPr="00092214" w14:paraId="537B245D" w14:textId="77777777" w:rsidTr="00B65D38">
        <w:trPr>
          <w:trHeight w:val="227"/>
          <w:jc w:val="center"/>
        </w:trPr>
        <w:tc>
          <w:tcPr>
            <w:tcW w:w="3073" w:type="dxa"/>
            <w:vAlign w:val="center"/>
          </w:tcPr>
          <w:p w14:paraId="0901A2CD" w14:textId="23A0FD15"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0" w:type="dxa"/>
            <w:vAlign w:val="center"/>
          </w:tcPr>
          <w:p w14:paraId="1ECF3923" w14:textId="38C46664" w:rsidR="00CC3F76" w:rsidRPr="00CE7231"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Lectures</w:t>
            </w:r>
            <w:r w:rsidR="00B65D38">
              <w:rPr>
                <w:rFonts w:ascii="Times New Roman" w:hAnsi="Times New Roman"/>
                <w:b/>
                <w:sz w:val="20"/>
                <w:szCs w:val="20"/>
              </w:rPr>
              <w:t xml:space="preserve">: </w:t>
            </w:r>
            <w:r w:rsidR="00B65D38" w:rsidRPr="00B65D38">
              <w:rPr>
                <w:rFonts w:ascii="Times New Roman" w:hAnsi="Times New Roman"/>
                <w:bCs/>
                <w:sz w:val="20"/>
                <w:szCs w:val="20"/>
              </w:rPr>
              <w:t>105</w:t>
            </w:r>
          </w:p>
        </w:tc>
        <w:tc>
          <w:tcPr>
            <w:tcW w:w="3217" w:type="dxa"/>
            <w:vAlign w:val="center"/>
          </w:tcPr>
          <w:p w14:paraId="0ECFC311" w14:textId="105BDE15" w:rsidR="00CC3F76" w:rsidRPr="00CE7231"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9503C3">
              <w:rPr>
                <w:rFonts w:ascii="Times New Roman" w:hAnsi="Times New Roman"/>
                <w:b/>
                <w:sz w:val="20"/>
                <w:szCs w:val="20"/>
              </w:rPr>
              <w:t>:</w:t>
            </w:r>
            <w:r w:rsidR="009503C3" w:rsidRPr="009503C3">
              <w:rPr>
                <w:rFonts w:ascii="Times New Roman" w:hAnsi="Times New Roman"/>
                <w:bCs/>
                <w:sz w:val="20"/>
                <w:szCs w:val="20"/>
              </w:rPr>
              <w:t xml:space="preserve"> /</w:t>
            </w:r>
          </w:p>
        </w:tc>
      </w:tr>
      <w:tr w:rsidR="00CC3F76" w:rsidRPr="00092214" w14:paraId="7C7979F7" w14:textId="77777777" w:rsidTr="00B65D38">
        <w:trPr>
          <w:trHeight w:val="227"/>
          <w:jc w:val="center"/>
        </w:trPr>
        <w:tc>
          <w:tcPr>
            <w:tcW w:w="9350" w:type="dxa"/>
            <w:gridSpan w:val="3"/>
            <w:vAlign w:val="center"/>
          </w:tcPr>
          <w:p w14:paraId="3F2152FD" w14:textId="7E8299AB"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sidR="00B65D38">
              <w:rPr>
                <w:rFonts w:ascii="Times New Roman" w:hAnsi="Times New Roman"/>
                <w:b/>
                <w:bCs/>
                <w:sz w:val="20"/>
                <w:szCs w:val="20"/>
              </w:rPr>
              <w:t xml:space="preserve">: </w:t>
            </w:r>
            <w:r w:rsidR="007A2BDF" w:rsidRPr="007A2BDF">
              <w:rPr>
                <w:rFonts w:ascii="Times New Roman" w:hAnsi="Times New Roman"/>
                <w:sz w:val="20"/>
                <w:szCs w:val="20"/>
              </w:rPr>
              <w:t>lectures, project teaching, seminar, case studies</w:t>
            </w:r>
            <w:r w:rsidR="007A2BDF">
              <w:rPr>
                <w:rFonts w:ascii="Times New Roman" w:hAnsi="Times New Roman"/>
                <w:b/>
                <w:bCs/>
                <w:sz w:val="20"/>
                <w:szCs w:val="20"/>
              </w:rPr>
              <w:t xml:space="preserve">    </w:t>
            </w:r>
          </w:p>
        </w:tc>
      </w:tr>
      <w:tr w:rsidR="00CC3F76" w:rsidRPr="00092214" w14:paraId="188E65A4" w14:textId="77777777" w:rsidTr="00B65D38">
        <w:trPr>
          <w:trHeight w:val="227"/>
          <w:jc w:val="center"/>
        </w:trPr>
        <w:tc>
          <w:tcPr>
            <w:tcW w:w="9350" w:type="dxa"/>
            <w:gridSpan w:val="3"/>
            <w:vAlign w:val="center"/>
          </w:tcPr>
          <w:p w14:paraId="5B48F290" w14:textId="29C2D12F"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B65D38" w:rsidRPr="00092214" w14:paraId="5B494045" w14:textId="77777777" w:rsidTr="004B2371">
        <w:trPr>
          <w:trHeight w:val="227"/>
          <w:jc w:val="center"/>
        </w:trPr>
        <w:tc>
          <w:tcPr>
            <w:tcW w:w="9350" w:type="dxa"/>
            <w:gridSpan w:val="3"/>
            <w:vAlign w:val="center"/>
          </w:tcPr>
          <w:p w14:paraId="5B7965F5" w14:textId="4C0C4A7E" w:rsidR="00B65D38" w:rsidRPr="00B65D38" w:rsidRDefault="007A2BDF" w:rsidP="00CE7231">
            <w:pPr>
              <w:tabs>
                <w:tab w:val="left" w:pos="567"/>
              </w:tabs>
              <w:spacing w:after="60"/>
              <w:rPr>
                <w:rFonts w:ascii="Times New Roman" w:hAnsi="Times New Roman"/>
                <w:sz w:val="20"/>
                <w:szCs w:val="20"/>
              </w:rPr>
            </w:pPr>
            <w:r w:rsidRPr="007A2BDF">
              <w:rPr>
                <w:rFonts w:ascii="Times New Roman" w:hAnsi="Times New Roman"/>
                <w:sz w:val="20"/>
                <w:szCs w:val="20"/>
              </w:rPr>
              <w:t xml:space="preserve">activity during the lecture - 10 points; case study-project </w:t>
            </w:r>
            <w:r w:rsidR="005C4E0B">
              <w:rPr>
                <w:rFonts w:ascii="Times New Roman" w:hAnsi="Times New Roman"/>
                <w:sz w:val="20"/>
                <w:szCs w:val="20"/>
              </w:rPr>
              <w:t>-</w:t>
            </w:r>
            <w:r w:rsidRPr="007A2BDF">
              <w:rPr>
                <w:rFonts w:ascii="Times New Roman" w:hAnsi="Times New Roman"/>
                <w:sz w:val="20"/>
                <w:szCs w:val="20"/>
              </w:rPr>
              <w:t xml:space="preserve"> 20 points; seminar </w:t>
            </w:r>
            <w:r w:rsidR="005C4E0B">
              <w:rPr>
                <w:rFonts w:ascii="Times New Roman" w:hAnsi="Times New Roman"/>
                <w:sz w:val="20"/>
                <w:szCs w:val="20"/>
              </w:rPr>
              <w:t>-</w:t>
            </w:r>
            <w:r w:rsidRPr="007A2BDF">
              <w:rPr>
                <w:rFonts w:ascii="Times New Roman" w:hAnsi="Times New Roman"/>
                <w:sz w:val="20"/>
                <w:szCs w:val="20"/>
              </w:rPr>
              <w:t xml:space="preserve"> 40 points; written exam - 30 points</w:t>
            </w:r>
          </w:p>
        </w:tc>
      </w:tr>
    </w:tbl>
    <w:p w14:paraId="7E5F9288" w14:textId="3256E36E"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0C5BD4"/>
    <w:rsid w:val="000D6D5E"/>
    <w:rsid w:val="00120A0B"/>
    <w:rsid w:val="001815B5"/>
    <w:rsid w:val="00193B78"/>
    <w:rsid w:val="001E486E"/>
    <w:rsid w:val="001F0E37"/>
    <w:rsid w:val="001F526C"/>
    <w:rsid w:val="00216CCD"/>
    <w:rsid w:val="00266037"/>
    <w:rsid w:val="002A4B0C"/>
    <w:rsid w:val="002C17A3"/>
    <w:rsid w:val="00375D47"/>
    <w:rsid w:val="003B2073"/>
    <w:rsid w:val="004525D6"/>
    <w:rsid w:val="00474C37"/>
    <w:rsid w:val="0048349C"/>
    <w:rsid w:val="005452A0"/>
    <w:rsid w:val="0057337A"/>
    <w:rsid w:val="00577CCF"/>
    <w:rsid w:val="00587F3E"/>
    <w:rsid w:val="005C4E0B"/>
    <w:rsid w:val="0060661F"/>
    <w:rsid w:val="00646453"/>
    <w:rsid w:val="006A01B9"/>
    <w:rsid w:val="006F5231"/>
    <w:rsid w:val="006F59DB"/>
    <w:rsid w:val="00776EB4"/>
    <w:rsid w:val="007A2BDF"/>
    <w:rsid w:val="007B6E97"/>
    <w:rsid w:val="00871839"/>
    <w:rsid w:val="009232D0"/>
    <w:rsid w:val="009334F4"/>
    <w:rsid w:val="009503C3"/>
    <w:rsid w:val="00965F0F"/>
    <w:rsid w:val="009808F2"/>
    <w:rsid w:val="0098529D"/>
    <w:rsid w:val="009C220E"/>
    <w:rsid w:val="009E32F4"/>
    <w:rsid w:val="00A671C6"/>
    <w:rsid w:val="00A8601C"/>
    <w:rsid w:val="00B65D38"/>
    <w:rsid w:val="00BB0BA6"/>
    <w:rsid w:val="00BF752B"/>
    <w:rsid w:val="00C341B2"/>
    <w:rsid w:val="00C4043C"/>
    <w:rsid w:val="00C47988"/>
    <w:rsid w:val="00CC3F76"/>
    <w:rsid w:val="00CD546A"/>
    <w:rsid w:val="00CE7231"/>
    <w:rsid w:val="00D939D4"/>
    <w:rsid w:val="00E9057F"/>
    <w:rsid w:val="00F67284"/>
    <w:rsid w:val="00F828B3"/>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2.xml><?xml version="1.0" encoding="utf-8"?>
<ds:datastoreItem xmlns:ds="http://schemas.openxmlformats.org/officeDocument/2006/customXml" ds:itemID="{929A3D40-0494-4B9A-BC71-49C6FF0F6CD8}"/>
</file>

<file path=customXml/itemProps3.xml><?xml version="1.0" encoding="utf-8"?>
<ds:datastoreItem xmlns:ds="http://schemas.openxmlformats.org/officeDocument/2006/customXml" ds:itemID="{8A0046C3-8837-42F2-809B-3C703C43AD15}">
  <ds:schemaRefs>
    <ds:schemaRef ds:uri="http://schemas.openxmlformats.org/officeDocument/2006/bibliography"/>
  </ds:schemaRefs>
</ds:datastoreItem>
</file>

<file path=customXml/itemProps4.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Aleksandra Pavlovic</cp:lastModifiedBy>
  <cp:revision>13</cp:revision>
  <dcterms:created xsi:type="dcterms:W3CDTF">2022-12-22T20:40:00Z</dcterms:created>
  <dcterms:modified xsi:type="dcterms:W3CDTF">2022-12-24T18:27:00Z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