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506D0098" w:rsidR="00CC3F76" w:rsidRPr="00D75956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75956">
              <w:rPr>
                <w:rFonts w:ascii="Times New Roman" w:hAnsi="Times New Roman"/>
                <w:bCs/>
                <w:sz w:val="20"/>
                <w:szCs w:val="20"/>
              </w:rPr>
              <w:t>Analytical chemistry 1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23C1E86D" w:rsidR="00CC3F76" w:rsidRPr="00D759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75956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091744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Violeta D</w:t>
            </w:r>
            <w:r w:rsidR="00D75956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. Mitić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7F61A125" w:rsidR="00CC3F76" w:rsidRPr="00D759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75956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D75956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A447A06" w:rsidR="00CC3F76" w:rsidRPr="00D759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75956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D75956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8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BEF643E" w14:textId="77777777" w:rsidR="00CC3F76" w:rsidRDefault="00CE7231" w:rsidP="0009174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7BAF648C" w:rsidR="00D75956" w:rsidRPr="00D75956" w:rsidRDefault="00D75956" w:rsidP="0009174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cquiri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ng</w:t>
            </w: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basic knowledge of qualitative chemical analys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is and equilibrium processes in </w:t>
            </w: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homogeneous and heterogeneous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systems</w:t>
            </w: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2B14CAB" w14:textId="77777777" w:rsidR="00CC3F76" w:rsidRDefault="00CE7231" w:rsidP="0009174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16FEEAF6" w:rsidR="00D75956" w:rsidRPr="00D75956" w:rsidRDefault="00D75956" w:rsidP="0009174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Based on the acquired knowledge and understanding of basic facts, concepts, principles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theories, the student will </w:t>
            </w: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be able to identify unknown cations and anions in the sample 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 applying the appropriate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ones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laboratory procedures in solving given practical problems in qualitative analysis.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C889610" w14:textId="61D1EFAD" w:rsidR="00D75956" w:rsidRPr="00A36A94" w:rsidRDefault="00D75956" w:rsidP="00D759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Subject, </w:t>
            </w:r>
            <w:proofErr w:type="gramStart"/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development</w:t>
            </w:r>
            <w:proofErr w:type="gramEnd"/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and importance of analytical chemistry. Solutions. Chemical equilibrium. Law of mass action.</w:t>
            </w:r>
            <w:r w:rsidR="00EB5FBC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Activity and activity coefficient. </w:t>
            </w:r>
            <w:r w:rsidR="00132FC0" w:rsidRPr="00A74F51">
              <w:rPr>
                <w:rFonts w:ascii="Times New Roman" w:hAnsi="Times New Roman"/>
                <w:iCs/>
                <w:sz w:val="20"/>
                <w:szCs w:val="20"/>
              </w:rPr>
              <w:t>Acid-base equilibria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. Protolithic theory</w:t>
            </w:r>
            <w:r w:rsidR="00FC3665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of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acid and base. Ionic product of water and pH value. </w:t>
            </w:r>
            <w:r w:rsidR="00F302CF" w:rsidRPr="00A74F51">
              <w:rPr>
                <w:rFonts w:ascii="Times New Roman" w:hAnsi="Times New Roman"/>
                <w:iCs/>
                <w:sz w:val="20"/>
                <w:szCs w:val="20"/>
              </w:rPr>
              <w:t>Solvent</w:t>
            </w:r>
            <w:r w:rsidR="007924B3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e</w:t>
            </w:r>
            <w:r w:rsidR="00F302CF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ffects on </w:t>
            </w:r>
            <w:r w:rsidR="007924B3" w:rsidRPr="00A74F51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F302CF" w:rsidRPr="00A74F51">
              <w:rPr>
                <w:rFonts w:ascii="Times New Roman" w:hAnsi="Times New Roman"/>
                <w:iCs/>
                <w:sz w:val="20"/>
                <w:szCs w:val="20"/>
              </w:rPr>
              <w:t>cid-</w:t>
            </w:r>
            <w:r w:rsidR="007924B3" w:rsidRPr="00A74F51">
              <w:rPr>
                <w:rFonts w:ascii="Times New Roman" w:hAnsi="Times New Roman"/>
                <w:iCs/>
                <w:sz w:val="20"/>
                <w:szCs w:val="20"/>
              </w:rPr>
              <w:t>b</w:t>
            </w:r>
            <w:r w:rsidR="00F302CF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ase </w:t>
            </w:r>
            <w:r w:rsidR="007924B3" w:rsidRPr="00A74F51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F302CF" w:rsidRPr="00A74F51">
              <w:rPr>
                <w:rFonts w:ascii="Times New Roman" w:hAnsi="Times New Roman"/>
                <w:iCs/>
                <w:sz w:val="20"/>
                <w:szCs w:val="20"/>
              </w:rPr>
              <w:t>trength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. pH of strong</w:t>
            </w:r>
            <w:r w:rsidR="005F15CC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F15CC" w:rsidRPr="00A74F51">
              <w:rPr>
                <w:rFonts w:ascii="Times New Roman" w:hAnsi="Times New Roman"/>
                <w:iCs/>
                <w:sz w:val="20"/>
                <w:szCs w:val="20"/>
              </w:rPr>
              <w:t>acid</w:t>
            </w:r>
            <w:r w:rsidR="003E5686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203DB2" w:rsidRPr="00A74F51">
              <w:rPr>
                <w:rFonts w:ascii="Times New Roman" w:hAnsi="Times New Roman"/>
                <w:iCs/>
                <w:sz w:val="20"/>
                <w:szCs w:val="20"/>
              </w:rPr>
              <w:t>pH of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weak acids</w:t>
            </w:r>
            <w:r w:rsidR="00203DB2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03DB2" w:rsidRPr="00A74F51">
              <w:rPr>
                <w:rFonts w:ascii="Times New Roman" w:hAnsi="Times New Roman"/>
                <w:iCs/>
                <w:sz w:val="20"/>
                <w:szCs w:val="20"/>
              </w:rPr>
              <w:t>pH of strong</w:t>
            </w:r>
            <w:r w:rsidR="00965260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base</w:t>
            </w:r>
            <w:r w:rsidR="00203DB2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, pH of weak 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base</w:t>
            </w:r>
            <w:r w:rsidR="00965260" w:rsidRPr="00A74F5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5F15CC" w:rsidRPr="00A74F51">
              <w:rPr>
                <w:rFonts w:ascii="Times New Roman" w:hAnsi="Times New Roman"/>
                <w:sz w:val="20"/>
                <w:szCs w:val="20"/>
              </w:rPr>
              <w:t xml:space="preserve"> pH of </w:t>
            </w:r>
            <w:r w:rsidR="003B31F1" w:rsidRPr="00A74F51">
              <w:rPr>
                <w:rFonts w:ascii="Times New Roman" w:hAnsi="Times New Roman"/>
                <w:sz w:val="20"/>
                <w:szCs w:val="20"/>
              </w:rPr>
              <w:t>m</w:t>
            </w:r>
            <w:r w:rsidR="005F15CC" w:rsidRPr="00A74F51">
              <w:rPr>
                <w:rFonts w:ascii="Times New Roman" w:hAnsi="Times New Roman"/>
                <w:iCs/>
                <w:sz w:val="20"/>
                <w:szCs w:val="20"/>
              </w:rPr>
              <w:t>ixture of strong acid and weak monoprotic acid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3B31F1" w:rsidRPr="00A74F51">
              <w:rPr>
                <w:rFonts w:ascii="Times New Roman" w:hAnsi="Times New Roman"/>
                <w:sz w:val="20"/>
                <w:szCs w:val="20"/>
              </w:rPr>
              <w:t>pH of</w:t>
            </w:r>
            <w:r w:rsidR="003B31F1" w:rsidRPr="00A74F51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ixture of two 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eak 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>m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onoprotic 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>cids</w:t>
            </w:r>
            <w:r w:rsidR="003B31F1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Polyprotic acids. </w:t>
            </w:r>
            <w:r w:rsidR="00965260" w:rsidRPr="00A74F51">
              <w:rPr>
                <w:rFonts w:ascii="Times New Roman" w:hAnsi="Times New Roman"/>
                <w:sz w:val="20"/>
                <w:szCs w:val="20"/>
              </w:rPr>
              <w:t>pH of m</w:t>
            </w:r>
            <w:r w:rsidR="00965260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ixture of two weak </w:t>
            </w:r>
            <w:r w:rsidR="00965260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bases. 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Graphical 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epresentation of 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>cid/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>b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ase 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9D1AEC" w:rsidRPr="00A74F51">
              <w:rPr>
                <w:rFonts w:ascii="Times New Roman" w:hAnsi="Times New Roman"/>
                <w:iCs/>
                <w:sz w:val="20"/>
                <w:szCs w:val="20"/>
              </w:rPr>
              <w:t>peciation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. pH of </w:t>
            </w:r>
            <w:r w:rsidR="0004268E" w:rsidRPr="00A74F51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salt solution. Buffers. Acid-base indicators. </w:t>
            </w:r>
            <w:r w:rsidR="00BE468A" w:rsidRPr="00A74F51">
              <w:rPr>
                <w:rFonts w:ascii="Times New Roman" w:hAnsi="Times New Roman"/>
                <w:iCs/>
                <w:sz w:val="20"/>
                <w:szCs w:val="20"/>
              </w:rPr>
              <w:t>Complex formation equilibrium/equilibrium constant</w:t>
            </w:r>
            <w:r w:rsidR="00BE468A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Distribution diagrams. Metal ion equilibrium concentrations in complex solutions. The role of complex compounds in analytical</w:t>
            </w:r>
            <w:r w:rsidR="00427E7E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chemistry. Solubility and solubility product. </w:t>
            </w:r>
            <w:r w:rsidR="00983A63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Factors that </w:t>
            </w:r>
            <w:r w:rsidR="00983A63" w:rsidRPr="00A74F51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983A63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ffect </w:t>
            </w:r>
            <w:r w:rsidR="00983A63" w:rsidRPr="00A74F51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983A63" w:rsidRPr="00A74F51">
              <w:rPr>
                <w:rFonts w:ascii="Times New Roman" w:hAnsi="Times New Roman"/>
                <w:iCs/>
                <w:sz w:val="20"/>
                <w:szCs w:val="20"/>
              </w:rPr>
              <w:t>olubility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: ionic forces, </w:t>
            </w:r>
            <w:r w:rsidR="00DA1E30" w:rsidRPr="00A74F51">
              <w:rPr>
                <w:rFonts w:ascii="Times New Roman" w:hAnsi="Times New Roman"/>
                <w:iCs/>
                <w:sz w:val="20"/>
                <w:szCs w:val="20"/>
              </w:rPr>
              <w:t>c</w:t>
            </w:r>
            <w:r w:rsidR="00DA1E30" w:rsidRPr="00A74F51">
              <w:rPr>
                <w:rFonts w:ascii="Times New Roman" w:hAnsi="Times New Roman"/>
                <w:iCs/>
                <w:sz w:val="20"/>
                <w:szCs w:val="20"/>
              </w:rPr>
              <w:t>ommon-</w:t>
            </w:r>
            <w:r w:rsidR="00DA1E30" w:rsidRPr="00A74F51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="00DA1E30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on </w:t>
            </w:r>
            <w:r w:rsidR="00DA1E30" w:rsidRPr="00A74F51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="00DA1E30" w:rsidRPr="00A74F51">
              <w:rPr>
                <w:rFonts w:ascii="Times New Roman" w:hAnsi="Times New Roman"/>
                <w:iCs/>
                <w:sz w:val="20"/>
                <w:szCs w:val="20"/>
              </w:rPr>
              <w:t>ffect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952F68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pH </w:t>
            </w:r>
            <w:r w:rsidR="00952F68" w:rsidRPr="00A74F51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="00952F68" w:rsidRPr="00A74F51">
              <w:rPr>
                <w:rFonts w:ascii="Times New Roman" w:hAnsi="Times New Roman"/>
                <w:iCs/>
                <w:sz w:val="20"/>
                <w:szCs w:val="20"/>
              </w:rPr>
              <w:t>ffects</w:t>
            </w:r>
            <w:r w:rsidR="009579AD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9579AD" w:rsidRPr="00A74F51">
              <w:rPr>
                <w:rFonts w:ascii="Times New Roman" w:hAnsi="Times New Roman"/>
                <w:iCs/>
                <w:sz w:val="20"/>
                <w:szCs w:val="20"/>
              </w:rPr>
              <w:t>influence of complexing agents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. Conditional solubility product. Fractional precipitation: carbonate, hydroxide, </w:t>
            </w:r>
            <w:proofErr w:type="gramStart"/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sulfide</w:t>
            </w:r>
            <w:proofErr w:type="gramEnd"/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and chloride. Oxidation and reduction. </w:t>
            </w:r>
            <w:r w:rsidR="00BF152C" w:rsidRPr="00A74F51">
              <w:rPr>
                <w:rFonts w:ascii="Times New Roman" w:hAnsi="Times New Roman"/>
                <w:iCs/>
                <w:sz w:val="20"/>
                <w:szCs w:val="20"/>
              </w:rPr>
              <w:t>Predicting the direction of redox reactions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E36E1B" w:rsidRPr="00A74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Equilibrium </w:t>
            </w:r>
            <w:r w:rsidR="008B73E4" w:rsidRPr="00A74F51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otentials of </w:t>
            </w:r>
            <w:r w:rsidR="008B73E4" w:rsidRPr="00A74F51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olutions </w:t>
            </w:r>
            <w:r w:rsidR="008B73E4" w:rsidRPr="00A74F51">
              <w:rPr>
                <w:rFonts w:ascii="Times New Roman" w:hAnsi="Times New Roman"/>
                <w:iCs/>
                <w:sz w:val="20"/>
                <w:szCs w:val="20"/>
              </w:rPr>
              <w:t>c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ontaining </w:t>
            </w:r>
            <w:r w:rsidR="008B73E4" w:rsidRPr="00A74F51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everal </w:t>
            </w:r>
            <w:r w:rsidR="008B73E4" w:rsidRPr="00A74F51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edox </w:t>
            </w:r>
            <w:r w:rsidR="00465CE3" w:rsidRPr="00A74F51">
              <w:rPr>
                <w:rFonts w:ascii="Times New Roman" w:hAnsi="Times New Roman"/>
                <w:iCs/>
                <w:sz w:val="20"/>
                <w:szCs w:val="20"/>
              </w:rPr>
              <w:t>c</w:t>
            </w:r>
            <w:r w:rsidR="00E36E1B" w:rsidRPr="00A74F51">
              <w:rPr>
                <w:rFonts w:ascii="Times New Roman" w:hAnsi="Times New Roman"/>
                <w:iCs/>
                <w:sz w:val="20"/>
                <w:szCs w:val="20"/>
              </w:rPr>
              <w:t>ouples</w:t>
            </w:r>
            <w:r w:rsidR="00CE7568" w:rsidRPr="00A74F5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B0EB5" w:rsidRPr="00A74F51">
              <w:rPr>
                <w:rFonts w:ascii="Times New Roman" w:hAnsi="Times New Roman"/>
                <w:iCs/>
                <w:sz w:val="20"/>
                <w:szCs w:val="20"/>
              </w:rPr>
              <w:t>F</w:t>
            </w:r>
            <w:r w:rsidR="006B0EB5" w:rsidRPr="00A74F51">
              <w:rPr>
                <w:rFonts w:ascii="Times New Roman" w:hAnsi="Times New Roman"/>
                <w:iCs/>
                <w:sz w:val="20"/>
                <w:szCs w:val="20"/>
              </w:rPr>
              <w:t xml:space="preserve">ormal </w:t>
            </w:r>
            <w:r w:rsidRPr="00A74F51">
              <w:rPr>
                <w:rFonts w:ascii="Times New Roman" w:hAnsi="Times New Roman"/>
                <w:iCs/>
                <w:sz w:val="20"/>
                <w:szCs w:val="20"/>
              </w:rPr>
              <w:t>electrode potential. Classification of cations and anions. Systematic analysis of complex samples.</w:t>
            </w:r>
          </w:p>
          <w:p w14:paraId="7441C52A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1442CD7D" w:rsidR="00D75956" w:rsidRPr="00D75956" w:rsidRDefault="00867BDD" w:rsidP="00A36A9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67BDD">
              <w:rPr>
                <w:rFonts w:ascii="Times New Roman" w:hAnsi="Times New Roman"/>
                <w:iCs/>
                <w:sz w:val="20"/>
                <w:szCs w:val="20"/>
              </w:rPr>
              <w:t>Qualitative analysis of anions</w:t>
            </w:r>
            <w:r w:rsidR="00D75956" w:rsidRPr="00D7595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FD7698" w:rsidRPr="00FD7698">
              <w:rPr>
                <w:rFonts w:ascii="Times New Roman" w:hAnsi="Times New Roman"/>
                <w:iCs/>
                <w:sz w:val="20"/>
                <w:szCs w:val="20"/>
              </w:rPr>
              <w:t xml:space="preserve">Qualitative analysis of </w:t>
            </w:r>
            <w:r w:rsidR="004466F5">
              <w:rPr>
                <w:rFonts w:ascii="Times New Roman" w:hAnsi="Times New Roman"/>
                <w:iCs/>
                <w:sz w:val="20"/>
                <w:szCs w:val="20"/>
              </w:rPr>
              <w:t>g</w:t>
            </w:r>
            <w:r w:rsidR="00FD7698" w:rsidRPr="00FD7698">
              <w:rPr>
                <w:rFonts w:ascii="Times New Roman" w:hAnsi="Times New Roman"/>
                <w:iCs/>
                <w:sz w:val="20"/>
                <w:szCs w:val="20"/>
              </w:rPr>
              <w:t xml:space="preserve">roup </w:t>
            </w:r>
            <w:r w:rsidR="004466F5">
              <w:rPr>
                <w:rFonts w:ascii="Times New Roman" w:hAnsi="Times New Roman"/>
                <w:iCs/>
                <w:sz w:val="20"/>
                <w:szCs w:val="20"/>
              </w:rPr>
              <w:t>V and IV</w:t>
            </w:r>
            <w:r w:rsidR="00FD7698" w:rsidRPr="00FD7698">
              <w:rPr>
                <w:rFonts w:ascii="Times New Roman" w:hAnsi="Times New Roman"/>
                <w:iCs/>
                <w:sz w:val="20"/>
                <w:szCs w:val="20"/>
              </w:rPr>
              <w:t xml:space="preserve"> cations</w:t>
            </w:r>
            <w:r w:rsidR="004466F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FD7698" w:rsidRPr="00FD76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F2538" w:rsidRPr="005F2538">
              <w:rPr>
                <w:rFonts w:ascii="Times New Roman" w:hAnsi="Times New Roman"/>
                <w:iCs/>
                <w:sz w:val="20"/>
                <w:szCs w:val="20"/>
              </w:rPr>
              <w:t xml:space="preserve">Qualitative analysis of </w:t>
            </w:r>
            <w:r w:rsidR="005F2538">
              <w:rPr>
                <w:rFonts w:ascii="Times New Roman" w:hAnsi="Times New Roman"/>
                <w:iCs/>
                <w:sz w:val="20"/>
                <w:szCs w:val="20"/>
              </w:rPr>
              <w:t>g</w:t>
            </w:r>
            <w:r w:rsidR="005F2538" w:rsidRPr="005F2538">
              <w:rPr>
                <w:rFonts w:ascii="Times New Roman" w:hAnsi="Times New Roman"/>
                <w:iCs/>
                <w:sz w:val="20"/>
                <w:szCs w:val="20"/>
              </w:rPr>
              <w:t>roup III cations</w:t>
            </w:r>
            <w:r w:rsidR="005F253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5F2538">
              <w:t xml:space="preserve"> </w:t>
            </w:r>
            <w:r w:rsidR="005F2538" w:rsidRPr="005F2538">
              <w:rPr>
                <w:rFonts w:ascii="Times New Roman" w:hAnsi="Times New Roman"/>
                <w:iCs/>
                <w:sz w:val="20"/>
                <w:szCs w:val="20"/>
              </w:rPr>
              <w:t xml:space="preserve">Qualitative analysis of </w:t>
            </w:r>
            <w:r w:rsidR="005F2538">
              <w:rPr>
                <w:rFonts w:ascii="Times New Roman" w:hAnsi="Times New Roman"/>
                <w:iCs/>
                <w:sz w:val="20"/>
                <w:szCs w:val="20"/>
              </w:rPr>
              <w:t>g</w:t>
            </w:r>
            <w:r w:rsidR="005F2538" w:rsidRPr="005F2538">
              <w:rPr>
                <w:rFonts w:ascii="Times New Roman" w:hAnsi="Times New Roman"/>
                <w:iCs/>
                <w:sz w:val="20"/>
                <w:szCs w:val="20"/>
              </w:rPr>
              <w:t>roup II</w:t>
            </w:r>
            <w:r w:rsidR="005F2538">
              <w:rPr>
                <w:rFonts w:ascii="Times New Roman" w:hAnsi="Times New Roman"/>
                <w:iCs/>
                <w:sz w:val="20"/>
                <w:szCs w:val="20"/>
              </w:rPr>
              <w:t xml:space="preserve"> and I</w:t>
            </w:r>
            <w:r w:rsidR="005F2538" w:rsidRPr="005F2538">
              <w:rPr>
                <w:rFonts w:ascii="Times New Roman" w:hAnsi="Times New Roman"/>
                <w:iCs/>
                <w:sz w:val="20"/>
                <w:szCs w:val="20"/>
              </w:rPr>
              <w:t xml:space="preserve"> cations</w:t>
            </w:r>
            <w:r w:rsidR="00751C2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CE7568" w:rsidRPr="00CE7568">
              <w:rPr>
                <w:rFonts w:ascii="Times New Roman" w:hAnsi="Times New Roman"/>
                <w:iCs/>
                <w:sz w:val="20"/>
                <w:szCs w:val="20"/>
              </w:rPr>
              <w:t xml:space="preserve"> Qualitative </w:t>
            </w:r>
            <w:r w:rsidR="00CE7568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CE7568" w:rsidRPr="00CE7568">
              <w:rPr>
                <w:rFonts w:ascii="Times New Roman" w:hAnsi="Times New Roman"/>
                <w:iCs/>
                <w:sz w:val="20"/>
                <w:szCs w:val="20"/>
              </w:rPr>
              <w:t xml:space="preserve">nalysis of </w:t>
            </w:r>
            <w:r w:rsidR="00CE7568">
              <w:rPr>
                <w:rFonts w:ascii="Times New Roman" w:hAnsi="Times New Roman"/>
                <w:iCs/>
                <w:sz w:val="20"/>
                <w:szCs w:val="20"/>
              </w:rPr>
              <w:t>c</w:t>
            </w:r>
            <w:r w:rsidR="00CE7568" w:rsidRPr="00CE7568">
              <w:rPr>
                <w:rFonts w:ascii="Times New Roman" w:hAnsi="Times New Roman"/>
                <w:iCs/>
                <w:sz w:val="20"/>
                <w:szCs w:val="20"/>
              </w:rPr>
              <w:t>ations</w:t>
            </w:r>
            <w:r w:rsidR="00CE7568">
              <w:rPr>
                <w:rFonts w:ascii="Times New Roman" w:hAnsi="Times New Roman"/>
                <w:iCs/>
                <w:sz w:val="20"/>
                <w:szCs w:val="20"/>
              </w:rPr>
              <w:t xml:space="preserve"> and </w:t>
            </w:r>
            <w:r w:rsidR="00CE7568" w:rsidRPr="00867BDD">
              <w:rPr>
                <w:rFonts w:ascii="Times New Roman" w:hAnsi="Times New Roman"/>
                <w:iCs/>
                <w:sz w:val="20"/>
                <w:szCs w:val="20"/>
              </w:rPr>
              <w:t>anions</w:t>
            </w:r>
            <w:r w:rsidR="00CE7568" w:rsidRPr="00D7595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2FDE5E04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B64F22C" w14:textId="77777777" w:rsidR="00D75956" w:rsidRPr="00D75956" w:rsidRDefault="00D75956" w:rsidP="00CE7568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J.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analitičke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Svetlost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, Sarajevo, 1981.</w:t>
            </w:r>
          </w:p>
          <w:p w14:paraId="6AAB6902" w14:textId="36863AF0" w:rsidR="00D75956" w:rsidRPr="00D75956" w:rsidRDefault="00D75956" w:rsidP="00CE7568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Igov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Analitička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hemija –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teorijski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, 1997.</w:t>
            </w:r>
          </w:p>
          <w:p w14:paraId="0B03192C" w14:textId="11F3B4BF" w:rsidR="00D75956" w:rsidRPr="00D75956" w:rsidRDefault="00D75956" w:rsidP="00CE7568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S. Mitić, I. Rašić Mišić, R.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Micić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M. Dimitrijević,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Semimikro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kvalitativna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hemijska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analiza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PMF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, 2017</w:t>
            </w:r>
          </w:p>
          <w:p w14:paraId="10E96C4D" w14:textId="5FAAC633" w:rsidR="00D75956" w:rsidRPr="00D75956" w:rsidRDefault="00D75956" w:rsidP="00CE7568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D.A. Skoog, D.M. West, F.J. Holer,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Foundamentals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of Analytical Chemistry, Sounders College Publishing,</w:t>
            </w:r>
          </w:p>
          <w:p w14:paraId="65EC8C1B" w14:textId="77777777" w:rsidR="00D75956" w:rsidRPr="00D75956" w:rsidRDefault="00D75956" w:rsidP="00CE7568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New York, 1996.</w:t>
            </w:r>
          </w:p>
          <w:p w14:paraId="68441527" w14:textId="50089176" w:rsidR="00D75956" w:rsidRPr="00D75956" w:rsidRDefault="00D75956" w:rsidP="00CE7568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Lj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. V.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Rajković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Analitička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hemija –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zbirka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zadataka</w:t>
            </w:r>
            <w:proofErr w:type="spellEnd"/>
            <w:r w:rsidRPr="00D75956">
              <w:rPr>
                <w:rFonts w:ascii="Times New Roman" w:hAnsi="Times New Roman"/>
                <w:bCs/>
                <w:sz w:val="20"/>
                <w:szCs w:val="20"/>
              </w:rPr>
              <w:t>, TMF Beograd, 2005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5789632A" w:rsidR="00CC3F76" w:rsidRPr="00D759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759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7595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3FD47088" w:rsidR="00CC3F76" w:rsidRPr="00D759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759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7595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119D2F67" w:rsidR="00CC3F76" w:rsidRPr="00D759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D759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75956">
              <w:rPr>
                <w:rFonts w:ascii="Times New Roman" w:hAnsi="Times New Roman"/>
                <w:bCs/>
                <w:sz w:val="20"/>
                <w:szCs w:val="20"/>
              </w:rPr>
              <w:t>Lectures, laboratory work, consultations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56304627" w:rsidR="00CC3F76" w:rsidRPr="00D75956" w:rsidRDefault="00D759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0C4FD882" w:rsidR="00CC3F76" w:rsidRPr="00E612E2" w:rsidRDefault="00E612E2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150027CD" w:rsidR="00CC3F76" w:rsidRPr="00D75956" w:rsidRDefault="00D759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6E31AB92" w:rsidR="00CC3F76" w:rsidRPr="00E612E2" w:rsidRDefault="00E612E2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4203B0F3" w:rsidR="00CC3F76" w:rsidRPr="00D75956" w:rsidRDefault="00D759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F76"/>
    <w:rsid w:val="0004268E"/>
    <w:rsid w:val="00091744"/>
    <w:rsid w:val="000C1A43"/>
    <w:rsid w:val="00120A0B"/>
    <w:rsid w:val="00132FC0"/>
    <w:rsid w:val="001815B5"/>
    <w:rsid w:val="001E486E"/>
    <w:rsid w:val="001F0E37"/>
    <w:rsid w:val="001F526C"/>
    <w:rsid w:val="00203DB2"/>
    <w:rsid w:val="00266037"/>
    <w:rsid w:val="002A4B0C"/>
    <w:rsid w:val="002E1B17"/>
    <w:rsid w:val="002F7494"/>
    <w:rsid w:val="00375D47"/>
    <w:rsid w:val="003B31F1"/>
    <w:rsid w:val="003E5686"/>
    <w:rsid w:val="00427E7E"/>
    <w:rsid w:val="004466F5"/>
    <w:rsid w:val="004525D6"/>
    <w:rsid w:val="00465CE3"/>
    <w:rsid w:val="00474C37"/>
    <w:rsid w:val="0048349C"/>
    <w:rsid w:val="0054487B"/>
    <w:rsid w:val="005452A0"/>
    <w:rsid w:val="0057337A"/>
    <w:rsid w:val="00577CCF"/>
    <w:rsid w:val="00587F3E"/>
    <w:rsid w:val="005F15CC"/>
    <w:rsid w:val="005F176F"/>
    <w:rsid w:val="005F2538"/>
    <w:rsid w:val="00676DC0"/>
    <w:rsid w:val="006A01B9"/>
    <w:rsid w:val="006B0EB5"/>
    <w:rsid w:val="006F5231"/>
    <w:rsid w:val="006F59DB"/>
    <w:rsid w:val="00751C2E"/>
    <w:rsid w:val="00776EB4"/>
    <w:rsid w:val="007924B3"/>
    <w:rsid w:val="007B6E97"/>
    <w:rsid w:val="00867BDD"/>
    <w:rsid w:val="00871839"/>
    <w:rsid w:val="008B73E4"/>
    <w:rsid w:val="009232D0"/>
    <w:rsid w:val="00952F68"/>
    <w:rsid w:val="009579AD"/>
    <w:rsid w:val="00965260"/>
    <w:rsid w:val="00965F0F"/>
    <w:rsid w:val="009808F2"/>
    <w:rsid w:val="00983A63"/>
    <w:rsid w:val="009C220E"/>
    <w:rsid w:val="009D1AEC"/>
    <w:rsid w:val="009E32F4"/>
    <w:rsid w:val="00A36A94"/>
    <w:rsid w:val="00A671C6"/>
    <w:rsid w:val="00A74F51"/>
    <w:rsid w:val="00A8601C"/>
    <w:rsid w:val="00BB0BA6"/>
    <w:rsid w:val="00BE468A"/>
    <w:rsid w:val="00BF152C"/>
    <w:rsid w:val="00BF752B"/>
    <w:rsid w:val="00C341B2"/>
    <w:rsid w:val="00C47988"/>
    <w:rsid w:val="00CC3F76"/>
    <w:rsid w:val="00CD546A"/>
    <w:rsid w:val="00CE7231"/>
    <w:rsid w:val="00CE7568"/>
    <w:rsid w:val="00D75956"/>
    <w:rsid w:val="00D939D4"/>
    <w:rsid w:val="00DA1E30"/>
    <w:rsid w:val="00E36E1B"/>
    <w:rsid w:val="00E612E2"/>
    <w:rsid w:val="00E9057F"/>
    <w:rsid w:val="00EB1801"/>
    <w:rsid w:val="00EB5FBC"/>
    <w:rsid w:val="00F302CF"/>
    <w:rsid w:val="00F67284"/>
    <w:rsid w:val="00FA5352"/>
    <w:rsid w:val="00FC3665"/>
    <w:rsid w:val="00FD769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D970C71C-814B-4C82-96FC-2EC8672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2E6E9-204E-4C07-9AFF-42B52F2AD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purl.org/dc/elements/1.1/"/>
    <ds:schemaRef ds:uri="08b6a60c-396f-47c7-8b31-5822e27940c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Violeta Mitić</cp:lastModifiedBy>
  <cp:revision>40</cp:revision>
  <dcterms:created xsi:type="dcterms:W3CDTF">2022-12-23T14:02:00Z</dcterms:created>
  <dcterms:modified xsi:type="dcterms:W3CDTF">2023-01-03T17:47:00Z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