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92214" w:rsidR="00CC3F76" w:rsidP="00375D47" w:rsidRDefault="00CC3F76" w14:paraId="1A940E03" w14:textId="2398FE36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146"/>
        <w:gridCol w:w="1960"/>
        <w:gridCol w:w="1175"/>
        <w:gridCol w:w="2048"/>
        <w:gridCol w:w="1244"/>
      </w:tblGrid>
      <w:tr w:rsidRPr="00092214" w:rsidR="00CC3F76" w:rsidTr="70BA97AC" w14:paraId="01A0D2A9" w14:textId="77777777">
        <w:trPr>
          <w:trHeight w:val="227"/>
        </w:trPr>
        <w:tc>
          <w:tcPr>
            <w:tcW w:w="9573" w:type="dxa"/>
            <w:gridSpan w:val="5"/>
            <w:tcMar/>
            <w:vAlign w:val="center"/>
          </w:tcPr>
          <w:p w:rsidRPr="0054487B" w:rsidR="00CC3F76" w:rsidP="000A550D" w:rsidRDefault="00CE7231" w14:paraId="3CEA3FDD" w14:textId="3A95D16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5448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4487B">
              <w:rPr>
                <w:rFonts w:ascii="Times New Roman" w:hAnsi="Times New Roman"/>
                <w:bCs/>
                <w:sz w:val="20"/>
                <w:szCs w:val="20"/>
              </w:rPr>
              <w:t>Chemistry</w:t>
            </w:r>
          </w:p>
        </w:tc>
      </w:tr>
      <w:tr w:rsidRPr="00092214" w:rsidR="00CC3F76" w:rsidTr="70BA97AC" w14:paraId="4EB27B5B" w14:textId="77777777">
        <w:trPr>
          <w:trHeight w:val="227"/>
        </w:trPr>
        <w:tc>
          <w:tcPr>
            <w:tcW w:w="9573" w:type="dxa"/>
            <w:gridSpan w:val="5"/>
            <w:tcMar/>
            <w:vAlign w:val="center"/>
          </w:tcPr>
          <w:p w:rsidRPr="00287163" w:rsidR="00CC3F76" w:rsidP="00E9057F" w:rsidRDefault="00CE7231" w14:paraId="11BE5AEA" w14:textId="7FDEB10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5448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bookmarkStart w:name="_GoBack" w:id="0"/>
            <w:r w:rsidR="00287163">
              <w:rPr>
                <w:rFonts w:ascii="Times New Roman" w:hAnsi="Times New Roman"/>
                <w:bCs/>
                <w:sz w:val="20"/>
                <w:szCs w:val="20"/>
              </w:rPr>
              <w:t>Analytical chemistry 3</w:t>
            </w:r>
            <w:bookmarkEnd w:id="0"/>
          </w:p>
        </w:tc>
      </w:tr>
      <w:tr w:rsidRPr="00092214" w:rsidR="00CC3F76" w:rsidTr="70BA97AC" w14:paraId="358B3F50" w14:textId="77777777">
        <w:trPr>
          <w:trHeight w:val="227"/>
        </w:trPr>
        <w:tc>
          <w:tcPr>
            <w:tcW w:w="9573" w:type="dxa"/>
            <w:gridSpan w:val="5"/>
            <w:tcMar/>
            <w:vAlign w:val="center"/>
          </w:tcPr>
          <w:p w:rsidRPr="00287163" w:rsidR="00CC3F76" w:rsidP="000A550D" w:rsidRDefault="00CE7231" w14:paraId="303327D1" w14:textId="01A0A06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287163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287163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Vesna P. Stankov Jovanović</w:t>
            </w:r>
          </w:p>
        </w:tc>
      </w:tr>
      <w:tr w:rsidRPr="00092214" w:rsidR="00CC3F76" w:rsidTr="70BA97AC" w14:paraId="7B6EE8FC" w14:textId="77777777">
        <w:trPr>
          <w:trHeight w:val="227"/>
        </w:trPr>
        <w:tc>
          <w:tcPr>
            <w:tcW w:w="9573" w:type="dxa"/>
            <w:gridSpan w:val="5"/>
            <w:tcMar/>
            <w:vAlign w:val="center"/>
          </w:tcPr>
          <w:p w:rsidRPr="00287163" w:rsidR="00CC3F76" w:rsidP="000A550D" w:rsidRDefault="00CE7231" w14:paraId="3A08B75B" w14:textId="7BAC2F1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287163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287163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Obligatory</w:t>
            </w:r>
          </w:p>
        </w:tc>
      </w:tr>
      <w:tr w:rsidRPr="00092214" w:rsidR="00CC3F76" w:rsidTr="70BA97AC" w14:paraId="66D7AE4A" w14:textId="77777777">
        <w:trPr>
          <w:trHeight w:val="227"/>
        </w:trPr>
        <w:tc>
          <w:tcPr>
            <w:tcW w:w="9573" w:type="dxa"/>
            <w:gridSpan w:val="5"/>
            <w:tcMar/>
            <w:vAlign w:val="center"/>
          </w:tcPr>
          <w:p w:rsidRPr="00287163" w:rsidR="00CC3F76" w:rsidP="000A550D" w:rsidRDefault="00CE7231" w14:paraId="68ECFDF6" w14:textId="0E5C499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287163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287163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7</w:t>
            </w:r>
          </w:p>
        </w:tc>
      </w:tr>
      <w:tr w:rsidRPr="00092214" w:rsidR="00CC3F76" w:rsidTr="70BA97AC" w14:paraId="5F07BE5F" w14:textId="77777777">
        <w:trPr>
          <w:trHeight w:val="227"/>
        </w:trPr>
        <w:tc>
          <w:tcPr>
            <w:tcW w:w="9573" w:type="dxa"/>
            <w:gridSpan w:val="5"/>
            <w:tcMar/>
            <w:vAlign w:val="center"/>
          </w:tcPr>
          <w:p w:rsidR="00CC3F76" w:rsidP="000A550D" w:rsidRDefault="00CE7231" w14:paraId="05805830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:rsidRPr="00287163" w:rsidR="00287163" w:rsidP="00287163" w:rsidRDefault="00287163" w14:paraId="4F147635" w14:textId="08E12A5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Gaining</w:t>
            </w:r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 xml:space="preserve"> of theoretical and practical knowledge about the most important groups of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volumetric methods of analysis.  Practicing </w:t>
            </w:r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 xml:space="preserve">for the independent performance of volumetric analyses,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learning about</w:t>
            </w:r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 xml:space="preserve"> the cor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rect choice of analysis method, </w:t>
            </w:r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>presentation and interpretation of the obtained results of volumetric analysis.</w:t>
            </w:r>
          </w:p>
        </w:tc>
      </w:tr>
      <w:tr w:rsidRPr="00092214" w:rsidR="00CC3F76" w:rsidTr="70BA97AC" w14:paraId="54DF42A7" w14:textId="77777777">
        <w:trPr>
          <w:trHeight w:val="227"/>
        </w:trPr>
        <w:tc>
          <w:tcPr>
            <w:tcW w:w="9573" w:type="dxa"/>
            <w:gridSpan w:val="5"/>
            <w:tcMar/>
            <w:vAlign w:val="center"/>
          </w:tcPr>
          <w:p w:rsidR="00CC3F76" w:rsidP="005452A0" w:rsidRDefault="00CE7231" w14:paraId="4121232B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:rsidRPr="00287163" w:rsidR="00287163" w:rsidP="00287163" w:rsidRDefault="00287163" w14:paraId="46208774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>After successfully completing the course, the student is able to:</w:t>
            </w:r>
          </w:p>
          <w:p w:rsidRPr="00287163" w:rsidR="00287163" w:rsidP="00287163" w:rsidRDefault="00287163" w14:paraId="542F377C" w14:textId="02FCFC8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-demonstrate</w:t>
            </w:r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 xml:space="preserve"> acquire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 knowledge and understanding</w:t>
            </w:r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 xml:space="preserve"> basic facts, conc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epts and principles of quantitative </w:t>
            </w:r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 xml:space="preserve">analytical chemistry when solving basic known or unknown analytical problems </w:t>
            </w:r>
          </w:p>
          <w:p w:rsidRPr="00287163" w:rsidR="00287163" w:rsidP="00287163" w:rsidRDefault="00287163" w14:paraId="32707A99" w14:textId="27BFCC5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 xml:space="preserve">- applies the principles of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good </w:t>
            </w:r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 xml:space="preserve">laboratory practice in solving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laboratory work</w:t>
            </w:r>
          </w:p>
          <w:p w:rsidRPr="00287163" w:rsidR="00287163" w:rsidP="00287163" w:rsidRDefault="00287163" w14:paraId="201BFE4D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>-measures confidently, precisely and accurately when performing assigned analyses</w:t>
            </w:r>
          </w:p>
          <w:p w:rsidRPr="00287163" w:rsidR="00287163" w:rsidP="00287163" w:rsidRDefault="00287163" w14:paraId="6CF784B8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>-accurately and reliably calculates and processes the results of measurements</w:t>
            </w:r>
          </w:p>
          <w:p w:rsidRPr="00287163" w:rsidR="00287163" w:rsidP="00287163" w:rsidRDefault="00287163" w14:paraId="6EAB8240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>- formulates conclusions based on the collection and interpretation of the results of volumetric analyzes and writes</w:t>
            </w:r>
          </w:p>
          <w:p w:rsidRPr="00287163" w:rsidR="00287163" w:rsidP="00287163" w:rsidRDefault="00287163" w14:paraId="44B0B162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>reports on the performed analyses</w:t>
            </w:r>
          </w:p>
          <w:p w:rsidRPr="00287163" w:rsidR="00287163" w:rsidP="00287163" w:rsidRDefault="00287163" w14:paraId="11B481AB" w14:textId="4991D83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>- states the application of volumetric methods in different fields</w:t>
            </w:r>
          </w:p>
        </w:tc>
      </w:tr>
      <w:tr w:rsidRPr="00092214" w:rsidR="00CC3F76" w:rsidTr="70BA97AC" w14:paraId="76444845" w14:textId="77777777">
        <w:trPr>
          <w:trHeight w:val="227"/>
        </w:trPr>
        <w:tc>
          <w:tcPr>
            <w:tcW w:w="9573" w:type="dxa"/>
            <w:gridSpan w:val="5"/>
            <w:tcMar/>
            <w:vAlign w:val="center"/>
          </w:tcPr>
          <w:p w:rsidR="00CE7231" w:rsidP="00BF752B" w:rsidRDefault="00CE7231" w14:paraId="423F50C0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:rsidR="009C220E" w:rsidP="00BF752B" w:rsidRDefault="00CE7231" w14:paraId="41C06159" w14:textId="63BF37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:rsidRPr="00287163" w:rsidR="00287163" w:rsidP="00287163" w:rsidRDefault="00287163" w14:paraId="040EAB61" w14:textId="262A7DC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87163">
              <w:rPr>
                <w:rFonts w:ascii="Times New Roman" w:hAnsi="Times New Roman"/>
                <w:iCs/>
                <w:sz w:val="20"/>
                <w:szCs w:val="20"/>
              </w:rPr>
              <w:t>Introducti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on to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volumetry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287163">
              <w:rPr>
                <w:rFonts w:ascii="Times New Roman" w:hAnsi="Times New Roman"/>
                <w:iCs/>
                <w:sz w:val="20"/>
                <w:szCs w:val="20"/>
              </w:rPr>
              <w:t xml:space="preserve"> Standard solutions. Titration curves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. General theory of indicators. </w:t>
            </w:r>
            <w:r w:rsidRPr="00287163">
              <w:rPr>
                <w:rFonts w:ascii="Times New Roman" w:hAnsi="Times New Roman"/>
                <w:iCs/>
                <w:sz w:val="20"/>
                <w:szCs w:val="20"/>
              </w:rPr>
              <w:t>Acid-base titrations. Acid-base indicators. Titrat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ion curves and indicator error. </w:t>
            </w:r>
            <w:r w:rsidRPr="00287163">
              <w:rPr>
                <w:rFonts w:ascii="Times New Roman" w:hAnsi="Times New Roman"/>
                <w:iCs/>
                <w:sz w:val="20"/>
                <w:szCs w:val="20"/>
              </w:rPr>
              <w:t>Practical acid-base determinations. Precipita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tion titrations. Titration curves of precipitation titrations. Determination </w:t>
            </w:r>
            <w:r w:rsidRPr="00287163">
              <w:rPr>
                <w:rFonts w:ascii="Times New Roman" w:hAnsi="Times New Roman"/>
                <w:iCs/>
                <w:sz w:val="20"/>
                <w:szCs w:val="20"/>
              </w:rPr>
              <w:t xml:space="preserve">end points of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precipitation </w:t>
            </w:r>
            <w:r w:rsidRPr="00287163">
              <w:rPr>
                <w:rFonts w:ascii="Times New Roman" w:hAnsi="Times New Roman"/>
                <w:iCs/>
                <w:sz w:val="20"/>
                <w:szCs w:val="20"/>
              </w:rPr>
              <w:t>titration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s.</w:t>
            </w:r>
            <w:r w:rsidRPr="00287163">
              <w:rPr>
                <w:rFonts w:ascii="Times New Roman" w:hAnsi="Times New Roman"/>
                <w:iCs/>
                <w:sz w:val="20"/>
                <w:szCs w:val="20"/>
              </w:rPr>
              <w:t xml:space="preserve"> Pr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actical determinations based on </w:t>
            </w:r>
            <w:r w:rsidRPr="00287163">
              <w:rPr>
                <w:rFonts w:ascii="Times New Roman" w:hAnsi="Times New Roman"/>
                <w:iCs/>
                <w:sz w:val="20"/>
                <w:szCs w:val="20"/>
              </w:rPr>
              <w:t xml:space="preserve">precipitation methods.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Redox titrations. Redox </w:t>
            </w:r>
            <w:r w:rsidRPr="00287163">
              <w:rPr>
                <w:rFonts w:ascii="Times New Roman" w:hAnsi="Times New Roman"/>
                <w:iCs/>
                <w:sz w:val="20"/>
                <w:szCs w:val="20"/>
              </w:rPr>
              <w:t xml:space="preserve">titration curves.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Redox indicators and indicators </w:t>
            </w:r>
            <w:r w:rsidRPr="00287163">
              <w:rPr>
                <w:rFonts w:ascii="Times New Roman" w:hAnsi="Times New Roman"/>
                <w:iCs/>
                <w:sz w:val="20"/>
                <w:szCs w:val="20"/>
              </w:rPr>
              <w:t>error. Practical redox determinations. Other redox determina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tions.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Complexometry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. Titration </w:t>
            </w:r>
            <w:r w:rsidRPr="00287163">
              <w:rPr>
                <w:rFonts w:ascii="Times New Roman" w:hAnsi="Times New Roman"/>
                <w:iCs/>
                <w:sz w:val="20"/>
                <w:szCs w:val="20"/>
              </w:rPr>
              <w:t xml:space="preserve">curves in </w:t>
            </w:r>
            <w:proofErr w:type="spellStart"/>
            <w:r w:rsidRPr="00287163">
              <w:rPr>
                <w:rFonts w:ascii="Times New Roman" w:hAnsi="Times New Roman"/>
                <w:iCs/>
                <w:sz w:val="20"/>
                <w:szCs w:val="20"/>
              </w:rPr>
              <w:t>complexometry</w:t>
            </w:r>
            <w:proofErr w:type="spellEnd"/>
            <w:r w:rsidRPr="00287163">
              <w:rPr>
                <w:rFonts w:ascii="Times New Roman" w:hAnsi="Times New Roman"/>
                <w:iCs/>
                <w:sz w:val="20"/>
                <w:szCs w:val="20"/>
              </w:rPr>
              <w:t xml:space="preserve">. Techniques of </w:t>
            </w:r>
            <w:proofErr w:type="spellStart"/>
            <w:r w:rsidRPr="00287163">
              <w:rPr>
                <w:rFonts w:ascii="Times New Roman" w:hAnsi="Times New Roman"/>
                <w:iCs/>
                <w:sz w:val="20"/>
                <w:szCs w:val="20"/>
              </w:rPr>
              <w:t>complexometric</w:t>
            </w:r>
            <w:proofErr w:type="spellEnd"/>
            <w:r w:rsidRPr="00287163">
              <w:rPr>
                <w:rFonts w:ascii="Times New Roman" w:hAnsi="Times New Roman"/>
                <w:iCs/>
                <w:sz w:val="20"/>
                <w:szCs w:val="20"/>
              </w:rPr>
              <w:t xml:space="preserve"> titra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tions. Practical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complexometric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287163">
              <w:rPr>
                <w:rFonts w:ascii="Times New Roman" w:hAnsi="Times New Roman"/>
                <w:iCs/>
                <w:sz w:val="20"/>
                <w:szCs w:val="20"/>
              </w:rPr>
              <w:t>determination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1815B5" w:rsidP="00BF752B" w:rsidRDefault="00CE7231" w14:paraId="47272357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</w:p>
          <w:p w:rsidRPr="00287163" w:rsidR="00287163" w:rsidP="00287163" w:rsidRDefault="00287163" w14:paraId="44008622" w14:textId="3DA65D3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87163">
              <w:rPr>
                <w:rFonts w:ascii="Times New Roman" w:hAnsi="Times New Roman"/>
                <w:iCs/>
                <w:sz w:val="20"/>
                <w:szCs w:val="20"/>
              </w:rPr>
              <w:t xml:space="preserve">Determination of hydrochloric acid. Determination of acetic acid. Determination of chloride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Mohr’s method</w:t>
            </w:r>
            <w:r w:rsidRPr="00287163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Pr="00287163" w:rsidR="00287163" w:rsidP="70BA97AC" w:rsidRDefault="00287163" w14:paraId="6326A057" w14:textId="4BDC636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70BA97AC" w:rsidR="00287163">
              <w:rPr>
                <w:rFonts w:ascii="Times New Roman" w:hAnsi="Times New Roman"/>
                <w:sz w:val="20"/>
                <w:szCs w:val="20"/>
              </w:rPr>
              <w:t>Permanganometric</w:t>
            </w:r>
            <w:proofErr w:type="spellEnd"/>
            <w:r w:rsidRPr="70BA97AC" w:rsidR="00287163">
              <w:rPr>
                <w:rFonts w:ascii="Times New Roman" w:hAnsi="Times New Roman"/>
                <w:sz w:val="20"/>
                <w:szCs w:val="20"/>
              </w:rPr>
              <w:t xml:space="preserve"> determination of Fe(II). </w:t>
            </w:r>
            <w:proofErr w:type="spellStart"/>
            <w:r w:rsidRPr="70BA97AC" w:rsidR="00287163">
              <w:rPr>
                <w:rFonts w:ascii="Times New Roman" w:hAnsi="Times New Roman"/>
                <w:sz w:val="20"/>
                <w:szCs w:val="20"/>
              </w:rPr>
              <w:t>Permanganometric</w:t>
            </w:r>
            <w:proofErr w:type="spellEnd"/>
            <w:r w:rsidRPr="70BA97AC" w:rsidR="00287163">
              <w:rPr>
                <w:rFonts w:ascii="Times New Roman" w:hAnsi="Times New Roman"/>
                <w:sz w:val="20"/>
                <w:szCs w:val="20"/>
              </w:rPr>
              <w:t xml:space="preserve"> dete</w:t>
            </w:r>
            <w:r w:rsidRPr="70BA97AC" w:rsidR="00287163">
              <w:rPr>
                <w:rFonts w:ascii="Times New Roman" w:hAnsi="Times New Roman"/>
                <w:sz w:val="20"/>
                <w:szCs w:val="20"/>
              </w:rPr>
              <w:t xml:space="preserve">rmination of </w:t>
            </w:r>
            <w:r w:rsidRPr="70BA97AC" w:rsidR="00287163">
              <w:rPr>
                <w:rFonts w:ascii="Times New Roman" w:hAnsi="Times New Roman"/>
                <w:sz w:val="20"/>
                <w:szCs w:val="20"/>
              </w:rPr>
              <w:t>Mn</w:t>
            </w:r>
            <w:r w:rsidRPr="70BA97AC" w:rsidR="00287163">
              <w:rPr>
                <w:rFonts w:ascii="Times New Roman" w:hAnsi="Times New Roman"/>
                <w:sz w:val="20"/>
                <w:szCs w:val="20"/>
              </w:rPr>
              <w:t>(II) using</w:t>
            </w:r>
            <w:r w:rsidRPr="70BA97AC" w:rsidR="002871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70BA97AC" w:rsidR="00287163">
              <w:rPr>
                <w:rFonts w:ascii="Times New Roman" w:hAnsi="Times New Roman"/>
                <w:sz w:val="20"/>
                <w:szCs w:val="20"/>
              </w:rPr>
              <w:t>Volhard</w:t>
            </w:r>
            <w:r w:rsidRPr="70BA97AC" w:rsidR="00287163">
              <w:rPr>
                <w:rFonts w:ascii="Times New Roman" w:hAnsi="Times New Roman"/>
                <w:sz w:val="20"/>
                <w:szCs w:val="20"/>
              </w:rPr>
              <w:t>’s</w:t>
            </w:r>
            <w:r w:rsidRPr="70BA97AC" w:rsidR="35EB23C0">
              <w:rPr>
                <w:rFonts w:ascii="Times New Roman" w:hAnsi="Times New Roman"/>
                <w:sz w:val="20"/>
                <w:szCs w:val="20"/>
              </w:rPr>
              <w:t xml:space="preserve"> method</w:t>
            </w:r>
            <w:r w:rsidRPr="70BA97AC" w:rsidR="002871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Pr="00287163" w:rsidR="00287163" w:rsidP="00287163" w:rsidRDefault="00287163" w14:paraId="291719C4" w14:textId="6A4C0B5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287163">
              <w:rPr>
                <w:rFonts w:ascii="Times New Roman" w:hAnsi="Times New Roman"/>
                <w:iCs/>
                <w:sz w:val="20"/>
                <w:szCs w:val="20"/>
              </w:rPr>
              <w:t>Iodometric</w:t>
            </w:r>
            <w:proofErr w:type="spellEnd"/>
            <w:r w:rsidRPr="00287163">
              <w:rPr>
                <w:rFonts w:ascii="Times New Roman" w:hAnsi="Times New Roman"/>
                <w:iCs/>
                <w:sz w:val="20"/>
                <w:szCs w:val="20"/>
              </w:rPr>
              <w:t xml:space="preserve"> determination of Cu(II). </w:t>
            </w:r>
            <w:proofErr w:type="spellStart"/>
            <w:r w:rsidRPr="00287163">
              <w:rPr>
                <w:rFonts w:ascii="Times New Roman" w:hAnsi="Times New Roman"/>
                <w:iCs/>
                <w:sz w:val="20"/>
                <w:szCs w:val="20"/>
              </w:rPr>
              <w:t>Bromatometric</w:t>
            </w:r>
            <w:proofErr w:type="spellEnd"/>
            <w:r w:rsidRPr="00287163">
              <w:rPr>
                <w:rFonts w:ascii="Times New Roman" w:hAnsi="Times New Roman"/>
                <w:iCs/>
                <w:sz w:val="20"/>
                <w:szCs w:val="20"/>
              </w:rPr>
              <w:t xml:space="preserve"> determination of As(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III)/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Sb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(III).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Complexometric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determination of Ni(II)</w:t>
            </w:r>
            <w:r w:rsidRPr="00287163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proofErr w:type="spellStart"/>
            <w:r w:rsidRPr="00287163">
              <w:rPr>
                <w:rFonts w:ascii="Times New Roman" w:hAnsi="Times New Roman"/>
                <w:iCs/>
                <w:sz w:val="20"/>
                <w:szCs w:val="20"/>
              </w:rPr>
              <w:t>Comp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lexometric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determination of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Ca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>(II) and Mg(II)</w:t>
            </w:r>
            <w:r w:rsidRPr="00287163">
              <w:rPr>
                <w:rFonts w:ascii="Times New Roman" w:hAnsi="Times New Roman"/>
                <w:iCs/>
                <w:sz w:val="20"/>
                <w:szCs w:val="20"/>
              </w:rPr>
              <w:t xml:space="preserve"> in a mixture.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Exam</w:t>
            </w:r>
            <w:r w:rsidRPr="00287163">
              <w:rPr>
                <w:rFonts w:ascii="Times New Roman" w:hAnsi="Times New Roman"/>
                <w:iCs/>
                <w:sz w:val="20"/>
                <w:szCs w:val="20"/>
              </w:rPr>
              <w:t xml:space="preserve"> analysis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</w:tr>
      <w:tr w:rsidRPr="001815B5" w:rsidR="00CC3F76" w:rsidTr="70BA97AC" w14:paraId="16EC7999" w14:textId="77777777">
        <w:trPr>
          <w:trHeight w:val="227"/>
        </w:trPr>
        <w:tc>
          <w:tcPr>
            <w:tcW w:w="9573" w:type="dxa"/>
            <w:gridSpan w:val="5"/>
            <w:tcMar/>
            <w:vAlign w:val="center"/>
          </w:tcPr>
          <w:p w:rsidR="009C220E" w:rsidP="00CE7231" w:rsidRDefault="00CE7231" w14:paraId="025D3400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:rsidRPr="00287163" w:rsidR="00287163" w:rsidP="00287163" w:rsidRDefault="00287163" w14:paraId="3B173F9F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 xml:space="preserve">J. </w:t>
            </w:r>
            <w:proofErr w:type="spellStart"/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>Savić</w:t>
            </w:r>
            <w:proofErr w:type="spellEnd"/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 xml:space="preserve">, M. </w:t>
            </w:r>
            <w:proofErr w:type="spellStart"/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>Savić</w:t>
            </w:r>
            <w:proofErr w:type="spellEnd"/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>Osnovi</w:t>
            </w:r>
            <w:proofErr w:type="spellEnd"/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>analitičke</w:t>
            </w:r>
            <w:proofErr w:type="spellEnd"/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>hemije</w:t>
            </w:r>
            <w:proofErr w:type="spellEnd"/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>Svijetlost</w:t>
            </w:r>
            <w:proofErr w:type="spellEnd"/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>, Sarajevo, 1987.</w:t>
            </w:r>
          </w:p>
          <w:p w:rsidRPr="00287163" w:rsidR="00287163" w:rsidP="00287163" w:rsidRDefault="00287163" w14:paraId="05F0819E" w14:textId="6CAD4EC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 xml:space="preserve">T. </w:t>
            </w:r>
            <w:proofErr w:type="spellStart"/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>Pecev</w:t>
            </w:r>
            <w:proofErr w:type="spellEnd"/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 xml:space="preserve">, J. </w:t>
            </w:r>
            <w:proofErr w:type="spellStart"/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>Perović</w:t>
            </w:r>
            <w:proofErr w:type="spellEnd"/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>Titrimetrijske</w:t>
            </w:r>
            <w:proofErr w:type="spellEnd"/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>metode</w:t>
            </w:r>
            <w:proofErr w:type="spellEnd"/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>analize</w:t>
            </w:r>
            <w:proofErr w:type="spellEnd"/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>Prosveta</w:t>
            </w:r>
            <w:proofErr w:type="spellEnd"/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>Niš</w:t>
            </w:r>
            <w:proofErr w:type="spellEnd"/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>, 1997.</w:t>
            </w:r>
          </w:p>
          <w:p w:rsidRPr="00CE7231" w:rsidR="00287163" w:rsidP="00287163" w:rsidRDefault="00287163" w14:paraId="68441527" w14:textId="2F93A03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 xml:space="preserve">T. </w:t>
            </w:r>
            <w:proofErr w:type="spellStart"/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>Pecev</w:t>
            </w:r>
            <w:proofErr w:type="spellEnd"/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 xml:space="preserve">, J. </w:t>
            </w:r>
            <w:proofErr w:type="spellStart"/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>Perović</w:t>
            </w:r>
            <w:proofErr w:type="spellEnd"/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 xml:space="preserve">, M. </w:t>
            </w:r>
            <w:proofErr w:type="spellStart"/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>Miljković</w:t>
            </w:r>
            <w:proofErr w:type="spellEnd"/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 xml:space="preserve">, i dr., </w:t>
            </w:r>
            <w:proofErr w:type="spellStart"/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>Kvantitativna</w:t>
            </w:r>
            <w:proofErr w:type="spellEnd"/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>an</w:t>
            </w:r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>litička</w:t>
            </w:r>
            <w:proofErr w:type="spellEnd"/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>hemija-zbirka</w:t>
            </w:r>
            <w:proofErr w:type="spellEnd"/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>zadataka</w:t>
            </w:r>
            <w:proofErr w:type="spellEnd"/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>Univerzitet</w:t>
            </w:r>
            <w:proofErr w:type="spellEnd"/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 xml:space="preserve"> u </w:t>
            </w:r>
            <w:proofErr w:type="spellStart"/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>Nišu</w:t>
            </w:r>
            <w:proofErr w:type="spellEnd"/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>Prirodno-matematički</w:t>
            </w:r>
            <w:proofErr w:type="spellEnd"/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>fakultet</w:t>
            </w:r>
            <w:proofErr w:type="spellEnd"/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>Niš</w:t>
            </w:r>
            <w:proofErr w:type="spellEnd"/>
            <w:r w:rsidRPr="00287163">
              <w:rPr>
                <w:rFonts w:ascii="Times New Roman" w:hAnsi="Times New Roman"/>
                <w:bCs/>
                <w:sz w:val="20"/>
                <w:szCs w:val="20"/>
              </w:rPr>
              <w:t>, 2002.</w:t>
            </w:r>
          </w:p>
        </w:tc>
      </w:tr>
      <w:tr w:rsidRPr="00092214" w:rsidR="00CC3F76" w:rsidTr="70BA97AC" w14:paraId="537B245D" w14:textId="77777777">
        <w:trPr>
          <w:trHeight w:val="227"/>
        </w:trPr>
        <w:tc>
          <w:tcPr>
            <w:tcW w:w="3146" w:type="dxa"/>
            <w:tcMar/>
            <w:vAlign w:val="center"/>
          </w:tcPr>
          <w:p w:rsidRPr="00CE7231" w:rsidR="00CC3F76" w:rsidP="000A550D" w:rsidRDefault="00CE7231" w14:paraId="0901A2CD" w14:textId="23A0FD1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135" w:type="dxa"/>
            <w:gridSpan w:val="2"/>
            <w:tcMar/>
            <w:vAlign w:val="center"/>
          </w:tcPr>
          <w:p w:rsidRPr="00287163" w:rsidR="00CC3F76" w:rsidP="000A550D" w:rsidRDefault="00CE7231" w14:paraId="1ECF3923" w14:textId="5EEBC2C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2871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8716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292" w:type="dxa"/>
            <w:gridSpan w:val="2"/>
            <w:tcMar/>
            <w:vAlign w:val="center"/>
          </w:tcPr>
          <w:p w:rsidRPr="00287163" w:rsidR="00CC3F76" w:rsidP="000A550D" w:rsidRDefault="00CE7231" w14:paraId="0ECFC311" w14:textId="178E55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2871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87163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Pr="00092214" w:rsidR="00CC3F76" w:rsidTr="70BA97AC" w14:paraId="7C7979F7" w14:textId="77777777">
        <w:trPr>
          <w:trHeight w:val="227"/>
        </w:trPr>
        <w:tc>
          <w:tcPr>
            <w:tcW w:w="9573" w:type="dxa"/>
            <w:gridSpan w:val="5"/>
            <w:tcMar/>
            <w:vAlign w:val="center"/>
          </w:tcPr>
          <w:p w:rsidRPr="00287163" w:rsidR="00CC3F76" w:rsidP="000A550D" w:rsidRDefault="00CE7231" w14:paraId="3F2152FD" w14:textId="4A2EF5C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  <w:r w:rsidR="002871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287163">
              <w:rPr>
                <w:rFonts w:ascii="Times New Roman" w:hAnsi="Times New Roman"/>
                <w:bCs/>
                <w:sz w:val="20"/>
                <w:szCs w:val="20"/>
              </w:rPr>
              <w:t>lectures, laboratory work</w:t>
            </w:r>
          </w:p>
        </w:tc>
      </w:tr>
      <w:tr w:rsidRPr="00092214" w:rsidR="00CC3F76" w:rsidTr="70BA97AC" w14:paraId="188E65A4" w14:textId="77777777">
        <w:trPr>
          <w:trHeight w:val="227"/>
        </w:trPr>
        <w:tc>
          <w:tcPr>
            <w:tcW w:w="9573" w:type="dxa"/>
            <w:gridSpan w:val="5"/>
            <w:tcMar/>
            <w:vAlign w:val="center"/>
          </w:tcPr>
          <w:p w:rsidRPr="00CE7231" w:rsidR="00CC3F76" w:rsidP="000A550D" w:rsidRDefault="00CE7231" w14:paraId="5B48F290" w14:textId="53D1BF2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Pr="00092214" w:rsidR="00CE7231" w:rsidTr="70BA97AC" w14:paraId="5B494045" w14:textId="77777777">
        <w:trPr>
          <w:trHeight w:val="227"/>
        </w:trPr>
        <w:tc>
          <w:tcPr>
            <w:tcW w:w="3146" w:type="dxa"/>
            <w:tcMar/>
            <w:vAlign w:val="center"/>
          </w:tcPr>
          <w:p w:rsidRPr="00CE7231" w:rsidR="00CE7231" w:rsidP="00CE7231" w:rsidRDefault="00CE7231" w14:paraId="29DE0A90" w14:textId="3A0A4A8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60" w:type="dxa"/>
            <w:tcMar/>
            <w:vAlign w:val="center"/>
          </w:tcPr>
          <w:p w:rsidRPr="00CE7231" w:rsidR="00CE7231" w:rsidP="00CE7231" w:rsidRDefault="00CE7231" w14:paraId="464802D0" w14:textId="4381840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092214" w:rsidR="00CE7231" w:rsidP="00CE7231" w:rsidRDefault="00A8601C" w14:paraId="53A0D0DC" w14:textId="5530E33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Pr="00092214" w:rsidR="00CE7231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A8601C" w:rsidR="00CE7231" w:rsidP="00CE7231" w:rsidRDefault="00A8601C" w14:paraId="5B7965F5" w14:textId="40198BF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Pr="00092214" w:rsidR="00CC3F76" w:rsidTr="70BA97AC" w14:paraId="54F50D16" w14:textId="77777777">
        <w:trPr>
          <w:trHeight w:val="227"/>
        </w:trPr>
        <w:tc>
          <w:tcPr>
            <w:tcW w:w="3146" w:type="dxa"/>
            <w:tcMar/>
            <w:vAlign w:val="center"/>
          </w:tcPr>
          <w:p w:rsidRPr="00092214" w:rsidR="00CC3F76" w:rsidP="000A550D" w:rsidRDefault="00CE7231" w14:paraId="24336FDC" w14:textId="7574BFF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60" w:type="dxa"/>
            <w:tcMar/>
            <w:vAlign w:val="center"/>
          </w:tcPr>
          <w:p w:rsidRPr="00287163" w:rsidR="00CC3F76" w:rsidP="000A550D" w:rsidRDefault="00287163" w14:paraId="645707C3" w14:textId="0697E9E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092214" w:rsidR="00CC3F76" w:rsidP="000A550D" w:rsidRDefault="00A8601C" w14:paraId="79D1B08F" w14:textId="46483C4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287163" w:rsidR="00CC3F76" w:rsidP="000A550D" w:rsidRDefault="00287163" w14:paraId="7C6F4D4A" w14:textId="342E41B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15</w:t>
            </w:r>
          </w:p>
        </w:tc>
      </w:tr>
      <w:tr w:rsidRPr="00092214" w:rsidR="00CC3F76" w:rsidTr="70BA97AC" w14:paraId="37A6647C" w14:textId="77777777">
        <w:trPr>
          <w:trHeight w:val="227"/>
        </w:trPr>
        <w:tc>
          <w:tcPr>
            <w:tcW w:w="3146" w:type="dxa"/>
            <w:tcMar/>
            <w:vAlign w:val="center"/>
          </w:tcPr>
          <w:p w:rsidRPr="00092214" w:rsidR="00CC3F76" w:rsidP="000A550D" w:rsidRDefault="00CE7231" w14:paraId="5803F2E9" w14:textId="1B1D413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60" w:type="dxa"/>
            <w:tcMar/>
            <w:vAlign w:val="center"/>
          </w:tcPr>
          <w:p w:rsidRPr="00287163" w:rsidR="00CC3F76" w:rsidP="000A550D" w:rsidRDefault="00287163" w14:paraId="2A8AC065" w14:textId="0CF4FA2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40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587F3E" w:rsidR="00CC3F76" w:rsidP="000A550D" w:rsidRDefault="00A8601C" w14:paraId="28039DD0" w14:textId="2E363CD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287163" w:rsidR="00CC3F76" w:rsidP="000A550D" w:rsidRDefault="00287163" w14:paraId="2DC9F41A" w14:textId="6D9B9DB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20</w:t>
            </w:r>
          </w:p>
        </w:tc>
      </w:tr>
      <w:tr w:rsidRPr="00092214" w:rsidR="00CC3F76" w:rsidTr="70BA97AC" w14:paraId="1E51AA18" w14:textId="77777777">
        <w:trPr>
          <w:trHeight w:val="227"/>
        </w:trPr>
        <w:tc>
          <w:tcPr>
            <w:tcW w:w="3146" w:type="dxa"/>
            <w:tcMar/>
            <w:vAlign w:val="center"/>
          </w:tcPr>
          <w:p w:rsidRPr="00092214" w:rsidR="00CC3F76" w:rsidP="000A550D" w:rsidRDefault="00CE7231" w14:paraId="0569B720" w14:textId="0464CAB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60" w:type="dxa"/>
            <w:tcMar/>
            <w:vAlign w:val="center"/>
          </w:tcPr>
          <w:p w:rsidRPr="00287163" w:rsidR="00CC3F76" w:rsidP="000A550D" w:rsidRDefault="00287163" w14:paraId="43A30471" w14:textId="2D2D0BE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20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F67284" w:rsidR="00CC3F76" w:rsidP="000A550D" w:rsidRDefault="00CC3F76" w14:paraId="5FEE3745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F67284" w:rsidR="00CC3F76" w:rsidP="000A550D" w:rsidRDefault="00CC3F76" w14:paraId="50CB3233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CD546A" w:rsidRDefault="00CD546A" w14:paraId="7E5F9288" w14:textId="77777777"/>
    <w:sectPr w:rsidR="00CD546A" w:rsidSect="004525D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76"/>
    <w:rsid w:val="00120A0B"/>
    <w:rsid w:val="001815B5"/>
    <w:rsid w:val="001E486E"/>
    <w:rsid w:val="001F0E37"/>
    <w:rsid w:val="001F526C"/>
    <w:rsid w:val="00266037"/>
    <w:rsid w:val="00287163"/>
    <w:rsid w:val="002A4B0C"/>
    <w:rsid w:val="00375D47"/>
    <w:rsid w:val="004525D6"/>
    <w:rsid w:val="00474C37"/>
    <w:rsid w:val="0048349C"/>
    <w:rsid w:val="0054487B"/>
    <w:rsid w:val="005452A0"/>
    <w:rsid w:val="0057337A"/>
    <w:rsid w:val="00577CCF"/>
    <w:rsid w:val="00587F3E"/>
    <w:rsid w:val="006A01B9"/>
    <w:rsid w:val="006F5231"/>
    <w:rsid w:val="006F59DB"/>
    <w:rsid w:val="00776EB4"/>
    <w:rsid w:val="007B6E97"/>
    <w:rsid w:val="00871839"/>
    <w:rsid w:val="009232D0"/>
    <w:rsid w:val="00965F0F"/>
    <w:rsid w:val="009808F2"/>
    <w:rsid w:val="009C220E"/>
    <w:rsid w:val="009E32F4"/>
    <w:rsid w:val="00A671C6"/>
    <w:rsid w:val="00A8601C"/>
    <w:rsid w:val="00BB0BA6"/>
    <w:rsid w:val="00BF752B"/>
    <w:rsid w:val="00C341B2"/>
    <w:rsid w:val="00C47988"/>
    <w:rsid w:val="00CC3F76"/>
    <w:rsid w:val="00CD546A"/>
    <w:rsid w:val="00CE7231"/>
    <w:rsid w:val="00D939D4"/>
    <w:rsid w:val="00E9057F"/>
    <w:rsid w:val="00F67284"/>
    <w:rsid w:val="00FA5352"/>
    <w:rsid w:val="00FF55C0"/>
    <w:rsid w:val="12F1E18C"/>
    <w:rsid w:val="35EB23C0"/>
    <w:rsid w:val="70BA9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7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hAnsi="Cambria" w:cs="Times New Roman" w:eastAsiaTheme="minorHAnsi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3F76"/>
    <w:pPr>
      <w:spacing w:after="0" w:line="240" w:lineRule="auto"/>
    </w:pPr>
    <w:rPr>
      <w:rFonts w:ascii="Calibri" w:hAnsi="Calibri" w:eastAsia="Calibr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A4B0C"/>
    <w:rPr>
      <w:rFonts w:ascii="Segoe UI" w:hAnsi="Segoe UI" w:eastAsia="Calibr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E1CDF0-27DA-4906-A7FB-B70C62F7FFA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Aleksandar Bojić</dc:creator>
  <lastModifiedBy>Vesna Stankov-Jovanović</lastModifiedBy>
  <revision>3</revision>
  <dcterms:created xsi:type="dcterms:W3CDTF">2022-12-23T20:11:00.0000000Z</dcterms:created>
  <dcterms:modified xsi:type="dcterms:W3CDTF">2023-01-04T20:35:18.0425839Z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