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1146"/>
        <w:gridCol w:w="1996"/>
        <w:gridCol w:w="1231"/>
      </w:tblGrid>
      <w:tr w:rsidR="00CC3F76" w:rsidRPr="00092214" w14:paraId="01A0D2A9" w14:textId="77777777" w:rsidTr="00C93537">
        <w:trPr>
          <w:trHeight w:val="227"/>
          <w:jc w:val="center"/>
        </w:trPr>
        <w:tc>
          <w:tcPr>
            <w:tcW w:w="9350" w:type="dxa"/>
            <w:gridSpan w:val="5"/>
            <w:vAlign w:val="center"/>
          </w:tcPr>
          <w:p w14:paraId="3CEA3FDD" w14:textId="4DD41E19" w:rsidR="00CC3F76" w:rsidRPr="00C93537"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C93537">
              <w:rPr>
                <w:rFonts w:ascii="Times New Roman" w:hAnsi="Times New Roman"/>
                <w:b/>
                <w:bCs/>
                <w:sz w:val="20"/>
                <w:szCs w:val="20"/>
              </w:rPr>
              <w:t xml:space="preserve"> </w:t>
            </w:r>
            <w:r w:rsidR="00C93537">
              <w:rPr>
                <w:rFonts w:ascii="Times New Roman" w:hAnsi="Times New Roman"/>
                <w:sz w:val="20"/>
                <w:szCs w:val="20"/>
              </w:rPr>
              <w:t>Chemistry</w:t>
            </w:r>
          </w:p>
        </w:tc>
      </w:tr>
      <w:tr w:rsidR="00CC3F76" w:rsidRPr="00092214" w14:paraId="4EB27B5B" w14:textId="77777777" w:rsidTr="00C93537">
        <w:trPr>
          <w:trHeight w:val="227"/>
          <w:jc w:val="center"/>
        </w:trPr>
        <w:tc>
          <w:tcPr>
            <w:tcW w:w="9350" w:type="dxa"/>
            <w:gridSpan w:val="5"/>
            <w:vAlign w:val="center"/>
          </w:tcPr>
          <w:p w14:paraId="11BE5AEA" w14:textId="490073B3" w:rsidR="00CC3F76" w:rsidRPr="00C93537"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C93537">
              <w:rPr>
                <w:rFonts w:ascii="Times New Roman" w:hAnsi="Times New Roman"/>
                <w:b/>
                <w:bCs/>
                <w:sz w:val="20"/>
                <w:szCs w:val="20"/>
              </w:rPr>
              <w:t xml:space="preserve"> </w:t>
            </w:r>
            <w:r w:rsidR="00C93537" w:rsidRPr="00C93537">
              <w:rPr>
                <w:rFonts w:ascii="Times New Roman" w:hAnsi="Times New Roman"/>
                <w:sz w:val="20"/>
                <w:szCs w:val="20"/>
              </w:rPr>
              <w:t>Corrosion and protection of metals</w:t>
            </w:r>
            <w:r w:rsidR="00C93537">
              <w:rPr>
                <w:rFonts w:ascii="Times New Roman" w:hAnsi="Times New Roman"/>
                <w:sz w:val="20"/>
                <w:szCs w:val="20"/>
              </w:rPr>
              <w:t xml:space="preserve"> (H135C)</w:t>
            </w:r>
          </w:p>
        </w:tc>
      </w:tr>
      <w:tr w:rsidR="00CC3F76" w:rsidRPr="00092214" w14:paraId="358B3F50" w14:textId="77777777" w:rsidTr="00C93537">
        <w:trPr>
          <w:trHeight w:val="227"/>
          <w:jc w:val="center"/>
        </w:trPr>
        <w:tc>
          <w:tcPr>
            <w:tcW w:w="9350" w:type="dxa"/>
            <w:gridSpan w:val="5"/>
            <w:vAlign w:val="center"/>
          </w:tcPr>
          <w:p w14:paraId="303327D1" w14:textId="7FF0572F" w:rsidR="00CC3F76" w:rsidRPr="00DF5F0D"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Name of lecturer/lecturers</w:t>
            </w:r>
            <w:r w:rsidR="00DF5F0D">
              <w:rPr>
                <w:rFonts w:ascii="Times New Roman" w:hAnsi="Times New Roman"/>
                <w:b/>
                <w:bCs/>
                <w:sz w:val="20"/>
                <w:szCs w:val="20"/>
              </w:rPr>
              <w:t xml:space="preserve"> </w:t>
            </w:r>
            <w:r w:rsidR="00DF5F0D">
              <w:rPr>
                <w:rFonts w:ascii="Times New Roman" w:hAnsi="Times New Roman"/>
                <w:sz w:val="20"/>
                <w:szCs w:val="20"/>
              </w:rPr>
              <w:t>Aleksandar LJ. Bojić</w:t>
            </w:r>
          </w:p>
        </w:tc>
      </w:tr>
      <w:tr w:rsidR="00CC3F76" w:rsidRPr="00092214" w14:paraId="7B6EE8FC" w14:textId="77777777" w:rsidTr="00C93537">
        <w:trPr>
          <w:trHeight w:val="227"/>
          <w:jc w:val="center"/>
        </w:trPr>
        <w:tc>
          <w:tcPr>
            <w:tcW w:w="9350" w:type="dxa"/>
            <w:gridSpan w:val="5"/>
            <w:vAlign w:val="center"/>
          </w:tcPr>
          <w:p w14:paraId="3A08B75B" w14:textId="1516CB9A" w:rsidR="00CC3F76" w:rsidRPr="00DF5F0D"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Type of course</w:t>
            </w:r>
            <w:r w:rsidR="00DF5F0D">
              <w:rPr>
                <w:rFonts w:ascii="Times New Roman" w:hAnsi="Times New Roman"/>
                <w:b/>
                <w:bCs/>
                <w:sz w:val="20"/>
                <w:szCs w:val="20"/>
              </w:rPr>
              <w:t xml:space="preserve"> </w:t>
            </w:r>
            <w:r w:rsidR="00DF5F0D" w:rsidRPr="00DF5F0D">
              <w:rPr>
                <w:rFonts w:ascii="Times New Roman" w:hAnsi="Times New Roman"/>
                <w:sz w:val="20"/>
                <w:szCs w:val="20"/>
              </w:rPr>
              <w:t>Elective</w:t>
            </w:r>
          </w:p>
        </w:tc>
      </w:tr>
      <w:tr w:rsidR="00CC3F76" w:rsidRPr="00092214" w14:paraId="66D7AE4A" w14:textId="77777777" w:rsidTr="00C93537">
        <w:trPr>
          <w:trHeight w:val="227"/>
          <w:jc w:val="center"/>
        </w:trPr>
        <w:tc>
          <w:tcPr>
            <w:tcW w:w="9350" w:type="dxa"/>
            <w:gridSpan w:val="5"/>
            <w:vAlign w:val="center"/>
          </w:tcPr>
          <w:p w14:paraId="68ECFDF6" w14:textId="225301E7" w:rsidR="00CC3F76" w:rsidRPr="00DF5F0D" w:rsidRDefault="00CE7231" w:rsidP="000A550D">
            <w:pPr>
              <w:tabs>
                <w:tab w:val="left" w:pos="567"/>
              </w:tabs>
              <w:spacing w:after="60"/>
              <w:rPr>
                <w:rFonts w:ascii="Times New Roman" w:hAnsi="Times New Roman"/>
                <w:sz w:val="20"/>
                <w:szCs w:val="20"/>
              </w:rPr>
            </w:pPr>
            <w:r w:rsidRPr="00CE7231">
              <w:rPr>
                <w:rFonts w:ascii="Times New Roman" w:hAnsi="Times New Roman"/>
                <w:b/>
                <w:bCs/>
                <w:sz w:val="20"/>
                <w:szCs w:val="20"/>
                <w:lang w:val="sr-Cyrl-CS"/>
              </w:rPr>
              <w:t>Number of ECTS allocated</w:t>
            </w:r>
            <w:r w:rsidR="00DF5F0D">
              <w:rPr>
                <w:rFonts w:ascii="Times New Roman" w:hAnsi="Times New Roman"/>
                <w:b/>
                <w:bCs/>
                <w:sz w:val="20"/>
                <w:szCs w:val="20"/>
              </w:rPr>
              <w:t xml:space="preserve"> </w:t>
            </w:r>
            <w:r w:rsidR="00DF5F0D">
              <w:rPr>
                <w:rFonts w:ascii="Times New Roman" w:hAnsi="Times New Roman"/>
                <w:sz w:val="20"/>
                <w:szCs w:val="20"/>
              </w:rPr>
              <w:t>4</w:t>
            </w:r>
          </w:p>
        </w:tc>
      </w:tr>
      <w:tr w:rsidR="00CC3F76" w:rsidRPr="00092214" w14:paraId="5F07BE5F" w14:textId="77777777" w:rsidTr="00C93537">
        <w:trPr>
          <w:trHeight w:val="227"/>
          <w:jc w:val="center"/>
        </w:trPr>
        <w:tc>
          <w:tcPr>
            <w:tcW w:w="9350" w:type="dxa"/>
            <w:gridSpan w:val="5"/>
            <w:vAlign w:val="center"/>
          </w:tcPr>
          <w:p w14:paraId="31194548"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6C7AE85F" w:rsidR="00DF5F0D" w:rsidRPr="00DF5F0D" w:rsidRDefault="00DF5F0D" w:rsidP="00DF5F0D">
            <w:pPr>
              <w:rPr>
                <w:rFonts w:ascii="Times New Roman" w:hAnsi="Times New Roman"/>
                <w:b/>
                <w:bCs/>
                <w:iCs/>
                <w:sz w:val="20"/>
                <w:szCs w:val="20"/>
              </w:rPr>
            </w:pPr>
            <w:r w:rsidRPr="00DF5F0D">
              <w:rPr>
                <w:rFonts w:ascii="Times New Roman" w:hAnsi="Times New Roman"/>
                <w:iCs/>
                <w:sz w:val="20"/>
                <w:szCs w:val="20"/>
              </w:rPr>
              <w:t>Introducing students with the basic principles of corrosion process, corrosion mechanisms, forms and types of corrosion and methods for inhibition and prevention of corrosion. Introducing students with the basic principles of procedures for applying metal coatings and coating quality testin</w:t>
            </w:r>
            <w:r>
              <w:rPr>
                <w:rFonts w:ascii="Times New Roman" w:hAnsi="Times New Roman"/>
                <w:iCs/>
                <w:sz w:val="20"/>
                <w:szCs w:val="20"/>
              </w:rPr>
              <w:t>galvanic coatings.</w:t>
            </w:r>
          </w:p>
        </w:tc>
      </w:tr>
      <w:tr w:rsidR="00CC3F76" w:rsidRPr="00092214" w14:paraId="54DF42A7" w14:textId="77777777" w:rsidTr="00C93537">
        <w:trPr>
          <w:trHeight w:val="227"/>
          <w:jc w:val="center"/>
        </w:trPr>
        <w:tc>
          <w:tcPr>
            <w:tcW w:w="9350" w:type="dxa"/>
            <w:gridSpan w:val="5"/>
            <w:vAlign w:val="center"/>
          </w:tcPr>
          <w:p w14:paraId="11B481AB" w14:textId="0B94B929" w:rsidR="00CC3F76" w:rsidRPr="00CE7231"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tc>
      </w:tr>
      <w:tr w:rsidR="00CC3F76" w:rsidRPr="00092214" w14:paraId="76444845" w14:textId="77777777" w:rsidTr="00C93537">
        <w:trPr>
          <w:trHeight w:val="227"/>
          <w:jc w:val="center"/>
        </w:trPr>
        <w:tc>
          <w:tcPr>
            <w:tcW w:w="9350" w:type="dxa"/>
            <w:gridSpan w:val="5"/>
            <w:vAlign w:val="center"/>
          </w:tcPr>
          <w:p w14:paraId="423F50C0" w14:textId="77777777" w:rsidR="00CE7231" w:rsidRPr="007B62B6" w:rsidRDefault="00CE7231" w:rsidP="00BF752B">
            <w:pPr>
              <w:tabs>
                <w:tab w:val="left" w:pos="567"/>
              </w:tabs>
              <w:spacing w:after="60"/>
              <w:jc w:val="both"/>
              <w:rPr>
                <w:rFonts w:ascii="Times New Roman" w:hAnsi="Times New Roman"/>
                <w:b/>
                <w:bCs/>
                <w:sz w:val="20"/>
                <w:szCs w:val="20"/>
                <w:lang w:val="sr-Cyrl-CS"/>
              </w:rPr>
            </w:pPr>
            <w:r w:rsidRPr="007B62B6">
              <w:rPr>
                <w:rFonts w:ascii="Times New Roman" w:hAnsi="Times New Roman"/>
                <w:b/>
                <w:bCs/>
                <w:sz w:val="20"/>
                <w:szCs w:val="20"/>
                <w:lang w:val="sr-Cyrl-CS"/>
              </w:rPr>
              <w:t>SYLLABUS</w:t>
            </w:r>
          </w:p>
          <w:p w14:paraId="41C06159" w14:textId="42316DF0" w:rsidR="009C220E" w:rsidRPr="007B62B6" w:rsidRDefault="00CE7231" w:rsidP="00BF752B">
            <w:pPr>
              <w:tabs>
                <w:tab w:val="left" w:pos="567"/>
              </w:tabs>
              <w:spacing w:after="60"/>
              <w:jc w:val="both"/>
              <w:rPr>
                <w:rFonts w:ascii="Times New Roman" w:hAnsi="Times New Roman"/>
                <w:i/>
                <w:iCs/>
                <w:sz w:val="20"/>
                <w:szCs w:val="20"/>
              </w:rPr>
            </w:pPr>
            <w:r w:rsidRPr="007B62B6">
              <w:rPr>
                <w:rFonts w:ascii="Times New Roman" w:hAnsi="Times New Roman"/>
                <w:i/>
                <w:iCs/>
                <w:sz w:val="20"/>
                <w:szCs w:val="20"/>
              </w:rPr>
              <w:t>Lectures</w:t>
            </w:r>
          </w:p>
          <w:p w14:paraId="145CEDC9" w14:textId="5CE816F3" w:rsidR="007B62B6" w:rsidRPr="007B62B6" w:rsidRDefault="00DF5F0D" w:rsidP="007B62B6">
            <w:pPr>
              <w:tabs>
                <w:tab w:val="left" w:pos="567"/>
              </w:tabs>
              <w:spacing w:after="60"/>
              <w:jc w:val="both"/>
              <w:rPr>
                <w:rFonts w:ascii="Times New Roman" w:hAnsi="Times New Roman"/>
                <w:bCs/>
                <w:sz w:val="20"/>
                <w:szCs w:val="20"/>
              </w:rPr>
            </w:pPr>
            <w:r w:rsidRPr="007B62B6">
              <w:rPr>
                <w:rFonts w:ascii="Times New Roman" w:hAnsi="Times New Roman"/>
                <w:bCs/>
                <w:sz w:val="20"/>
                <w:szCs w:val="20"/>
              </w:rPr>
              <w:t xml:space="preserve">Corrosion principles. Thermodynamics of electrochemical corrosion of metals. Kinetics of electrochemical corrosion of metals. Chemical corrosion of metals: </w:t>
            </w:r>
            <w:r w:rsidRPr="007B62B6">
              <w:rPr>
                <w:rFonts w:ascii="Times New Roman" w:hAnsi="Times New Roman"/>
                <w:bCs/>
                <w:sz w:val="20"/>
                <w:szCs w:val="20"/>
              </w:rPr>
              <w:t xml:space="preserve">gas corrosion and </w:t>
            </w:r>
            <w:r w:rsidRPr="007B62B6">
              <w:rPr>
                <w:rFonts w:ascii="Times New Roman" w:hAnsi="Times New Roman"/>
                <w:bCs/>
                <w:sz w:val="20"/>
                <w:szCs w:val="20"/>
              </w:rPr>
              <w:t xml:space="preserve">corrosion in non-electrolytes. Types of corrosion. </w:t>
            </w:r>
            <w:r w:rsidR="007B62B6" w:rsidRPr="007B62B6">
              <w:rPr>
                <w:rFonts w:ascii="Times New Roman" w:hAnsi="Times New Roman"/>
                <w:bCs/>
                <w:sz w:val="20"/>
                <w:szCs w:val="20"/>
              </w:rPr>
              <w:t>Corrosion cracking of metal and intergranular</w:t>
            </w:r>
            <w:r w:rsidR="007B62B6" w:rsidRPr="007B62B6">
              <w:rPr>
                <w:rFonts w:ascii="Times New Roman" w:hAnsi="Times New Roman"/>
                <w:bCs/>
                <w:sz w:val="20"/>
                <w:szCs w:val="20"/>
              </w:rPr>
              <w:t xml:space="preserve"> </w:t>
            </w:r>
            <w:r w:rsidR="007B62B6" w:rsidRPr="007B62B6">
              <w:rPr>
                <w:rFonts w:ascii="Times New Roman" w:hAnsi="Times New Roman"/>
                <w:bCs/>
                <w:sz w:val="20"/>
                <w:szCs w:val="20"/>
              </w:rPr>
              <w:t>corrosion. Selective dissolution and erosion-corrosion. Passivation of metals. Inhibition and</w:t>
            </w:r>
            <w:r w:rsidR="007B62B6" w:rsidRPr="007B62B6">
              <w:rPr>
                <w:rFonts w:ascii="Times New Roman" w:hAnsi="Times New Roman"/>
                <w:bCs/>
                <w:sz w:val="20"/>
                <w:szCs w:val="20"/>
              </w:rPr>
              <w:t xml:space="preserve"> </w:t>
            </w:r>
            <w:r w:rsidR="007B62B6" w:rsidRPr="007B62B6">
              <w:rPr>
                <w:rFonts w:ascii="Times New Roman" w:hAnsi="Times New Roman"/>
                <w:bCs/>
                <w:sz w:val="20"/>
                <w:szCs w:val="20"/>
              </w:rPr>
              <w:t>corrosion prevention. Basics of galvanic protection of metals. Electrolysis and overvoltage. Deposition</w:t>
            </w:r>
            <w:r w:rsidR="007B62B6" w:rsidRPr="007B62B6">
              <w:rPr>
                <w:rFonts w:ascii="Times New Roman" w:hAnsi="Times New Roman"/>
                <w:bCs/>
                <w:sz w:val="20"/>
                <w:szCs w:val="20"/>
              </w:rPr>
              <w:t xml:space="preserve"> </w:t>
            </w:r>
            <w:r w:rsidR="007B62B6" w:rsidRPr="007B62B6">
              <w:rPr>
                <w:rFonts w:ascii="Times New Roman" w:hAnsi="Times New Roman"/>
                <w:bCs/>
                <w:sz w:val="20"/>
                <w:szCs w:val="20"/>
              </w:rPr>
              <w:t>of metal on the cathode</w:t>
            </w:r>
            <w:r w:rsidR="007B62B6">
              <w:rPr>
                <w:rFonts w:ascii="Times New Roman" w:hAnsi="Times New Roman"/>
                <w:bCs/>
                <w:sz w:val="20"/>
                <w:szCs w:val="20"/>
              </w:rPr>
              <w:t xml:space="preserve">. </w:t>
            </w:r>
            <w:r w:rsidRPr="007B62B6">
              <w:rPr>
                <w:rFonts w:ascii="Times New Roman" w:hAnsi="Times New Roman"/>
                <w:bCs/>
                <w:sz w:val="20"/>
                <w:szCs w:val="20"/>
              </w:rPr>
              <w:t>The cathodic and anodic processes</w:t>
            </w:r>
            <w:r w:rsidR="007B62B6" w:rsidRPr="007B62B6">
              <w:rPr>
                <w:rFonts w:ascii="Times New Roman" w:hAnsi="Times New Roman"/>
                <w:bCs/>
                <w:sz w:val="20"/>
                <w:szCs w:val="20"/>
              </w:rPr>
              <w:t>.</w:t>
            </w:r>
            <w:r w:rsidRPr="007B62B6">
              <w:rPr>
                <w:rFonts w:ascii="Times New Roman" w:hAnsi="Times New Roman"/>
                <w:bCs/>
                <w:sz w:val="20"/>
                <w:szCs w:val="20"/>
              </w:rPr>
              <w:t xml:space="preserve"> Preparation of metal surfaces</w:t>
            </w:r>
            <w:r w:rsidR="007B62B6" w:rsidRPr="007B62B6">
              <w:rPr>
                <w:rFonts w:ascii="Times New Roman" w:hAnsi="Times New Roman"/>
                <w:bCs/>
                <w:sz w:val="20"/>
                <w:szCs w:val="20"/>
              </w:rPr>
              <w:t>,</w:t>
            </w:r>
            <w:r w:rsidRPr="007B62B6">
              <w:rPr>
                <w:rFonts w:ascii="Times New Roman" w:hAnsi="Times New Roman"/>
                <w:bCs/>
                <w:sz w:val="20"/>
                <w:szCs w:val="20"/>
              </w:rPr>
              <w:t xml:space="preserve"> </w:t>
            </w:r>
            <w:r w:rsidR="007B62B6" w:rsidRPr="007B62B6">
              <w:rPr>
                <w:rFonts w:ascii="Times New Roman" w:hAnsi="Times New Roman"/>
                <w:bCs/>
                <w:sz w:val="20"/>
                <w:szCs w:val="20"/>
              </w:rPr>
              <w:t>analysis</w:t>
            </w:r>
            <w:r w:rsidR="007B62B6" w:rsidRPr="007B62B6">
              <w:rPr>
                <w:rFonts w:ascii="Times New Roman" w:hAnsi="Times New Roman"/>
                <w:bCs/>
                <w:sz w:val="20"/>
                <w:szCs w:val="20"/>
              </w:rPr>
              <w:t xml:space="preserve"> </w:t>
            </w:r>
            <w:r w:rsidR="007B62B6" w:rsidRPr="007B62B6">
              <w:rPr>
                <w:rFonts w:ascii="Times New Roman" w:hAnsi="Times New Roman"/>
                <w:bCs/>
                <w:sz w:val="20"/>
                <w:szCs w:val="20"/>
              </w:rPr>
              <w:t>galvanic baths and coating quality testing</w:t>
            </w:r>
            <w:r w:rsidR="007B62B6" w:rsidRPr="007B62B6">
              <w:rPr>
                <w:rFonts w:ascii="Times New Roman" w:hAnsi="Times New Roman"/>
                <w:bCs/>
                <w:sz w:val="20"/>
                <w:szCs w:val="20"/>
              </w:rPr>
              <w:t xml:space="preserve">. </w:t>
            </w:r>
            <w:r w:rsidRPr="007B62B6">
              <w:rPr>
                <w:rFonts w:ascii="Times New Roman" w:hAnsi="Times New Roman"/>
                <w:bCs/>
                <w:sz w:val="20"/>
                <w:szCs w:val="20"/>
              </w:rPr>
              <w:t>Galvanic coating metals</w:t>
            </w:r>
            <w:r w:rsidR="007B62B6" w:rsidRPr="007B62B6">
              <w:rPr>
                <w:rFonts w:ascii="Times New Roman" w:hAnsi="Times New Roman"/>
                <w:bCs/>
                <w:sz w:val="20"/>
                <w:szCs w:val="20"/>
              </w:rPr>
              <w:t xml:space="preserve"> and alloys.</w:t>
            </w:r>
            <w:r w:rsidRPr="007B62B6">
              <w:rPr>
                <w:rFonts w:ascii="Times New Roman" w:hAnsi="Times New Roman"/>
                <w:bCs/>
                <w:sz w:val="20"/>
                <w:szCs w:val="20"/>
              </w:rPr>
              <w:t xml:space="preserve"> </w:t>
            </w:r>
          </w:p>
          <w:p w14:paraId="13561C20" w14:textId="77777777" w:rsidR="001815B5" w:rsidRDefault="00CE7231" w:rsidP="007B62B6">
            <w:pPr>
              <w:tabs>
                <w:tab w:val="left" w:pos="567"/>
              </w:tabs>
              <w:spacing w:after="60"/>
              <w:jc w:val="both"/>
              <w:rPr>
                <w:rFonts w:ascii="Times New Roman" w:hAnsi="Times New Roman"/>
                <w:i/>
                <w:iCs/>
                <w:sz w:val="20"/>
                <w:szCs w:val="20"/>
              </w:rPr>
            </w:pPr>
            <w:r w:rsidRPr="007B62B6">
              <w:rPr>
                <w:rFonts w:ascii="Times New Roman" w:hAnsi="Times New Roman"/>
                <w:i/>
                <w:iCs/>
                <w:sz w:val="20"/>
                <w:szCs w:val="20"/>
              </w:rPr>
              <w:t>Laboratory work</w:t>
            </w:r>
          </w:p>
          <w:p w14:paraId="291719C4" w14:textId="49039EA0" w:rsidR="00566504" w:rsidRPr="00566504" w:rsidRDefault="00566504" w:rsidP="00566504">
            <w:pPr>
              <w:tabs>
                <w:tab w:val="left" w:pos="567"/>
              </w:tabs>
              <w:spacing w:after="60"/>
              <w:jc w:val="both"/>
              <w:rPr>
                <w:rFonts w:ascii="Times New Roman" w:hAnsi="Times New Roman"/>
                <w:sz w:val="20"/>
                <w:szCs w:val="20"/>
                <w:highlight w:val="yellow"/>
              </w:rPr>
            </w:pPr>
            <w:r w:rsidRPr="00566504">
              <w:rPr>
                <w:rFonts w:ascii="Times New Roman" w:hAnsi="Times New Roman"/>
                <w:sz w:val="20"/>
                <w:szCs w:val="20"/>
              </w:rPr>
              <w:t>Testing the rate of corrosion by chemical and electrochemical methods. The influence of the composition of the environment</w:t>
            </w:r>
            <w:r>
              <w:rPr>
                <w:rFonts w:ascii="Times New Roman" w:hAnsi="Times New Roman"/>
                <w:sz w:val="20"/>
                <w:szCs w:val="20"/>
              </w:rPr>
              <w:t xml:space="preserve"> </w:t>
            </w:r>
            <w:r w:rsidRPr="00566504">
              <w:rPr>
                <w:rFonts w:ascii="Times New Roman" w:hAnsi="Times New Roman"/>
                <w:sz w:val="20"/>
                <w:szCs w:val="20"/>
              </w:rPr>
              <w:t>on the corrosion. Prevention of corrosion by chemical inhibitors, passivation, and anode</w:t>
            </w:r>
            <w:r>
              <w:rPr>
                <w:rFonts w:ascii="Times New Roman" w:hAnsi="Times New Roman"/>
                <w:sz w:val="20"/>
                <w:szCs w:val="20"/>
              </w:rPr>
              <w:t xml:space="preserve"> </w:t>
            </w:r>
            <w:r w:rsidRPr="00566504">
              <w:rPr>
                <w:rFonts w:ascii="Times New Roman" w:hAnsi="Times New Roman"/>
                <w:sz w:val="20"/>
                <w:szCs w:val="20"/>
              </w:rPr>
              <w:t>protection. Chemical and electrochemical preparation of the metal surface. Electroplating</w:t>
            </w:r>
            <w:r>
              <w:rPr>
                <w:rFonts w:ascii="Times New Roman" w:hAnsi="Times New Roman"/>
                <w:sz w:val="20"/>
                <w:szCs w:val="20"/>
              </w:rPr>
              <w:t xml:space="preserve"> </w:t>
            </w:r>
            <w:r w:rsidRPr="00566504">
              <w:rPr>
                <w:rFonts w:ascii="Times New Roman" w:hAnsi="Times New Roman"/>
                <w:sz w:val="20"/>
                <w:szCs w:val="20"/>
              </w:rPr>
              <w:t>copper. The influence of bath composition and temperature on the application speed and the coating quality.</w:t>
            </w:r>
            <w:r>
              <w:rPr>
                <w:rFonts w:ascii="Times New Roman" w:hAnsi="Times New Roman"/>
                <w:sz w:val="20"/>
                <w:szCs w:val="20"/>
              </w:rPr>
              <w:t xml:space="preserve"> </w:t>
            </w:r>
            <w:r w:rsidRPr="00566504">
              <w:rPr>
                <w:rFonts w:ascii="Times New Roman" w:hAnsi="Times New Roman"/>
                <w:sz w:val="20"/>
                <w:szCs w:val="20"/>
              </w:rPr>
              <w:t>Testing the quality of galvanic coatings. Tour of industrial plants for electroplating.</w:t>
            </w:r>
          </w:p>
        </w:tc>
      </w:tr>
      <w:tr w:rsidR="00CC3F76" w:rsidRPr="001815B5" w14:paraId="16EC7999" w14:textId="77777777" w:rsidTr="00C93537">
        <w:trPr>
          <w:trHeight w:val="227"/>
          <w:jc w:val="center"/>
        </w:trPr>
        <w:tc>
          <w:tcPr>
            <w:tcW w:w="9350" w:type="dxa"/>
            <w:gridSpan w:val="5"/>
            <w:vAlign w:val="center"/>
          </w:tcPr>
          <w:p w14:paraId="534A08E8"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1051CD3B" w14:textId="77777777" w:rsidR="00566504" w:rsidRPr="00566504" w:rsidRDefault="00566504" w:rsidP="00566504">
            <w:pPr>
              <w:tabs>
                <w:tab w:val="left" w:pos="567"/>
              </w:tabs>
              <w:spacing w:after="60"/>
              <w:rPr>
                <w:rFonts w:ascii="Times New Roman" w:hAnsi="Times New Roman"/>
                <w:sz w:val="20"/>
                <w:szCs w:val="20"/>
              </w:rPr>
            </w:pPr>
            <w:r w:rsidRPr="00566504">
              <w:rPr>
                <w:rFonts w:ascii="Times New Roman" w:hAnsi="Times New Roman"/>
                <w:sz w:val="20"/>
                <w:szCs w:val="20"/>
              </w:rPr>
              <w:t>1. Mladenović S. Korozija materijala, Tehnološko-metalurški fakultet, Beograd, 1990.</w:t>
            </w:r>
          </w:p>
          <w:p w14:paraId="2D3B17EB" w14:textId="77777777" w:rsidR="00566504" w:rsidRPr="00566504" w:rsidRDefault="00566504" w:rsidP="00566504">
            <w:pPr>
              <w:tabs>
                <w:tab w:val="left" w:pos="567"/>
              </w:tabs>
              <w:spacing w:after="60"/>
              <w:rPr>
                <w:rFonts w:ascii="Times New Roman" w:hAnsi="Times New Roman"/>
                <w:sz w:val="20"/>
                <w:szCs w:val="20"/>
              </w:rPr>
            </w:pPr>
            <w:r w:rsidRPr="00566504">
              <w:rPr>
                <w:rFonts w:ascii="Times New Roman" w:hAnsi="Times New Roman"/>
                <w:sz w:val="20"/>
                <w:szCs w:val="20"/>
              </w:rPr>
              <w:t>2. Potter E. Elektrokemija, Školska Knjiga, Zagreb, 1968.</w:t>
            </w:r>
          </w:p>
          <w:p w14:paraId="4F1150C9" w14:textId="77777777" w:rsidR="00566504" w:rsidRPr="00566504" w:rsidRDefault="00566504" w:rsidP="00566504">
            <w:pPr>
              <w:tabs>
                <w:tab w:val="left" w:pos="567"/>
              </w:tabs>
              <w:spacing w:after="60"/>
              <w:rPr>
                <w:rFonts w:ascii="Times New Roman" w:hAnsi="Times New Roman"/>
                <w:sz w:val="20"/>
                <w:szCs w:val="20"/>
              </w:rPr>
            </w:pPr>
            <w:r w:rsidRPr="00566504">
              <w:rPr>
                <w:rFonts w:ascii="Times New Roman" w:hAnsi="Times New Roman"/>
                <w:sz w:val="20"/>
                <w:szCs w:val="20"/>
              </w:rPr>
              <w:t>3. Despić A., Dražić D., Tatić-Janjić O. Osnovi elektrohemije, Naučna Knjiga, Beograd, 1970.</w:t>
            </w:r>
          </w:p>
          <w:p w14:paraId="6655149F" w14:textId="77777777" w:rsidR="00566504" w:rsidRPr="00566504" w:rsidRDefault="00566504" w:rsidP="00566504">
            <w:pPr>
              <w:tabs>
                <w:tab w:val="left" w:pos="567"/>
              </w:tabs>
              <w:spacing w:after="60"/>
              <w:rPr>
                <w:rFonts w:ascii="Times New Roman" w:hAnsi="Times New Roman"/>
                <w:sz w:val="20"/>
                <w:szCs w:val="20"/>
              </w:rPr>
            </w:pPr>
            <w:r w:rsidRPr="00566504">
              <w:rPr>
                <w:rFonts w:ascii="Times New Roman" w:hAnsi="Times New Roman"/>
                <w:sz w:val="20"/>
                <w:szCs w:val="20"/>
              </w:rPr>
              <w:t>4. Đorđević S. Metalne prevlake, Tehnička Knjiga, Beograd, 1970.</w:t>
            </w:r>
          </w:p>
          <w:p w14:paraId="68441527" w14:textId="6904FD4A" w:rsidR="00566504" w:rsidRPr="00566504" w:rsidRDefault="00566504" w:rsidP="00566504">
            <w:pPr>
              <w:tabs>
                <w:tab w:val="left" w:pos="567"/>
              </w:tabs>
              <w:spacing w:after="60"/>
              <w:rPr>
                <w:rFonts w:ascii="Times New Roman" w:hAnsi="Times New Roman"/>
                <w:sz w:val="20"/>
                <w:szCs w:val="20"/>
              </w:rPr>
            </w:pPr>
            <w:r w:rsidRPr="00566504">
              <w:rPr>
                <w:rFonts w:ascii="Times New Roman" w:hAnsi="Times New Roman"/>
                <w:sz w:val="20"/>
                <w:szCs w:val="20"/>
              </w:rPr>
              <w:t>5. Plenar A. Galvaniziranje u teoriji i praksi, Rad, Beograd, 1950.</w:t>
            </w:r>
          </w:p>
        </w:tc>
      </w:tr>
      <w:tr w:rsidR="00CC3F76" w:rsidRPr="00092214" w14:paraId="537B245D" w14:textId="77777777" w:rsidTr="00566504">
        <w:trPr>
          <w:trHeight w:val="147"/>
          <w:jc w:val="center"/>
        </w:trPr>
        <w:tc>
          <w:tcPr>
            <w:tcW w:w="3059" w:type="dxa"/>
            <w:vAlign w:val="center"/>
          </w:tcPr>
          <w:p w14:paraId="0901A2CD" w14:textId="23A0FD15" w:rsidR="00CC3F76" w:rsidRPr="00CE7231"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3064" w:type="dxa"/>
            <w:gridSpan w:val="2"/>
            <w:vAlign w:val="center"/>
          </w:tcPr>
          <w:p w14:paraId="1ECF3923" w14:textId="1C752351" w:rsidR="00CC3F76" w:rsidRPr="00566504"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Lectures</w:t>
            </w:r>
            <w:r w:rsidR="00566504">
              <w:rPr>
                <w:rFonts w:ascii="Times New Roman" w:hAnsi="Times New Roman"/>
                <w:b/>
                <w:sz w:val="20"/>
                <w:szCs w:val="20"/>
              </w:rPr>
              <w:t xml:space="preserve"> </w:t>
            </w:r>
            <w:r w:rsidR="00566504">
              <w:rPr>
                <w:rFonts w:ascii="Times New Roman" w:hAnsi="Times New Roman"/>
                <w:bCs/>
                <w:sz w:val="20"/>
                <w:szCs w:val="20"/>
              </w:rPr>
              <w:t>30</w:t>
            </w:r>
          </w:p>
        </w:tc>
        <w:tc>
          <w:tcPr>
            <w:tcW w:w="3227" w:type="dxa"/>
            <w:gridSpan w:val="2"/>
            <w:vAlign w:val="center"/>
          </w:tcPr>
          <w:p w14:paraId="0ECFC311" w14:textId="6B8CF1A4" w:rsidR="00CC3F76" w:rsidRPr="00566504" w:rsidRDefault="00CE7231" w:rsidP="000A550D">
            <w:pPr>
              <w:tabs>
                <w:tab w:val="left" w:pos="567"/>
              </w:tabs>
              <w:spacing w:after="60"/>
              <w:rPr>
                <w:rFonts w:ascii="Times New Roman" w:hAnsi="Times New Roman"/>
                <w:bCs/>
                <w:sz w:val="20"/>
                <w:szCs w:val="20"/>
              </w:rPr>
            </w:pPr>
            <w:r>
              <w:rPr>
                <w:rFonts w:ascii="Times New Roman" w:hAnsi="Times New Roman"/>
                <w:b/>
                <w:sz w:val="20"/>
                <w:szCs w:val="20"/>
              </w:rPr>
              <w:t>Laboratory work</w:t>
            </w:r>
            <w:r w:rsidR="00566504">
              <w:rPr>
                <w:rFonts w:ascii="Times New Roman" w:hAnsi="Times New Roman"/>
                <w:b/>
                <w:sz w:val="20"/>
                <w:szCs w:val="20"/>
              </w:rPr>
              <w:t xml:space="preserve"> </w:t>
            </w:r>
            <w:r w:rsidR="00566504">
              <w:rPr>
                <w:rFonts w:ascii="Times New Roman" w:hAnsi="Times New Roman"/>
                <w:bCs/>
                <w:sz w:val="20"/>
                <w:szCs w:val="20"/>
              </w:rPr>
              <w:t>15</w:t>
            </w:r>
          </w:p>
        </w:tc>
      </w:tr>
      <w:tr w:rsidR="00CC3F76" w:rsidRPr="00092214" w14:paraId="7C7979F7" w14:textId="77777777" w:rsidTr="00C93537">
        <w:trPr>
          <w:trHeight w:val="227"/>
          <w:jc w:val="center"/>
        </w:trPr>
        <w:tc>
          <w:tcPr>
            <w:tcW w:w="9350" w:type="dxa"/>
            <w:gridSpan w:val="5"/>
            <w:vAlign w:val="center"/>
          </w:tcPr>
          <w:p w14:paraId="3F2152FD" w14:textId="5176B781" w:rsidR="00CC3F76" w:rsidRPr="00566504"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Teaching mode</w:t>
            </w:r>
            <w:r w:rsidR="00566504">
              <w:rPr>
                <w:rFonts w:ascii="Times New Roman" w:hAnsi="Times New Roman"/>
                <w:b/>
                <w:bCs/>
                <w:sz w:val="20"/>
                <w:szCs w:val="20"/>
              </w:rPr>
              <w:t xml:space="preserve"> </w:t>
            </w:r>
            <w:r w:rsidR="00566504" w:rsidRPr="00566504">
              <w:rPr>
                <w:rFonts w:ascii="Times New Roman" w:hAnsi="Times New Roman"/>
                <w:sz w:val="20"/>
                <w:szCs w:val="20"/>
              </w:rPr>
              <w:t>Lectures, interactive teaching, laboratory exercises, field teaching, consultations.</w:t>
            </w:r>
          </w:p>
        </w:tc>
      </w:tr>
      <w:tr w:rsidR="00CC3F76" w:rsidRPr="00092214" w14:paraId="188E65A4" w14:textId="77777777" w:rsidTr="00C93537">
        <w:trPr>
          <w:trHeight w:val="227"/>
          <w:jc w:val="center"/>
        </w:trPr>
        <w:tc>
          <w:tcPr>
            <w:tcW w:w="9350" w:type="dxa"/>
            <w:gridSpan w:val="5"/>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C93537">
        <w:trPr>
          <w:trHeight w:val="227"/>
          <w:jc w:val="center"/>
        </w:trPr>
        <w:tc>
          <w:tcPr>
            <w:tcW w:w="3059"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gridSpan w:val="2"/>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31"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54F50D16" w14:textId="77777777" w:rsidTr="00C93537">
        <w:trPr>
          <w:trHeight w:val="227"/>
          <w:jc w:val="center"/>
        </w:trPr>
        <w:tc>
          <w:tcPr>
            <w:tcW w:w="3059" w:type="dxa"/>
            <w:vAlign w:val="center"/>
          </w:tcPr>
          <w:p w14:paraId="24336FDC" w14:textId="7574BFF4"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Activity during lectures</w:t>
            </w:r>
          </w:p>
        </w:tc>
        <w:tc>
          <w:tcPr>
            <w:tcW w:w="1918" w:type="dxa"/>
            <w:vAlign w:val="center"/>
          </w:tcPr>
          <w:p w14:paraId="645707C3" w14:textId="526AB1CB" w:rsidR="00CC3F76" w:rsidRPr="00566504" w:rsidRDefault="00566504" w:rsidP="000A550D">
            <w:pPr>
              <w:tabs>
                <w:tab w:val="left" w:pos="567"/>
              </w:tabs>
              <w:spacing w:after="60"/>
              <w:rPr>
                <w:rFonts w:ascii="Times New Roman" w:hAnsi="Times New Roman"/>
                <w:sz w:val="20"/>
                <w:szCs w:val="20"/>
              </w:rPr>
            </w:pPr>
            <w:r>
              <w:rPr>
                <w:rFonts w:ascii="Times New Roman" w:hAnsi="Times New Roman"/>
                <w:sz w:val="20"/>
                <w:szCs w:val="20"/>
              </w:rPr>
              <w:t>5</w:t>
            </w:r>
          </w:p>
        </w:tc>
        <w:tc>
          <w:tcPr>
            <w:tcW w:w="3142" w:type="dxa"/>
            <w:gridSpan w:val="2"/>
            <w:shd w:val="clear" w:color="auto" w:fill="auto"/>
            <w:vAlign w:val="center"/>
          </w:tcPr>
          <w:p w14:paraId="79D1B08F" w14:textId="46483C45" w:rsidR="00CC3F76" w:rsidRPr="00092214" w:rsidRDefault="00A8601C" w:rsidP="000A550D">
            <w:pPr>
              <w:tabs>
                <w:tab w:val="left" w:pos="567"/>
              </w:tabs>
              <w:spacing w:after="60"/>
              <w:rPr>
                <w:rFonts w:ascii="Times New Roman" w:hAnsi="Times New Roman"/>
                <w:i/>
                <w:iCs/>
                <w:sz w:val="20"/>
                <w:szCs w:val="20"/>
                <w:lang w:val="sr-Cyrl-CS"/>
              </w:rPr>
            </w:pPr>
            <w:r w:rsidRPr="00A8601C">
              <w:rPr>
                <w:rFonts w:ascii="Times New Roman" w:hAnsi="Times New Roman"/>
                <w:sz w:val="20"/>
                <w:szCs w:val="20"/>
                <w:lang w:val="sr-Cyrl-CS"/>
              </w:rPr>
              <w:t>Written examination</w:t>
            </w:r>
          </w:p>
        </w:tc>
        <w:tc>
          <w:tcPr>
            <w:tcW w:w="1231" w:type="dxa"/>
            <w:shd w:val="clear" w:color="auto" w:fill="auto"/>
            <w:vAlign w:val="center"/>
          </w:tcPr>
          <w:p w14:paraId="7C6F4D4A" w14:textId="6967CB60" w:rsidR="00CC3F76" w:rsidRPr="00566504" w:rsidRDefault="00566504" w:rsidP="000A550D">
            <w:pPr>
              <w:tabs>
                <w:tab w:val="left" w:pos="567"/>
              </w:tabs>
              <w:spacing w:after="60"/>
              <w:rPr>
                <w:rFonts w:ascii="Times New Roman" w:hAnsi="Times New Roman"/>
                <w:sz w:val="20"/>
                <w:szCs w:val="20"/>
              </w:rPr>
            </w:pPr>
            <w:r>
              <w:rPr>
                <w:rFonts w:ascii="Times New Roman" w:hAnsi="Times New Roman"/>
                <w:sz w:val="20"/>
                <w:szCs w:val="20"/>
              </w:rPr>
              <w:t>40</w:t>
            </w:r>
          </w:p>
        </w:tc>
      </w:tr>
      <w:tr w:rsidR="00CC3F76" w:rsidRPr="00092214" w14:paraId="37A6647C" w14:textId="77777777" w:rsidTr="00C93537">
        <w:trPr>
          <w:trHeight w:val="227"/>
          <w:jc w:val="center"/>
        </w:trPr>
        <w:tc>
          <w:tcPr>
            <w:tcW w:w="3059" w:type="dxa"/>
            <w:vAlign w:val="center"/>
          </w:tcPr>
          <w:p w14:paraId="5803F2E9" w14:textId="1B1D4135"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Practical teaching</w:t>
            </w:r>
          </w:p>
        </w:tc>
        <w:tc>
          <w:tcPr>
            <w:tcW w:w="1918" w:type="dxa"/>
            <w:vAlign w:val="center"/>
          </w:tcPr>
          <w:p w14:paraId="2A8AC065" w14:textId="71DE5B64" w:rsidR="00CC3F76" w:rsidRPr="00566504" w:rsidRDefault="00566504" w:rsidP="000A550D">
            <w:pPr>
              <w:tabs>
                <w:tab w:val="left" w:pos="567"/>
              </w:tabs>
              <w:spacing w:after="60"/>
              <w:rPr>
                <w:rFonts w:ascii="Times New Roman" w:hAnsi="Times New Roman"/>
                <w:sz w:val="20"/>
                <w:szCs w:val="20"/>
              </w:rPr>
            </w:pPr>
            <w:r>
              <w:rPr>
                <w:rFonts w:ascii="Times New Roman" w:hAnsi="Times New Roman"/>
                <w:sz w:val="20"/>
                <w:szCs w:val="20"/>
              </w:rPr>
              <w:t>25</w:t>
            </w:r>
          </w:p>
        </w:tc>
        <w:tc>
          <w:tcPr>
            <w:tcW w:w="3142" w:type="dxa"/>
            <w:gridSpan w:val="2"/>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31" w:type="dxa"/>
            <w:shd w:val="clear" w:color="auto" w:fill="auto"/>
            <w:vAlign w:val="center"/>
          </w:tcPr>
          <w:p w14:paraId="2DC9F41A" w14:textId="71C9BB21" w:rsidR="00CC3F76" w:rsidRPr="00F67284" w:rsidRDefault="00CC3F76" w:rsidP="000A550D">
            <w:pPr>
              <w:tabs>
                <w:tab w:val="left" w:pos="567"/>
              </w:tabs>
              <w:spacing w:after="60"/>
              <w:rPr>
                <w:rFonts w:ascii="Times New Roman" w:hAnsi="Times New Roman"/>
                <w:sz w:val="20"/>
                <w:szCs w:val="20"/>
                <w:lang w:val="sr-Cyrl-CS"/>
              </w:rPr>
            </w:pPr>
          </w:p>
        </w:tc>
      </w:tr>
      <w:tr w:rsidR="00CC3F76" w:rsidRPr="00092214" w14:paraId="1E51AA18" w14:textId="77777777" w:rsidTr="00C93537">
        <w:trPr>
          <w:trHeight w:val="227"/>
          <w:jc w:val="center"/>
        </w:trPr>
        <w:tc>
          <w:tcPr>
            <w:tcW w:w="3059" w:type="dxa"/>
            <w:vAlign w:val="center"/>
          </w:tcPr>
          <w:p w14:paraId="0569B720" w14:textId="0464CAB7" w:rsidR="00CC3F76" w:rsidRPr="00092214" w:rsidRDefault="00CE7231" w:rsidP="000A550D">
            <w:pPr>
              <w:tabs>
                <w:tab w:val="left" w:pos="567"/>
              </w:tabs>
              <w:spacing w:after="60"/>
              <w:rPr>
                <w:rFonts w:ascii="Times New Roman" w:hAnsi="Times New Roman"/>
                <w:i/>
                <w:iCs/>
                <w:sz w:val="20"/>
                <w:szCs w:val="20"/>
                <w:lang w:val="sr-Cyrl-CS"/>
              </w:rPr>
            </w:pPr>
            <w:r w:rsidRPr="00CE7231">
              <w:rPr>
                <w:rFonts w:ascii="Times New Roman" w:hAnsi="Times New Roman"/>
                <w:sz w:val="20"/>
                <w:szCs w:val="20"/>
                <w:lang w:val="sr-Cyrl-CS"/>
              </w:rPr>
              <w:t>Teaching colloquia</w:t>
            </w:r>
          </w:p>
        </w:tc>
        <w:tc>
          <w:tcPr>
            <w:tcW w:w="1918" w:type="dxa"/>
            <w:vAlign w:val="center"/>
          </w:tcPr>
          <w:p w14:paraId="43A30471" w14:textId="100B2281" w:rsidR="00CC3F76" w:rsidRPr="00566504" w:rsidRDefault="00566504" w:rsidP="000A550D">
            <w:pPr>
              <w:tabs>
                <w:tab w:val="left" w:pos="567"/>
              </w:tabs>
              <w:spacing w:after="60"/>
              <w:rPr>
                <w:rFonts w:ascii="Times New Roman" w:hAnsi="Times New Roman"/>
                <w:sz w:val="20"/>
                <w:szCs w:val="20"/>
              </w:rPr>
            </w:pPr>
            <w:r>
              <w:rPr>
                <w:rFonts w:ascii="Times New Roman" w:hAnsi="Times New Roman"/>
                <w:sz w:val="20"/>
                <w:szCs w:val="20"/>
              </w:rPr>
              <w:t>30</w:t>
            </w:r>
          </w:p>
        </w:tc>
        <w:tc>
          <w:tcPr>
            <w:tcW w:w="3142" w:type="dxa"/>
            <w:gridSpan w:val="2"/>
            <w:shd w:val="clear" w:color="auto" w:fill="auto"/>
            <w:vAlign w:val="center"/>
          </w:tcPr>
          <w:p w14:paraId="5FEE3745" w14:textId="77777777" w:rsidR="00CC3F76" w:rsidRPr="00F67284" w:rsidRDefault="00CC3F76" w:rsidP="000A550D">
            <w:pPr>
              <w:tabs>
                <w:tab w:val="left" w:pos="567"/>
              </w:tabs>
              <w:spacing w:after="60"/>
              <w:rPr>
                <w:rFonts w:ascii="Times New Roman" w:hAnsi="Times New Roman"/>
                <w:sz w:val="20"/>
                <w:szCs w:val="20"/>
                <w:lang w:val="sr-Cyrl-CS"/>
              </w:rPr>
            </w:pPr>
          </w:p>
        </w:tc>
        <w:tc>
          <w:tcPr>
            <w:tcW w:w="1231" w:type="dxa"/>
            <w:shd w:val="clear" w:color="auto" w:fill="auto"/>
            <w:vAlign w:val="center"/>
          </w:tcPr>
          <w:p w14:paraId="50CB3233" w14:textId="77777777" w:rsidR="00CC3F76" w:rsidRPr="00F67284" w:rsidRDefault="00CC3F76" w:rsidP="000A550D">
            <w:pPr>
              <w:tabs>
                <w:tab w:val="left" w:pos="567"/>
              </w:tabs>
              <w:spacing w:after="60"/>
              <w:rPr>
                <w:rFonts w:ascii="Times New Roman" w:hAnsi="Times New Roman"/>
                <w:sz w:val="20"/>
                <w:szCs w:val="20"/>
                <w:lang w:val="sr-Cyrl-CS"/>
              </w:rPr>
            </w:pPr>
          </w:p>
        </w:tc>
      </w:tr>
      <w:tr w:rsidR="00CC3F76" w:rsidRPr="00092214" w14:paraId="35ADDEE1" w14:textId="77777777" w:rsidTr="00C93537">
        <w:trPr>
          <w:trHeight w:val="227"/>
          <w:jc w:val="center"/>
        </w:trPr>
        <w:tc>
          <w:tcPr>
            <w:tcW w:w="3059" w:type="dxa"/>
            <w:vAlign w:val="center"/>
          </w:tcPr>
          <w:p w14:paraId="3DF70CD9" w14:textId="4AB5E6B8" w:rsidR="00CC3F76" w:rsidRPr="00A8601C" w:rsidRDefault="00A8601C" w:rsidP="000A550D">
            <w:pPr>
              <w:tabs>
                <w:tab w:val="left" w:pos="567"/>
              </w:tabs>
              <w:spacing w:after="60"/>
              <w:rPr>
                <w:rFonts w:ascii="Times New Roman" w:hAnsi="Times New Roman"/>
                <w:sz w:val="20"/>
                <w:szCs w:val="20"/>
              </w:rPr>
            </w:pPr>
            <w:r>
              <w:rPr>
                <w:rFonts w:ascii="Times New Roman" w:hAnsi="Times New Roman"/>
                <w:sz w:val="20"/>
                <w:szCs w:val="20"/>
              </w:rPr>
              <w:t>Seminar</w:t>
            </w:r>
          </w:p>
        </w:tc>
        <w:tc>
          <w:tcPr>
            <w:tcW w:w="1918" w:type="dxa"/>
            <w:vAlign w:val="center"/>
          </w:tcPr>
          <w:p w14:paraId="49B4A82A" w14:textId="77777777" w:rsidR="00CC3F76" w:rsidRPr="00F67284" w:rsidRDefault="00CC3F76" w:rsidP="000A550D">
            <w:pPr>
              <w:tabs>
                <w:tab w:val="left" w:pos="567"/>
              </w:tabs>
              <w:spacing w:after="60"/>
              <w:rPr>
                <w:rFonts w:ascii="Times New Roman" w:hAnsi="Times New Roman"/>
                <w:sz w:val="20"/>
                <w:szCs w:val="20"/>
                <w:lang w:val="sr-Cyrl-CS"/>
              </w:rPr>
            </w:pPr>
          </w:p>
        </w:tc>
        <w:tc>
          <w:tcPr>
            <w:tcW w:w="3142" w:type="dxa"/>
            <w:gridSpan w:val="2"/>
            <w:shd w:val="clear" w:color="auto" w:fill="auto"/>
            <w:vAlign w:val="center"/>
          </w:tcPr>
          <w:p w14:paraId="32A42A1A" w14:textId="77777777" w:rsidR="00CC3F76" w:rsidRPr="00092214" w:rsidRDefault="00CC3F76" w:rsidP="000A550D">
            <w:pPr>
              <w:tabs>
                <w:tab w:val="left" w:pos="567"/>
              </w:tabs>
              <w:spacing w:after="60"/>
              <w:rPr>
                <w:rFonts w:ascii="Times New Roman" w:hAnsi="Times New Roman"/>
                <w:i/>
                <w:iCs/>
                <w:sz w:val="20"/>
                <w:szCs w:val="20"/>
                <w:lang w:val="sr-Cyrl-CS"/>
              </w:rPr>
            </w:pPr>
          </w:p>
        </w:tc>
        <w:tc>
          <w:tcPr>
            <w:tcW w:w="1231" w:type="dxa"/>
            <w:shd w:val="clear" w:color="auto" w:fill="auto"/>
            <w:vAlign w:val="center"/>
          </w:tcPr>
          <w:p w14:paraId="5EEFEEED" w14:textId="77777777" w:rsidR="00CC3F76" w:rsidRPr="00F67284" w:rsidRDefault="00CC3F76" w:rsidP="000A550D">
            <w:pPr>
              <w:tabs>
                <w:tab w:val="left" w:pos="567"/>
              </w:tabs>
              <w:spacing w:after="60"/>
              <w:rPr>
                <w:rFonts w:ascii="Times New Roman" w:hAnsi="Times New Roman"/>
                <w:sz w:val="20"/>
                <w:szCs w:val="20"/>
                <w:lang w:val="sr-Cyrl-CS"/>
              </w:rPr>
            </w:pP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6037"/>
    <w:rsid w:val="002A4B0C"/>
    <w:rsid w:val="00375D47"/>
    <w:rsid w:val="004525D6"/>
    <w:rsid w:val="00474C37"/>
    <w:rsid w:val="0048349C"/>
    <w:rsid w:val="005452A0"/>
    <w:rsid w:val="00566504"/>
    <w:rsid w:val="0057337A"/>
    <w:rsid w:val="00577CCF"/>
    <w:rsid w:val="00587F3E"/>
    <w:rsid w:val="006A01B9"/>
    <w:rsid w:val="006F5231"/>
    <w:rsid w:val="006F59DB"/>
    <w:rsid w:val="00776EB4"/>
    <w:rsid w:val="007B62B6"/>
    <w:rsid w:val="007B6E97"/>
    <w:rsid w:val="00871839"/>
    <w:rsid w:val="009232D0"/>
    <w:rsid w:val="00965F0F"/>
    <w:rsid w:val="009808F2"/>
    <w:rsid w:val="009C220E"/>
    <w:rsid w:val="009E32F4"/>
    <w:rsid w:val="00A671C6"/>
    <w:rsid w:val="00A8601C"/>
    <w:rsid w:val="00BB0BA6"/>
    <w:rsid w:val="00BF752B"/>
    <w:rsid w:val="00C341B2"/>
    <w:rsid w:val="00C47988"/>
    <w:rsid w:val="00C93537"/>
    <w:rsid w:val="00CC3F76"/>
    <w:rsid w:val="00CD546A"/>
    <w:rsid w:val="00CE7231"/>
    <w:rsid w:val="00D939D4"/>
    <w:rsid w:val="00DF5F0D"/>
    <w:rsid w:val="00E9057F"/>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761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F253D77-1606-4F50-8C9E-463404EA3584}"/>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Jelena Mrmošanin</cp:lastModifiedBy>
  <cp:revision>3</cp:revision>
  <dcterms:created xsi:type="dcterms:W3CDTF">2022-12-24T15:48:00Z</dcterms:created>
  <dcterms:modified xsi:type="dcterms:W3CDTF">2022-12-24T16:10:00Z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