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0E03" w14:textId="2398FE36" w:rsidR="00CC3F76" w:rsidRPr="00092214" w:rsidRDefault="00CC3F76" w:rsidP="00375D47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3060"/>
        <w:gridCol w:w="3217"/>
      </w:tblGrid>
      <w:tr w:rsidR="00CC3F76" w:rsidRPr="00092214" w14:paraId="01A0D2A9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CEA3FDD" w14:textId="58A4D4DA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9334F4">
              <w:rPr>
                <w:rFonts w:ascii="Times New Roman" w:hAnsi="Times New Roman"/>
                <w:sz w:val="20"/>
                <w:szCs w:val="20"/>
              </w:rPr>
              <w:t>Doctoral academic studies</w:t>
            </w:r>
            <w:r w:rsidR="009334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 w:rsidR="009334F4">
              <w:rPr>
                <w:rFonts w:ascii="Times New Roman" w:hAnsi="Times New Roman"/>
                <w:sz w:val="20"/>
                <w:szCs w:val="20"/>
              </w:rPr>
              <w:t>Chemistry</w:t>
            </w:r>
          </w:p>
        </w:tc>
      </w:tr>
      <w:tr w:rsidR="00CC3F76" w:rsidRPr="00092214" w14:paraId="4EB27B5B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11BE5AEA" w14:textId="04994F7D" w:rsidR="00CC3F76" w:rsidRPr="00CE7231" w:rsidRDefault="00CE7231" w:rsidP="00E9057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74792C" w:rsidRPr="0074792C">
              <w:rPr>
                <w:rFonts w:ascii="Times New Roman" w:hAnsi="Times New Roman"/>
                <w:sz w:val="20"/>
                <w:szCs w:val="20"/>
              </w:rPr>
              <w:t xml:space="preserve">Instrumental </w:t>
            </w:r>
            <w:r w:rsidR="0074792C">
              <w:rPr>
                <w:rFonts w:ascii="Times New Roman" w:hAnsi="Times New Roman"/>
                <w:sz w:val="20"/>
                <w:szCs w:val="20"/>
              </w:rPr>
              <w:t>A</w:t>
            </w:r>
            <w:r w:rsidR="0074792C" w:rsidRPr="0074792C">
              <w:rPr>
                <w:rFonts w:ascii="Times New Roman" w:hAnsi="Times New Roman"/>
                <w:sz w:val="20"/>
                <w:szCs w:val="20"/>
              </w:rPr>
              <w:t xml:space="preserve">nalysis </w:t>
            </w:r>
            <w:r w:rsidR="00883F90">
              <w:rPr>
                <w:rFonts w:ascii="Times New Roman" w:hAnsi="Times New Roman"/>
                <w:sz w:val="20"/>
                <w:szCs w:val="20"/>
              </w:rPr>
              <w:t>2</w:t>
            </w:r>
            <w:r w:rsidR="0074792C" w:rsidRPr="00747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5BD4" w:rsidRPr="000C5BD4">
              <w:rPr>
                <w:rFonts w:ascii="Times New Roman" w:hAnsi="Times New Roman"/>
                <w:sz w:val="20"/>
                <w:szCs w:val="20"/>
              </w:rPr>
              <w:t>(</w:t>
            </w:r>
            <w:r w:rsidR="000C5BD4">
              <w:rPr>
                <w:rFonts w:ascii="Times New Roman" w:hAnsi="Times New Roman"/>
                <w:sz w:val="20"/>
                <w:szCs w:val="20"/>
              </w:rPr>
              <w:t>H</w:t>
            </w:r>
            <w:r w:rsidR="000C5BD4" w:rsidRPr="000C5BD4">
              <w:rPr>
                <w:rFonts w:ascii="Times New Roman" w:hAnsi="Times New Roman"/>
                <w:sz w:val="20"/>
                <w:szCs w:val="20"/>
              </w:rPr>
              <w:t>3</w:t>
            </w:r>
            <w:r w:rsidR="00883F90">
              <w:rPr>
                <w:rFonts w:ascii="Times New Roman" w:hAnsi="Times New Roman"/>
                <w:sz w:val="20"/>
                <w:szCs w:val="20"/>
              </w:rPr>
              <w:t>31</w:t>
            </w:r>
            <w:r w:rsidR="000C5BD4">
              <w:rPr>
                <w:rFonts w:ascii="Times New Roman" w:hAnsi="Times New Roman"/>
                <w:sz w:val="20"/>
                <w:szCs w:val="20"/>
              </w:rPr>
              <w:t>C</w:t>
            </w:r>
            <w:r w:rsidR="000C5BD4" w:rsidRPr="000C5BD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C3F76" w:rsidRPr="00092214" w14:paraId="358B3F50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03327D1" w14:textId="7FA123C0" w:rsidR="00CC3F76" w:rsidRPr="00883F90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883F90">
              <w:rPr>
                <w:rFonts w:ascii="Times New Roman" w:hAnsi="Times New Roman"/>
                <w:sz w:val="20"/>
                <w:szCs w:val="20"/>
              </w:rPr>
              <w:t>Sofija M. Rančić</w:t>
            </w:r>
          </w:p>
        </w:tc>
      </w:tr>
      <w:tr w:rsidR="00CC3F76" w:rsidRPr="00092214" w14:paraId="7B6EE8FC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A08B75B" w14:textId="4E79DF71" w:rsidR="00CC3F76" w:rsidRPr="00216CCD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: </w:t>
            </w:r>
            <w:r w:rsidR="00216CCD" w:rsidRPr="00F828B3">
              <w:rPr>
                <w:rFonts w:ascii="Times New Roman" w:hAnsi="Times New Roman"/>
                <w:sz w:val="20"/>
                <w:szCs w:val="20"/>
                <w:lang w:val="sr-Latn-RS"/>
              </w:rPr>
              <w:t>e</w:t>
            </w:r>
            <w:r w:rsidR="00216CCD" w:rsidRPr="00216CCD">
              <w:rPr>
                <w:rFonts w:ascii="Times New Roman" w:hAnsi="Times New Roman"/>
                <w:sz w:val="20"/>
                <w:szCs w:val="20"/>
                <w:lang w:val="sr-Latn-RS"/>
              </w:rPr>
              <w:t>lective</w:t>
            </w:r>
          </w:p>
        </w:tc>
      </w:tr>
      <w:tr w:rsidR="00CC3F76" w:rsidRPr="00092214" w14:paraId="66D7AE4A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68ECFDF6" w14:textId="3339DC52" w:rsidR="00CC3F76" w:rsidRPr="00216CCD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: </w:t>
            </w:r>
            <w:r w:rsidR="00216CCD" w:rsidRPr="00216CCD"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</w:tr>
      <w:tr w:rsidR="00CC3F76" w:rsidRPr="00092214" w14:paraId="5F07BE5F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2BA26751" w14:textId="3E8E7F9C" w:rsidR="0060661F" w:rsidRDefault="00CE7231" w:rsidP="00871C0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12923C5E" w14:textId="0FBF8955" w:rsidR="00D6147D" w:rsidRDefault="00883F90" w:rsidP="00883F90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Extending </w:t>
            </w:r>
            <w:r w:rsidRPr="00883F90">
              <w:rPr>
                <w:rFonts w:ascii="Times New Roman" w:hAnsi="Times New Roman"/>
                <w:sz w:val="20"/>
                <w:szCs w:val="20"/>
              </w:rPr>
              <w:t>theoretical and practical knowledge in the field of microanalysis,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automated </w:t>
            </w:r>
            <w:r w:rsidRPr="00883F90">
              <w:rPr>
                <w:rFonts w:ascii="Times New Roman" w:hAnsi="Times New Roman"/>
                <w:sz w:val="20"/>
                <w:szCs w:val="20"/>
              </w:rPr>
              <w:t>measurement and application of experimental design, response surface methods 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3F90">
              <w:rPr>
                <w:rFonts w:ascii="Times New Roman" w:hAnsi="Times New Roman"/>
                <w:sz w:val="20"/>
                <w:szCs w:val="20"/>
              </w:rPr>
              <w:t>neural network methods for setting up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3F90">
              <w:rPr>
                <w:rFonts w:ascii="Times New Roman" w:hAnsi="Times New Roman"/>
                <w:sz w:val="20"/>
                <w:szCs w:val="20"/>
              </w:rPr>
              <w:t>predictive models of experimentally obtained measurement results.</w:t>
            </w:r>
          </w:p>
          <w:p w14:paraId="4F147635" w14:textId="51645EB6" w:rsidR="00883F90" w:rsidRPr="0060661F" w:rsidRDefault="00883F90" w:rsidP="00883F90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092214" w14:paraId="54DF42A7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7D1154BB" w14:textId="106262E0" w:rsidR="00193B78" w:rsidRDefault="00CE7231" w:rsidP="00193B78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  <w:r w:rsidR="00F828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0C29280" w14:textId="7E3DDF7F" w:rsidR="005F0FA6" w:rsidRDefault="00883F90" w:rsidP="00883F90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F90">
              <w:rPr>
                <w:rFonts w:ascii="Times New Roman" w:hAnsi="Times New Roman"/>
                <w:sz w:val="20"/>
                <w:szCs w:val="20"/>
              </w:rPr>
              <w:t xml:space="preserve">After successful </w:t>
            </w:r>
            <w:r w:rsidR="002411D6" w:rsidRPr="005F0FA6">
              <w:rPr>
                <w:rFonts w:ascii="Times New Roman" w:hAnsi="Times New Roman"/>
                <w:sz w:val="20"/>
                <w:szCs w:val="20"/>
              </w:rPr>
              <w:t>completing</w:t>
            </w:r>
            <w:r w:rsidRPr="00883F90">
              <w:rPr>
                <w:rFonts w:ascii="Times New Roman" w:hAnsi="Times New Roman"/>
                <w:sz w:val="20"/>
                <w:szCs w:val="20"/>
              </w:rPr>
              <w:t xml:space="preserve"> this course, the student </w:t>
            </w:r>
            <w:r>
              <w:rPr>
                <w:rFonts w:ascii="Times New Roman" w:hAnsi="Times New Roman"/>
                <w:sz w:val="20"/>
                <w:szCs w:val="20"/>
              </w:rPr>
              <w:t>will be</w:t>
            </w:r>
            <w:r w:rsidRPr="00883F90">
              <w:rPr>
                <w:rFonts w:ascii="Times New Roman" w:hAnsi="Times New Roman"/>
                <w:sz w:val="20"/>
                <w:szCs w:val="20"/>
              </w:rPr>
              <w:t xml:space="preserve"> able to: independently carry out sampling, transfer</w:t>
            </w:r>
            <w:r w:rsidR="002411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3F90">
              <w:rPr>
                <w:rFonts w:ascii="Times New Roman" w:hAnsi="Times New Roman"/>
                <w:sz w:val="20"/>
                <w:szCs w:val="20"/>
              </w:rPr>
              <w:t>and storage</w:t>
            </w:r>
            <w:r w:rsidR="002411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3F90">
              <w:rPr>
                <w:rFonts w:ascii="Times New Roman" w:hAnsi="Times New Roman"/>
                <w:sz w:val="20"/>
                <w:szCs w:val="20"/>
              </w:rPr>
              <w:t>a small amount/volume of the sample, independently perform analysis of microsamples and compounds 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3F90">
              <w:rPr>
                <w:rFonts w:ascii="Times New Roman" w:hAnsi="Times New Roman"/>
                <w:sz w:val="20"/>
                <w:szCs w:val="20"/>
              </w:rPr>
              <w:t xml:space="preserve">traces after appropriate preparation and preconcentration, successfully use the modern instrumental methods of microanalysis and </w:t>
            </w:r>
            <w:r w:rsidR="002411D6">
              <w:rPr>
                <w:rFonts w:ascii="Times New Roman" w:hAnsi="Times New Roman"/>
                <w:sz w:val="20"/>
                <w:szCs w:val="20"/>
              </w:rPr>
              <w:t xml:space="preserve">to </w:t>
            </w:r>
            <w:r w:rsidRPr="00883F90">
              <w:rPr>
                <w:rFonts w:ascii="Times New Roman" w:hAnsi="Times New Roman"/>
                <w:sz w:val="20"/>
                <w:szCs w:val="20"/>
              </w:rPr>
              <w:t>set prediction models after analyzing the obtained results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3F90">
              <w:rPr>
                <w:rFonts w:ascii="Times New Roman" w:hAnsi="Times New Roman"/>
                <w:sz w:val="20"/>
                <w:szCs w:val="20"/>
              </w:rPr>
              <w:t>measurements.</w:t>
            </w:r>
          </w:p>
          <w:p w14:paraId="11B481AB" w14:textId="3065E9AE" w:rsidR="00883F90" w:rsidRPr="0060661F" w:rsidRDefault="00883F90" w:rsidP="00883F90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092214" w14:paraId="76444845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423F50C0" w14:textId="1047D9D5" w:rsidR="00CE7231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2F7C80BE" w14:textId="6C502734" w:rsidR="000A7C07" w:rsidRPr="000A7C07" w:rsidRDefault="000A7C07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3CE9947C" w14:textId="0C91F97E" w:rsidR="00A078F1" w:rsidRDefault="002411D6" w:rsidP="002411D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1D6">
              <w:rPr>
                <w:rFonts w:ascii="Times New Roman" w:hAnsi="Times New Roman"/>
                <w:sz w:val="20"/>
                <w:szCs w:val="20"/>
              </w:rPr>
              <w:t>Microanalysis and trace analysis - similarities and differences. Collection, transfer and storage of samples. Methods for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1D6">
              <w:rPr>
                <w:rFonts w:ascii="Times New Roman" w:hAnsi="Times New Roman"/>
                <w:sz w:val="20"/>
                <w:szCs w:val="20"/>
              </w:rPr>
              <w:t>separation and preconcentration. Solid-phase microextraction:</w:t>
            </w:r>
            <w:r w:rsidR="00BB25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1D6">
              <w:rPr>
                <w:rFonts w:ascii="Times New Roman" w:hAnsi="Times New Roman"/>
                <w:sz w:val="20"/>
                <w:szCs w:val="20"/>
              </w:rPr>
              <w:t>principles and procedures. Elementary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1D6">
              <w:rPr>
                <w:rFonts w:ascii="Times New Roman" w:hAnsi="Times New Roman"/>
                <w:sz w:val="20"/>
                <w:szCs w:val="20"/>
              </w:rPr>
              <w:t>microanalysis. Automation and measurement. Principles of automation. Automation of instruments.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1D6">
              <w:rPr>
                <w:rFonts w:ascii="Times New Roman" w:hAnsi="Times New Roman"/>
                <w:sz w:val="20"/>
                <w:szCs w:val="20"/>
              </w:rPr>
              <w:t>Instruments used in automated process control. Flow-injection analysis: basic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1D6">
              <w:rPr>
                <w:rFonts w:ascii="Times New Roman" w:hAnsi="Times New Roman"/>
                <w:sz w:val="20"/>
                <w:szCs w:val="20"/>
              </w:rPr>
              <w:t>principles, instruments, application for analytical purposes. Optimization of the experimental procedure 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1D6">
              <w:rPr>
                <w:rFonts w:ascii="Times New Roman" w:hAnsi="Times New Roman"/>
                <w:sz w:val="20"/>
                <w:szCs w:val="20"/>
              </w:rPr>
              <w:t>analytical chemistry. A one-factor experiment.</w:t>
            </w:r>
            <w:r w:rsidR="00E520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1D6">
              <w:rPr>
                <w:rFonts w:ascii="Times New Roman" w:hAnsi="Times New Roman"/>
                <w:sz w:val="20"/>
                <w:szCs w:val="20"/>
              </w:rPr>
              <w:t>Experimental design at two and more levels.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1D6">
              <w:rPr>
                <w:rFonts w:ascii="Times New Roman" w:hAnsi="Times New Roman"/>
                <w:sz w:val="20"/>
                <w:szCs w:val="20"/>
              </w:rPr>
              <w:t>Response surface method. Central composite design. Box-Bahken design. Artificial neural network.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1D6">
              <w:rPr>
                <w:rFonts w:ascii="Times New Roman" w:hAnsi="Times New Roman"/>
                <w:sz w:val="20"/>
                <w:szCs w:val="20"/>
              </w:rPr>
              <w:t>Creating a mathematical model. Model adequacy check. Graphic</w:t>
            </w:r>
            <w:r w:rsidR="00E520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1D6">
              <w:rPr>
                <w:rFonts w:ascii="Times New Roman" w:hAnsi="Times New Roman"/>
                <w:sz w:val="20"/>
                <w:szCs w:val="20"/>
              </w:rPr>
              <w:t>presentation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91719C4" w14:textId="0202B515" w:rsidR="002411D6" w:rsidRPr="00B65D38" w:rsidRDefault="002411D6" w:rsidP="002411D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1815B5" w14:paraId="16EC7999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0A339D6D" w14:textId="77777777" w:rsidR="009C220E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5052BFEF" w14:textId="05D0825C" w:rsidR="00FC429D" w:rsidRDefault="002411D6" w:rsidP="002411D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1D6">
              <w:rPr>
                <w:rFonts w:ascii="Times New Roman" w:hAnsi="Times New Roman"/>
                <w:sz w:val="20"/>
                <w:szCs w:val="20"/>
              </w:rPr>
              <w:t>1.</w:t>
            </w:r>
            <w:r w:rsidR="00FC4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429D" w:rsidRPr="00FC429D">
              <w:rPr>
                <w:rFonts w:ascii="Times New Roman" w:hAnsi="Times New Roman"/>
                <w:sz w:val="20"/>
                <w:szCs w:val="20"/>
              </w:rPr>
              <w:t>V. Abramović, Mikroanaliza. Odabrana poglavlja</w:t>
            </w:r>
            <w:r w:rsidR="00FE1785">
              <w:rPr>
                <w:rFonts w:ascii="Times New Roman" w:hAnsi="Times New Roman"/>
                <w:sz w:val="20"/>
                <w:szCs w:val="20"/>
              </w:rPr>
              <w:t>,</w:t>
            </w:r>
            <w:r w:rsidR="00FC429D" w:rsidRPr="00FC4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1785">
              <w:rPr>
                <w:rFonts w:ascii="Times New Roman" w:hAnsi="Times New Roman"/>
                <w:sz w:val="20"/>
                <w:szCs w:val="20"/>
              </w:rPr>
              <w:t xml:space="preserve">Drugo </w:t>
            </w:r>
            <w:r w:rsidR="00FC429D" w:rsidRPr="00FC429D">
              <w:rPr>
                <w:rFonts w:ascii="Times New Roman" w:hAnsi="Times New Roman"/>
                <w:sz w:val="20"/>
                <w:szCs w:val="20"/>
              </w:rPr>
              <w:t>dopunjeno i izmenjeno izdanje, P</w:t>
            </w:r>
            <w:r w:rsidR="00FE1785">
              <w:rPr>
                <w:rFonts w:ascii="Times New Roman" w:hAnsi="Times New Roman"/>
                <w:sz w:val="20"/>
                <w:szCs w:val="20"/>
              </w:rPr>
              <w:t>rirodno-matematički fakultet.</w:t>
            </w:r>
            <w:r w:rsidR="00FC429D" w:rsidRPr="00FC429D">
              <w:rPr>
                <w:rFonts w:ascii="Times New Roman" w:hAnsi="Times New Roman"/>
                <w:sz w:val="20"/>
                <w:szCs w:val="20"/>
              </w:rPr>
              <w:t xml:space="preserve"> Novi Sad, 2000. </w:t>
            </w:r>
          </w:p>
          <w:p w14:paraId="719FFB5A" w14:textId="6A54BFE6" w:rsidR="002411D6" w:rsidRPr="002411D6" w:rsidRDefault="002411D6" w:rsidP="002411D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1D6">
              <w:rPr>
                <w:rFonts w:ascii="Times New Roman" w:hAnsi="Times New Roman"/>
                <w:sz w:val="20"/>
                <w:szCs w:val="20"/>
              </w:rPr>
              <w:t>2. G.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1D6">
              <w:rPr>
                <w:rFonts w:ascii="Times New Roman" w:hAnsi="Times New Roman"/>
                <w:sz w:val="20"/>
                <w:szCs w:val="20"/>
              </w:rPr>
              <w:t>D. Chistian, Analytical Chemistry, Wiley International Edition, 6th ed., United States of America, 2003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411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7AA8C1" w14:textId="17BC4D3F" w:rsidR="002411D6" w:rsidRPr="002411D6" w:rsidRDefault="002411D6" w:rsidP="002411D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1D6">
              <w:rPr>
                <w:rFonts w:ascii="Times New Roman" w:hAnsi="Times New Roman"/>
                <w:sz w:val="20"/>
                <w:szCs w:val="20"/>
              </w:rPr>
              <w:t>3. D. Harvey, Modern Analytical Chemistry, McGraw-Hill International Edition, 2000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CE32E56" w14:textId="2E4FC6FB" w:rsidR="00A078F1" w:rsidRDefault="002411D6" w:rsidP="002411D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1D6">
              <w:rPr>
                <w:rFonts w:ascii="Times New Roman" w:hAnsi="Times New Roman"/>
                <w:sz w:val="20"/>
                <w:szCs w:val="20"/>
              </w:rPr>
              <w:t>4. S. Russell, P. Norvig, Artificial Intelligence</w:t>
            </w:r>
            <w:r w:rsidR="00FC429D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2411D6">
              <w:rPr>
                <w:rFonts w:ascii="Times New Roman" w:hAnsi="Times New Roman"/>
                <w:sz w:val="20"/>
                <w:szCs w:val="20"/>
              </w:rPr>
              <w:t xml:space="preserve"> A Modern Approach, Alan Apt, 1995.</w:t>
            </w:r>
          </w:p>
          <w:p w14:paraId="68441527" w14:textId="25125F6A" w:rsidR="002411D6" w:rsidRPr="00A078F1" w:rsidRDefault="002411D6" w:rsidP="002411D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092214" w14:paraId="537B245D" w14:textId="77777777" w:rsidTr="00B65D38">
        <w:trPr>
          <w:trHeight w:val="227"/>
          <w:jc w:val="center"/>
        </w:trPr>
        <w:tc>
          <w:tcPr>
            <w:tcW w:w="3073" w:type="dxa"/>
            <w:vAlign w:val="center"/>
          </w:tcPr>
          <w:p w14:paraId="0901A2CD" w14:textId="23A0FD1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060" w:type="dxa"/>
            <w:vAlign w:val="center"/>
          </w:tcPr>
          <w:p w14:paraId="1ECF3923" w14:textId="38C46664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B65D3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B65D38" w:rsidRPr="00B65D38">
              <w:rPr>
                <w:rFonts w:ascii="Times New Roman" w:hAnsi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3217" w:type="dxa"/>
            <w:vAlign w:val="center"/>
          </w:tcPr>
          <w:p w14:paraId="0ECFC311" w14:textId="105BDE1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  <w:r w:rsidR="009503C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9503C3" w:rsidRPr="009503C3">
              <w:rPr>
                <w:rFonts w:ascii="Times New Roman" w:hAnsi="Times New Roman"/>
                <w:bCs/>
                <w:sz w:val="20"/>
                <w:szCs w:val="20"/>
              </w:rPr>
              <w:t xml:space="preserve"> /</w:t>
            </w:r>
          </w:p>
        </w:tc>
      </w:tr>
      <w:tr w:rsidR="00CC3F76" w:rsidRPr="00092214" w14:paraId="7C7979F7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F2152FD" w14:textId="19A92ED3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  <w:r w:rsidR="00B65D38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B65D38" w:rsidRPr="003E2C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429D" w:rsidRPr="00FC429D">
              <w:rPr>
                <w:rFonts w:ascii="Times New Roman" w:hAnsi="Times New Roman"/>
                <w:sz w:val="20"/>
                <w:szCs w:val="20"/>
              </w:rPr>
              <w:t>lectures, consultations, colloquiums, seminar</w:t>
            </w:r>
          </w:p>
        </w:tc>
      </w:tr>
      <w:tr w:rsidR="00CC3F76" w:rsidRPr="00092214" w14:paraId="188E65A4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5B48F290" w14:textId="29C2D12F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B65D38" w:rsidRPr="00092214" w14:paraId="5B494045" w14:textId="77777777" w:rsidTr="004B2371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5B7965F5" w14:textId="35622D83" w:rsidR="00B65D38" w:rsidRPr="00B65D38" w:rsidRDefault="00A078F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A078F1">
              <w:rPr>
                <w:rFonts w:ascii="Times New Roman" w:hAnsi="Times New Roman"/>
                <w:sz w:val="20"/>
                <w:szCs w:val="20"/>
              </w:rPr>
              <w:t>activity during lectures - 10 points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A078F1">
              <w:rPr>
                <w:rFonts w:ascii="Times New Roman" w:hAnsi="Times New Roman"/>
                <w:sz w:val="20"/>
                <w:szCs w:val="20"/>
              </w:rPr>
              <w:t xml:space="preserve"> colloquiums - </w:t>
            </w:r>
            <w:r w:rsidR="00FC429D">
              <w:rPr>
                <w:rFonts w:ascii="Times New Roman" w:hAnsi="Times New Roman"/>
                <w:sz w:val="20"/>
                <w:szCs w:val="20"/>
              </w:rPr>
              <w:t>3</w:t>
            </w:r>
            <w:r w:rsidRPr="00A078F1">
              <w:rPr>
                <w:rFonts w:ascii="Times New Roman" w:hAnsi="Times New Roman"/>
                <w:sz w:val="20"/>
                <w:szCs w:val="20"/>
              </w:rPr>
              <w:t>0 points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A078F1">
              <w:rPr>
                <w:rFonts w:ascii="Times New Roman" w:hAnsi="Times New Roman"/>
                <w:sz w:val="20"/>
                <w:szCs w:val="20"/>
              </w:rPr>
              <w:t xml:space="preserve"> seminar - </w:t>
            </w:r>
            <w:r w:rsidR="00FC429D">
              <w:rPr>
                <w:rFonts w:ascii="Times New Roman" w:hAnsi="Times New Roman"/>
                <w:sz w:val="20"/>
                <w:szCs w:val="20"/>
              </w:rPr>
              <w:t>15</w:t>
            </w:r>
            <w:r w:rsidRPr="00A078F1">
              <w:rPr>
                <w:rFonts w:ascii="Times New Roman" w:hAnsi="Times New Roman"/>
                <w:sz w:val="20"/>
                <w:szCs w:val="20"/>
              </w:rPr>
              <w:t xml:space="preserve"> points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A078F1">
              <w:rPr>
                <w:rFonts w:ascii="Times New Roman" w:hAnsi="Times New Roman"/>
                <w:sz w:val="20"/>
                <w:szCs w:val="20"/>
              </w:rPr>
              <w:t xml:space="preserve"> oral exam - </w:t>
            </w:r>
            <w:r w:rsidR="00FC429D">
              <w:rPr>
                <w:rFonts w:ascii="Times New Roman" w:hAnsi="Times New Roman"/>
                <w:sz w:val="20"/>
                <w:szCs w:val="20"/>
              </w:rPr>
              <w:t>45</w:t>
            </w:r>
            <w:r w:rsidRPr="00A078F1">
              <w:rPr>
                <w:rFonts w:ascii="Times New Roman" w:hAnsi="Times New Roman"/>
                <w:sz w:val="20"/>
                <w:szCs w:val="20"/>
              </w:rPr>
              <w:t xml:space="preserve"> points</w:t>
            </w:r>
          </w:p>
        </w:tc>
      </w:tr>
    </w:tbl>
    <w:p w14:paraId="7E5F9288" w14:textId="3256E36E" w:rsidR="00CD546A" w:rsidRDefault="00CD546A"/>
    <w:sectPr w:rsidR="00CD546A" w:rsidSect="0045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86A8A"/>
    <w:multiLevelType w:val="hybridMultilevel"/>
    <w:tmpl w:val="5AA03710"/>
    <w:lvl w:ilvl="0" w:tplc="A79CB4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421046">
    <w:abstractNumId w:val="0"/>
  </w:num>
  <w:num w:numId="2" w16cid:durableId="2127846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76"/>
    <w:rsid w:val="00065796"/>
    <w:rsid w:val="000A7C07"/>
    <w:rsid w:val="000C5BD4"/>
    <w:rsid w:val="000D6D5E"/>
    <w:rsid w:val="000D7484"/>
    <w:rsid w:val="00120A0B"/>
    <w:rsid w:val="00131B79"/>
    <w:rsid w:val="00134E54"/>
    <w:rsid w:val="001401BF"/>
    <w:rsid w:val="001815B5"/>
    <w:rsid w:val="00187B8E"/>
    <w:rsid w:val="00192016"/>
    <w:rsid w:val="00193B78"/>
    <w:rsid w:val="001E486E"/>
    <w:rsid w:val="001F0E37"/>
    <w:rsid w:val="001F526C"/>
    <w:rsid w:val="00203067"/>
    <w:rsid w:val="00216CCD"/>
    <w:rsid w:val="002411D6"/>
    <w:rsid w:val="00250695"/>
    <w:rsid w:val="00266037"/>
    <w:rsid w:val="002A4B0C"/>
    <w:rsid w:val="002C17A3"/>
    <w:rsid w:val="003219CA"/>
    <w:rsid w:val="00345627"/>
    <w:rsid w:val="00375D47"/>
    <w:rsid w:val="0037769A"/>
    <w:rsid w:val="003E2C86"/>
    <w:rsid w:val="004525D6"/>
    <w:rsid w:val="00474C37"/>
    <w:rsid w:val="0048349C"/>
    <w:rsid w:val="004D7B5E"/>
    <w:rsid w:val="005452A0"/>
    <w:rsid w:val="0057337A"/>
    <w:rsid w:val="00577CCF"/>
    <w:rsid w:val="00587F3E"/>
    <w:rsid w:val="005C6DBB"/>
    <w:rsid w:val="005F0FA6"/>
    <w:rsid w:val="005F59F8"/>
    <w:rsid w:val="0060661F"/>
    <w:rsid w:val="00646453"/>
    <w:rsid w:val="00676673"/>
    <w:rsid w:val="006A01B9"/>
    <w:rsid w:val="006A21F6"/>
    <w:rsid w:val="006C2329"/>
    <w:rsid w:val="006F5231"/>
    <w:rsid w:val="006F59DB"/>
    <w:rsid w:val="0072027E"/>
    <w:rsid w:val="0074792C"/>
    <w:rsid w:val="00776EB4"/>
    <w:rsid w:val="007807B3"/>
    <w:rsid w:val="007A2BDF"/>
    <w:rsid w:val="007B1514"/>
    <w:rsid w:val="007B6E97"/>
    <w:rsid w:val="00871839"/>
    <w:rsid w:val="00871C03"/>
    <w:rsid w:val="00883F90"/>
    <w:rsid w:val="008B0D98"/>
    <w:rsid w:val="009232D0"/>
    <w:rsid w:val="00924B3B"/>
    <w:rsid w:val="009334F4"/>
    <w:rsid w:val="009503C3"/>
    <w:rsid w:val="00965F0F"/>
    <w:rsid w:val="009808F2"/>
    <w:rsid w:val="009C220E"/>
    <w:rsid w:val="009E32F4"/>
    <w:rsid w:val="009F3716"/>
    <w:rsid w:val="00A078F1"/>
    <w:rsid w:val="00A671C6"/>
    <w:rsid w:val="00A85AC6"/>
    <w:rsid w:val="00A8601C"/>
    <w:rsid w:val="00AC0C52"/>
    <w:rsid w:val="00AD6818"/>
    <w:rsid w:val="00B05F1B"/>
    <w:rsid w:val="00B52C2B"/>
    <w:rsid w:val="00B65D38"/>
    <w:rsid w:val="00BB0BA6"/>
    <w:rsid w:val="00BB25E1"/>
    <w:rsid w:val="00BF752B"/>
    <w:rsid w:val="00C341B2"/>
    <w:rsid w:val="00C4043C"/>
    <w:rsid w:val="00C462FD"/>
    <w:rsid w:val="00C47988"/>
    <w:rsid w:val="00C56CCB"/>
    <w:rsid w:val="00C67724"/>
    <w:rsid w:val="00CA2C93"/>
    <w:rsid w:val="00CC3F76"/>
    <w:rsid w:val="00CD546A"/>
    <w:rsid w:val="00CE7231"/>
    <w:rsid w:val="00D053BA"/>
    <w:rsid w:val="00D36934"/>
    <w:rsid w:val="00D6147D"/>
    <w:rsid w:val="00D939D4"/>
    <w:rsid w:val="00DA2908"/>
    <w:rsid w:val="00DB0B69"/>
    <w:rsid w:val="00DE7328"/>
    <w:rsid w:val="00E0017A"/>
    <w:rsid w:val="00E52013"/>
    <w:rsid w:val="00E81941"/>
    <w:rsid w:val="00E9057F"/>
    <w:rsid w:val="00E9467D"/>
    <w:rsid w:val="00EB4775"/>
    <w:rsid w:val="00EE789A"/>
    <w:rsid w:val="00F67284"/>
    <w:rsid w:val="00F828B3"/>
    <w:rsid w:val="00F9615F"/>
    <w:rsid w:val="00FA5352"/>
    <w:rsid w:val="00FC429D"/>
    <w:rsid w:val="00FE1785"/>
    <w:rsid w:val="00FF55C0"/>
    <w:rsid w:val="00FF7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7B21"/>
  <w15:docId w15:val="{7D929BC0-3AE2-4048-9C97-87794F09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72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6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E1B5AF-17D5-4177-8E29-BCAD4E7CFC1A}"/>
</file>

<file path=customXml/itemProps4.xml><?xml version="1.0" encoding="utf-8"?>
<ds:datastoreItem xmlns:ds="http://schemas.openxmlformats.org/officeDocument/2006/customXml" ds:itemID="{8A0046C3-8837-42F2-809B-3C703C43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Aleksandar Bojić</dc:creator>
  <cp:lastModifiedBy>Aleksandra Pavlovic</cp:lastModifiedBy>
  <cp:revision>9</cp:revision>
  <dcterms:created xsi:type="dcterms:W3CDTF">2022-12-24T16:26:00Z</dcterms:created>
  <dcterms:modified xsi:type="dcterms:W3CDTF">2022-12-24T18:59:00Z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