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E3E3" w14:textId="77777777" w:rsidR="004D22ED" w:rsidRPr="00092214" w:rsidRDefault="004D22ED" w:rsidP="004D22ED">
      <w:pPr>
        <w:rPr>
          <w:rFonts w:ascii="Times New Roman" w:hAnsi="Times New Roman"/>
          <w:bCs/>
        </w:rPr>
      </w:pPr>
      <w:bookmarkStart w:id="0" w:name="_Hlk1229050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4D22ED" w:rsidRPr="00092214" w14:paraId="1BE99F21" w14:textId="77777777" w:rsidTr="006F408B">
        <w:trPr>
          <w:trHeight w:val="227"/>
          <w:jc w:val="center"/>
        </w:trPr>
        <w:tc>
          <w:tcPr>
            <w:tcW w:w="9573" w:type="dxa"/>
            <w:gridSpan w:val="5"/>
            <w:vAlign w:val="center"/>
          </w:tcPr>
          <w:p w14:paraId="4AD6578D" w14:textId="720EA400" w:rsidR="004D22ED" w:rsidRPr="00CE7231" w:rsidRDefault="004D22ED" w:rsidP="006F408B">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r>
              <w:rPr>
                <w:rFonts w:ascii="Times New Roman" w:hAnsi="Times New Roman"/>
                <w:sz w:val="20"/>
                <w:szCs w:val="20"/>
              </w:rPr>
              <w:t>- chemistry teacher</w:t>
            </w:r>
          </w:p>
        </w:tc>
      </w:tr>
      <w:tr w:rsidR="004D22ED" w:rsidRPr="00092214" w14:paraId="193D3C36" w14:textId="77777777" w:rsidTr="006F408B">
        <w:trPr>
          <w:trHeight w:val="227"/>
          <w:jc w:val="center"/>
        </w:trPr>
        <w:tc>
          <w:tcPr>
            <w:tcW w:w="9573" w:type="dxa"/>
            <w:gridSpan w:val="5"/>
            <w:vAlign w:val="center"/>
          </w:tcPr>
          <w:p w14:paraId="6C8A85D5" w14:textId="2340B7AE" w:rsidR="004D22ED" w:rsidRPr="00CE7231" w:rsidRDefault="004D22ED" w:rsidP="006F408B">
            <w:pPr>
              <w:tabs>
                <w:tab w:val="left" w:pos="567"/>
              </w:tabs>
              <w:spacing w:after="60"/>
              <w:rPr>
                <w:rFonts w:ascii="Times New Roman" w:hAnsi="Times New Roman"/>
                <w:sz w:val="20"/>
                <w:szCs w:val="20"/>
              </w:rPr>
            </w:pPr>
            <w:r>
              <w:rPr>
                <w:rFonts w:ascii="Times New Roman" w:hAnsi="Times New Roman"/>
                <w:b/>
                <w:bCs/>
                <w:sz w:val="20"/>
                <w:szCs w:val="20"/>
              </w:rPr>
              <w:t>Course title</w:t>
            </w:r>
            <w:r>
              <w:rPr>
                <w:rFonts w:ascii="Times New Roman" w:hAnsi="Times New Roman"/>
                <w:b/>
                <w:bCs/>
                <w:sz w:val="20"/>
                <w:szCs w:val="20"/>
              </w:rPr>
              <w:t xml:space="preserve">: </w:t>
            </w:r>
            <w:r w:rsidRPr="004D22ED">
              <w:rPr>
                <w:rFonts w:ascii="Times New Roman" w:hAnsi="Times New Roman"/>
                <w:sz w:val="20"/>
                <w:szCs w:val="20"/>
              </w:rPr>
              <w:t>Selected chapters of instrumental analysis (H231C)</w:t>
            </w:r>
          </w:p>
        </w:tc>
      </w:tr>
      <w:tr w:rsidR="004D22ED" w:rsidRPr="00092214" w14:paraId="5173CD26" w14:textId="77777777" w:rsidTr="006F408B">
        <w:trPr>
          <w:trHeight w:val="227"/>
          <w:jc w:val="center"/>
        </w:trPr>
        <w:tc>
          <w:tcPr>
            <w:tcW w:w="9573" w:type="dxa"/>
            <w:gridSpan w:val="5"/>
            <w:vAlign w:val="center"/>
          </w:tcPr>
          <w:p w14:paraId="5D3B9299" w14:textId="5D885981" w:rsidR="004D22ED" w:rsidRPr="004D22ED" w:rsidRDefault="004D22ED" w:rsidP="006F408B">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Milan B. Stojković</w:t>
            </w:r>
          </w:p>
        </w:tc>
      </w:tr>
      <w:tr w:rsidR="004D22ED" w:rsidRPr="00092214" w14:paraId="194722E8" w14:textId="77777777" w:rsidTr="006F408B">
        <w:trPr>
          <w:trHeight w:val="227"/>
          <w:jc w:val="center"/>
        </w:trPr>
        <w:tc>
          <w:tcPr>
            <w:tcW w:w="9573" w:type="dxa"/>
            <w:gridSpan w:val="5"/>
            <w:vAlign w:val="center"/>
          </w:tcPr>
          <w:p w14:paraId="62921547" w14:textId="5B20B1C2" w:rsidR="004D22ED" w:rsidRPr="004D22ED" w:rsidRDefault="004D22ED"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Pr>
                <w:rFonts w:ascii="Times New Roman" w:hAnsi="Times New Roman"/>
                <w:b/>
                <w:bCs/>
                <w:sz w:val="20"/>
                <w:szCs w:val="20"/>
                <w:lang w:val="sr-Latn-RS"/>
              </w:rPr>
              <w:t>compulsory</w:t>
            </w:r>
            <w:proofErr w:type="spellEnd"/>
          </w:p>
        </w:tc>
      </w:tr>
      <w:tr w:rsidR="004D22ED" w:rsidRPr="00092214" w14:paraId="42D4C7D6" w14:textId="77777777" w:rsidTr="006F408B">
        <w:trPr>
          <w:trHeight w:val="227"/>
          <w:jc w:val="center"/>
        </w:trPr>
        <w:tc>
          <w:tcPr>
            <w:tcW w:w="9573" w:type="dxa"/>
            <w:gridSpan w:val="5"/>
            <w:vAlign w:val="center"/>
          </w:tcPr>
          <w:p w14:paraId="5912D727" w14:textId="67912811" w:rsidR="004D22ED" w:rsidRPr="004D22ED" w:rsidRDefault="004D22ED"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5</w:t>
            </w:r>
          </w:p>
        </w:tc>
      </w:tr>
      <w:tr w:rsidR="004D22ED" w:rsidRPr="00092214" w14:paraId="2FC772FD" w14:textId="77777777" w:rsidTr="006F408B">
        <w:trPr>
          <w:trHeight w:val="227"/>
          <w:jc w:val="center"/>
        </w:trPr>
        <w:tc>
          <w:tcPr>
            <w:tcW w:w="9573" w:type="dxa"/>
            <w:gridSpan w:val="5"/>
            <w:vAlign w:val="center"/>
          </w:tcPr>
          <w:p w14:paraId="1082B080" w14:textId="77777777" w:rsidR="004D22ED" w:rsidRDefault="004D22ED" w:rsidP="006F408B">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78034052" w14:textId="0765F5C9" w:rsidR="004D22ED" w:rsidRPr="00CE7231" w:rsidRDefault="004D22ED" w:rsidP="006F408B">
            <w:pPr>
              <w:tabs>
                <w:tab w:val="left" w:pos="567"/>
              </w:tabs>
              <w:spacing w:after="60"/>
              <w:rPr>
                <w:rFonts w:ascii="Times New Roman" w:hAnsi="Times New Roman"/>
                <w:b/>
                <w:bCs/>
                <w:sz w:val="20"/>
                <w:szCs w:val="20"/>
              </w:rPr>
            </w:pPr>
            <w:r>
              <w:rPr>
                <w:rFonts w:ascii="Times New Roman" w:hAnsi="Times New Roman"/>
                <w:b/>
                <w:bCs/>
                <w:sz w:val="20"/>
                <w:szCs w:val="20"/>
              </w:rPr>
              <w:t>A</w:t>
            </w:r>
            <w:r w:rsidRPr="004D22ED">
              <w:rPr>
                <w:rFonts w:ascii="Times New Roman" w:hAnsi="Times New Roman"/>
                <w:b/>
                <w:bCs/>
                <w:sz w:val="20"/>
                <w:szCs w:val="20"/>
              </w:rPr>
              <w:t>cquisition of theoretical and practical knowledge about optical and electroanalytical methods of instrumental analysis and the possibilities of their application. Acquiring knowledge about the importance of the correct choice of analytical method. Ability of students to handle certain analytical devices.</w:t>
            </w:r>
          </w:p>
        </w:tc>
      </w:tr>
      <w:tr w:rsidR="004D22ED" w:rsidRPr="00092214" w14:paraId="56716EDE" w14:textId="77777777" w:rsidTr="006F408B">
        <w:trPr>
          <w:trHeight w:val="227"/>
          <w:jc w:val="center"/>
        </w:trPr>
        <w:tc>
          <w:tcPr>
            <w:tcW w:w="9573" w:type="dxa"/>
            <w:gridSpan w:val="5"/>
            <w:vAlign w:val="center"/>
          </w:tcPr>
          <w:p w14:paraId="359C7F46" w14:textId="77777777" w:rsidR="004D22ED" w:rsidRDefault="004D22ED" w:rsidP="006F408B">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5AD17E7E" w14:textId="77777777" w:rsidR="004D22ED" w:rsidRPr="004D22ED" w:rsidRDefault="004D22ED" w:rsidP="004D22ED">
            <w:pPr>
              <w:tabs>
                <w:tab w:val="left" w:pos="567"/>
              </w:tabs>
              <w:spacing w:after="60"/>
              <w:jc w:val="both"/>
              <w:rPr>
                <w:rFonts w:ascii="Times New Roman" w:hAnsi="Times New Roman"/>
                <w:b/>
                <w:bCs/>
                <w:sz w:val="20"/>
                <w:szCs w:val="20"/>
              </w:rPr>
            </w:pPr>
            <w:r w:rsidRPr="004D22ED">
              <w:rPr>
                <w:rFonts w:ascii="Times New Roman" w:hAnsi="Times New Roman"/>
                <w:b/>
                <w:bCs/>
                <w:sz w:val="20"/>
                <w:szCs w:val="20"/>
              </w:rPr>
              <w:t xml:space="preserve">The student </w:t>
            </w:r>
            <w:proofErr w:type="gramStart"/>
            <w:r w:rsidRPr="004D22ED">
              <w:rPr>
                <w:rFonts w:ascii="Times New Roman" w:hAnsi="Times New Roman"/>
                <w:b/>
                <w:bCs/>
                <w:sz w:val="20"/>
                <w:szCs w:val="20"/>
              </w:rPr>
              <w:t>is able to</w:t>
            </w:r>
            <w:proofErr w:type="gramEnd"/>
            <w:r w:rsidRPr="004D22ED">
              <w:rPr>
                <w:rFonts w:ascii="Times New Roman" w:hAnsi="Times New Roman"/>
                <w:b/>
                <w:bCs/>
                <w:sz w:val="20"/>
                <w:szCs w:val="20"/>
              </w:rPr>
              <w:t>:</w:t>
            </w:r>
          </w:p>
          <w:p w14:paraId="31EE9146" w14:textId="77777777" w:rsidR="004D22ED" w:rsidRPr="004D22ED" w:rsidRDefault="004D22ED" w:rsidP="004D22ED">
            <w:pPr>
              <w:tabs>
                <w:tab w:val="left" w:pos="567"/>
              </w:tabs>
              <w:spacing w:after="60"/>
              <w:jc w:val="both"/>
              <w:rPr>
                <w:rFonts w:ascii="Times New Roman" w:hAnsi="Times New Roman"/>
                <w:b/>
                <w:bCs/>
                <w:sz w:val="20"/>
                <w:szCs w:val="20"/>
              </w:rPr>
            </w:pPr>
            <w:r w:rsidRPr="004D22ED">
              <w:rPr>
                <w:rFonts w:ascii="Times New Roman" w:hAnsi="Times New Roman"/>
                <w:b/>
                <w:bCs/>
                <w:sz w:val="20"/>
                <w:szCs w:val="20"/>
              </w:rPr>
              <w:t>- make the correct choice of instrumental analytical method</w:t>
            </w:r>
          </w:p>
          <w:p w14:paraId="2847FAAE" w14:textId="77777777" w:rsidR="004D22ED" w:rsidRPr="004D22ED" w:rsidRDefault="004D22ED" w:rsidP="004D22ED">
            <w:pPr>
              <w:tabs>
                <w:tab w:val="left" w:pos="567"/>
              </w:tabs>
              <w:spacing w:after="60"/>
              <w:jc w:val="both"/>
              <w:rPr>
                <w:rFonts w:ascii="Times New Roman" w:hAnsi="Times New Roman"/>
                <w:b/>
                <w:bCs/>
                <w:sz w:val="20"/>
                <w:szCs w:val="20"/>
              </w:rPr>
            </w:pPr>
            <w:r w:rsidRPr="004D22ED">
              <w:rPr>
                <w:rFonts w:ascii="Times New Roman" w:hAnsi="Times New Roman"/>
                <w:b/>
                <w:bCs/>
                <w:sz w:val="20"/>
                <w:szCs w:val="20"/>
              </w:rPr>
              <w:t>- explain and differentiate instrumental techniques,</w:t>
            </w:r>
          </w:p>
          <w:p w14:paraId="6C68AD4A" w14:textId="77777777" w:rsidR="004D22ED" w:rsidRPr="004D22ED" w:rsidRDefault="004D22ED" w:rsidP="004D22ED">
            <w:pPr>
              <w:tabs>
                <w:tab w:val="left" w:pos="567"/>
              </w:tabs>
              <w:spacing w:after="60"/>
              <w:jc w:val="both"/>
              <w:rPr>
                <w:rFonts w:ascii="Times New Roman" w:hAnsi="Times New Roman"/>
                <w:b/>
                <w:bCs/>
                <w:sz w:val="20"/>
                <w:szCs w:val="20"/>
              </w:rPr>
            </w:pPr>
            <w:r w:rsidRPr="004D22ED">
              <w:rPr>
                <w:rFonts w:ascii="Times New Roman" w:hAnsi="Times New Roman"/>
                <w:b/>
                <w:bCs/>
                <w:sz w:val="20"/>
                <w:szCs w:val="20"/>
              </w:rPr>
              <w:t>- to recognize the applicability of instrumental methods of analysis in concrete cases</w:t>
            </w:r>
          </w:p>
          <w:p w14:paraId="06CCE60C" w14:textId="77777777" w:rsidR="004D22ED" w:rsidRPr="004D22ED" w:rsidRDefault="004D22ED" w:rsidP="004D22ED">
            <w:pPr>
              <w:tabs>
                <w:tab w:val="left" w:pos="567"/>
              </w:tabs>
              <w:spacing w:after="60"/>
              <w:jc w:val="both"/>
              <w:rPr>
                <w:rFonts w:ascii="Times New Roman" w:hAnsi="Times New Roman"/>
                <w:b/>
                <w:bCs/>
                <w:sz w:val="20"/>
                <w:szCs w:val="20"/>
              </w:rPr>
            </w:pPr>
            <w:r w:rsidRPr="004D22ED">
              <w:rPr>
                <w:rFonts w:ascii="Times New Roman" w:hAnsi="Times New Roman"/>
                <w:b/>
                <w:bCs/>
                <w:sz w:val="20"/>
                <w:szCs w:val="20"/>
              </w:rPr>
              <w:t>- to properly handle certain analytical instruments.</w:t>
            </w:r>
          </w:p>
          <w:p w14:paraId="11932EA7" w14:textId="7DA21F11" w:rsidR="004D22ED" w:rsidRPr="00CE7231" w:rsidRDefault="004D22ED" w:rsidP="004D22ED">
            <w:pPr>
              <w:tabs>
                <w:tab w:val="left" w:pos="567"/>
              </w:tabs>
              <w:spacing w:after="60"/>
              <w:jc w:val="both"/>
              <w:rPr>
                <w:rFonts w:ascii="Times New Roman" w:hAnsi="Times New Roman"/>
                <w:b/>
                <w:bCs/>
                <w:sz w:val="20"/>
                <w:szCs w:val="20"/>
              </w:rPr>
            </w:pPr>
            <w:r w:rsidRPr="004D22ED">
              <w:rPr>
                <w:rFonts w:ascii="Times New Roman" w:hAnsi="Times New Roman"/>
                <w:b/>
                <w:bCs/>
                <w:sz w:val="20"/>
                <w:szCs w:val="20"/>
              </w:rPr>
              <w:t>- apply acquired knowledge to problems in other sciences and scientific fields</w:t>
            </w:r>
          </w:p>
        </w:tc>
      </w:tr>
      <w:tr w:rsidR="004D22ED" w:rsidRPr="00092214" w14:paraId="758172A1" w14:textId="77777777" w:rsidTr="006F408B">
        <w:trPr>
          <w:trHeight w:val="227"/>
          <w:jc w:val="center"/>
        </w:trPr>
        <w:tc>
          <w:tcPr>
            <w:tcW w:w="9573" w:type="dxa"/>
            <w:gridSpan w:val="5"/>
            <w:vAlign w:val="center"/>
          </w:tcPr>
          <w:p w14:paraId="58B72F50" w14:textId="77777777" w:rsidR="004D22ED" w:rsidRDefault="004D22ED" w:rsidP="006F408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069EE2CA" w14:textId="4F8EBEAB" w:rsidR="004D22ED" w:rsidRDefault="004D22ED" w:rsidP="006F408B">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32358AC0" w14:textId="49815D62" w:rsidR="004D22ED" w:rsidRPr="004D22ED" w:rsidRDefault="004D22ED" w:rsidP="006F408B">
            <w:pPr>
              <w:tabs>
                <w:tab w:val="left" w:pos="567"/>
              </w:tabs>
              <w:spacing w:after="60"/>
              <w:jc w:val="both"/>
              <w:rPr>
                <w:rFonts w:ascii="Times New Roman" w:hAnsi="Times New Roman"/>
                <w:sz w:val="20"/>
                <w:szCs w:val="20"/>
              </w:rPr>
            </w:pPr>
            <w:r w:rsidRPr="004D22ED">
              <w:rPr>
                <w:rFonts w:ascii="Times New Roman" w:hAnsi="Times New Roman"/>
                <w:sz w:val="20"/>
                <w:szCs w:val="20"/>
              </w:rPr>
              <w:t xml:space="preserve">Division and importance of optical methods of analysis. Principles, analytical </w:t>
            </w:r>
            <w:proofErr w:type="gramStart"/>
            <w:r w:rsidRPr="004D22ED">
              <w:rPr>
                <w:rFonts w:ascii="Times New Roman" w:hAnsi="Times New Roman"/>
                <w:sz w:val="20"/>
                <w:szCs w:val="20"/>
              </w:rPr>
              <w:t>information</w:t>
            </w:r>
            <w:proofErr w:type="gramEnd"/>
            <w:r w:rsidRPr="004D22ED">
              <w:rPr>
                <w:rFonts w:ascii="Times New Roman" w:hAnsi="Times New Roman"/>
                <w:sz w:val="20"/>
                <w:szCs w:val="20"/>
              </w:rPr>
              <w:t xml:space="preserve"> and application: infrared spectroscopy, Raman spectroscopy, atomic absorption spectroscopy, inductively coupled plasma spectroscopy, atomic fluorescence spectroscopy, X-ray fluorescence spectroscopy, molecular fluorescence and phosphorescence spectroscopy. Division and importance of electroanalytical methods. Principles, analytical </w:t>
            </w:r>
            <w:proofErr w:type="gramStart"/>
            <w:r w:rsidRPr="004D22ED">
              <w:rPr>
                <w:rFonts w:ascii="Times New Roman" w:hAnsi="Times New Roman"/>
                <w:sz w:val="20"/>
                <w:szCs w:val="20"/>
              </w:rPr>
              <w:t>information</w:t>
            </w:r>
            <w:proofErr w:type="gramEnd"/>
            <w:r w:rsidRPr="004D22ED">
              <w:rPr>
                <w:rFonts w:ascii="Times New Roman" w:hAnsi="Times New Roman"/>
                <w:sz w:val="20"/>
                <w:szCs w:val="20"/>
              </w:rPr>
              <w:t xml:space="preserve"> and application: coulometry, chronopotentiometry, classical polarography, hydrodynamic voltammetry, </w:t>
            </w:r>
            <w:proofErr w:type="spellStart"/>
            <w:r w:rsidRPr="004D22ED">
              <w:rPr>
                <w:rFonts w:ascii="Times New Roman" w:hAnsi="Times New Roman"/>
                <w:sz w:val="20"/>
                <w:szCs w:val="20"/>
              </w:rPr>
              <w:t>amperometric</w:t>
            </w:r>
            <w:proofErr w:type="spellEnd"/>
            <w:r w:rsidRPr="004D22ED">
              <w:rPr>
                <w:rFonts w:ascii="Times New Roman" w:hAnsi="Times New Roman"/>
                <w:sz w:val="20"/>
                <w:szCs w:val="20"/>
              </w:rPr>
              <w:t xml:space="preserve"> titrations, </w:t>
            </w:r>
            <w:proofErr w:type="spellStart"/>
            <w:r w:rsidRPr="004D22ED">
              <w:rPr>
                <w:rFonts w:ascii="Times New Roman" w:hAnsi="Times New Roman"/>
                <w:sz w:val="20"/>
                <w:szCs w:val="20"/>
              </w:rPr>
              <w:t>biamperometric</w:t>
            </w:r>
            <w:proofErr w:type="spellEnd"/>
            <w:r w:rsidRPr="004D22ED">
              <w:rPr>
                <w:rFonts w:ascii="Times New Roman" w:hAnsi="Times New Roman"/>
                <w:sz w:val="20"/>
                <w:szCs w:val="20"/>
              </w:rPr>
              <w:t xml:space="preserve"> titrations, pulse polarographic and </w:t>
            </w:r>
            <w:proofErr w:type="spellStart"/>
            <w:r w:rsidRPr="004D22ED">
              <w:rPr>
                <w:rFonts w:ascii="Times New Roman" w:hAnsi="Times New Roman"/>
                <w:sz w:val="20"/>
                <w:szCs w:val="20"/>
              </w:rPr>
              <w:t>voltammetric</w:t>
            </w:r>
            <w:proofErr w:type="spellEnd"/>
            <w:r w:rsidRPr="004D22ED">
              <w:rPr>
                <w:rFonts w:ascii="Times New Roman" w:hAnsi="Times New Roman"/>
                <w:sz w:val="20"/>
                <w:szCs w:val="20"/>
              </w:rPr>
              <w:t xml:space="preserve"> techniques, cyclic voltammetry and stripping voltammetry.</w:t>
            </w:r>
          </w:p>
          <w:p w14:paraId="23BB613A" w14:textId="77777777" w:rsidR="004D22ED" w:rsidRDefault="004D22ED" w:rsidP="006F408B">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14:paraId="1BE60145" w14:textId="77777777" w:rsidR="004D22ED" w:rsidRPr="004D22ED" w:rsidRDefault="004D22ED" w:rsidP="004D22ED">
            <w:pPr>
              <w:tabs>
                <w:tab w:val="left" w:pos="567"/>
              </w:tabs>
              <w:spacing w:after="60"/>
              <w:jc w:val="both"/>
              <w:rPr>
                <w:rFonts w:ascii="Times New Roman" w:hAnsi="Times New Roman"/>
                <w:sz w:val="20"/>
                <w:szCs w:val="20"/>
              </w:rPr>
            </w:pPr>
            <w:r w:rsidRPr="004D22ED">
              <w:rPr>
                <w:rFonts w:ascii="Times New Roman" w:hAnsi="Times New Roman"/>
                <w:sz w:val="20"/>
                <w:szCs w:val="20"/>
              </w:rPr>
              <w:t>1. Determination of phosphoric acid in Coca Cola</w:t>
            </w:r>
          </w:p>
          <w:p w14:paraId="61CB77E0" w14:textId="77777777" w:rsidR="004D22ED" w:rsidRPr="004D22ED" w:rsidRDefault="004D22ED" w:rsidP="004D22ED">
            <w:pPr>
              <w:tabs>
                <w:tab w:val="left" w:pos="567"/>
              </w:tabs>
              <w:spacing w:after="60"/>
              <w:jc w:val="both"/>
              <w:rPr>
                <w:rFonts w:ascii="Times New Roman" w:hAnsi="Times New Roman"/>
                <w:sz w:val="20"/>
                <w:szCs w:val="20"/>
              </w:rPr>
            </w:pPr>
            <w:r w:rsidRPr="004D22ED">
              <w:rPr>
                <w:rFonts w:ascii="Times New Roman" w:hAnsi="Times New Roman"/>
                <w:sz w:val="20"/>
                <w:szCs w:val="20"/>
              </w:rPr>
              <w:t>2. Determination of acetylsalicylic acid in aspirin</w:t>
            </w:r>
          </w:p>
          <w:p w14:paraId="55C2B4F9" w14:textId="77777777" w:rsidR="004D22ED" w:rsidRPr="004D22ED" w:rsidRDefault="004D22ED" w:rsidP="004D22ED">
            <w:pPr>
              <w:tabs>
                <w:tab w:val="left" w:pos="567"/>
              </w:tabs>
              <w:spacing w:after="60"/>
              <w:jc w:val="both"/>
              <w:rPr>
                <w:rFonts w:ascii="Times New Roman" w:hAnsi="Times New Roman"/>
                <w:sz w:val="20"/>
                <w:szCs w:val="20"/>
              </w:rPr>
            </w:pPr>
            <w:r w:rsidRPr="004D22ED">
              <w:rPr>
                <w:rFonts w:ascii="Times New Roman" w:hAnsi="Times New Roman"/>
                <w:sz w:val="20"/>
                <w:szCs w:val="20"/>
              </w:rPr>
              <w:t xml:space="preserve">3. Determination of ascorbic acid in a sample of </w:t>
            </w:r>
            <w:proofErr w:type="spellStart"/>
            <w:r w:rsidRPr="004D22ED">
              <w:rPr>
                <w:rFonts w:ascii="Times New Roman" w:hAnsi="Times New Roman"/>
                <w:sz w:val="20"/>
                <w:szCs w:val="20"/>
              </w:rPr>
              <w:t>cedevita</w:t>
            </w:r>
            <w:proofErr w:type="spellEnd"/>
          </w:p>
          <w:p w14:paraId="29A5A42D" w14:textId="77777777" w:rsidR="004D22ED" w:rsidRPr="004D22ED" w:rsidRDefault="004D22ED" w:rsidP="004D22ED">
            <w:pPr>
              <w:tabs>
                <w:tab w:val="left" w:pos="567"/>
              </w:tabs>
              <w:spacing w:after="60"/>
              <w:jc w:val="both"/>
              <w:rPr>
                <w:rFonts w:ascii="Times New Roman" w:hAnsi="Times New Roman"/>
                <w:sz w:val="20"/>
                <w:szCs w:val="20"/>
              </w:rPr>
            </w:pPr>
            <w:r w:rsidRPr="004D22ED">
              <w:rPr>
                <w:rFonts w:ascii="Times New Roman" w:hAnsi="Times New Roman"/>
                <w:sz w:val="20"/>
                <w:szCs w:val="20"/>
              </w:rPr>
              <w:t>4. Electrochemical determination of glucose</w:t>
            </w:r>
          </w:p>
          <w:p w14:paraId="52982584" w14:textId="77777777" w:rsidR="004D22ED" w:rsidRPr="004D22ED" w:rsidRDefault="004D22ED" w:rsidP="004D22ED">
            <w:pPr>
              <w:tabs>
                <w:tab w:val="left" w:pos="567"/>
              </w:tabs>
              <w:spacing w:after="60"/>
              <w:jc w:val="both"/>
              <w:rPr>
                <w:rFonts w:ascii="Times New Roman" w:hAnsi="Times New Roman"/>
                <w:sz w:val="20"/>
                <w:szCs w:val="20"/>
              </w:rPr>
            </w:pPr>
            <w:r w:rsidRPr="004D22ED">
              <w:rPr>
                <w:rFonts w:ascii="Times New Roman" w:hAnsi="Times New Roman"/>
                <w:sz w:val="20"/>
                <w:szCs w:val="20"/>
              </w:rPr>
              <w:t>5. Production and characterization of the ion-selective electrode</w:t>
            </w:r>
          </w:p>
          <w:p w14:paraId="186F00E1" w14:textId="31E42A9F" w:rsidR="004D22ED" w:rsidRPr="004D22ED" w:rsidRDefault="004D22ED" w:rsidP="004D22ED">
            <w:pPr>
              <w:tabs>
                <w:tab w:val="left" w:pos="567"/>
              </w:tabs>
              <w:spacing w:after="60"/>
              <w:jc w:val="both"/>
              <w:rPr>
                <w:rFonts w:ascii="Times New Roman" w:hAnsi="Times New Roman"/>
                <w:sz w:val="20"/>
                <w:szCs w:val="20"/>
              </w:rPr>
            </w:pPr>
            <w:r w:rsidRPr="004D22ED">
              <w:rPr>
                <w:rFonts w:ascii="Times New Roman" w:hAnsi="Times New Roman"/>
                <w:sz w:val="20"/>
                <w:szCs w:val="20"/>
              </w:rPr>
              <w:t xml:space="preserve">6. Determination of the reaction mechanism based on cyclic </w:t>
            </w:r>
            <w:proofErr w:type="spellStart"/>
            <w:r w:rsidRPr="004D22ED">
              <w:rPr>
                <w:rFonts w:ascii="Times New Roman" w:hAnsi="Times New Roman"/>
                <w:sz w:val="20"/>
                <w:szCs w:val="20"/>
              </w:rPr>
              <w:t>voltagrams</w:t>
            </w:r>
            <w:proofErr w:type="spellEnd"/>
          </w:p>
        </w:tc>
      </w:tr>
      <w:tr w:rsidR="004D22ED" w:rsidRPr="001815B5" w14:paraId="5ADD494F" w14:textId="77777777" w:rsidTr="006F408B">
        <w:trPr>
          <w:trHeight w:val="227"/>
          <w:jc w:val="center"/>
        </w:trPr>
        <w:tc>
          <w:tcPr>
            <w:tcW w:w="9573" w:type="dxa"/>
            <w:gridSpan w:val="5"/>
            <w:vAlign w:val="center"/>
          </w:tcPr>
          <w:p w14:paraId="5BB3B67D" w14:textId="77777777" w:rsidR="004D22ED" w:rsidRDefault="004D22ED" w:rsidP="006F408B">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1E50D87A" w14:textId="0A389EFA" w:rsidR="004D22ED" w:rsidRPr="004D22ED" w:rsidRDefault="004D22ED" w:rsidP="004D22ED">
            <w:pPr>
              <w:tabs>
                <w:tab w:val="left" w:pos="567"/>
              </w:tabs>
              <w:spacing w:after="60"/>
              <w:rPr>
                <w:rFonts w:ascii="Times New Roman" w:hAnsi="Times New Roman"/>
                <w:sz w:val="20"/>
                <w:szCs w:val="20"/>
              </w:rPr>
            </w:pPr>
            <w:r w:rsidRPr="004D22ED">
              <w:rPr>
                <w:rFonts w:ascii="Times New Roman" w:hAnsi="Times New Roman"/>
                <w:sz w:val="20"/>
                <w:szCs w:val="20"/>
              </w:rPr>
              <w:t xml:space="preserve">1. </w:t>
            </w:r>
            <w:r w:rsidRPr="004D22ED">
              <w:rPr>
                <w:rFonts w:ascii="Times New Roman" w:hAnsi="Times New Roman"/>
                <w:sz w:val="20"/>
                <w:szCs w:val="20"/>
              </w:rPr>
              <w:t xml:space="preserve">S. </w:t>
            </w:r>
            <w:proofErr w:type="spellStart"/>
            <w:r w:rsidRPr="004D22ED">
              <w:rPr>
                <w:rFonts w:ascii="Times New Roman" w:hAnsi="Times New Roman"/>
                <w:sz w:val="20"/>
                <w:szCs w:val="20"/>
              </w:rPr>
              <w:t>Mitić</w:t>
            </w:r>
            <w:proofErr w:type="spellEnd"/>
            <w:r w:rsidRPr="004D22ED">
              <w:rPr>
                <w:rFonts w:ascii="Times New Roman" w:hAnsi="Times New Roman"/>
                <w:sz w:val="20"/>
                <w:szCs w:val="20"/>
              </w:rPr>
              <w:t xml:space="preserve">, </w:t>
            </w:r>
            <w:proofErr w:type="spellStart"/>
            <w:r w:rsidRPr="004D22ED">
              <w:rPr>
                <w:rFonts w:ascii="Times New Roman" w:hAnsi="Times New Roman"/>
                <w:sz w:val="20"/>
                <w:szCs w:val="20"/>
              </w:rPr>
              <w:t>Elektroanalitička</w:t>
            </w:r>
            <w:proofErr w:type="spellEnd"/>
            <w:r w:rsidRPr="004D22ED">
              <w:rPr>
                <w:rFonts w:ascii="Times New Roman" w:hAnsi="Times New Roman"/>
                <w:sz w:val="20"/>
                <w:szCs w:val="20"/>
              </w:rPr>
              <w:t xml:space="preserve"> </w:t>
            </w:r>
            <w:proofErr w:type="spellStart"/>
            <w:r w:rsidRPr="004D22ED">
              <w:rPr>
                <w:rFonts w:ascii="Times New Roman" w:hAnsi="Times New Roman"/>
                <w:sz w:val="20"/>
                <w:szCs w:val="20"/>
              </w:rPr>
              <w:t>hemija</w:t>
            </w:r>
            <w:proofErr w:type="spellEnd"/>
            <w:r w:rsidRPr="004D22ED">
              <w:rPr>
                <w:rFonts w:ascii="Times New Roman" w:hAnsi="Times New Roman"/>
                <w:sz w:val="20"/>
                <w:szCs w:val="20"/>
              </w:rPr>
              <w:t xml:space="preserve">, PMF, </w:t>
            </w:r>
            <w:proofErr w:type="spellStart"/>
            <w:r w:rsidRPr="004D22ED">
              <w:rPr>
                <w:rFonts w:ascii="Times New Roman" w:hAnsi="Times New Roman"/>
                <w:sz w:val="20"/>
                <w:szCs w:val="20"/>
              </w:rPr>
              <w:t>Niš</w:t>
            </w:r>
            <w:proofErr w:type="spellEnd"/>
            <w:r w:rsidRPr="004D22ED">
              <w:rPr>
                <w:rFonts w:ascii="Times New Roman" w:hAnsi="Times New Roman"/>
                <w:sz w:val="20"/>
                <w:szCs w:val="20"/>
              </w:rPr>
              <w:t>, 2008</w:t>
            </w:r>
          </w:p>
          <w:p w14:paraId="1E8D7286" w14:textId="77777777" w:rsidR="004D22ED" w:rsidRPr="004D22ED" w:rsidRDefault="004D22ED" w:rsidP="004D22ED">
            <w:pPr>
              <w:tabs>
                <w:tab w:val="left" w:pos="567"/>
              </w:tabs>
              <w:spacing w:after="60"/>
              <w:rPr>
                <w:rFonts w:ascii="Times New Roman" w:hAnsi="Times New Roman"/>
                <w:sz w:val="20"/>
                <w:szCs w:val="20"/>
              </w:rPr>
            </w:pPr>
            <w:r w:rsidRPr="004D22ED">
              <w:rPr>
                <w:rFonts w:ascii="Times New Roman" w:hAnsi="Times New Roman"/>
                <w:sz w:val="20"/>
                <w:szCs w:val="20"/>
              </w:rPr>
              <w:t>2.</w:t>
            </w:r>
            <w:r w:rsidRPr="004D22ED">
              <w:rPr>
                <w:rFonts w:ascii="Times New Roman" w:hAnsi="Times New Roman"/>
                <w:sz w:val="20"/>
                <w:szCs w:val="20"/>
              </w:rPr>
              <w:tab/>
              <w:t xml:space="preserve">D.A. Skoog, D. M. West, F.J. Holer, </w:t>
            </w:r>
            <w:proofErr w:type="spellStart"/>
            <w:r w:rsidRPr="004D22ED">
              <w:rPr>
                <w:rFonts w:ascii="Times New Roman" w:hAnsi="Times New Roman"/>
                <w:sz w:val="20"/>
                <w:szCs w:val="20"/>
              </w:rPr>
              <w:t>Foundamentals</w:t>
            </w:r>
            <w:proofErr w:type="spellEnd"/>
            <w:r w:rsidRPr="004D22ED">
              <w:rPr>
                <w:rFonts w:ascii="Times New Roman" w:hAnsi="Times New Roman"/>
                <w:sz w:val="20"/>
                <w:szCs w:val="20"/>
              </w:rPr>
              <w:t xml:space="preserve"> of Analytical Chemistry, Sounders College Publishing, New York, 1996</w:t>
            </w:r>
          </w:p>
          <w:p w14:paraId="021781DA" w14:textId="336F4CFB" w:rsidR="004D22ED" w:rsidRPr="00CE7231" w:rsidRDefault="004D22ED" w:rsidP="004D22ED">
            <w:pPr>
              <w:tabs>
                <w:tab w:val="left" w:pos="567"/>
              </w:tabs>
              <w:spacing w:after="60"/>
              <w:rPr>
                <w:rFonts w:ascii="Times New Roman" w:hAnsi="Times New Roman"/>
                <w:b/>
                <w:bCs/>
                <w:sz w:val="20"/>
                <w:szCs w:val="20"/>
              </w:rPr>
            </w:pPr>
            <w:r w:rsidRPr="004D22ED">
              <w:rPr>
                <w:rFonts w:ascii="Times New Roman" w:hAnsi="Times New Roman"/>
                <w:sz w:val="20"/>
                <w:szCs w:val="20"/>
              </w:rPr>
              <w:t>3.</w:t>
            </w:r>
            <w:r w:rsidRPr="004D22ED">
              <w:rPr>
                <w:rFonts w:ascii="Times New Roman" w:hAnsi="Times New Roman"/>
                <w:sz w:val="20"/>
                <w:szCs w:val="20"/>
              </w:rPr>
              <w:tab/>
              <w:t>G. D. Christian, 2004, Analytical Chemistry-Sixth Edition, Wiley, 2003</w:t>
            </w:r>
          </w:p>
        </w:tc>
      </w:tr>
      <w:tr w:rsidR="004D22ED" w:rsidRPr="00092214" w14:paraId="32441374" w14:textId="77777777" w:rsidTr="006F408B">
        <w:trPr>
          <w:trHeight w:val="227"/>
          <w:jc w:val="center"/>
        </w:trPr>
        <w:tc>
          <w:tcPr>
            <w:tcW w:w="3146" w:type="dxa"/>
            <w:vAlign w:val="center"/>
          </w:tcPr>
          <w:p w14:paraId="76522F9E" w14:textId="77777777" w:rsidR="004D22ED" w:rsidRPr="00CE7231" w:rsidRDefault="004D22ED" w:rsidP="006F408B">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135" w:type="dxa"/>
            <w:gridSpan w:val="2"/>
            <w:vAlign w:val="center"/>
          </w:tcPr>
          <w:p w14:paraId="49F9C206" w14:textId="183C2573" w:rsidR="004D22ED" w:rsidRPr="00CE7231" w:rsidRDefault="004D22ED" w:rsidP="006F408B">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45</w:t>
            </w:r>
          </w:p>
        </w:tc>
        <w:tc>
          <w:tcPr>
            <w:tcW w:w="3292" w:type="dxa"/>
            <w:gridSpan w:val="2"/>
            <w:vAlign w:val="center"/>
          </w:tcPr>
          <w:p w14:paraId="0D954350" w14:textId="24498468" w:rsidR="004D22ED" w:rsidRPr="00CE7231" w:rsidRDefault="004D22ED" w:rsidP="006F408B">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 xml:space="preserve"> 30</w:t>
            </w:r>
          </w:p>
        </w:tc>
      </w:tr>
      <w:tr w:rsidR="004D22ED" w:rsidRPr="00092214" w14:paraId="56811ED7" w14:textId="77777777" w:rsidTr="006F408B">
        <w:trPr>
          <w:trHeight w:val="227"/>
          <w:jc w:val="center"/>
        </w:trPr>
        <w:tc>
          <w:tcPr>
            <w:tcW w:w="9573" w:type="dxa"/>
            <w:gridSpan w:val="5"/>
            <w:vAlign w:val="center"/>
          </w:tcPr>
          <w:p w14:paraId="78AB163D" w14:textId="77AEA4EC" w:rsidR="004D22ED" w:rsidRPr="00CE7231" w:rsidRDefault="004D22ED" w:rsidP="006F408B">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Pr>
                <w:rFonts w:ascii="Times New Roman" w:hAnsi="Times New Roman"/>
                <w:b/>
                <w:bCs/>
                <w:sz w:val="20"/>
                <w:szCs w:val="20"/>
              </w:rPr>
              <w:t xml:space="preserve">: </w:t>
            </w:r>
            <w:r w:rsidRPr="004D22ED">
              <w:rPr>
                <w:rFonts w:ascii="Times New Roman" w:hAnsi="Times New Roman"/>
                <w:b/>
                <w:bCs/>
                <w:sz w:val="20"/>
                <w:szCs w:val="20"/>
              </w:rPr>
              <w:t>Lectures, consultations, colloquiums, defense of seminar papers</w:t>
            </w:r>
          </w:p>
        </w:tc>
      </w:tr>
      <w:tr w:rsidR="004D22ED" w:rsidRPr="00092214" w14:paraId="4D0CC008" w14:textId="77777777" w:rsidTr="006F408B">
        <w:trPr>
          <w:trHeight w:val="227"/>
          <w:jc w:val="center"/>
        </w:trPr>
        <w:tc>
          <w:tcPr>
            <w:tcW w:w="9573" w:type="dxa"/>
            <w:gridSpan w:val="5"/>
            <w:vAlign w:val="center"/>
          </w:tcPr>
          <w:p w14:paraId="32890189" w14:textId="77777777" w:rsidR="004D22ED" w:rsidRPr="00CE7231" w:rsidRDefault="004D22ED" w:rsidP="006F408B">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4D22ED" w:rsidRPr="00092214" w14:paraId="17C1F2CD" w14:textId="77777777" w:rsidTr="006F408B">
        <w:trPr>
          <w:trHeight w:val="227"/>
          <w:jc w:val="center"/>
        </w:trPr>
        <w:tc>
          <w:tcPr>
            <w:tcW w:w="3146" w:type="dxa"/>
            <w:vAlign w:val="center"/>
          </w:tcPr>
          <w:p w14:paraId="7D2FD5E2" w14:textId="77777777" w:rsidR="004D22ED" w:rsidRPr="00CE7231" w:rsidRDefault="004D22ED" w:rsidP="006F408B">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vAlign w:val="center"/>
          </w:tcPr>
          <w:p w14:paraId="2F2D3D48" w14:textId="77777777" w:rsidR="004D22ED" w:rsidRPr="00CE7231" w:rsidRDefault="004D22ED" w:rsidP="006F408B">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vAlign w:val="center"/>
          </w:tcPr>
          <w:p w14:paraId="7594C87F" w14:textId="77777777" w:rsidR="004D22ED" w:rsidRPr="00092214" w:rsidRDefault="004D22ED" w:rsidP="006F408B">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44" w:type="dxa"/>
            <w:shd w:val="clear" w:color="auto" w:fill="auto"/>
            <w:vAlign w:val="center"/>
          </w:tcPr>
          <w:p w14:paraId="67DCAC11" w14:textId="77777777" w:rsidR="004D22ED" w:rsidRPr="00A8601C" w:rsidRDefault="004D22ED" w:rsidP="006F408B">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4D22ED" w:rsidRPr="00092214" w14:paraId="3A07ADC0" w14:textId="77777777" w:rsidTr="006F408B">
        <w:trPr>
          <w:trHeight w:val="227"/>
          <w:jc w:val="center"/>
        </w:trPr>
        <w:tc>
          <w:tcPr>
            <w:tcW w:w="3146" w:type="dxa"/>
            <w:vAlign w:val="center"/>
          </w:tcPr>
          <w:p w14:paraId="068C6829" w14:textId="77777777" w:rsidR="004D22ED" w:rsidRPr="00092214" w:rsidRDefault="004D22ED"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60" w:type="dxa"/>
            <w:vAlign w:val="center"/>
          </w:tcPr>
          <w:p w14:paraId="53849D86" w14:textId="01F9FA1C" w:rsidR="004D22ED" w:rsidRPr="004D22ED" w:rsidRDefault="004D22ED"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vAlign w:val="center"/>
          </w:tcPr>
          <w:p w14:paraId="219BF31A" w14:textId="77777777" w:rsidR="004D22ED" w:rsidRPr="00092214" w:rsidRDefault="004D22ED" w:rsidP="006F408B">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vAlign w:val="center"/>
          </w:tcPr>
          <w:p w14:paraId="76C9E29E" w14:textId="3764C382" w:rsidR="004D22ED" w:rsidRPr="004D22ED" w:rsidRDefault="004D22ED"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30</w:t>
            </w:r>
          </w:p>
        </w:tc>
      </w:tr>
      <w:tr w:rsidR="004D22ED" w:rsidRPr="00092214" w14:paraId="0D453A77" w14:textId="77777777" w:rsidTr="006F408B">
        <w:trPr>
          <w:trHeight w:val="227"/>
          <w:jc w:val="center"/>
        </w:trPr>
        <w:tc>
          <w:tcPr>
            <w:tcW w:w="3146" w:type="dxa"/>
            <w:vAlign w:val="center"/>
          </w:tcPr>
          <w:p w14:paraId="53A17D62" w14:textId="77777777" w:rsidR="004D22ED" w:rsidRPr="00092214" w:rsidRDefault="004D22ED"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60" w:type="dxa"/>
            <w:vAlign w:val="center"/>
          </w:tcPr>
          <w:p w14:paraId="7554023F" w14:textId="10BCC866" w:rsidR="004D22ED" w:rsidRPr="004D22ED" w:rsidRDefault="004D22ED"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25</w:t>
            </w:r>
          </w:p>
        </w:tc>
        <w:tc>
          <w:tcPr>
            <w:tcW w:w="3223" w:type="dxa"/>
            <w:gridSpan w:val="2"/>
            <w:shd w:val="clear" w:color="auto" w:fill="auto"/>
            <w:vAlign w:val="center"/>
          </w:tcPr>
          <w:p w14:paraId="32E72F70" w14:textId="77777777" w:rsidR="004D22ED" w:rsidRPr="00587F3E" w:rsidRDefault="004D22ED" w:rsidP="006F408B">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vAlign w:val="center"/>
          </w:tcPr>
          <w:p w14:paraId="6A139B99" w14:textId="77777777" w:rsidR="004D22ED" w:rsidRPr="00F67284" w:rsidRDefault="004D22ED" w:rsidP="006F408B">
            <w:pPr>
              <w:tabs>
                <w:tab w:val="left" w:pos="567"/>
              </w:tabs>
              <w:spacing w:after="60"/>
              <w:rPr>
                <w:rFonts w:ascii="Times New Roman" w:hAnsi="Times New Roman"/>
                <w:sz w:val="20"/>
                <w:szCs w:val="20"/>
                <w:lang w:val="sr-Cyrl-CS"/>
              </w:rPr>
            </w:pPr>
          </w:p>
        </w:tc>
      </w:tr>
      <w:tr w:rsidR="004D22ED" w:rsidRPr="00092214" w14:paraId="1454BCFD" w14:textId="77777777" w:rsidTr="006F408B">
        <w:trPr>
          <w:trHeight w:val="227"/>
          <w:jc w:val="center"/>
        </w:trPr>
        <w:tc>
          <w:tcPr>
            <w:tcW w:w="3146" w:type="dxa"/>
            <w:vAlign w:val="center"/>
          </w:tcPr>
          <w:p w14:paraId="33E0A0B4" w14:textId="77777777" w:rsidR="004D22ED" w:rsidRPr="00092214" w:rsidRDefault="004D22ED"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60" w:type="dxa"/>
            <w:vAlign w:val="center"/>
          </w:tcPr>
          <w:p w14:paraId="4B81D914" w14:textId="59AB6F06" w:rsidR="004D22ED" w:rsidRPr="004D22ED" w:rsidRDefault="004D22ED"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30</w:t>
            </w:r>
          </w:p>
        </w:tc>
        <w:tc>
          <w:tcPr>
            <w:tcW w:w="3223" w:type="dxa"/>
            <w:gridSpan w:val="2"/>
            <w:shd w:val="clear" w:color="auto" w:fill="auto"/>
            <w:vAlign w:val="center"/>
          </w:tcPr>
          <w:p w14:paraId="4F71BD3D" w14:textId="77777777" w:rsidR="004D22ED" w:rsidRPr="00F67284" w:rsidRDefault="004D22ED" w:rsidP="006F408B">
            <w:pPr>
              <w:tabs>
                <w:tab w:val="left" w:pos="567"/>
              </w:tabs>
              <w:spacing w:after="60"/>
              <w:rPr>
                <w:rFonts w:ascii="Times New Roman" w:hAnsi="Times New Roman"/>
                <w:sz w:val="20"/>
                <w:szCs w:val="20"/>
                <w:lang w:val="sr-Cyrl-CS"/>
              </w:rPr>
            </w:pPr>
          </w:p>
        </w:tc>
        <w:tc>
          <w:tcPr>
            <w:tcW w:w="1244" w:type="dxa"/>
            <w:shd w:val="clear" w:color="auto" w:fill="auto"/>
            <w:vAlign w:val="center"/>
          </w:tcPr>
          <w:p w14:paraId="5975B95B" w14:textId="77777777" w:rsidR="004D22ED" w:rsidRPr="00F67284" w:rsidRDefault="004D22ED" w:rsidP="006F408B">
            <w:pPr>
              <w:tabs>
                <w:tab w:val="left" w:pos="567"/>
              </w:tabs>
              <w:spacing w:after="60"/>
              <w:rPr>
                <w:rFonts w:ascii="Times New Roman" w:hAnsi="Times New Roman"/>
                <w:sz w:val="20"/>
                <w:szCs w:val="20"/>
                <w:lang w:val="sr-Cyrl-CS"/>
              </w:rPr>
            </w:pPr>
          </w:p>
        </w:tc>
      </w:tr>
      <w:tr w:rsidR="004D22ED" w:rsidRPr="00092214" w14:paraId="0DDC3D17" w14:textId="77777777" w:rsidTr="006F408B">
        <w:trPr>
          <w:trHeight w:val="227"/>
          <w:jc w:val="center"/>
        </w:trPr>
        <w:tc>
          <w:tcPr>
            <w:tcW w:w="3146" w:type="dxa"/>
            <w:vAlign w:val="center"/>
          </w:tcPr>
          <w:p w14:paraId="11E30317" w14:textId="77777777" w:rsidR="004D22ED" w:rsidRPr="00A8601C" w:rsidRDefault="004D22ED" w:rsidP="006F408B">
            <w:pPr>
              <w:tabs>
                <w:tab w:val="left" w:pos="567"/>
              </w:tabs>
              <w:spacing w:after="60"/>
              <w:rPr>
                <w:rFonts w:ascii="Times New Roman" w:hAnsi="Times New Roman"/>
                <w:sz w:val="20"/>
                <w:szCs w:val="20"/>
              </w:rPr>
            </w:pPr>
            <w:r>
              <w:rPr>
                <w:rFonts w:ascii="Times New Roman" w:hAnsi="Times New Roman"/>
                <w:sz w:val="20"/>
                <w:szCs w:val="20"/>
              </w:rPr>
              <w:t>Seminar</w:t>
            </w:r>
          </w:p>
        </w:tc>
        <w:tc>
          <w:tcPr>
            <w:tcW w:w="1960" w:type="dxa"/>
            <w:vAlign w:val="center"/>
          </w:tcPr>
          <w:p w14:paraId="4CFA4047" w14:textId="4324F7F9" w:rsidR="004D22ED" w:rsidRPr="004D22ED" w:rsidRDefault="004D22ED"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223" w:type="dxa"/>
            <w:gridSpan w:val="2"/>
            <w:shd w:val="clear" w:color="auto" w:fill="auto"/>
            <w:vAlign w:val="center"/>
          </w:tcPr>
          <w:p w14:paraId="3780C31A" w14:textId="77777777" w:rsidR="004D22ED" w:rsidRPr="00092214" w:rsidRDefault="004D22ED" w:rsidP="006F408B">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61C99815" w14:textId="77777777" w:rsidR="004D22ED" w:rsidRPr="00F67284" w:rsidRDefault="004D22ED" w:rsidP="006F408B">
            <w:pPr>
              <w:tabs>
                <w:tab w:val="left" w:pos="567"/>
              </w:tabs>
              <w:spacing w:after="60"/>
              <w:rPr>
                <w:rFonts w:ascii="Times New Roman" w:hAnsi="Times New Roman"/>
                <w:sz w:val="20"/>
                <w:szCs w:val="20"/>
                <w:lang w:val="sr-Cyrl-CS"/>
              </w:rPr>
            </w:pPr>
          </w:p>
        </w:tc>
      </w:tr>
      <w:bookmarkEnd w:id="0"/>
    </w:tbl>
    <w:p w14:paraId="55205E91" w14:textId="77777777" w:rsidR="004D22ED" w:rsidRDefault="004D22ED" w:rsidP="004D22ED"/>
    <w:p w14:paraId="2724100E" w14:textId="77777777" w:rsidR="00762567" w:rsidRDefault="00762567"/>
    <w:sectPr w:rsidR="00762567"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ED"/>
    <w:rsid w:val="004D22ED"/>
    <w:rsid w:val="0076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A73F"/>
  <w15:chartTrackingRefBased/>
  <w15:docId w15:val="{F8B39A26-0F88-4FD8-BC09-E8F4F00C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2E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9AB75-F2D5-41CF-BF22-B03BFC2CD1CA}"/>
</file>

<file path=customXml/itemProps2.xml><?xml version="1.0" encoding="utf-8"?>
<ds:datastoreItem xmlns:ds="http://schemas.openxmlformats.org/officeDocument/2006/customXml" ds:itemID="{F22DE827-4871-410F-A9B1-F6558C3D3C78}"/>
</file>

<file path=customXml/itemProps3.xml><?xml version="1.0" encoding="utf-8"?>
<ds:datastoreItem xmlns:ds="http://schemas.openxmlformats.org/officeDocument/2006/customXml" ds:itemID="{55852334-EE80-4CA3-ADCF-64A3576461E1}"/>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2301</Characters>
  <Application>Microsoft Office Word</Application>
  <DocSecurity>0</DocSecurity>
  <Lines>67</Lines>
  <Paragraphs>59</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2022-12-25T23:27:00Z</dcterms:created>
  <dcterms:modified xsi:type="dcterms:W3CDTF">2022-12-25T23:33:00Z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72f818eb-8d18-4918-b494-267cb733b266</vt:lpwstr>
  </property>
  <property fmtid="{D5CDD505-2E9C-101B-9397-08002B2CF9AE}" pid="3" name="ContentTypeId">
    <vt:lpwstr>0x0101002AA82030F76BB145983645DB3F604E8F</vt:lpwstr>
  </property>
</Properties>
</file>