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F34ABD" w:rsidRPr="00503243" w14:paraId="2563FEB9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40A2CC2" w14:textId="34D7D8CE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406956"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06956" w:rsidRPr="00503243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F34ABD" w:rsidRPr="00503243" w14:paraId="29766EC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82FB66F" w14:textId="5DB9B7D1" w:rsidR="00F34ABD" w:rsidRPr="00503243" w:rsidRDefault="00F34ABD" w:rsidP="00E36F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406956"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00C47" w:rsidRPr="00503243">
              <w:rPr>
                <w:rFonts w:ascii="Times New Roman" w:hAnsi="Times New Roman"/>
                <w:sz w:val="20"/>
                <w:szCs w:val="20"/>
              </w:rPr>
              <w:t xml:space="preserve">Separation 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>M</w:t>
            </w:r>
            <w:r w:rsidR="00C00C47" w:rsidRPr="00503243">
              <w:rPr>
                <w:rFonts w:ascii="Times New Roman" w:hAnsi="Times New Roman"/>
                <w:sz w:val="20"/>
                <w:szCs w:val="20"/>
              </w:rPr>
              <w:t xml:space="preserve">ethods in 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>C</w:t>
            </w:r>
            <w:r w:rsidR="00C00C47" w:rsidRPr="00503243">
              <w:rPr>
                <w:rFonts w:ascii="Times New Roman" w:hAnsi="Times New Roman"/>
                <w:sz w:val="20"/>
                <w:szCs w:val="20"/>
              </w:rPr>
              <w:t>hemistry 1</w:t>
            </w:r>
            <w:r w:rsidR="00BD2561" w:rsidRPr="00503243">
              <w:rPr>
                <w:rFonts w:ascii="Times New Roman" w:hAnsi="Times New Roman"/>
                <w:sz w:val="20"/>
                <w:szCs w:val="20"/>
              </w:rPr>
              <w:t xml:space="preserve"> (H122C)</w:t>
            </w:r>
          </w:p>
        </w:tc>
      </w:tr>
      <w:tr w:rsidR="00F34ABD" w:rsidRPr="00503243" w14:paraId="61D91B2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F84B9CF" w14:textId="71459B24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Name of lecturer/lecturers 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0C47" w:rsidRPr="00503243">
              <w:rPr>
                <w:rFonts w:ascii="Times New Roman" w:hAnsi="Times New Roman"/>
                <w:sz w:val="20"/>
                <w:szCs w:val="20"/>
              </w:rPr>
              <w:t xml:space="preserve">Snežana  </w:t>
            </w:r>
            <w:r w:rsidR="00BD2561" w:rsidRPr="00503243"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r w:rsidR="00C00C47" w:rsidRPr="00503243">
              <w:rPr>
                <w:rFonts w:ascii="Times New Roman" w:hAnsi="Times New Roman"/>
                <w:sz w:val="20"/>
                <w:szCs w:val="20"/>
              </w:rPr>
              <w:t>Tošić</w:t>
            </w:r>
          </w:p>
        </w:tc>
      </w:tr>
      <w:tr w:rsidR="00F34ABD" w:rsidRPr="00503243" w14:paraId="7EA7F65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0F3A904" w14:textId="1053B36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406956"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503243"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F34ABD" w:rsidRPr="00503243" w14:paraId="458D9CF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CA23310" w14:textId="4787A5B3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406956" w:rsidRPr="0050324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503243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="00F34ABD" w:rsidRPr="00503243" w14:paraId="1679D5CA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D6BC798" w14:textId="77777777" w:rsidR="00BD2561" w:rsidRPr="00503243" w:rsidRDefault="00F34ABD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CC8E3E" w14:textId="5B65DA12" w:rsidR="00F34ABD" w:rsidRPr="00503243" w:rsidRDefault="00442923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Acquiring the necessary knowledge in the field of </w:t>
            </w:r>
            <w:r w:rsidR="00D756F0" w:rsidRPr="00503243">
              <w:rPr>
                <w:rFonts w:ascii="Times New Roman" w:hAnsi="Times New Roman"/>
                <w:sz w:val="20"/>
                <w:szCs w:val="20"/>
              </w:rPr>
              <w:t xml:space="preserve">physicochemical 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basics and principles of various methods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separation. Training students for proper selection and application of the appropriate method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="00D756F0"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separation.</w:t>
            </w:r>
          </w:p>
        </w:tc>
      </w:tr>
      <w:tr w:rsidR="00F34ABD" w:rsidRPr="00503243" w14:paraId="2B1D83DC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0B641F" w14:textId="77777777" w:rsidR="00F34ABD" w:rsidRPr="00503243" w:rsidRDefault="00F34ABD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B8C514F" w14:textId="47D935BE" w:rsidR="00D756F0" w:rsidRPr="00503243" w:rsidRDefault="00D756F0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The student 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>can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1183F08" w14:textId="39ECA210" w:rsidR="00D756F0" w:rsidRPr="00503243" w:rsidRDefault="00D756F0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- understand the physical and chemical bases and principles of separation methods</w:t>
            </w:r>
            <w:r w:rsidR="00406956" w:rsidRPr="005032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A36EF26" w14:textId="46121814" w:rsidR="00D756F0" w:rsidRPr="00503243" w:rsidRDefault="00D756F0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- make the correct choice of method for separating the analyzed substance or interferent</w:t>
            </w:r>
            <w:r w:rsidR="00406956" w:rsidRPr="0050324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B5370DC" w14:textId="3F32900E" w:rsidR="00F34ABD" w:rsidRPr="00503243" w:rsidRDefault="00D756F0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- practical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>ly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appl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>y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34A" w:rsidRPr="00503243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basic separation techniques when working in an analytical laboratory</w:t>
            </w:r>
            <w:r w:rsidR="00406956" w:rsidRPr="005032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4ABD" w:rsidRPr="00503243" w14:paraId="4E18423A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65863E4" w14:textId="77777777" w:rsidR="00F34ABD" w:rsidRPr="00503243" w:rsidRDefault="00F34ABD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7FCFAEB" w14:textId="77777777" w:rsidR="00F34ABD" w:rsidRPr="00503243" w:rsidRDefault="00F34ABD" w:rsidP="00E36F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03243"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 w:rsidRPr="00503243">
              <w:rPr>
                <w:rStyle w:val="eop"/>
                <w:sz w:val="20"/>
                <w:szCs w:val="20"/>
              </w:rPr>
              <w:t> </w:t>
            </w:r>
          </w:p>
          <w:p w14:paraId="4B8389E7" w14:textId="39C6A0EB" w:rsidR="00D756F0" w:rsidRPr="00503243" w:rsidRDefault="00D756F0" w:rsidP="00E36F56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Introduction. Basic terms - analyte, interferent, selectivity coefficient, utilization factor, separation factor, relative error, masking as pseudo-separation method. Classification of separation methods. </w:t>
            </w:r>
            <w:r w:rsidR="00984990" w:rsidRPr="00503243">
              <w:rPr>
                <w:rFonts w:ascii="Times New Roman" w:hAnsi="Times New Roman"/>
                <w:sz w:val="20"/>
                <w:szCs w:val="20"/>
              </w:rPr>
              <w:t>P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recipitation. Crystallization. Sublimation. Extraction: types, fundamental extraction principles, extraction coefficient, extraction efficiency, multiple extraction, separation coefficient, chelate complexes, ion-associative complexes, balances in liquid extraction during complex building, synergistic extraction, species extraction techniques. Electrophoresis: electrophoretic mobility, classification of methods, paper electrophoresis, gel electrophoresis, disc electrophoresis, capillary electrophoresis</w:t>
            </w:r>
            <w:r w:rsidR="00F34ABD" w:rsidRPr="00503243">
              <w:rPr>
                <w:rFonts w:ascii="Times New Roman" w:hAnsi="Times New Roman"/>
                <w:sz w:val="20"/>
                <w:szCs w:val="20"/>
              </w:rPr>
              <w:t>.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Chromatography: basic principles, classification of chromatographic methods according to different criteria, capacity factor, selectivity factor, retention ratio, retention time, retention equations, theories of chromatography separation processes, paper chromatography (ascending, descending, one-dimensional, two-dimensional, circular), column chromatography (adsorption, separation), thin-layer chromatography, qualitative and quantitative analysis. Introduction to the following separation methods: high pressure liquid chromatography (HPLC), gas chromatography (GC), ion exchange chromatography (IEC), gel (exclusion) chromatography (SEC).</w:t>
            </w:r>
          </w:p>
          <w:p w14:paraId="3E20CA5B" w14:textId="77777777" w:rsidR="00F669F9" w:rsidRPr="00503243" w:rsidRDefault="00F669F9" w:rsidP="00E36F5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03243"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 w:rsidRPr="00503243">
              <w:rPr>
                <w:rStyle w:val="eop"/>
                <w:sz w:val="20"/>
                <w:szCs w:val="20"/>
              </w:rPr>
              <w:t> </w:t>
            </w:r>
          </w:p>
          <w:p w14:paraId="2F32E216" w14:textId="6D12DB93" w:rsidR="00C00C47" w:rsidRPr="00503243" w:rsidRDefault="00C00C47" w:rsidP="00E36F56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Thin-layer chromatography on silica gel - </w:t>
            </w:r>
            <w:r w:rsidR="00984990" w:rsidRPr="00503243">
              <w:rPr>
                <w:rFonts w:ascii="Times New Roman" w:hAnsi="Times New Roman"/>
                <w:sz w:val="20"/>
                <w:szCs w:val="20"/>
              </w:rPr>
              <w:t>separation of indicators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. One-dimensional ascending paper chromatography - separation and </w:t>
            </w:r>
            <w:r w:rsidR="00984990" w:rsidRPr="00503243">
              <w:rPr>
                <w:rFonts w:ascii="Times New Roman" w:hAnsi="Times New Roman"/>
                <w:sz w:val="20"/>
                <w:szCs w:val="20"/>
              </w:rPr>
              <w:t>identification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of Mg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, Ca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, Sr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and Ba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2+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. Circular paper chromatography - separation and </w:t>
            </w:r>
            <w:r w:rsidR="00984990" w:rsidRPr="00503243">
              <w:rPr>
                <w:rFonts w:ascii="Times New Roman" w:hAnsi="Times New Roman"/>
                <w:sz w:val="20"/>
                <w:szCs w:val="20"/>
              </w:rPr>
              <w:t>identification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of Cl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, Br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, I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, SCN</w:t>
            </w:r>
            <w:r w:rsidRPr="00503243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. Adsorption eluent chromatography on acid Al</w:t>
            </w:r>
            <w:r w:rsidRPr="00503243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O</w:t>
            </w:r>
            <w:r w:rsidRPr="00503243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column - separation of dichromate and permanganate. Separation of zinc and magnesium in chloride form on anionic resin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Duolite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A113. Separation of </w:t>
            </w:r>
            <w:proofErr w:type="gramStart"/>
            <w:r w:rsidRPr="00503243">
              <w:rPr>
                <w:rFonts w:ascii="Times New Roman" w:hAnsi="Times New Roman"/>
                <w:sz w:val="20"/>
                <w:szCs w:val="20"/>
              </w:rPr>
              <w:t>Fe(</w:t>
            </w:r>
            <w:proofErr w:type="gramEnd"/>
            <w:r w:rsidRPr="00503243">
              <w:rPr>
                <w:rFonts w:ascii="Times New Roman" w:hAnsi="Times New Roman"/>
                <w:sz w:val="20"/>
                <w:szCs w:val="20"/>
              </w:rPr>
              <w:t>III) by extraction (8-hydroxyquinoline, chloroform). Separation of nickel by extraction (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dimethyldioxide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>, chloroform). Separation of NH</w:t>
            </w:r>
            <w:r w:rsidRPr="00503243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>Cl by sublimation.</w:t>
            </w:r>
          </w:p>
        </w:tc>
      </w:tr>
      <w:tr w:rsidR="00F34ABD" w:rsidRPr="00503243" w14:paraId="2A82F0C9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3B19BEA" w14:textId="77777777" w:rsidR="00F34ABD" w:rsidRPr="00503243" w:rsidRDefault="00F34ABD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12903F4" w14:textId="4E86C2A2" w:rsidR="00E36F56" w:rsidRPr="00503243" w:rsidRDefault="00E36F56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Ružica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Micić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Snežana Tošić,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odvajanja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analitičkoj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hemiji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Kosovskoj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Mitrovici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>, Kosovska Mitrovica, 2019.</w:t>
            </w:r>
          </w:p>
          <w:p w14:paraId="362E84A9" w14:textId="77777777" w:rsidR="00BD2561" w:rsidRPr="00503243" w:rsidRDefault="00E36F56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 xml:space="preserve">2. Milan N. Mitić,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Hromatografske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Nišu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3243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503243">
              <w:rPr>
                <w:rFonts w:ascii="Times New Roman" w:hAnsi="Times New Roman"/>
                <w:sz w:val="20"/>
                <w:szCs w:val="20"/>
              </w:rPr>
              <w:t>, 2017.</w:t>
            </w:r>
          </w:p>
          <w:p w14:paraId="08D33AC9" w14:textId="31A4244F" w:rsidR="00F34ABD" w:rsidRPr="00503243" w:rsidRDefault="00C00C47" w:rsidP="00E36F5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3. J. M. Miller, Separation Methods in Chemical Analysis, John Wiley &amp; Sons, New York, 1975</w:t>
            </w:r>
            <w:r w:rsidR="00BD2561" w:rsidRPr="005032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34ABD" w:rsidRPr="00503243" w14:paraId="758CCBD7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C5C1899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74288DA8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</w:pPr>
            <w:r w:rsidRPr="00503243">
              <w:rPr>
                <w:rFonts w:ascii="Times New Roman" w:hAnsi="Times New Roman"/>
                <w:b/>
                <w:sz w:val="20"/>
                <w:szCs w:val="20"/>
              </w:rPr>
              <w:t xml:space="preserve">Lectures   </w:t>
            </w:r>
            <w:r w:rsidRPr="0050324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4" w:type="dxa"/>
            <w:gridSpan w:val="2"/>
            <w:vAlign w:val="center"/>
          </w:tcPr>
          <w:p w14:paraId="52CF4B69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 w:rsidRPr="00503243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F34ABD" w:rsidRPr="00503243" w14:paraId="611B5C1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D46E681" w14:textId="77777777" w:rsidR="00BD2561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Pr="005032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74E8FF" w14:textId="0111A72C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Lectures, colloquiums, seminars, consultations</w:t>
            </w:r>
          </w:p>
        </w:tc>
      </w:tr>
      <w:tr w:rsidR="00F34ABD" w:rsidRPr="00503243" w14:paraId="56D8F16A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1A80BC8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F34ABD" w:rsidRPr="00503243" w14:paraId="220D593E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5BB24FCA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62ABE1E1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77056B59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503243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5F423C7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F34ABD" w:rsidRPr="00503243" w14:paraId="55359DB9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5257217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3896E301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0F8F6094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A78BE9F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34ABD" w:rsidRPr="00503243" w14:paraId="480001F8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4F09262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1C2C7AB7" w14:textId="6EB80FEB" w:rsidR="00F34ABD" w:rsidRPr="00503243" w:rsidRDefault="00C00C47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716C9266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D393DAD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F34ABD" w:rsidRPr="00503243" w14:paraId="1B0AB77C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43586521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Colloquiums</w:t>
            </w:r>
          </w:p>
        </w:tc>
        <w:tc>
          <w:tcPr>
            <w:tcW w:w="1928" w:type="dxa"/>
            <w:vAlign w:val="center"/>
          </w:tcPr>
          <w:p w14:paraId="312C7B41" w14:textId="02748B56" w:rsidR="00F34ABD" w:rsidRPr="00503243" w:rsidRDefault="00C00C47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12814568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45063A1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ABD" w:rsidRPr="00503243" w14:paraId="766D4BFF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52DD908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243">
              <w:rPr>
                <w:rFonts w:ascii="Times New Roman" w:hAnsi="Times New Roman"/>
                <w:sz w:val="20"/>
                <w:szCs w:val="20"/>
              </w:rPr>
              <w:t>Seminars</w:t>
            </w:r>
          </w:p>
        </w:tc>
        <w:tc>
          <w:tcPr>
            <w:tcW w:w="1928" w:type="dxa"/>
            <w:vAlign w:val="center"/>
          </w:tcPr>
          <w:p w14:paraId="4AEBB83C" w14:textId="66356CD7" w:rsidR="00F34ABD" w:rsidRPr="00503243" w:rsidRDefault="00C00C47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503243"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5007B5B4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2D2A769" w14:textId="77777777" w:rsidR="00F34ABD" w:rsidRPr="00503243" w:rsidRDefault="00F34ABD" w:rsidP="00E36F5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7F608A" w14:textId="77777777" w:rsidR="00BF37C1" w:rsidRPr="00503243" w:rsidRDefault="00000000" w:rsidP="00E36F56">
      <w:pPr>
        <w:jc w:val="both"/>
        <w:rPr>
          <w:rFonts w:ascii="Times New Roman" w:hAnsi="Times New Roman"/>
          <w:sz w:val="20"/>
          <w:szCs w:val="20"/>
        </w:rPr>
      </w:pPr>
    </w:p>
    <w:sectPr w:rsidR="00BF37C1" w:rsidRPr="0050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BD"/>
    <w:rsid w:val="001D22F9"/>
    <w:rsid w:val="00367D0F"/>
    <w:rsid w:val="00406956"/>
    <w:rsid w:val="00442923"/>
    <w:rsid w:val="00503243"/>
    <w:rsid w:val="00984990"/>
    <w:rsid w:val="00BD2561"/>
    <w:rsid w:val="00C00C47"/>
    <w:rsid w:val="00D756F0"/>
    <w:rsid w:val="00D8434A"/>
    <w:rsid w:val="00E36F56"/>
    <w:rsid w:val="00E921DE"/>
    <w:rsid w:val="00F34ABD"/>
    <w:rsid w:val="00F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5C2B"/>
  <w15:chartTrackingRefBased/>
  <w15:docId w15:val="{B69E05E0-AD12-4448-B32D-1C49704D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A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4A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F34ABD"/>
  </w:style>
  <w:style w:type="character" w:customStyle="1" w:styleId="eop">
    <w:name w:val="eop"/>
    <w:basedOn w:val="DefaultParagraphFont"/>
    <w:rsid w:val="00F34ABD"/>
  </w:style>
  <w:style w:type="paragraph" w:styleId="Revision">
    <w:name w:val="Revision"/>
    <w:hidden/>
    <w:uiPriority w:val="99"/>
    <w:semiHidden/>
    <w:rsid w:val="00D8434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4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3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3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C27EA-4612-43BA-A07C-B410039BD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78D3C-011F-4131-B1A9-423EF7784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14963-7E4D-4C5F-BC75-C5B60D1B73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Snežana Tošić</cp:lastModifiedBy>
  <cp:revision>10</cp:revision>
  <dcterms:created xsi:type="dcterms:W3CDTF">2023-01-07T13:02:00Z</dcterms:created>
  <dcterms:modified xsi:type="dcterms:W3CDTF">2023-01-08T17:52:00Z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