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 основу члана 55. став 1. тачка 2), 57. и 60. Закона о јавним набавкама (“Сл. гласник РС”, </w:t>
      </w:r>
      <w:r w:rsidR="00522D6D">
        <w:rPr>
          <w:color w:val="000000"/>
          <w:sz w:val="22"/>
          <w:szCs w:val="22"/>
        </w:rPr>
        <w:t xml:space="preserve">           </w:t>
      </w:r>
      <w:r w:rsidRPr="005D2622">
        <w:rPr>
          <w:color w:val="000000"/>
          <w:sz w:val="22"/>
          <w:szCs w:val="22"/>
        </w:rPr>
        <w:t>бр. 124/2012</w:t>
      </w:r>
      <w:r w:rsidR="00A13B4C">
        <w:rPr>
          <w:color w:val="000000"/>
          <w:sz w:val="22"/>
          <w:szCs w:val="22"/>
        </w:rPr>
        <w:t>,</w:t>
      </w:r>
      <w:r w:rsidR="00A13B4C" w:rsidRPr="00A13B4C">
        <w:rPr>
          <w:b/>
          <w:sz w:val="22"/>
          <w:szCs w:val="22"/>
        </w:rPr>
        <w:t xml:space="preserve"> </w:t>
      </w:r>
      <w:r w:rsidR="00A13B4C" w:rsidRPr="00A13B4C">
        <w:rPr>
          <w:sz w:val="22"/>
          <w:szCs w:val="22"/>
        </w:rPr>
        <w:t>14/2015, 68/2015</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AE2599"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r w:rsidR="00D61A4E" w:rsidRPr="005D2622">
          <w:rPr>
            <w:rStyle w:val="Hyperlink"/>
            <w:b/>
            <w:sz w:val="22"/>
            <w:szCs w:val="22"/>
          </w:rPr>
          <w:t>pmf.ni.ac.rs/javnenabavke</w:t>
        </w:r>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објављује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r w:rsidRPr="005D2622">
        <w:rPr>
          <w:b/>
          <w:bCs/>
          <w:color w:val="000000"/>
          <w:sz w:val="22"/>
          <w:szCs w:val="22"/>
        </w:rPr>
        <w:t>за подношење понуде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r w:rsidRPr="00B652FD">
        <w:rPr>
          <w:color w:val="000000"/>
          <w:sz w:val="22"/>
          <w:szCs w:val="22"/>
        </w:rPr>
        <w:t>Предмет јавне набавке</w:t>
      </w:r>
      <w:r w:rsidR="00E84290" w:rsidRPr="00B652FD">
        <w:rPr>
          <w:color w:val="000000"/>
          <w:sz w:val="22"/>
          <w:szCs w:val="22"/>
          <w:lang w:val="sr-Cyrl-CS"/>
        </w:rPr>
        <w:t xml:space="preserve"> је</w:t>
      </w:r>
      <w:r w:rsidR="00AE2599">
        <w:rPr>
          <w:sz w:val="22"/>
          <w:szCs w:val="22"/>
          <w:lang w:val="sr-Cyrl-CS"/>
        </w:rPr>
        <w:t xml:space="preserve"> </w:t>
      </w:r>
      <w:bookmarkStart w:id="0" w:name="_GoBack"/>
      <w:bookmarkEnd w:id="0"/>
      <w:r w:rsidR="00177B45" w:rsidRPr="00375C07">
        <w:rPr>
          <w:sz w:val="22"/>
          <w:szCs w:val="22"/>
          <w:lang w:val="sr-Cyrl-CS"/>
        </w:rPr>
        <w:t>сукцесивна набавка рачунарске опреме</w:t>
      </w:r>
      <w:r w:rsidR="0042392C" w:rsidRPr="00B652FD">
        <w:rPr>
          <w:iCs/>
          <w:color w:val="000000"/>
          <w:sz w:val="22"/>
          <w:szCs w:val="22"/>
          <w:lang w:val="sr-Cyrl-CS"/>
        </w:rPr>
        <w:t xml:space="preserve"> за пот</w:t>
      </w:r>
      <w:r w:rsidR="00B652FD" w:rsidRPr="00B652FD">
        <w:rPr>
          <w:iCs/>
          <w:color w:val="000000"/>
          <w:sz w:val="22"/>
          <w:szCs w:val="22"/>
          <w:lang w:val="sr-Cyrl-CS"/>
        </w:rPr>
        <w:t xml:space="preserve">ребе </w:t>
      </w:r>
      <w:r w:rsidR="00177B45">
        <w:rPr>
          <w:iCs/>
          <w:color w:val="000000"/>
          <w:sz w:val="22"/>
          <w:szCs w:val="22"/>
        </w:rPr>
        <w:t xml:space="preserve">                               </w:t>
      </w:r>
      <w:r w:rsidR="0042392C" w:rsidRPr="00B652FD">
        <w:rPr>
          <w:iCs/>
          <w:color w:val="000000"/>
          <w:sz w:val="22"/>
          <w:szCs w:val="22"/>
          <w:lang w:val="sr-Cyrl-CS"/>
        </w:rPr>
        <w:t>П</w:t>
      </w:r>
      <w:r w:rsidR="00E84290" w:rsidRPr="00B652FD">
        <w:rPr>
          <w:iCs/>
          <w:color w:val="000000"/>
          <w:sz w:val="22"/>
          <w:szCs w:val="22"/>
          <w:lang w:val="sr-Cyrl-CS"/>
        </w:rPr>
        <w:t>риродно-математичког факултета у Нишу</w:t>
      </w:r>
      <w:r w:rsidRPr="00B652FD">
        <w:rPr>
          <w:color w:val="000000"/>
          <w:sz w:val="22"/>
          <w:szCs w:val="22"/>
        </w:rPr>
        <w:t xml:space="preserve">, број </w:t>
      </w:r>
      <w:r w:rsidR="00E84290" w:rsidRPr="00B652FD">
        <w:rPr>
          <w:color w:val="000000"/>
          <w:sz w:val="22"/>
          <w:szCs w:val="22"/>
          <w:lang w:val="sr-Cyrl-CS"/>
        </w:rPr>
        <w:t>МД-0</w:t>
      </w:r>
      <w:r w:rsidR="00177B45">
        <w:rPr>
          <w:color w:val="000000"/>
          <w:sz w:val="22"/>
          <w:szCs w:val="22"/>
        </w:rPr>
        <w:t>5</w:t>
      </w:r>
      <w:r w:rsidR="00E84290" w:rsidRPr="00B652FD">
        <w:rPr>
          <w:color w:val="000000"/>
          <w:sz w:val="22"/>
          <w:szCs w:val="22"/>
          <w:lang w:val="sr-Cyrl-CS"/>
        </w:rPr>
        <w:t>/01</w:t>
      </w:r>
      <w:r w:rsidR="00DA5982">
        <w:rPr>
          <w:color w:val="000000"/>
          <w:sz w:val="22"/>
          <w:szCs w:val="22"/>
        </w:rPr>
        <w:t>5</w:t>
      </w:r>
      <w:r w:rsidRPr="00B652FD">
        <w:rPr>
          <w:color w:val="000000"/>
          <w:sz w:val="22"/>
          <w:szCs w:val="22"/>
        </w:rPr>
        <w:t xml:space="preserve">, која се спроводи у </w:t>
      </w:r>
      <w:r w:rsidR="00177B45">
        <w:rPr>
          <w:color w:val="000000"/>
          <w:sz w:val="22"/>
          <w:szCs w:val="22"/>
          <w:lang w:val="sr-Cyrl-CS"/>
        </w:rPr>
        <w:t>поступку јавне</w:t>
      </w:r>
      <w:r w:rsidR="007E49DA">
        <w:rPr>
          <w:color w:val="000000"/>
          <w:sz w:val="22"/>
          <w:szCs w:val="22"/>
          <w:lang w:val="sr-Cyrl-CS"/>
        </w:rPr>
        <w:t xml:space="preserve"> </w:t>
      </w:r>
      <w:r w:rsidR="00B652FD">
        <w:rPr>
          <w:color w:val="000000"/>
          <w:sz w:val="22"/>
          <w:szCs w:val="22"/>
          <w:lang w:val="sr-Cyrl-CS"/>
        </w:rPr>
        <w:t>набавке мале вредности (отворени поступак)</w:t>
      </w:r>
      <w:r w:rsidR="00BE5E47" w:rsidRPr="00B652FD">
        <w:rPr>
          <w:color w:val="000000"/>
          <w:sz w:val="22"/>
          <w:szCs w:val="22"/>
          <w:lang w:val="sr-Cyrl-CS"/>
        </w:rPr>
        <w:t>.</w:t>
      </w:r>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C05C40" w:rsidRDefault="00C05C40" w:rsidP="0060543E">
      <w:pPr>
        <w:pStyle w:val="NormalWeb"/>
        <w:shd w:val="clear" w:color="auto" w:fill="FFFFFF"/>
        <w:spacing w:before="0" w:beforeAutospacing="0" w:after="0" w:afterAutospacing="0"/>
        <w:ind w:firstLine="340"/>
        <w:jc w:val="both"/>
        <w:rPr>
          <w:color w:val="000000"/>
          <w:sz w:val="22"/>
          <w:szCs w:val="22"/>
          <w:lang w:val="sr-Cyrl-CS"/>
        </w:rPr>
      </w:pPr>
      <w:r>
        <w:rPr>
          <w:color w:val="000000"/>
          <w:sz w:val="22"/>
          <w:szCs w:val="22"/>
          <w:lang w:val="sr-Cyrl-CS"/>
        </w:rPr>
        <w:t>Партија 1-</w:t>
      </w:r>
      <w:r w:rsidR="00195B2E">
        <w:rPr>
          <w:color w:val="000000"/>
          <w:sz w:val="22"/>
          <w:szCs w:val="22"/>
          <w:lang w:val="sr-Cyrl-CS"/>
        </w:rPr>
        <w:t xml:space="preserve"> Рачунари</w:t>
      </w:r>
    </w:p>
    <w:p w:rsidR="00C05C40" w:rsidRDefault="00C05C40" w:rsidP="0060543E">
      <w:pPr>
        <w:pStyle w:val="NormalWeb"/>
        <w:shd w:val="clear" w:color="auto" w:fill="FFFFFF"/>
        <w:spacing w:before="0" w:beforeAutospacing="0" w:after="0" w:afterAutospacing="0"/>
        <w:ind w:firstLine="340"/>
        <w:jc w:val="both"/>
        <w:rPr>
          <w:color w:val="000000"/>
          <w:sz w:val="22"/>
          <w:szCs w:val="22"/>
          <w:lang w:val="sr-Cyrl-CS"/>
        </w:rPr>
      </w:pPr>
      <w:r>
        <w:rPr>
          <w:color w:val="000000"/>
          <w:sz w:val="22"/>
          <w:szCs w:val="22"/>
          <w:lang w:val="sr-Cyrl-CS"/>
        </w:rPr>
        <w:t>Партија 2-</w:t>
      </w:r>
      <w:r w:rsidR="00195B2E">
        <w:rPr>
          <w:color w:val="000000"/>
          <w:sz w:val="22"/>
          <w:szCs w:val="22"/>
          <w:lang w:val="sr-Cyrl-CS"/>
        </w:rPr>
        <w:t xml:space="preserve"> Периферна опрема</w:t>
      </w:r>
    </w:p>
    <w:p w:rsidR="00C05C40" w:rsidRPr="005D2622" w:rsidRDefault="00C05C40" w:rsidP="0060543E">
      <w:pPr>
        <w:pStyle w:val="NormalWeb"/>
        <w:shd w:val="clear" w:color="auto" w:fill="FFFFFF"/>
        <w:spacing w:before="0" w:beforeAutospacing="0" w:after="0" w:afterAutospacing="0"/>
        <w:ind w:firstLine="340"/>
        <w:jc w:val="both"/>
        <w:rPr>
          <w:color w:val="000000"/>
          <w:sz w:val="22"/>
          <w:szCs w:val="22"/>
        </w:rPr>
      </w:pPr>
      <w:r>
        <w:rPr>
          <w:color w:val="000000"/>
          <w:sz w:val="22"/>
          <w:szCs w:val="22"/>
          <w:lang w:val="sr-Cyrl-CS"/>
        </w:rPr>
        <w:t>Партија 3-</w:t>
      </w:r>
      <w:r w:rsidR="00195B2E">
        <w:rPr>
          <w:color w:val="000000"/>
          <w:sz w:val="22"/>
          <w:szCs w:val="22"/>
          <w:lang w:val="sr-Cyrl-CS"/>
        </w:rPr>
        <w:t xml:space="preserve"> Резервни делови и додатна опрема</w:t>
      </w:r>
    </w:p>
    <w:p w:rsidR="0022151B" w:rsidRPr="00C37EDC"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Право учешћа у поступку имају сви понуђачи ко</w:t>
      </w:r>
      <w:r w:rsidR="00056CE3">
        <w:rPr>
          <w:color w:val="000000"/>
          <w:sz w:val="22"/>
          <w:szCs w:val="22"/>
        </w:rPr>
        <w:t xml:space="preserve">ји испуњавају </w:t>
      </w:r>
      <w:r w:rsidR="00177B45">
        <w:rPr>
          <w:color w:val="000000"/>
          <w:sz w:val="22"/>
          <w:szCs w:val="22"/>
        </w:rPr>
        <w:t xml:space="preserve">услове предвиђене                         </w:t>
      </w:r>
      <w:r w:rsidRPr="005D2622">
        <w:rPr>
          <w:color w:val="000000"/>
          <w:sz w:val="22"/>
          <w:szCs w:val="22"/>
        </w:rPr>
        <w:t>чл. 75. Закона о јавним набавкама и конкурсном документацијом н</w:t>
      </w:r>
      <w:r w:rsidR="002F3B23" w:rsidRPr="005D2622">
        <w:rPr>
          <w:color w:val="000000"/>
          <w:sz w:val="22"/>
          <w:szCs w:val="22"/>
        </w:rPr>
        <w:t>аручиоца, уколико доставе доказ</w:t>
      </w:r>
      <w:r w:rsidR="002F3B23" w:rsidRPr="005D2622">
        <w:rPr>
          <w:color w:val="000000"/>
          <w:sz w:val="22"/>
          <w:szCs w:val="22"/>
          <w:lang w:val="sr-Cyrl-CS"/>
        </w:rPr>
        <w:t>е</w:t>
      </w:r>
      <w:r w:rsidRPr="005D2622">
        <w:rPr>
          <w:color w:val="000000"/>
          <w:sz w:val="22"/>
          <w:szCs w:val="22"/>
        </w:rPr>
        <w:t xml:space="preserve"> о испуњености услова, и то: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оверен образац понуде (прилог</w:t>
      </w:r>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r w:rsidR="007E49DA">
        <w:rPr>
          <w:rFonts w:ascii="Times New Roman" w:hAnsi="Times New Roman"/>
          <w:bCs/>
          <w:sz w:val="22"/>
          <w:szCs w:val="22"/>
        </w:rPr>
        <w:t>;</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 xml:space="preserve">Попуњена Техничка спецификација по партијама са појединачним ценама за сваку </w:t>
      </w:r>
      <w:r w:rsidR="007E49DA">
        <w:rPr>
          <w:rFonts w:ascii="Times New Roman" w:hAnsi="Times New Roman"/>
          <w:bCs/>
          <w:sz w:val="22"/>
          <w:szCs w:val="22"/>
          <w:lang w:val="sr-Cyrl-CS"/>
        </w:rPr>
        <w:t>ставку</w:t>
      </w:r>
      <w:r w:rsidR="007E49DA">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 xml:space="preserve">услова датој под материјалном и кривичном одговорношћу (прилог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007E49DA">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7E49DA"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7E49DA">
        <w:rPr>
          <w:rFonts w:ascii="Times New Roman" w:hAnsi="Times New Roman"/>
        </w:rPr>
        <w:t>;</w:t>
      </w:r>
    </w:p>
    <w:p w:rsidR="00A34E85" w:rsidRPr="007F643D" w:rsidRDefault="007E49DA" w:rsidP="007E49DA">
      <w:pPr>
        <w:ind w:right="23"/>
        <w:jc w:val="both"/>
        <w:rPr>
          <w:rFonts w:ascii="Times New Roman" w:hAnsi="Times New Roman"/>
          <w:bCs/>
        </w:rPr>
      </w:pPr>
      <w:r>
        <w:rPr>
          <w:rFonts w:ascii="Times New Roman" w:hAnsi="Times New Roman"/>
        </w:rPr>
        <w:t xml:space="preserve">    </w:t>
      </w:r>
      <w:r w:rsidR="0068562B">
        <w:rPr>
          <w:rFonts w:ascii="Times New Roman" w:hAnsi="Times New Roman"/>
        </w:rPr>
        <w:t xml:space="preserve"> </w:t>
      </w:r>
      <w:r w:rsidR="002469B8">
        <w:rPr>
          <w:rFonts w:ascii="Times New Roman" w:hAnsi="Times New Roman"/>
        </w:rPr>
        <w:t xml:space="preserve"> </w:t>
      </w:r>
      <w:r w:rsidR="007C4741">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r w:rsidR="007F643D">
        <w:rPr>
          <w:rFonts w:ascii="Times New Roman" w:hAnsi="Times New Roman"/>
          <w:bCs/>
        </w:rPr>
        <w:t>;</w:t>
      </w:r>
    </w:p>
    <w:p w:rsidR="00A34E85" w:rsidRPr="007F643D" w:rsidRDefault="0068562B" w:rsidP="00A34E85">
      <w:pPr>
        <w:ind w:right="23" w:firstLine="288"/>
        <w:jc w:val="both"/>
        <w:rPr>
          <w:rFonts w:ascii="Times New Roman" w:hAnsi="Times New Roman"/>
          <w:bCs/>
        </w:rPr>
      </w:pPr>
      <w:r>
        <w:rPr>
          <w:rFonts w:ascii="Times New Roman" w:hAnsi="Times New Roman"/>
          <w:bCs/>
        </w:rPr>
        <w:lastRenderedPageBreak/>
        <w:t xml:space="preserve"> </w:t>
      </w:r>
      <w:r w:rsidR="007C4741">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r w:rsidR="007F643D">
        <w:rPr>
          <w:rFonts w:ascii="Times New Roman" w:hAnsi="Times New Roman"/>
          <w:bCs/>
        </w:rPr>
        <w:t xml:space="preserve">. </w:t>
      </w:r>
      <w:r w:rsidR="007F643D" w:rsidRPr="00AA445C">
        <w:rPr>
          <w:rFonts w:ascii="Times New Roman" w:hAnsi="Times New Roman"/>
          <w:bCs/>
          <w:iCs/>
          <w:lang w:val="sr-Cyrl-CS"/>
        </w:rPr>
        <w:t xml:space="preserve">Понуђач је у обавези да потпише модел уговора и овери печатом </w:t>
      </w:r>
      <w:r w:rsidR="007F643D" w:rsidRPr="00AA445C">
        <w:rPr>
          <w:rFonts w:ascii="Times New Roman" w:hAnsi="Times New Roman"/>
        </w:rPr>
        <w:t xml:space="preserve">чиме потврђује да је сагласан са садржином </w:t>
      </w:r>
      <w:r w:rsidR="007F643D" w:rsidRPr="00AA445C">
        <w:rPr>
          <w:rFonts w:ascii="Times New Roman" w:hAnsi="Times New Roman"/>
          <w:lang w:val="sr-Cyrl-CS"/>
        </w:rPr>
        <w:t>м</w:t>
      </w:r>
      <w:r w:rsidR="007F643D" w:rsidRPr="00AA445C">
        <w:rPr>
          <w:rFonts w:ascii="Times New Roman" w:hAnsi="Times New Roman"/>
        </w:rPr>
        <w:t>одела уговора</w:t>
      </w:r>
      <w:r w:rsidR="007F643D" w:rsidRPr="00AA445C">
        <w:rPr>
          <w:rFonts w:ascii="Times New Roman" w:hAnsi="Times New Roman"/>
          <w:bCs/>
          <w:iCs/>
        </w:rPr>
        <w:t>. Понуђач није у обавези да попуњава остале елементе уговора, већ је само у обавези да</w:t>
      </w:r>
      <w:r w:rsidR="007F643D" w:rsidRPr="00AA445C">
        <w:rPr>
          <w:rFonts w:ascii="Times New Roman" w:hAnsi="Times New Roman"/>
          <w:bCs/>
          <w:iCs/>
          <w:lang w:val="sr-Cyrl-CS"/>
        </w:rPr>
        <w:t xml:space="preserve"> </w:t>
      </w:r>
      <w:r w:rsidR="007F643D" w:rsidRPr="00AA445C">
        <w:rPr>
          <w:rFonts w:ascii="Times New Roman" w:hAnsi="Times New Roman"/>
          <w:bCs/>
          <w:iCs/>
        </w:rPr>
        <w:t>потпише модел уговора и овери печатом</w:t>
      </w:r>
      <w:r w:rsidR="007F643D" w:rsidRPr="00AA445C">
        <w:rPr>
          <w:rFonts w:ascii="Times New Roman" w:hAnsi="Times New Roman"/>
          <w:bCs/>
          <w:iCs/>
          <w:lang w:val="sr-Cyrl-CS"/>
        </w:rPr>
        <w:t xml:space="preserve">. </w:t>
      </w:r>
      <w:r w:rsidR="007F643D" w:rsidRPr="00AA445C">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7F643D" w:rsidRPr="00AA445C">
        <w:rPr>
          <w:rFonts w:ascii="Times New Roman" w:hAnsi="Times New Roman"/>
          <w:lang w:val="sr-Cyrl-CS"/>
        </w:rPr>
        <w:t xml:space="preserve">. </w:t>
      </w:r>
      <w:r w:rsidR="007F643D" w:rsidRPr="00AA445C">
        <w:rPr>
          <w:rFonts w:ascii="Times New Roman" w:hAnsi="Times New Roman"/>
        </w:rPr>
        <w:t>Садржина потписаног уговора неће се разликовати од садржине модела уговора.</w:t>
      </w:r>
      <w:r w:rsidR="007F643D" w:rsidRPr="00AA445C">
        <w:rPr>
          <w:rFonts w:ascii="Times New Roman" w:hAnsi="Times New Roman"/>
          <w:lang w:val="sr-Cyrl-CS"/>
        </w:rPr>
        <w:t xml:space="preserve"> </w:t>
      </w:r>
      <w:r w:rsidR="007F643D" w:rsidRPr="00AA445C">
        <w:rPr>
          <w:rFonts w:ascii="Times New Roman" w:hAnsi="Times New Roman"/>
        </w:rPr>
        <w:t xml:space="preserve">Уколико најповољнији понуђач одбије да потпише уговор, наручилац ће уговор доделити следећем </w:t>
      </w:r>
      <w:r w:rsidR="007F643D" w:rsidRPr="00D452BC">
        <w:rPr>
          <w:rFonts w:ascii="Times New Roman" w:hAnsi="Times New Roman"/>
        </w:rPr>
        <w:t>најповољнијем понуђачу</w:t>
      </w:r>
      <w:r w:rsidR="007F643D">
        <w:rPr>
          <w:rFonts w:ascii="Times New Roman" w:hAnsi="Times New Roman"/>
        </w:rPr>
        <w:t>;</w:t>
      </w:r>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420986">
        <w:rPr>
          <w:rFonts w:ascii="Times New Roman" w:hAnsi="Times New Roman"/>
          <w:lang w:val="sr-Latn-CS"/>
        </w:rPr>
        <w:t>не</w:t>
      </w:r>
      <w:r w:rsidR="00A34E85" w:rsidRPr="00EE1E78">
        <w:rPr>
          <w:rFonts w:ascii="Times New Roman" w:hAnsi="Times New Roman"/>
          <w:lang w:val="sr-Latn-CS"/>
        </w:rPr>
        <w:t>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912C0E">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912C0E">
        <w:rPr>
          <w:rFonts w:ascii="Times New Roman" w:hAnsi="Times New Roman"/>
          <w:bCs/>
          <w:lang w:val="sr-Cyrl-CS"/>
        </w:rPr>
        <w:t>;</w:t>
      </w:r>
    </w:p>
    <w:p w:rsidR="00A34E85" w:rsidRPr="00186B73" w:rsidRDefault="00A34E85" w:rsidP="00186B73">
      <w:pPr>
        <w:pStyle w:val="ListParagraph"/>
        <w:numPr>
          <w:ilvl w:val="0"/>
          <w:numId w:val="3"/>
        </w:numPr>
        <w:suppressAutoHyphens/>
        <w:spacing w:after="0" w:line="240" w:lineRule="auto"/>
        <w:ind w:right="74"/>
        <w:jc w:val="both"/>
        <w:rPr>
          <w:rFonts w:ascii="Times New Roman" w:hAnsi="Times New Roman"/>
          <w:bCs/>
          <w:lang w:val="sr-Cyrl-CS"/>
        </w:rPr>
      </w:pPr>
      <w:r w:rsidRPr="00186B73">
        <w:rPr>
          <w:rFonts w:ascii="Times New Roman" w:hAnsi="Times New Roman"/>
          <w:bCs/>
          <w:lang w:val="sr-Cyrl-CS"/>
        </w:rPr>
        <w:t xml:space="preserve">Образац трошкова припреме понуде </w:t>
      </w:r>
      <w:r w:rsidRPr="00186B73">
        <w:rPr>
          <w:rFonts w:ascii="Times New Roman" w:hAnsi="Times New Roman"/>
          <w:b/>
          <w:bCs/>
          <w:u w:val="single"/>
          <w:lang w:val="sr-Cyrl-CS"/>
        </w:rPr>
        <w:t xml:space="preserve">понуђач попуњава уколико постоје стварни трошкови припремања понуде, у супротном </w:t>
      </w:r>
      <w:r w:rsidR="00DA3520">
        <w:rPr>
          <w:rFonts w:ascii="Times New Roman" w:hAnsi="Times New Roman"/>
          <w:b/>
          <w:bCs/>
          <w:u w:val="single"/>
        </w:rPr>
        <w:t xml:space="preserve">није </w:t>
      </w:r>
      <w:r w:rsidRPr="00186B73">
        <w:rPr>
          <w:rFonts w:ascii="Times New Roman" w:hAnsi="Times New Roman"/>
          <w:b/>
          <w:bCs/>
          <w:u w:val="single"/>
          <w:lang w:val="sr-Cyrl-CS"/>
        </w:rPr>
        <w:t xml:space="preserve">потребно </w:t>
      </w:r>
      <w:r w:rsidR="00DA3520">
        <w:rPr>
          <w:rFonts w:ascii="Times New Roman" w:hAnsi="Times New Roman"/>
          <w:b/>
          <w:bCs/>
          <w:u w:val="single"/>
          <w:lang w:val="sr-Cyrl-CS"/>
        </w:rPr>
        <w:t>попуњавати исти</w:t>
      </w:r>
      <w:r w:rsidR="00912C0E">
        <w:rPr>
          <w:rFonts w:ascii="Times New Roman" w:hAnsi="Times New Roman"/>
          <w:b/>
          <w:bCs/>
          <w:u w:val="single"/>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912C0E">
        <w:rPr>
          <w:rFonts w:ascii="Times New Roman" w:hAnsi="Times New Roman"/>
          <w:bCs/>
          <w:lang w:val="sr-Cyrl-CS"/>
        </w:rPr>
        <w:t>;</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12C0E">
        <w:rPr>
          <w:rFonts w:ascii="Times New Roman" w:hAnsi="Times New Roman"/>
          <w:lang w:val="sr-Cyrl-CS"/>
        </w:rPr>
        <w:t>аручиоцу неограничено солидарно;</w:t>
      </w:r>
    </w:p>
    <w:p w:rsidR="00912C0E" w:rsidRPr="00EE1E78" w:rsidRDefault="00912C0E" w:rsidP="00A34E85">
      <w:pPr>
        <w:tabs>
          <w:tab w:val="left" w:pos="180"/>
        </w:tabs>
        <w:spacing w:after="0"/>
        <w:ind w:right="23"/>
        <w:jc w:val="both"/>
        <w:rPr>
          <w:rFonts w:ascii="Times New Roman" w:hAnsi="Times New Roman"/>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005726" w:rsidRDefault="00005726" w:rsidP="0041496C">
      <w:pPr>
        <w:pStyle w:val="NormalWeb"/>
        <w:shd w:val="clear" w:color="auto" w:fill="FFFFFF"/>
        <w:spacing w:before="0" w:beforeAutospacing="0" w:after="0" w:afterAutospacing="0"/>
        <w:ind w:firstLine="340"/>
        <w:jc w:val="both"/>
        <w:rPr>
          <w:sz w:val="22"/>
          <w:szCs w:val="22"/>
        </w:rPr>
      </w:pPr>
    </w:p>
    <w:p w:rsidR="00912C0E" w:rsidRPr="00912C0E" w:rsidRDefault="00912C0E" w:rsidP="0041496C">
      <w:pPr>
        <w:pStyle w:val="NormalWeb"/>
        <w:shd w:val="clear" w:color="auto" w:fill="FFFFFF"/>
        <w:spacing w:before="0" w:beforeAutospacing="0" w:after="0" w:afterAutospacing="0"/>
        <w:ind w:firstLine="340"/>
        <w:jc w:val="both"/>
        <w:rPr>
          <w:sz w:val="22"/>
          <w:szCs w:val="22"/>
          <w:lang w:val="sr-Cyrl-CS"/>
        </w:rPr>
      </w:pPr>
      <w:r w:rsidRPr="00912C0E">
        <w:rPr>
          <w:sz w:val="22"/>
          <w:szCs w:val="22"/>
        </w:rPr>
        <w:lastRenderedPageBreak/>
        <w:t>Н</w:t>
      </w:r>
      <w:r w:rsidRPr="00912C0E">
        <w:rPr>
          <w:sz w:val="22"/>
          <w:szCs w:val="22"/>
          <w:lang w:val="en-GB"/>
        </w:rPr>
        <w:t>а основу критеријума</w:t>
      </w:r>
      <w:r w:rsidRPr="00912C0E">
        <w:rPr>
          <w:sz w:val="22"/>
          <w:szCs w:val="22"/>
        </w:rPr>
        <w:t xml:space="preserve"> - </w:t>
      </w:r>
      <w:r w:rsidRPr="00912C0E">
        <w:rPr>
          <w:b/>
          <w:bCs/>
          <w:sz w:val="22"/>
          <w:szCs w:val="22"/>
          <w:lang w:val="en-GB"/>
        </w:rPr>
        <w:t>ЕКОНОМСКИ НАЈПОВОЉНИЈЕ ПОНУДЕ</w:t>
      </w:r>
      <w:r w:rsidRPr="00912C0E">
        <w:rPr>
          <w:b/>
          <w:bCs/>
          <w:sz w:val="22"/>
          <w:szCs w:val="22"/>
        </w:rPr>
        <w:t xml:space="preserve"> рангираће се партија 1</w:t>
      </w:r>
      <w:r>
        <w:rPr>
          <w:b/>
          <w:bCs/>
          <w:sz w:val="22"/>
          <w:szCs w:val="22"/>
          <w:lang w:val="sr-Cyrl-CS"/>
        </w:rPr>
        <w:t xml:space="preserve"> и </w:t>
      </w:r>
      <w:r w:rsidRPr="00912C0E">
        <w:rPr>
          <w:b/>
          <w:bCs/>
          <w:sz w:val="22"/>
          <w:szCs w:val="22"/>
          <w:lang w:val="sr-Cyrl-CS"/>
        </w:rPr>
        <w:t>2</w:t>
      </w:r>
      <w:r w:rsidRPr="00912C0E">
        <w:rPr>
          <w:b/>
          <w:bCs/>
          <w:sz w:val="22"/>
          <w:szCs w:val="22"/>
        </w:rPr>
        <w:t xml:space="preserve">. На основу критеријума НАЈНИЖЕ ПОНУЂЕНЕ ЦЕНЕ рангираће се партија </w:t>
      </w:r>
      <w:r w:rsidRPr="00912C0E">
        <w:rPr>
          <w:b/>
          <w:bCs/>
          <w:sz w:val="22"/>
          <w:szCs w:val="22"/>
          <w:lang w:val="sr-Cyrl-CS"/>
        </w:rPr>
        <w:t>3</w:t>
      </w:r>
      <w:r w:rsidRPr="00912C0E">
        <w:rPr>
          <w:b/>
          <w:bCs/>
          <w:sz w:val="22"/>
          <w:szCs w:val="22"/>
        </w:rPr>
        <w:t>.</w:t>
      </w:r>
      <w:r w:rsidRPr="00912C0E">
        <w:rPr>
          <w:b/>
          <w:bCs/>
          <w:sz w:val="22"/>
          <w:szCs w:val="22"/>
          <w:lang w:val="sr-Cyrl-CS"/>
        </w:rPr>
        <w:t xml:space="preserve"> </w:t>
      </w:r>
      <w:r w:rsidRPr="00912C0E">
        <w:rPr>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912C0E" w:rsidRDefault="00912C0E" w:rsidP="0041496C">
      <w:pPr>
        <w:pStyle w:val="NormalWeb"/>
        <w:shd w:val="clear" w:color="auto" w:fill="FFFFFF"/>
        <w:spacing w:before="0" w:beforeAutospacing="0" w:after="0" w:afterAutospacing="0"/>
        <w:ind w:firstLine="340"/>
        <w:jc w:val="both"/>
        <w:rPr>
          <w:lang w:val="sr-Cyrl-CS"/>
        </w:rPr>
      </w:pP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rPr>
        <w:t xml:space="preserve">Сви заинтересовани понуђачи могу бесплатно преузети конкурсну документацију </w:t>
      </w:r>
      <w:r w:rsidR="00536F9D" w:rsidRPr="005D2622">
        <w:rPr>
          <w:sz w:val="22"/>
          <w:szCs w:val="22"/>
          <w:lang w:val="sr-Cyrl-CS"/>
        </w:rPr>
        <w:t xml:space="preserve">на интернет страници наручиоца </w:t>
      </w:r>
      <w:hyperlink r:id="rId7" w:history="1">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r w:rsidR="00D61A4E" w:rsidRPr="005D2622">
          <w:rPr>
            <w:rStyle w:val="Hyperlink"/>
            <w:b/>
            <w:sz w:val="22"/>
            <w:szCs w:val="22"/>
          </w:rPr>
          <w:t>javnenabavke</w:t>
        </w:r>
      </w:hyperlink>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Увид у конкурсну документацију, као и </w:t>
      </w:r>
      <w:r w:rsidR="00025059" w:rsidRPr="00E43158">
        <w:rPr>
          <w:color w:val="000000"/>
          <w:sz w:val="22"/>
          <w:szCs w:val="22"/>
          <w:lang w:val="sr-Cyrl-CS"/>
        </w:rPr>
        <w:t xml:space="preserve">бесплатно </w:t>
      </w:r>
      <w:r w:rsidRPr="00E43158">
        <w:rPr>
          <w:color w:val="000000"/>
          <w:sz w:val="22"/>
          <w:szCs w:val="22"/>
        </w:rPr>
        <w:t xml:space="preserve">преузимање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у просторијама наручиоца</w:t>
      </w:r>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DA5982" w:rsidRPr="00C05C40">
        <w:rPr>
          <w:b/>
          <w:sz w:val="22"/>
        </w:rPr>
        <w:t>1</w:t>
      </w:r>
      <w:r w:rsidR="00C05C40" w:rsidRPr="00C05C40">
        <w:rPr>
          <w:b/>
          <w:sz w:val="22"/>
        </w:rPr>
        <w:t>4</w:t>
      </w:r>
      <w:r w:rsidR="00580396" w:rsidRPr="002E2418">
        <w:rPr>
          <w:b/>
          <w:sz w:val="22"/>
          <w:lang w:val="sr-Cyrl-CS"/>
        </w:rPr>
        <w:t xml:space="preserve"> (</w:t>
      </w:r>
      <w:r w:rsidR="00C05C40">
        <w:rPr>
          <w:b/>
          <w:sz w:val="22"/>
          <w:lang w:val="sr-Cyrl-CS"/>
        </w:rPr>
        <w:t>четрнаест</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B17F78">
        <w:rPr>
          <w:sz w:val="22"/>
          <w:lang w:val="sr-Cyrl-CS"/>
        </w:rPr>
        <w:t>Особа за контакт Милена Јовановић</w:t>
      </w:r>
      <w:r w:rsidR="00580396" w:rsidRPr="002E2418">
        <w:rPr>
          <w:sz w:val="22"/>
          <w:lang w:val="sr-Cyrl-CS"/>
        </w:rPr>
        <w:t xml:space="preserve">, тел. </w:t>
      </w:r>
      <w:r w:rsidR="00580396" w:rsidRPr="002E2418">
        <w:rPr>
          <w:b/>
          <w:bCs/>
          <w:sz w:val="22"/>
          <w:lang w:val="sr-Cyrl-CS"/>
        </w:rPr>
        <w:t>533-015</w:t>
      </w:r>
      <w:r w:rsidR="00580396" w:rsidRPr="002E2418">
        <w:rPr>
          <w:sz w:val="22"/>
          <w:lang w:val="sr-Cyrl-CS"/>
        </w:rPr>
        <w:t xml:space="preserve">, лок. </w:t>
      </w:r>
      <w:r w:rsidR="00580396" w:rsidRPr="002E2418">
        <w:rPr>
          <w:b/>
          <w:sz w:val="22"/>
        </w:rPr>
        <w:t>1</w:t>
      </w:r>
      <w:r w:rsidR="00580396" w:rsidRPr="002E2418">
        <w:rPr>
          <w:b/>
          <w:bCs/>
          <w:sz w:val="22"/>
          <w:lang w:val="sr-Cyrl-CS"/>
        </w:rPr>
        <w:t>33</w:t>
      </w:r>
      <w:r w:rsidR="00B17F78">
        <w:rPr>
          <w:b/>
          <w:bCs/>
          <w:sz w:val="22"/>
          <w:lang w:val="sr-Cyrl-CS"/>
        </w:rPr>
        <w:t>, mail: javnenabavke@pmf.ni.ac.rs,</w:t>
      </w:r>
      <w:r w:rsidR="00580396" w:rsidRPr="002E2418">
        <w:rPr>
          <w:b/>
          <w:bCs/>
          <w:sz w:val="22"/>
        </w:rPr>
        <w:t xml:space="preserve"> </w:t>
      </w:r>
      <w:r w:rsidR="00580396" w:rsidRPr="002E2418">
        <w:rPr>
          <w:b/>
          <w:bCs/>
          <w:sz w:val="22"/>
          <w:lang w:val="sr-Cyrl-CS"/>
        </w:rPr>
        <w:t xml:space="preserve">(техничка спецификација: </w:t>
      </w:r>
      <w:r w:rsidR="006B6DA8">
        <w:rPr>
          <w:b/>
          <w:bCs/>
          <w:sz w:val="22"/>
        </w:rPr>
        <w:t>Ливија Кековић</w:t>
      </w:r>
      <w:r w:rsidR="00580396" w:rsidRPr="002E2418">
        <w:rPr>
          <w:b/>
          <w:bCs/>
          <w:sz w:val="22"/>
          <w:lang w:val="sr-Cyrl-CS"/>
        </w:rPr>
        <w:t xml:space="preserve">, тел. </w:t>
      </w:r>
      <w:r w:rsidR="00580396" w:rsidRPr="00912C0E">
        <w:rPr>
          <w:b/>
          <w:bCs/>
          <w:sz w:val="22"/>
          <w:lang w:val="sr-Cyrl-CS"/>
        </w:rPr>
        <w:t>533-015,</w:t>
      </w:r>
      <w:r w:rsidR="00DA5982" w:rsidRPr="00912C0E">
        <w:rPr>
          <w:b/>
          <w:bCs/>
          <w:sz w:val="22"/>
          <w:lang w:val="sr-Cyrl-CS"/>
        </w:rPr>
        <w:t xml:space="preserve"> локал 1</w:t>
      </w:r>
      <w:r w:rsidR="00347491" w:rsidRPr="00912C0E">
        <w:rPr>
          <w:b/>
          <w:bCs/>
          <w:sz w:val="22"/>
          <w:lang w:val="sr-Cyrl-CS"/>
        </w:rPr>
        <w:t>53</w:t>
      </w:r>
      <w:r w:rsidR="00DA5982" w:rsidRPr="00912C0E">
        <w:rPr>
          <w:b/>
          <w:bCs/>
          <w:sz w:val="22"/>
          <w:lang w:val="sr-Cyrl-CS"/>
        </w:rPr>
        <w:t>,</w:t>
      </w:r>
      <w:r w:rsidR="00580396" w:rsidRPr="00912C0E">
        <w:rPr>
          <w:b/>
          <w:bCs/>
          <w:sz w:val="22"/>
          <w:lang w:val="sr-Cyrl-CS"/>
        </w:rPr>
        <w:t xml:space="preserve"> </w:t>
      </w:r>
      <w:r w:rsidR="00580396" w:rsidRPr="00912C0E">
        <w:rPr>
          <w:b/>
          <w:bCs/>
          <w:sz w:val="22"/>
          <w:lang w:val="sr-Latn-CS"/>
        </w:rPr>
        <w:t xml:space="preserve">mail: </w:t>
      </w:r>
      <w:hyperlink r:id="rId8" w:history="1">
        <w:r w:rsidR="006B6DA8" w:rsidRPr="00912C0E">
          <w:rPr>
            <w:rStyle w:val="Hyperlink"/>
            <w:b/>
            <w:bCs/>
            <w:sz w:val="22"/>
            <w:lang w:val="sr-Latn-CS"/>
          </w:rPr>
          <w:t>livija</w:t>
        </w:r>
        <w:r w:rsidR="006B6DA8" w:rsidRPr="00912C0E">
          <w:rPr>
            <w:rStyle w:val="Hyperlink"/>
            <w:b/>
            <w:bCs/>
            <w:sz w:val="22"/>
          </w:rPr>
          <w:t>@pmf.ni.ac.rs</w:t>
        </w:r>
      </w:hyperlink>
      <w:r w:rsidR="00580396" w:rsidRPr="00912C0E">
        <w:rPr>
          <w:b/>
          <w:bCs/>
          <w:sz w:val="22"/>
          <w:lang w:val="sr-Cyrl-CS"/>
        </w:rPr>
        <w:t>)</w:t>
      </w:r>
      <w:r w:rsidR="00536F9D" w:rsidRPr="00912C0E">
        <w:rPr>
          <w:sz w:val="22"/>
          <w:szCs w:val="22"/>
          <w:lang w:val="sr-Cyrl-CS"/>
        </w:rPr>
        <w:t xml:space="preserve">. </w:t>
      </w:r>
      <w:r w:rsidR="00536F9D" w:rsidRPr="00912C0E">
        <w:rPr>
          <w:sz w:val="22"/>
          <w:szCs w:val="22"/>
        </w:rPr>
        <w:t xml:space="preserve">Уколико je понуђач </w:t>
      </w:r>
      <w:r w:rsidR="00536F9D" w:rsidRPr="00912C0E">
        <w:rPr>
          <w:sz w:val="22"/>
          <w:szCs w:val="22"/>
          <w:lang w:val="sr-Cyrl-CS"/>
        </w:rPr>
        <w:t>заинтересован за конкретну јавну набавку</w:t>
      </w:r>
      <w:r w:rsidR="00536F9D" w:rsidRPr="00E43158">
        <w:rPr>
          <w:sz w:val="22"/>
          <w:szCs w:val="22"/>
          <w:lang w:val="sr-Cyrl-CS"/>
        </w:rPr>
        <w:t xml:space="preserve"> </w:t>
      </w:r>
      <w:r w:rsidR="00536F9D" w:rsidRPr="00E43158">
        <w:rPr>
          <w:sz w:val="22"/>
          <w:szCs w:val="22"/>
        </w:rPr>
        <w:t>конкурсну документацију наручилац може послати и препорученом пошиљком</w:t>
      </w:r>
      <w:r w:rsidR="00536F9D" w:rsidRPr="00E43158">
        <w:rPr>
          <w:sz w:val="22"/>
          <w:szCs w:val="22"/>
          <w:lang w:val="sr-Cyrl-CS"/>
        </w:rPr>
        <w:t xml:space="preserve"> или електронском поштом</w:t>
      </w:r>
      <w:r w:rsidR="00536F9D" w:rsidRPr="00E43158">
        <w:rPr>
          <w:sz w:val="22"/>
          <w:szCs w:val="22"/>
        </w:rPr>
        <w:t xml:space="preserve"> у року од два дана од дана пријема захтева.</w:t>
      </w: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r w:rsidRPr="00E43158">
        <w:rPr>
          <w:color w:val="000000"/>
          <w:sz w:val="22"/>
          <w:szCs w:val="22"/>
        </w:rPr>
        <w:t xml:space="preserve">Рок за подношење понуда је </w:t>
      </w:r>
      <w:r w:rsidR="00580396" w:rsidRPr="00195B2E">
        <w:rPr>
          <w:b/>
          <w:sz w:val="22"/>
          <w:lang w:val="sr-Cyrl-CS"/>
        </w:rPr>
        <w:t>1</w:t>
      </w:r>
      <w:r w:rsidR="00544CAA" w:rsidRPr="00195B2E">
        <w:rPr>
          <w:b/>
          <w:sz w:val="22"/>
        </w:rPr>
        <w:t>4</w:t>
      </w:r>
      <w:r w:rsidR="00580396" w:rsidRPr="00195B2E">
        <w:rPr>
          <w:b/>
          <w:sz w:val="22"/>
          <w:lang w:val="sr-Cyrl-CS"/>
        </w:rPr>
        <w:t xml:space="preserve"> (</w:t>
      </w:r>
      <w:r w:rsidR="00544CAA">
        <w:rPr>
          <w:b/>
          <w:sz w:val="22"/>
        </w:rPr>
        <w:t>четрнаест</w:t>
      </w:r>
      <w:r w:rsidR="00580396" w:rsidRPr="002E2418">
        <w:rPr>
          <w:b/>
          <w:sz w:val="22"/>
          <w:lang w:val="sr-Cyrl-CS"/>
        </w:rPr>
        <w:t>)</w:t>
      </w:r>
      <w:r w:rsidRPr="00E43158">
        <w:rPr>
          <w:color w:val="000000"/>
          <w:sz w:val="22"/>
          <w:szCs w:val="22"/>
        </w:rPr>
        <w:t xml:space="preserve"> дана од дана објављив</w:t>
      </w:r>
      <w:r w:rsidR="002324EC" w:rsidRPr="00E43158">
        <w:rPr>
          <w:color w:val="000000"/>
          <w:sz w:val="22"/>
          <w:szCs w:val="22"/>
        </w:rPr>
        <w:t xml:space="preserve">ања позив за подношење понуда </w:t>
      </w:r>
      <w:r w:rsidRPr="00E43158">
        <w:rPr>
          <w:color w:val="000000"/>
          <w:sz w:val="22"/>
          <w:szCs w:val="22"/>
        </w:rPr>
        <w:t>на</w:t>
      </w:r>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hyperlink r:id="rId9" w:history="1">
        <w:r w:rsidR="002324EC" w:rsidRPr="00E43158">
          <w:rPr>
            <w:rStyle w:val="Hyperlink"/>
            <w:b/>
            <w:sz w:val="22"/>
            <w:szCs w:val="22"/>
            <w:lang w:val="sr-Latn-CS"/>
          </w:rPr>
          <w:t>www.</w:t>
        </w:r>
        <w:r w:rsidR="002324EC" w:rsidRPr="00E43158">
          <w:rPr>
            <w:rStyle w:val="Hyperlink"/>
            <w:b/>
            <w:sz w:val="22"/>
            <w:szCs w:val="22"/>
          </w:rPr>
          <w:t>pmf.ni.ac.rs</w:t>
        </w:r>
        <w:r w:rsidR="002324EC" w:rsidRPr="00E43158">
          <w:rPr>
            <w:rStyle w:val="Hyperlink"/>
            <w:b/>
            <w:sz w:val="22"/>
            <w:szCs w:val="22"/>
            <w:lang w:val="sr-Cyrl-CS"/>
          </w:rPr>
          <w:t>/</w:t>
        </w:r>
        <w:r w:rsidR="002324EC" w:rsidRPr="00E43158">
          <w:rPr>
            <w:rStyle w:val="Hyperlink"/>
            <w:b/>
            <w:sz w:val="22"/>
            <w:szCs w:val="22"/>
          </w:rPr>
          <w:t>javnenabavke</w:t>
        </w:r>
      </w:hyperlink>
      <w:r w:rsidR="002324EC" w:rsidRPr="00E43158">
        <w:rPr>
          <w:b/>
          <w:color w:val="000000"/>
          <w:sz w:val="22"/>
          <w:szCs w:val="22"/>
          <w:lang w:val="sr-Cyrl-CS"/>
        </w:rPr>
        <w:t>,</w:t>
      </w:r>
      <w:r w:rsidRPr="00E43158">
        <w:rPr>
          <w:color w:val="000000"/>
          <w:sz w:val="22"/>
          <w:szCs w:val="22"/>
        </w:rPr>
        <w:t xml:space="preserve"> односно у време и на начин предвиђен конкурсном документацијом.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80396" w:rsidRPr="00912C0E">
        <w:rPr>
          <w:b/>
          <w:bCs/>
          <w:sz w:val="22"/>
        </w:rPr>
        <w:t>1</w:t>
      </w:r>
      <w:r w:rsidR="00912C0E" w:rsidRPr="00912C0E">
        <w:rPr>
          <w:b/>
          <w:bCs/>
          <w:sz w:val="22"/>
        </w:rPr>
        <w:t>2</w:t>
      </w:r>
      <w:r w:rsidR="00580396" w:rsidRPr="00912C0E">
        <w:rPr>
          <w:b/>
          <w:bCs/>
          <w:sz w:val="22"/>
        </w:rPr>
        <w:t>.</w:t>
      </w:r>
      <w:r w:rsidR="00912C0E" w:rsidRPr="00912C0E">
        <w:rPr>
          <w:b/>
          <w:bCs/>
          <w:sz w:val="22"/>
        </w:rPr>
        <w:t>11</w:t>
      </w:r>
      <w:r w:rsidR="00E0739D" w:rsidRPr="00912C0E">
        <w:rPr>
          <w:b/>
          <w:bCs/>
          <w:sz w:val="22"/>
          <w:lang w:val="sr-Cyrl-CS"/>
        </w:rPr>
        <w:t>.201</w:t>
      </w:r>
      <w:r w:rsidR="00B17F78" w:rsidRPr="00912C0E">
        <w:rPr>
          <w:b/>
          <w:bCs/>
          <w:sz w:val="22"/>
          <w:lang w:val="sr-Cyrl-CS"/>
        </w:rPr>
        <w:t>5</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Понуде ће се отварати јавно, одмах по истеку рока за подношење понуда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часова последњег дана горе наведеног рока.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r w:rsidRPr="00E43158">
        <w:rPr>
          <w:color w:val="000000"/>
          <w:sz w:val="22"/>
          <w:szCs w:val="22"/>
        </w:rPr>
        <w:t xml:space="preserve">Отварање понуда ће се обавити у просторијама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Сва заинтересована лица могу присуствовати отварању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rPr>
        <w:t xml:space="preserve">Наручилац ће одлуку о додели уговора донети у року од </w:t>
      </w:r>
      <w:r w:rsidR="0051344F">
        <w:rPr>
          <w:color w:val="000000"/>
          <w:sz w:val="22"/>
          <w:szCs w:val="22"/>
          <w:lang w:val="sr-Cyrl-CS"/>
        </w:rPr>
        <w:t>7</w:t>
      </w:r>
      <w:r w:rsidRPr="005D2622">
        <w:rPr>
          <w:color w:val="000000"/>
          <w:sz w:val="22"/>
          <w:szCs w:val="22"/>
        </w:rPr>
        <w:t xml:space="preserve"> дана од дана јавног отварања понуда.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lastRenderedPageBreak/>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583458" w:rsidRPr="00A9095D" w:rsidRDefault="00583458" w:rsidP="00583458">
      <w:pPr>
        <w:pStyle w:val="NormalWeb"/>
        <w:shd w:val="clear" w:color="auto" w:fill="FFFFFF"/>
        <w:spacing w:before="0" w:beforeAutospacing="0" w:after="0" w:afterAutospacing="0" w:line="276" w:lineRule="auto"/>
        <w:ind w:firstLine="340"/>
        <w:jc w:val="both"/>
        <w:rPr>
          <w:color w:val="000000"/>
        </w:rPr>
      </w:pPr>
      <w:r w:rsidRPr="00A9095D">
        <w:rPr>
          <w:lang w:val="sr-Latn-CS"/>
        </w:rPr>
        <w:t>Понуђач може да измени или повуче своју понуду писменим обавештењем пре рока за подношење понуда.</w:t>
      </w:r>
      <w:r w:rsidRPr="00A9095D">
        <w:rPr>
          <w:lang w:val="sr-Cyrl-CS"/>
        </w:rPr>
        <w:t xml:space="preserve"> </w:t>
      </w:r>
      <w:r w:rsidRPr="00A9095D">
        <w:rPr>
          <w:lang w:val="sr-Latn-CS"/>
        </w:rPr>
        <w:t xml:space="preserve">Свако обавештење о изменама или повлачењу </w:t>
      </w:r>
      <w:r w:rsidRPr="00A9095D">
        <w:t>мора бити</w:t>
      </w:r>
      <w:r w:rsidRPr="00A9095D">
        <w:rPr>
          <w:lang w:val="sr-Latn-CS"/>
        </w:rPr>
        <w:t xml:space="preserve"> запечаћено, а </w:t>
      </w:r>
      <w:r w:rsidRPr="00A9095D">
        <w:t xml:space="preserve">на </w:t>
      </w:r>
      <w:r w:rsidRPr="00A9095D">
        <w:rPr>
          <w:lang w:val="sr-Latn-CS"/>
        </w:rPr>
        <w:t>коверт</w:t>
      </w:r>
      <w:r w:rsidRPr="00A9095D">
        <w:t>и</w:t>
      </w:r>
      <w:r w:rsidRPr="00A9095D">
        <w:rPr>
          <w:lang w:val="sr-Latn-CS"/>
        </w:rPr>
        <w:t xml:space="preserve"> назначен</w:t>
      </w:r>
      <w:r w:rsidRPr="00A9095D">
        <w:t>а</w:t>
      </w:r>
      <w:r w:rsidRPr="00A9095D">
        <w:rPr>
          <w:lang w:val="sr-Latn-CS"/>
        </w:rPr>
        <w:t xml:space="preserve"> ознак</w:t>
      </w:r>
      <w:r w:rsidRPr="00A9095D">
        <w:t>а</w:t>
      </w:r>
      <w:r w:rsidRPr="00A9095D">
        <w:rPr>
          <w:lang w:val="sr-Latn-CS"/>
        </w:rPr>
        <w:t xml:space="preserve"> </w:t>
      </w:r>
      <w:r w:rsidRPr="00A9095D">
        <w:t>„НЕ ОТВАРАТИ“</w:t>
      </w:r>
      <w:r w:rsidRPr="00A9095D">
        <w:rPr>
          <w:b/>
          <w:lang w:val="sr-Cyrl-CS"/>
        </w:rPr>
        <w:t xml:space="preserve"> - </w:t>
      </w:r>
      <w:r w:rsidRPr="00A9095D">
        <w:rPr>
          <w:b/>
          <w:lang w:val="sr-Latn-CS"/>
        </w:rPr>
        <w:t>“Измена понуде</w:t>
      </w:r>
      <w:r w:rsidRPr="00A9095D">
        <w:rPr>
          <w:b/>
          <w:lang w:val="sr-Cyrl-CS"/>
        </w:rPr>
        <w:t xml:space="preserve"> за јавну набавку број                       МД-</w:t>
      </w:r>
      <w:r w:rsidRPr="00A9095D">
        <w:rPr>
          <w:b/>
        </w:rPr>
        <w:t>0</w:t>
      </w:r>
      <w:r>
        <w:rPr>
          <w:b/>
        </w:rPr>
        <w:t>5</w:t>
      </w:r>
      <w:r w:rsidRPr="00A9095D">
        <w:rPr>
          <w:b/>
          <w:lang w:val="sr-Cyrl-CS"/>
        </w:rPr>
        <w:t>/015</w:t>
      </w:r>
      <w:r w:rsidRPr="00A9095D">
        <w:rPr>
          <w:b/>
          <w:lang w:val="sr-Latn-CS"/>
        </w:rPr>
        <w:t>”</w:t>
      </w:r>
      <w:r w:rsidRPr="00A9095D">
        <w:rPr>
          <w:lang w:val="sr-Cyrl-CS"/>
        </w:rPr>
        <w:t xml:space="preserve">, </w:t>
      </w:r>
      <w:r w:rsidRPr="00A9095D">
        <w:rPr>
          <w:b/>
          <w:lang w:val="sr-Latn-CS"/>
        </w:rPr>
        <w:t>“</w:t>
      </w:r>
      <w:r w:rsidRPr="00A9095D">
        <w:rPr>
          <w:b/>
          <w:lang w:val="sr-Cyrl-CS"/>
        </w:rPr>
        <w:t>Допуна</w:t>
      </w:r>
      <w:r w:rsidRPr="00A9095D">
        <w:rPr>
          <w:b/>
          <w:lang w:val="sr-Latn-CS"/>
        </w:rPr>
        <w:t xml:space="preserve"> понуде</w:t>
      </w:r>
      <w:r w:rsidRPr="00A9095D">
        <w:rPr>
          <w:b/>
          <w:lang w:val="sr-Cyrl-CS"/>
        </w:rPr>
        <w:t xml:space="preserve"> за јавну набавку број МД-</w:t>
      </w:r>
      <w:r w:rsidRPr="00A9095D">
        <w:rPr>
          <w:b/>
        </w:rPr>
        <w:t>0</w:t>
      </w:r>
      <w:r>
        <w:rPr>
          <w:b/>
        </w:rPr>
        <w:t>5</w:t>
      </w:r>
      <w:r w:rsidRPr="00A9095D">
        <w:rPr>
          <w:b/>
          <w:lang w:val="sr-Cyrl-CS"/>
        </w:rPr>
        <w:t>/015</w:t>
      </w:r>
      <w:r w:rsidRPr="00A9095D">
        <w:rPr>
          <w:b/>
          <w:lang w:val="sr-Latn-CS"/>
        </w:rPr>
        <w:t>”</w:t>
      </w:r>
      <w:r w:rsidRPr="00A9095D">
        <w:rPr>
          <w:b/>
          <w:lang w:val="sr-Cyrl-CS"/>
        </w:rPr>
        <w:t xml:space="preserve">, </w:t>
      </w:r>
      <w:r w:rsidRPr="00A9095D">
        <w:rPr>
          <w:b/>
          <w:lang w:val="sr-Latn-CS"/>
        </w:rPr>
        <w:t xml:space="preserve">“Измена </w:t>
      </w:r>
      <w:r w:rsidRPr="00A9095D">
        <w:rPr>
          <w:b/>
          <w:lang w:val="sr-Cyrl-CS"/>
        </w:rPr>
        <w:t xml:space="preserve">и допуна </w:t>
      </w:r>
      <w:r w:rsidRPr="00A9095D">
        <w:rPr>
          <w:b/>
          <w:lang w:val="sr-Latn-CS"/>
        </w:rPr>
        <w:t>понуде</w:t>
      </w:r>
      <w:r w:rsidRPr="00A9095D">
        <w:rPr>
          <w:b/>
          <w:lang w:val="sr-Cyrl-CS"/>
        </w:rPr>
        <w:t xml:space="preserve"> за јавну набавку број МД</w:t>
      </w:r>
      <w:r w:rsidRPr="00A9095D">
        <w:rPr>
          <w:b/>
        </w:rPr>
        <w:t>-0</w:t>
      </w:r>
      <w:r>
        <w:rPr>
          <w:b/>
        </w:rPr>
        <w:t>5</w:t>
      </w:r>
      <w:r w:rsidRPr="00A9095D">
        <w:rPr>
          <w:b/>
          <w:lang w:val="sr-Cyrl-CS"/>
        </w:rPr>
        <w:t>/015</w:t>
      </w:r>
      <w:r w:rsidRPr="00A9095D">
        <w:rPr>
          <w:b/>
          <w:lang w:val="sr-Latn-CS"/>
        </w:rPr>
        <w:t>”</w:t>
      </w:r>
      <w:r w:rsidR="0015769D">
        <w:rPr>
          <w:b/>
          <w:lang w:val="sr-Latn-CS"/>
        </w:rPr>
        <w:t xml:space="preserve"> </w:t>
      </w:r>
      <w:r w:rsidRPr="00A9095D">
        <w:rPr>
          <w:lang w:val="sr-Latn-CS"/>
        </w:rPr>
        <w:t xml:space="preserve">или </w:t>
      </w:r>
      <w:r w:rsidRPr="00A9095D">
        <w:rPr>
          <w:b/>
          <w:lang w:val="sr-Latn-CS"/>
        </w:rPr>
        <w:t>“Повлачење</w:t>
      </w:r>
      <w:r w:rsidRPr="00A9095D">
        <w:rPr>
          <w:b/>
          <w:lang w:val="sr-Cyrl-CS"/>
        </w:rPr>
        <w:t xml:space="preserve"> </w:t>
      </w:r>
      <w:r w:rsidRPr="00A9095D">
        <w:rPr>
          <w:b/>
          <w:lang w:val="sr-Latn-CS"/>
        </w:rPr>
        <w:t>понуде</w:t>
      </w:r>
      <w:r w:rsidRPr="00A9095D">
        <w:rPr>
          <w:b/>
          <w:lang w:val="sr-Cyrl-CS"/>
        </w:rPr>
        <w:t xml:space="preserve"> за јавну набавку број МД-</w:t>
      </w:r>
      <w:r w:rsidRPr="00A9095D">
        <w:rPr>
          <w:b/>
        </w:rPr>
        <w:t>0</w:t>
      </w:r>
      <w:r>
        <w:rPr>
          <w:b/>
        </w:rPr>
        <w:t>5</w:t>
      </w:r>
      <w:r w:rsidRPr="00A9095D">
        <w:rPr>
          <w:b/>
          <w:lang w:val="sr-Cyrl-CS"/>
        </w:rPr>
        <w:t>/015</w:t>
      </w:r>
      <w:r w:rsidRPr="00A9095D">
        <w:rPr>
          <w:b/>
          <w:lang w:val="sr-Latn-CS"/>
        </w:rPr>
        <w:t>”</w:t>
      </w:r>
      <w:r w:rsidRPr="00A9095D">
        <w:rPr>
          <w:lang w:val="sr-Latn-CS"/>
        </w:rPr>
        <w:t>.</w:t>
      </w:r>
      <w:r w:rsidRPr="00A9095D">
        <w:rPr>
          <w:lang w:val="sr-Cyrl-CS"/>
        </w:rPr>
        <w:t xml:space="preserve"> </w:t>
      </w:r>
      <w:r w:rsidRPr="00A9095D">
        <w:t xml:space="preserve">По истеку рока за подношење понуде </w:t>
      </w:r>
      <w:r w:rsidRPr="00A9095D">
        <w:rPr>
          <w:lang w:val="sr-Cyrl-CS"/>
        </w:rPr>
        <w:t>понуда</w:t>
      </w:r>
      <w:r w:rsidRPr="00A9095D">
        <w:t xml:space="preserve"> не може да се мења.</w:t>
      </w:r>
      <w:r w:rsidRPr="00A9095D">
        <w:rPr>
          <w:color w:val="000000"/>
        </w:rPr>
        <w:t> </w:t>
      </w:r>
    </w:p>
    <w:p w:rsidR="0022151B" w:rsidRPr="00926404" w:rsidRDefault="0022151B" w:rsidP="00583458">
      <w:pPr>
        <w:pStyle w:val="NormalWeb"/>
        <w:shd w:val="clear" w:color="auto" w:fill="FFFFFF"/>
        <w:spacing w:before="0" w:beforeAutospacing="0" w:after="0" w:afterAutospacing="0"/>
        <w:ind w:firstLine="340"/>
        <w:jc w:val="both"/>
        <w:rPr>
          <w:sz w:val="22"/>
          <w:szCs w:val="22"/>
          <w:lang w:val="sr-Cyrl-CS"/>
        </w:rPr>
      </w:pPr>
    </w:p>
    <w:sectPr w:rsidR="0022151B" w:rsidRPr="00926404" w:rsidSect="00651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1B"/>
    <w:rsid w:val="00005726"/>
    <w:rsid w:val="00025059"/>
    <w:rsid w:val="00056CE3"/>
    <w:rsid w:val="00063844"/>
    <w:rsid w:val="000A04F9"/>
    <w:rsid w:val="000A41FC"/>
    <w:rsid w:val="001471AE"/>
    <w:rsid w:val="0015769D"/>
    <w:rsid w:val="00177B45"/>
    <w:rsid w:val="00186B73"/>
    <w:rsid w:val="00195B2E"/>
    <w:rsid w:val="001C66F5"/>
    <w:rsid w:val="0022151B"/>
    <w:rsid w:val="002324EC"/>
    <w:rsid w:val="002469B8"/>
    <w:rsid w:val="002540ED"/>
    <w:rsid w:val="002F3B23"/>
    <w:rsid w:val="00335DE4"/>
    <w:rsid w:val="00346540"/>
    <w:rsid w:val="00347491"/>
    <w:rsid w:val="003B031B"/>
    <w:rsid w:val="003C5277"/>
    <w:rsid w:val="003D1036"/>
    <w:rsid w:val="0041496C"/>
    <w:rsid w:val="00420986"/>
    <w:rsid w:val="0042392C"/>
    <w:rsid w:val="00425E3F"/>
    <w:rsid w:val="00453E87"/>
    <w:rsid w:val="004578B6"/>
    <w:rsid w:val="004E76FF"/>
    <w:rsid w:val="0051344F"/>
    <w:rsid w:val="00522D6D"/>
    <w:rsid w:val="00536F9D"/>
    <w:rsid w:val="00544495"/>
    <w:rsid w:val="00544CAA"/>
    <w:rsid w:val="0055291C"/>
    <w:rsid w:val="0056211B"/>
    <w:rsid w:val="00564090"/>
    <w:rsid w:val="0057581D"/>
    <w:rsid w:val="00580396"/>
    <w:rsid w:val="005826EC"/>
    <w:rsid w:val="00583458"/>
    <w:rsid w:val="005D1CF4"/>
    <w:rsid w:val="005D2622"/>
    <w:rsid w:val="0060543E"/>
    <w:rsid w:val="00634C6C"/>
    <w:rsid w:val="006503A8"/>
    <w:rsid w:val="00651B27"/>
    <w:rsid w:val="00663192"/>
    <w:rsid w:val="0067293F"/>
    <w:rsid w:val="0068562B"/>
    <w:rsid w:val="006B6DA8"/>
    <w:rsid w:val="00710177"/>
    <w:rsid w:val="00713F70"/>
    <w:rsid w:val="0071724D"/>
    <w:rsid w:val="00756902"/>
    <w:rsid w:val="00795DF5"/>
    <w:rsid w:val="007C4741"/>
    <w:rsid w:val="007E49DA"/>
    <w:rsid w:val="007F643D"/>
    <w:rsid w:val="008E50BE"/>
    <w:rsid w:val="00912C0E"/>
    <w:rsid w:val="00926404"/>
    <w:rsid w:val="00A032A2"/>
    <w:rsid w:val="00A13B4C"/>
    <w:rsid w:val="00A34E85"/>
    <w:rsid w:val="00A36E2D"/>
    <w:rsid w:val="00A4281B"/>
    <w:rsid w:val="00AB168B"/>
    <w:rsid w:val="00AE1FD1"/>
    <w:rsid w:val="00AE2599"/>
    <w:rsid w:val="00B136B7"/>
    <w:rsid w:val="00B146A0"/>
    <w:rsid w:val="00B17F78"/>
    <w:rsid w:val="00B27419"/>
    <w:rsid w:val="00B652FD"/>
    <w:rsid w:val="00BC2AF3"/>
    <w:rsid w:val="00BE5E47"/>
    <w:rsid w:val="00C05C40"/>
    <w:rsid w:val="00C35B8F"/>
    <w:rsid w:val="00C37EDC"/>
    <w:rsid w:val="00C61D3A"/>
    <w:rsid w:val="00C7147D"/>
    <w:rsid w:val="00C72CBB"/>
    <w:rsid w:val="00CE6886"/>
    <w:rsid w:val="00CF0214"/>
    <w:rsid w:val="00CF1A34"/>
    <w:rsid w:val="00D14CEF"/>
    <w:rsid w:val="00D15883"/>
    <w:rsid w:val="00D25524"/>
    <w:rsid w:val="00D34B1A"/>
    <w:rsid w:val="00D61A4E"/>
    <w:rsid w:val="00DA3520"/>
    <w:rsid w:val="00DA5982"/>
    <w:rsid w:val="00DE65DD"/>
    <w:rsid w:val="00E000D2"/>
    <w:rsid w:val="00E0739D"/>
    <w:rsid w:val="00E43158"/>
    <w:rsid w:val="00E44FCD"/>
    <w:rsid w:val="00E60042"/>
    <w:rsid w:val="00E62DB8"/>
    <w:rsid w:val="00E84290"/>
    <w:rsid w:val="00E9258D"/>
    <w:rsid w:val="00EF04EB"/>
    <w:rsid w:val="00FC2D53"/>
    <w:rsid w:val="00F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53ECB-BC64-4B90-894D-8C5168B9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f.ni.ac.rs/javnenabav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E101D-A0C0-41DC-B8FF-99BB569C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Ivana Madic</cp:lastModifiedBy>
  <cp:revision>2</cp:revision>
  <dcterms:created xsi:type="dcterms:W3CDTF">2015-10-29T11:38:00Z</dcterms:created>
  <dcterms:modified xsi:type="dcterms:W3CDTF">2015-10-29T11:38:00Z</dcterms:modified>
</cp:coreProperties>
</file>