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00FC73D9">
        <w:rPr>
          <w:rFonts w:ascii="Times New Roman" w:hAnsi="Times New Roman"/>
          <w:lang w:val="sr-Cyrl-CS"/>
        </w:rPr>
        <w:t>Д–</w:t>
      </w:r>
      <w:r w:rsidR="00090602">
        <w:rPr>
          <w:rFonts w:ascii="Times New Roman" w:hAnsi="Times New Roman"/>
        </w:rPr>
        <w:t>11</w:t>
      </w:r>
      <w:r w:rsidRPr="006B269C">
        <w:rPr>
          <w:rFonts w:ascii="Times New Roman" w:hAnsi="Times New Roman"/>
          <w:lang w:val="sr-Cyrl-CS"/>
        </w:rPr>
        <w:t>/01</w:t>
      </w:r>
      <w:r w:rsidR="00090602">
        <w:rPr>
          <w:rFonts w:ascii="Times New Roman" w:hAnsi="Times New Roman"/>
        </w:rPr>
        <w:t>9</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FC73D9">
        <w:rPr>
          <w:rFonts w:ascii="Times New Roman" w:hAnsi="Times New Roman"/>
        </w:rPr>
        <w:t xml:space="preserve">лабораторијског </w:t>
      </w:r>
      <w:r w:rsidR="00884531">
        <w:rPr>
          <w:rFonts w:ascii="Times New Roman" w:hAnsi="Times New Roman"/>
        </w:rPr>
        <w:t>намештаја</w:t>
      </w:r>
      <w:r w:rsidRPr="006B269C">
        <w:rPr>
          <w:rFonts w:ascii="Times New Roman" w:hAnsi="Times New Roman"/>
          <w:lang w:val="sr-Cyrl-CS"/>
        </w:rPr>
        <w:t xml:space="preserve"> за потребе </w:t>
      </w:r>
      <w:r w:rsidR="00FC73D9">
        <w:rPr>
          <w:rFonts w:ascii="Times New Roman" w:hAnsi="Times New Roman"/>
          <w:lang w:val="sr-Cyrl-CS"/>
        </w:rPr>
        <w:t xml:space="preserve">Департмана за хемију </w:t>
      </w:r>
      <w:r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Default="006B269C"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Pr="00D47133" w:rsidRDefault="00D47133" w:rsidP="006B269C">
      <w:pPr>
        <w:jc w:val="center"/>
        <w:rPr>
          <w:rFonts w:ascii="Times New Roman" w:hAnsi="Times New Roman"/>
        </w:rPr>
      </w:pPr>
    </w:p>
    <w:p w:rsidR="006B269C" w:rsidRDefault="006B269C" w:rsidP="006B269C">
      <w:pPr>
        <w:jc w:val="center"/>
        <w:rPr>
          <w:rFonts w:ascii="Times New Roman" w:hAnsi="Times New Roman"/>
          <w:lang w:val="sr-Cyrl-CS"/>
        </w:rPr>
      </w:pPr>
    </w:p>
    <w:p w:rsidR="003D3303" w:rsidRDefault="003D3303" w:rsidP="006B269C">
      <w:pPr>
        <w:jc w:val="center"/>
        <w:rPr>
          <w:rFonts w:ascii="Times New Roman" w:hAnsi="Times New Roman"/>
          <w:lang w:val="sr-Cyrl-CS"/>
        </w:rPr>
      </w:pPr>
    </w:p>
    <w:p w:rsidR="003D3303" w:rsidRPr="006B269C" w:rsidRDefault="003D3303"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Default="006B269C" w:rsidP="006B269C">
      <w:pPr>
        <w:pBdr>
          <w:bottom w:val="single" w:sz="8" w:space="1" w:color="000000"/>
        </w:pBdr>
        <w:jc w:val="center"/>
        <w:rPr>
          <w:rFonts w:ascii="Times New Roman" w:hAnsi="Times New Roman"/>
          <w:lang w:val="sr-Cyrl-CS"/>
        </w:rPr>
      </w:pPr>
    </w:p>
    <w:p w:rsidR="003D3303" w:rsidRDefault="003D3303" w:rsidP="006B269C">
      <w:pPr>
        <w:pBdr>
          <w:bottom w:val="single" w:sz="8" w:space="1" w:color="000000"/>
        </w:pBdr>
        <w:jc w:val="center"/>
        <w:rPr>
          <w:rFonts w:ascii="Times New Roman" w:hAnsi="Times New Roman"/>
          <w:lang w:val="sr-Cyrl-CS"/>
        </w:rPr>
      </w:pPr>
    </w:p>
    <w:p w:rsidR="003D3303" w:rsidRDefault="003D3303" w:rsidP="006B269C">
      <w:pPr>
        <w:pBdr>
          <w:bottom w:val="single" w:sz="8" w:space="1" w:color="000000"/>
        </w:pBdr>
        <w:jc w:val="center"/>
        <w:rPr>
          <w:rFonts w:ascii="Times New Roman" w:hAnsi="Times New Roman"/>
          <w:lang w:val="sr-Cyrl-CS"/>
        </w:rPr>
      </w:pPr>
    </w:p>
    <w:p w:rsidR="003D3303" w:rsidRPr="006B269C" w:rsidRDefault="003D3303"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rPr>
          <w:rFonts w:ascii="Times New Roman" w:hAnsi="Times New Roman"/>
          <w:lang w:val="sr-Cyrl-CS"/>
        </w:rPr>
      </w:pPr>
    </w:p>
    <w:p w:rsidR="00D47133" w:rsidRPr="003D3303" w:rsidRDefault="006B269C" w:rsidP="003D3303">
      <w:pPr>
        <w:jc w:val="center"/>
        <w:rPr>
          <w:rFonts w:ascii="Times New Roman" w:hAnsi="Times New Roman"/>
        </w:rPr>
      </w:pPr>
      <w:r w:rsidRPr="006B269C">
        <w:rPr>
          <w:rFonts w:ascii="Times New Roman" w:hAnsi="Times New Roman"/>
          <w:lang w:val="sr-Latn-CS"/>
        </w:rPr>
        <w:t xml:space="preserve">У Нишу, </w:t>
      </w:r>
      <w:r w:rsidR="00916CB0">
        <w:rPr>
          <w:rFonts w:ascii="Times New Roman" w:hAnsi="Times New Roman"/>
        </w:rPr>
        <w:t>децембар</w:t>
      </w:r>
      <w:r w:rsidRPr="006B269C">
        <w:rPr>
          <w:rFonts w:ascii="Times New Roman" w:hAnsi="Times New Roman"/>
          <w:lang w:val="sr-Cyrl-CS"/>
        </w:rPr>
        <w:t xml:space="preserve"> 20</w:t>
      </w:r>
      <w:r w:rsidR="00090602">
        <w:rPr>
          <w:rFonts w:ascii="Times New Roman" w:hAnsi="Times New Roman"/>
          <w:lang w:val="sr-Cyrl-CS"/>
        </w:rPr>
        <w:t>19</w:t>
      </w: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8F2631">
        <w:rPr>
          <w:rFonts w:ascii="Times New Roman" w:hAnsi="Times New Roman"/>
          <w:lang w:val="sr-Cyrl-CS"/>
        </w:rPr>
        <w:t>подизвођачу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Default="006B269C" w:rsidP="006B269C">
      <w:pPr>
        <w:jc w:val="both"/>
        <w:rPr>
          <w:rFonts w:ascii="Times New Roman" w:hAnsi="Times New Roman"/>
        </w:rPr>
      </w:pPr>
    </w:p>
    <w:p w:rsidR="00D47133" w:rsidRDefault="00D47133" w:rsidP="006B269C">
      <w:pPr>
        <w:jc w:val="both"/>
        <w:rPr>
          <w:rFonts w:ascii="Times New Roman" w:hAnsi="Times New Roman"/>
        </w:rPr>
      </w:pPr>
    </w:p>
    <w:p w:rsidR="00D47133" w:rsidRDefault="00D47133" w:rsidP="006B269C">
      <w:pPr>
        <w:jc w:val="both"/>
        <w:rPr>
          <w:rFonts w:ascii="Times New Roman" w:hAnsi="Times New Roman"/>
        </w:rPr>
      </w:pPr>
    </w:p>
    <w:p w:rsidR="00D47133" w:rsidRPr="00D47133" w:rsidRDefault="00D47133" w:rsidP="006B269C">
      <w:pPr>
        <w:jc w:val="both"/>
        <w:rPr>
          <w:rFonts w:ascii="Times New Roman" w:hAnsi="Times New Roman"/>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7F5CB8" w:rsidP="006B269C">
      <w:pPr>
        <w:ind w:left="1260" w:right="972"/>
        <w:rPr>
          <w:rFonts w:ascii="Times New Roman" w:hAnsi="Times New Roman"/>
          <w:lang w:val="sr-Cyrl-CS"/>
        </w:rPr>
      </w:pPr>
      <w:r>
        <w:rPr>
          <w:rFonts w:ascii="Times New Roman" w:hAnsi="Times New Roman"/>
          <w:lang w:val="sr-Cyrl-CS"/>
        </w:rPr>
        <w:t xml:space="preserve">              </w:t>
      </w:r>
      <w:r w:rsidR="006B269C" w:rsidRPr="006B269C">
        <w:rPr>
          <w:rFonts w:ascii="Times New Roman" w:hAnsi="Times New Roman"/>
          <w:lang w:val="sr-Cyrl-CS"/>
        </w:rPr>
        <w:t xml:space="preserve"> (по </w:t>
      </w:r>
      <w:r w:rsidR="006B269C" w:rsidRPr="006B269C">
        <w:rPr>
          <w:rFonts w:ascii="Times New Roman" w:hAnsi="Times New Roman"/>
          <w:lang w:val="sr-Latn-CS"/>
        </w:rPr>
        <w:t>јавном</w:t>
      </w:r>
      <w:r w:rsidR="006B269C" w:rsidRPr="006B269C">
        <w:rPr>
          <w:rFonts w:ascii="Times New Roman" w:hAnsi="Times New Roman"/>
          <w:lang w:val="sr-Cyrl-CS"/>
        </w:rPr>
        <w:t xml:space="preserve"> </w:t>
      </w:r>
      <w:r w:rsidR="006B269C" w:rsidRPr="006B269C">
        <w:rPr>
          <w:rFonts w:ascii="Times New Roman" w:hAnsi="Times New Roman"/>
          <w:lang w:val="sr-Latn-CS"/>
        </w:rPr>
        <w:t>позиву</w:t>
      </w:r>
      <w:r w:rsidR="006B269C" w:rsidRPr="006B269C">
        <w:rPr>
          <w:rFonts w:ascii="Times New Roman" w:hAnsi="Times New Roman"/>
          <w:lang w:val="sr-Cyrl-CS"/>
        </w:rPr>
        <w:t xml:space="preserve"> </w:t>
      </w:r>
      <w:r w:rsidR="006B269C" w:rsidRPr="00916CB0">
        <w:rPr>
          <w:rFonts w:ascii="Times New Roman" w:hAnsi="Times New Roman"/>
          <w:lang w:val="sr-Cyrl-CS"/>
        </w:rPr>
        <w:t xml:space="preserve">објављеном </w:t>
      </w:r>
      <w:r w:rsidR="00916CB0" w:rsidRPr="00916CB0">
        <w:rPr>
          <w:rFonts w:ascii="Times New Roman" w:hAnsi="Times New Roman"/>
        </w:rPr>
        <w:t>02</w:t>
      </w:r>
      <w:r w:rsidR="006B269C" w:rsidRPr="00916CB0">
        <w:rPr>
          <w:rFonts w:ascii="Times New Roman" w:hAnsi="Times New Roman"/>
          <w:lang w:val="sr-Cyrl-CS"/>
        </w:rPr>
        <w:t>.</w:t>
      </w:r>
      <w:r w:rsidR="00916CB0" w:rsidRPr="00916CB0">
        <w:rPr>
          <w:rFonts w:ascii="Times New Roman" w:hAnsi="Times New Roman"/>
          <w:lang w:val="sr-Cyrl-CS"/>
        </w:rPr>
        <w:t>12.</w:t>
      </w:r>
      <w:r w:rsidR="006B269C" w:rsidRPr="00916CB0">
        <w:rPr>
          <w:rFonts w:ascii="Times New Roman" w:hAnsi="Times New Roman"/>
          <w:lang w:val="sr-Cyrl-CS"/>
        </w:rPr>
        <w:t>20</w:t>
      </w:r>
      <w:r w:rsidR="00090602" w:rsidRPr="00916CB0">
        <w:rPr>
          <w:rFonts w:ascii="Times New Roman" w:hAnsi="Times New Roman"/>
          <w:lang w:val="sr-Cyrl-CS"/>
        </w:rPr>
        <w:t>19</w:t>
      </w:r>
      <w:r w:rsidR="006B269C" w:rsidRPr="00916CB0">
        <w:rPr>
          <w:rFonts w:ascii="Times New Roman" w:hAnsi="Times New Roman"/>
          <w:lang w:val="sr-Cyrl-CS"/>
        </w:rPr>
        <w:t>. године</w:t>
      </w:r>
      <w:r w:rsidR="006B269C" w:rsidRPr="00ED2D62">
        <w:rPr>
          <w:rFonts w:ascii="Times New Roman" w:hAnsi="Times New Roman"/>
          <w:lang w:val="sr-Cyrl-CS"/>
        </w:rPr>
        <w:t>)</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D21282">
            <w:pPr>
              <w:tabs>
                <w:tab w:val="left" w:pos="750"/>
              </w:tabs>
              <w:rPr>
                <w:rFonts w:ascii="Times New Roman" w:hAnsi="Times New Roman"/>
                <w:lang w:val="sr-Cyrl-CS" w:eastAsia="en-US"/>
              </w:rPr>
            </w:pPr>
            <w:r>
              <w:rPr>
                <w:rFonts w:ascii="Times New Roman" w:hAnsi="Times New Roman"/>
                <w:lang w:eastAsia="en-US"/>
              </w:rPr>
              <w:t>E-mail</w:t>
            </w:r>
            <w:r w:rsidR="006B269C" w:rsidRPr="006B269C">
              <w:rPr>
                <w:rFonts w:ascii="Times New Roman" w:hAnsi="Times New Roman"/>
                <w:lang w:eastAsia="en-US"/>
              </w:rPr>
              <w:t xml:space="preserve">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D47133">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090602" w:rsidP="00090602">
            <w:pPr>
              <w:tabs>
                <w:tab w:val="left" w:pos="750"/>
              </w:tabs>
              <w:rPr>
                <w:rFonts w:ascii="Times New Roman" w:hAnsi="Times New Roman"/>
                <w:lang w:val="sr-Cyrl-CS" w:eastAsia="en-US"/>
              </w:rPr>
            </w:pPr>
            <w:r>
              <w:rPr>
                <w:rFonts w:ascii="Times New Roman" w:hAnsi="Times New Roman"/>
                <w:b/>
                <w:bCs/>
                <w:lang w:val="sr-Cyrl-CS" w:eastAsia="en-US"/>
              </w:rPr>
              <w:t>Душан Крагић</w:t>
            </w:r>
            <w:r w:rsidR="006B269C" w:rsidRPr="006B269C">
              <w:rPr>
                <w:rFonts w:ascii="Times New Roman" w:hAnsi="Times New Roman"/>
                <w:b/>
                <w:bCs/>
                <w:lang w:eastAsia="en-US"/>
              </w:rPr>
              <w:t>, тел. 018/</w:t>
            </w:r>
            <w:r>
              <w:rPr>
                <w:rFonts w:ascii="Times New Roman" w:hAnsi="Times New Roman"/>
                <w:b/>
                <w:bCs/>
                <w:lang w:val="sr-Cyrl-CS" w:eastAsia="en-US"/>
              </w:rPr>
              <w:t>514-882</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6B269C">
      <w:pPr>
        <w:pStyle w:val="CM11"/>
        <w:ind w:firstLine="540"/>
        <w:jc w:val="both"/>
        <w:rPr>
          <w:color w:val="000000"/>
        </w:rPr>
      </w:pPr>
      <w:proofErr w:type="gramStart"/>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w:t>
      </w:r>
      <w:r w:rsidR="00090602">
        <w:rPr>
          <w:lang w:val="sr-Cyrl-CS"/>
        </w:rPr>
        <w:t>11</w:t>
      </w:r>
      <w:r w:rsidRPr="006B269C">
        <w:rPr>
          <w:lang w:val="sr-Cyrl-CS"/>
        </w:rPr>
        <w:t>/0</w:t>
      </w:r>
      <w:r w:rsidR="00090602">
        <w:rPr>
          <w:lang w:val="sr-Cyrl-CS"/>
        </w:rPr>
        <w:t>19</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FC73D9">
        <w:rPr>
          <w:lang w:val="sr-Cyrl-CS"/>
        </w:rPr>
        <w:t xml:space="preserve">лабораторијског </w:t>
      </w:r>
      <w:r w:rsidR="00884531">
        <w:rPr>
          <w:lang w:val="sr-Cyrl-CS"/>
        </w:rPr>
        <w:t>намештаја</w:t>
      </w:r>
      <w:r w:rsidRPr="006B269C">
        <w:rPr>
          <w:lang w:val="sr-Cyrl-CS"/>
        </w:rPr>
        <w:t xml:space="preserve"> за потребе </w:t>
      </w:r>
      <w:r w:rsidR="00FC73D9">
        <w:rPr>
          <w:lang w:val="sr-Cyrl-CS"/>
        </w:rPr>
        <w:t xml:space="preserve">Департмана за хемију </w:t>
      </w:r>
      <w:r w:rsidRPr="006B269C">
        <w:rPr>
          <w:lang w:val="sr-Cyrl-CS"/>
        </w:rPr>
        <w:t>Природно-математичког факултета у Нишу</w:t>
      </w:r>
      <w:r w:rsidRPr="006B269C">
        <w:rPr>
          <w:color w:val="000000"/>
          <w:lang w:val="sr-Cyrl-CS"/>
        </w:rPr>
        <w:t>)</w:t>
      </w:r>
      <w:r w:rsidRPr="006B269C">
        <w:rPr>
          <w:color w:val="000000"/>
        </w:rPr>
        <w:t>, у свему према техничким спецификацијама.</w:t>
      </w:r>
      <w:proofErr w:type="gramEnd"/>
      <w:r w:rsidRPr="006B269C">
        <w:rPr>
          <w:color w:val="000000"/>
        </w:rPr>
        <w:t xml:space="preserve"> </w:t>
      </w:r>
    </w:p>
    <w:p w:rsidR="006B269C" w:rsidRPr="006B269C" w:rsidRDefault="006B269C" w:rsidP="006B269C">
      <w:pPr>
        <w:pStyle w:val="CM11"/>
        <w:ind w:firstLine="540"/>
        <w:jc w:val="both"/>
        <w:rPr>
          <w:color w:val="000000"/>
        </w:rPr>
      </w:pPr>
      <w:proofErr w:type="gramStart"/>
      <w:r w:rsidRPr="006B269C">
        <w:rPr>
          <w:color w:val="000000"/>
        </w:rPr>
        <w:t xml:space="preserve">Техничке спецификације су дефинисане у тачки </w:t>
      </w:r>
      <w:r w:rsidR="00D42B5B">
        <w:rPr>
          <w:color w:val="000000"/>
        </w:rPr>
        <w:t>4</w:t>
      </w:r>
      <w:r w:rsidRPr="006B269C">
        <w:rPr>
          <w:color w:val="000000"/>
        </w:rPr>
        <w:t>.</w:t>
      </w:r>
      <w:proofErr w:type="gramEnd"/>
      <w:r w:rsidRPr="006B269C">
        <w:rPr>
          <w:color w:val="000000"/>
        </w:rPr>
        <w:t xml:space="preserve"> </w:t>
      </w:r>
      <w:proofErr w:type="gramStart"/>
      <w:r w:rsidRPr="006B269C">
        <w:rPr>
          <w:color w:val="000000"/>
        </w:rPr>
        <w:t>конкурсне</w:t>
      </w:r>
      <w:proofErr w:type="gramEnd"/>
      <w:r w:rsidRPr="006B269C">
        <w:rPr>
          <w:color w:val="000000"/>
        </w:rPr>
        <w:t xml:space="preserve"> документације. </w:t>
      </w:r>
    </w:p>
    <w:p w:rsidR="006B269C" w:rsidRPr="006B269C" w:rsidRDefault="006B269C" w:rsidP="006B269C">
      <w:pPr>
        <w:pStyle w:val="CM26"/>
        <w:ind w:firstLine="540"/>
        <w:jc w:val="both"/>
        <w:rPr>
          <w:color w:val="000000"/>
        </w:rPr>
      </w:pPr>
    </w:p>
    <w:p w:rsidR="006B269C" w:rsidRPr="00196FDD"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00CD3575">
        <w:rPr>
          <w:b/>
          <w:lang w:val="sr-Cyrl-CS"/>
        </w:rPr>
        <w:t>391</w:t>
      </w:r>
      <w:r w:rsidR="00CD3575">
        <w:rPr>
          <w:b/>
        </w:rPr>
        <w:t>8</w:t>
      </w:r>
      <w:r w:rsidR="00884531">
        <w:rPr>
          <w:b/>
          <w:lang w:val="sr-Cyrl-CS"/>
        </w:rPr>
        <w:t>0000</w:t>
      </w:r>
      <w:r w:rsidRPr="006B269C">
        <w:rPr>
          <w:lang w:val="sr-Cyrl-CS"/>
        </w:rPr>
        <w:t xml:space="preserve"> </w:t>
      </w:r>
      <w:r w:rsidR="001A4820">
        <w:rPr>
          <w:lang/>
        </w:rPr>
        <w:t xml:space="preserve">Лабораторијски </w:t>
      </w:r>
      <w:r w:rsidR="001A4820">
        <w:rPr>
          <w:lang w:val="sr-Cyrl-CS"/>
        </w:rPr>
        <w:t>н</w:t>
      </w:r>
      <w:r w:rsidR="00884531">
        <w:rPr>
          <w:lang w:val="sr-Cyrl-CS"/>
        </w:rPr>
        <w:t>амештај</w:t>
      </w:r>
      <w:r w:rsidR="00196FDD">
        <w:t>.</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proofErr w:type="gramStart"/>
      <w:r w:rsidRPr="006B269C">
        <w:rPr>
          <w:rFonts w:ascii="Times New Roman" w:hAnsi="Times New Roman"/>
          <w:color w:val="000000"/>
        </w:rPr>
        <w:t>Предметна јавна набавка је обликована у више истоврсних целина тј.</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партија</w:t>
      </w:r>
      <w:proofErr w:type="gramEnd"/>
      <w:r w:rsidRPr="006B269C">
        <w:rPr>
          <w:rFonts w:ascii="Times New Roman" w:hAnsi="Times New Roman"/>
          <w:color w:val="000000"/>
        </w:rPr>
        <w:t>,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6B269C">
      <w:pPr>
        <w:suppressAutoHyphens w:val="0"/>
        <w:autoSpaceDE w:val="0"/>
        <w:autoSpaceDN w:val="0"/>
        <w:adjustRightInd w:val="0"/>
        <w:ind w:firstLine="540"/>
        <w:jc w:val="both"/>
        <w:rPr>
          <w:rFonts w:ascii="Times New Roman" w:hAnsi="Times New Roman"/>
          <w:lang w:eastAsia="en-US"/>
        </w:rPr>
      </w:pPr>
      <w:proofErr w:type="gramStart"/>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roofErr w:type="gramEnd"/>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F91768" w:rsidRDefault="006B269C" w:rsidP="006B269C">
      <w:pPr>
        <w:pStyle w:val="Default"/>
        <w:ind w:firstLine="540"/>
        <w:jc w:val="both"/>
        <w:rPr>
          <w:b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090602">
        <w:rPr>
          <w:lang w:val="sr-Cyrl-CS"/>
        </w:rPr>
        <w:t>Душан Крагић</w:t>
      </w:r>
      <w:r w:rsidRPr="006B269C">
        <w:rPr>
          <w:lang w:val="sr-Cyrl-CS"/>
        </w:rPr>
        <w:t xml:space="preserve">, тел. </w:t>
      </w:r>
      <w:r w:rsidR="00090602">
        <w:rPr>
          <w:b/>
          <w:bCs/>
          <w:lang w:val="sr-Cyrl-CS"/>
        </w:rPr>
        <w:t>018/514-882</w:t>
      </w:r>
      <w:r w:rsidRPr="006B269C">
        <w:rPr>
          <w:b/>
          <w:bCs/>
        </w:rPr>
        <w:t>,</w:t>
      </w:r>
      <w:r w:rsidRPr="006B269C">
        <w:t xml:space="preserve"> e-mail </w:t>
      </w:r>
      <w:hyperlink r:id="rId6" w:history="1">
        <w:r w:rsidRPr="006B269C">
          <w:rPr>
            <w:rStyle w:val="Hyperlink"/>
            <w:lang w:val="sr-Cyrl-CS"/>
          </w:rPr>
          <w:t>javnenabavke@pmf.ni.ac.rs</w:t>
        </w:r>
      </w:hyperlink>
      <w:r w:rsidR="00F91768">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A70283">
        <w:rPr>
          <w:b/>
          <w:bCs/>
        </w:rPr>
        <w:t>“</w:t>
      </w:r>
      <w:r w:rsidRPr="006B269C">
        <w:rPr>
          <w:b/>
          <w:bCs/>
          <w:lang w:val="sr-Cyrl-CS"/>
        </w:rPr>
        <w:t>НЕ ОТВАРАТИ – ПОНУДА ЗА ЈАВНУ НАБАВКУ БРОЈ МД-</w:t>
      </w:r>
      <w:r w:rsidR="00090602">
        <w:rPr>
          <w:b/>
          <w:bCs/>
          <w:lang w:val="sr-Cyrl-CS"/>
        </w:rPr>
        <w:t>11</w:t>
      </w:r>
      <w:r w:rsidRPr="006B269C">
        <w:rPr>
          <w:b/>
          <w:bCs/>
          <w:lang w:val="sr-Cyrl-CS"/>
        </w:rPr>
        <w:t>/0</w:t>
      </w:r>
      <w:r w:rsidR="00090602">
        <w:rPr>
          <w:b/>
          <w:bCs/>
        </w:rPr>
        <w:t>19</w:t>
      </w:r>
      <w:r w:rsidRPr="006B269C">
        <w:rPr>
          <w:b/>
          <w:bCs/>
          <w:lang w:val="sr-Cyrl-CS"/>
        </w:rPr>
        <w:t xml:space="preserve"> (НАБАВКА </w:t>
      </w:r>
      <w:r w:rsidR="00FC73D9">
        <w:rPr>
          <w:b/>
          <w:bCs/>
          <w:lang w:val="sr-Cyrl-CS"/>
        </w:rPr>
        <w:t xml:space="preserve">ЛАБОРАТОРИЈСКОГ </w:t>
      </w:r>
      <w:r w:rsidR="00884531">
        <w:rPr>
          <w:b/>
          <w:bCs/>
        </w:rPr>
        <w:t>НАМЕШТАЈА</w:t>
      </w:r>
      <w:r w:rsidRPr="006B269C">
        <w:rPr>
          <w:b/>
          <w:bCs/>
          <w:lang w:val="sr-Cyrl-CS"/>
        </w:rPr>
        <w:t xml:space="preserve"> ЗА ПАРТИЈУ(Е)</w:t>
      </w:r>
      <w:r w:rsidRPr="006B269C">
        <w:rPr>
          <w:b/>
          <w:bCs/>
          <w:lang w:val="ru-RU"/>
        </w:rPr>
        <w:t xml:space="preserve"> </w:t>
      </w:r>
      <w:r w:rsidRPr="006B269C">
        <w:rPr>
          <w:b/>
          <w:bCs/>
          <w:lang w:val="sr-Cyrl-CS"/>
        </w:rPr>
        <w:t xml:space="preserve">БРОЈ </w:t>
      </w:r>
      <w:r w:rsidRPr="006B269C">
        <w:rPr>
          <w:b/>
          <w:bCs/>
          <w:lang w:val="sr-Cyrl-CS"/>
        </w:rPr>
        <w:lastRenderedPageBreak/>
        <w:t>.......</w:t>
      </w:r>
      <w:r w:rsidRPr="006B269C">
        <w:rPr>
          <w:b/>
          <w:bCs/>
        </w:rPr>
        <w:t>)</w:t>
      </w:r>
      <w:r w:rsidR="00A70283">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proofErr w:type="gramStart"/>
      <w:r w:rsidRPr="006B269C">
        <w:rPr>
          <w:b/>
          <w:bCs/>
          <w:color w:val="000000"/>
        </w:rPr>
        <w:t xml:space="preserve">Рок за достављање </w:t>
      </w:r>
      <w:r w:rsidRPr="00ED2D62">
        <w:rPr>
          <w:b/>
          <w:bCs/>
          <w:color w:val="000000"/>
        </w:rPr>
        <w:t xml:space="preserve">понуда је </w:t>
      </w:r>
      <w:r w:rsidR="00F91768" w:rsidRPr="00F91768">
        <w:rPr>
          <w:b/>
          <w:bCs/>
        </w:rPr>
        <w:t>10</w:t>
      </w:r>
      <w:r w:rsidRPr="00F91768">
        <w:rPr>
          <w:b/>
          <w:bCs/>
          <w:lang w:val="sr-Cyrl-CS"/>
        </w:rPr>
        <w:t>.</w:t>
      </w:r>
      <w:r w:rsidR="00F91768" w:rsidRPr="00F91768">
        <w:rPr>
          <w:b/>
          <w:bCs/>
          <w:lang w:val="sr-Cyrl-CS"/>
        </w:rPr>
        <w:t>12.</w:t>
      </w:r>
      <w:r w:rsidRPr="00F91768">
        <w:rPr>
          <w:b/>
          <w:bCs/>
          <w:lang w:val="sr-Cyrl-CS"/>
        </w:rPr>
        <w:t>20</w:t>
      </w:r>
      <w:r w:rsidR="00090602" w:rsidRPr="00F91768">
        <w:rPr>
          <w:b/>
          <w:bCs/>
          <w:lang w:val="sr-Cyrl-CS"/>
        </w:rPr>
        <w:t>19</w:t>
      </w:r>
      <w:r w:rsidRPr="00F91768">
        <w:rPr>
          <w:b/>
          <w:bCs/>
        </w:rPr>
        <w:t>.</w:t>
      </w:r>
      <w:proofErr w:type="gramEnd"/>
      <w:r w:rsidRPr="00F91768">
        <w:rPr>
          <w:b/>
          <w:bCs/>
        </w:rPr>
        <w:t xml:space="preserve"> </w:t>
      </w:r>
      <w:proofErr w:type="gramStart"/>
      <w:r w:rsidRPr="00F91768">
        <w:rPr>
          <w:b/>
          <w:bCs/>
        </w:rPr>
        <w:t>године</w:t>
      </w:r>
      <w:proofErr w:type="gramEnd"/>
      <w:r w:rsidRPr="00F91768">
        <w:rPr>
          <w:b/>
          <w:bCs/>
        </w:rPr>
        <w:t xml:space="preserve"> до 1</w:t>
      </w:r>
      <w:r w:rsidRPr="00F91768">
        <w:rPr>
          <w:b/>
          <w:bCs/>
          <w:lang w:val="sr-Cyrl-CS"/>
        </w:rPr>
        <w:t>1</w:t>
      </w:r>
      <w:r w:rsidR="001E1BE4" w:rsidRPr="00F91768">
        <w:rPr>
          <w:b/>
          <w:bCs/>
        </w:rPr>
        <w:t>:</w:t>
      </w:r>
      <w:r w:rsidRPr="00F91768">
        <w:rPr>
          <w:b/>
          <w:bCs/>
        </w:rPr>
        <w:t>00 часова.</w:t>
      </w:r>
      <w:r w:rsidRPr="006B269C">
        <w:rPr>
          <w:b/>
          <w:bCs/>
          <w:color w:val="000000"/>
        </w:rPr>
        <w:t xml:space="preserve">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proofErr w:type="gramStart"/>
      <w:r w:rsidRPr="006B269C">
        <w:rPr>
          <w:color w:val="000000"/>
        </w:rPr>
        <w:t>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w:t>
      </w:r>
      <w:proofErr w:type="gramEnd"/>
      <w:r w:rsidRPr="006B269C">
        <w:rPr>
          <w:color w:val="000000"/>
        </w:rPr>
        <w:t xml:space="preserve">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proofErr w:type="gramStart"/>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w:t>
      </w:r>
      <w:proofErr w:type="gramEnd"/>
      <w:r w:rsidRPr="006B269C">
        <w:rPr>
          <w:color w:val="000000"/>
        </w:rPr>
        <w:t xml:space="preserve"> </w:t>
      </w:r>
    </w:p>
    <w:p w:rsidR="006B269C" w:rsidRPr="006B269C" w:rsidRDefault="006B269C" w:rsidP="006B269C">
      <w:pPr>
        <w:pStyle w:val="Default"/>
        <w:ind w:firstLine="540"/>
        <w:rPr>
          <w:lang w:val="sr-Cyrl-CS"/>
        </w:rPr>
      </w:pPr>
    </w:p>
    <w:p w:rsidR="006B269C" w:rsidRDefault="006B269C" w:rsidP="00AE087F">
      <w:pPr>
        <w:pStyle w:val="CM26"/>
        <w:spacing w:line="276" w:lineRule="auto"/>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F91768" w:rsidRPr="00F91768">
        <w:rPr>
          <w:b/>
          <w:bCs/>
        </w:rPr>
        <w:t>10.12</w:t>
      </w:r>
      <w:r w:rsidRPr="00F91768">
        <w:rPr>
          <w:b/>
          <w:bCs/>
          <w:lang w:val="sr-Cyrl-CS"/>
        </w:rPr>
        <w:t>.20</w:t>
      </w:r>
      <w:r w:rsidR="00090602" w:rsidRPr="00F91768">
        <w:rPr>
          <w:b/>
          <w:bCs/>
          <w:lang w:val="sr-Cyrl-CS"/>
        </w:rPr>
        <w:t>19</w:t>
      </w:r>
      <w:r w:rsidRPr="00F91768">
        <w:rPr>
          <w:b/>
          <w:bCs/>
        </w:rPr>
        <w:t xml:space="preserve">. </w:t>
      </w:r>
      <w:proofErr w:type="gramStart"/>
      <w:r w:rsidRPr="00F91768">
        <w:rPr>
          <w:b/>
          <w:bCs/>
        </w:rPr>
        <w:t>године</w:t>
      </w:r>
      <w:proofErr w:type="gramEnd"/>
      <w:r w:rsidRPr="00F91768">
        <w:rPr>
          <w:b/>
          <w:bCs/>
        </w:rPr>
        <w:t xml:space="preserve"> са почетком у 1</w:t>
      </w:r>
      <w:r w:rsidRPr="00F91768">
        <w:rPr>
          <w:b/>
          <w:bCs/>
          <w:lang w:val="sr-Cyrl-CS"/>
        </w:rPr>
        <w:t>1</w:t>
      </w:r>
      <w:r w:rsidR="001E1BE4" w:rsidRPr="00F91768">
        <w:rPr>
          <w:b/>
          <w:bCs/>
        </w:rPr>
        <w:t>:</w:t>
      </w:r>
      <w:r w:rsidRPr="00F91768">
        <w:rPr>
          <w:b/>
          <w:bCs/>
          <w:lang w:val="sr-Cyrl-CS"/>
        </w:rPr>
        <w:t>3</w:t>
      </w:r>
      <w:r w:rsidRPr="00F91768">
        <w:rPr>
          <w:b/>
          <w:bCs/>
        </w:rPr>
        <w:t>0 часова.</w:t>
      </w:r>
      <w:r w:rsidRPr="006B269C">
        <w:rPr>
          <w:b/>
          <w:bCs/>
          <w:color w:val="000000"/>
        </w:rPr>
        <w:t xml:space="preserve"> </w:t>
      </w:r>
    </w:p>
    <w:p w:rsidR="00AE087F" w:rsidRDefault="00AE087F" w:rsidP="00AE087F">
      <w:pPr>
        <w:pStyle w:val="Default"/>
        <w:spacing w:line="276" w:lineRule="auto"/>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Pr="00F91768">
        <w:rPr>
          <w:color w:val="auto"/>
        </w:rPr>
        <w:t>11:30</w:t>
      </w:r>
      <w:r>
        <w:t xml:space="preserve"> часова.</w:t>
      </w:r>
    </w:p>
    <w:p w:rsidR="00AE087F" w:rsidRPr="00AE087F" w:rsidRDefault="00AE087F" w:rsidP="00AE087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proofErr w:type="gramStart"/>
      <w:r w:rsidRPr="006B269C">
        <w:rPr>
          <w:color w:val="000000"/>
        </w:rPr>
        <w:t>Јавном отварању понуда могу присуствовати овлашћени представници понуђача који морају имати писано овлашћење тј.</w:t>
      </w:r>
      <w:proofErr w:type="gramEnd"/>
      <w:r w:rsidRPr="006B269C">
        <w:rPr>
          <w:color w:val="000000"/>
        </w:rPr>
        <w:t xml:space="preserve"> </w:t>
      </w:r>
      <w:proofErr w:type="gramStart"/>
      <w:r w:rsidRPr="006B269C">
        <w:rPr>
          <w:color w:val="000000"/>
        </w:rPr>
        <w:t>пуномоћ</w:t>
      </w:r>
      <w:proofErr w:type="gramEnd"/>
      <w:r w:rsidRPr="006B269C">
        <w:rPr>
          <w:color w:val="000000"/>
        </w:rPr>
        <w:t xml:space="preserve">. </w:t>
      </w:r>
      <w:proofErr w:type="gramStart"/>
      <w:r w:rsidRPr="006B269C">
        <w:rPr>
          <w:b/>
          <w:bCs/>
          <w:color w:val="000000"/>
        </w:rPr>
        <w:t>Писано овлашћење се предаје Комисији пре отварања понуда.</w:t>
      </w:r>
      <w:proofErr w:type="gramEnd"/>
      <w:r w:rsidRPr="006B269C">
        <w:rPr>
          <w:b/>
          <w:bCs/>
          <w:color w:val="000000"/>
        </w:rPr>
        <w:t xml:space="preserve"> </w:t>
      </w:r>
      <w:proofErr w:type="gramStart"/>
      <w:r w:rsidRPr="006B269C">
        <w:rPr>
          <w:color w:val="000000"/>
        </w:rPr>
        <w:t>(Овлашћење представника понуђача је саставни део конкурсне документације).</w:t>
      </w:r>
      <w:proofErr w:type="gramEnd"/>
      <w:r w:rsidRPr="006B269C">
        <w:rPr>
          <w:color w:val="000000"/>
          <w:lang w:val="sr-Cyrl-CS"/>
        </w:rPr>
        <w:t xml:space="preserve"> </w:t>
      </w:r>
      <w:proofErr w:type="gramStart"/>
      <w:r w:rsidRPr="006B269C">
        <w:rPr>
          <w:color w:val="000000"/>
        </w:rPr>
        <w:t>Уколико овлашћени представници не поднесу овлашћење, у поступку учествују као обична јавност.</w:t>
      </w:r>
      <w:proofErr w:type="gramEnd"/>
      <w:r w:rsidRPr="006B269C">
        <w:rPr>
          <w:color w:val="000000"/>
        </w:rPr>
        <w:t xml:space="preserve"> </w:t>
      </w:r>
    </w:p>
    <w:p w:rsidR="006B269C" w:rsidRPr="006B269C" w:rsidRDefault="006B269C" w:rsidP="006B269C">
      <w:pPr>
        <w:pStyle w:val="BodyTextIndent"/>
        <w:spacing w:after="0"/>
        <w:ind w:left="0" w:firstLine="540"/>
        <w:jc w:val="both"/>
        <w:rPr>
          <w:rFonts w:ascii="Times New Roman" w:hAnsi="Times New Roman"/>
        </w:rPr>
      </w:pPr>
      <w:proofErr w:type="gramStart"/>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roofErr w:type="gramEnd"/>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884531">
        <w:rPr>
          <w:rFonts w:ascii="Times New Roman" w:hAnsi="Times New Roman"/>
          <w:lang w:val="sr-Cyrl-CS"/>
        </w:rPr>
        <w:t>10</w:t>
      </w:r>
      <w:r w:rsidRPr="006B269C">
        <w:rPr>
          <w:rFonts w:ascii="Times New Roman" w:hAnsi="Times New Roman"/>
          <w:lang w:val="sr-Cyrl-CS"/>
        </w:rPr>
        <w:t xml:space="preserve"> (</w:t>
      </w:r>
      <w:r w:rsidR="00884531">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137A40" w:rsidRDefault="006B269C" w:rsidP="006B269C">
      <w:pPr>
        <w:jc w:val="center"/>
        <w:rPr>
          <w:rFonts w:ascii="Times New Roman" w:hAnsi="Times New Roman"/>
          <w:b/>
          <w:lang w:val="sr-Cyrl-CS"/>
        </w:rPr>
      </w:pPr>
      <w:r w:rsidRPr="00137A40">
        <w:rPr>
          <w:rFonts w:ascii="Times New Roman" w:hAnsi="Times New Roman"/>
          <w:b/>
          <w:lang w:val="sr-Cyrl-CS"/>
        </w:rPr>
        <w:lastRenderedPageBreak/>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F91768">
        <w:rPr>
          <w:rFonts w:ascii="Times New Roman" w:hAnsi="Times New Roman"/>
          <w:lang w:val="sr-Cyrl-CS"/>
        </w:rPr>
        <w:t xml:space="preserve">упућеном </w:t>
      </w:r>
      <w:r w:rsidR="00F91768" w:rsidRPr="00F91768">
        <w:rPr>
          <w:rFonts w:ascii="Times New Roman" w:hAnsi="Times New Roman"/>
        </w:rPr>
        <w:t>02</w:t>
      </w:r>
      <w:r w:rsidRPr="00F91768">
        <w:rPr>
          <w:rFonts w:ascii="Times New Roman" w:hAnsi="Times New Roman"/>
          <w:lang w:val="sr-Cyrl-CS"/>
        </w:rPr>
        <w:t>.</w:t>
      </w:r>
      <w:r w:rsidR="0096373A" w:rsidRPr="00F91768">
        <w:rPr>
          <w:rFonts w:ascii="Times New Roman" w:hAnsi="Times New Roman"/>
          <w:lang w:val="sr-Cyrl-CS"/>
        </w:rPr>
        <w:t>1</w:t>
      </w:r>
      <w:r w:rsidR="00F91768" w:rsidRPr="00F91768">
        <w:rPr>
          <w:rFonts w:ascii="Times New Roman" w:hAnsi="Times New Roman"/>
          <w:lang w:val="sr-Cyrl-CS"/>
        </w:rPr>
        <w:t>2</w:t>
      </w:r>
      <w:r w:rsidRPr="00F91768">
        <w:rPr>
          <w:rFonts w:ascii="Times New Roman" w:hAnsi="Times New Roman"/>
          <w:lang w:val="sr-Cyrl-CS"/>
        </w:rPr>
        <w:t>.20</w:t>
      </w:r>
      <w:r w:rsidR="00090602" w:rsidRPr="00F91768">
        <w:rPr>
          <w:rFonts w:ascii="Times New Roman" w:hAnsi="Times New Roman"/>
          <w:lang w:val="sr-Cyrl-CS"/>
        </w:rPr>
        <w:t>19</w:t>
      </w:r>
      <w:r w:rsidRPr="00F91768">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D42B5B">
      <w:pPr>
        <w:suppressAutoHyphens w:val="0"/>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B12B7D">
        <w:rPr>
          <w:rFonts w:ascii="Times New Roman" w:hAnsi="Times New Roman"/>
          <w:lang w:val="sr-Cyrl-CS"/>
        </w:rPr>
        <w:t xml:space="preserve">лабораторијског </w:t>
      </w:r>
      <w:r w:rsidR="009E6C96">
        <w:rPr>
          <w:rFonts w:ascii="Times New Roman" w:hAnsi="Times New Roman"/>
          <w:lang w:val="sr-Cyrl-CS"/>
        </w:rPr>
        <w:t>намештаја</w:t>
      </w:r>
      <w:r w:rsidRPr="00667EA9">
        <w:rPr>
          <w:rFonts w:ascii="Times New Roman" w:hAnsi="Times New Roman"/>
          <w:lang w:val="sr-Cyrl-CS"/>
        </w:rPr>
        <w:t xml:space="preserve"> по партијама и то: </w:t>
      </w:r>
    </w:p>
    <w:p w:rsidR="00F91768" w:rsidRPr="00F91768" w:rsidRDefault="006B269C" w:rsidP="00F91768">
      <w:pPr>
        <w:suppressAutoHyphens w:val="0"/>
        <w:ind w:firstLine="720"/>
        <w:jc w:val="both"/>
        <w:rPr>
          <w:rFonts w:ascii="Times New Roman" w:hAnsi="Times New Roman"/>
        </w:rPr>
      </w:pPr>
      <w:r w:rsidRPr="00F91768">
        <w:rPr>
          <w:rFonts w:ascii="Times New Roman" w:hAnsi="Times New Roman"/>
          <w:lang w:val="sr-Cyrl-CS"/>
        </w:rPr>
        <w:t xml:space="preserve">Партија 1 </w:t>
      </w:r>
      <w:r w:rsidR="005E101F" w:rsidRPr="00F91768">
        <w:rPr>
          <w:rFonts w:ascii="Times New Roman" w:hAnsi="Times New Roman"/>
          <w:lang w:val="sr-Cyrl-CS"/>
        </w:rPr>
        <w:t>-</w:t>
      </w:r>
      <w:r w:rsidRPr="00F91768">
        <w:rPr>
          <w:rFonts w:ascii="Times New Roman" w:hAnsi="Times New Roman"/>
          <w:lang w:val="sr-Cyrl-CS"/>
        </w:rPr>
        <w:t xml:space="preserve"> </w:t>
      </w:r>
      <w:r w:rsidR="00137A40" w:rsidRPr="00F91768">
        <w:rPr>
          <w:rFonts w:ascii="Times New Roman" w:hAnsi="Times New Roman"/>
        </w:rPr>
        <w:t>ЛАБОРАТОРИЈСКИ</w:t>
      </w:r>
      <w:r w:rsidR="00F91768" w:rsidRPr="00F91768">
        <w:rPr>
          <w:rFonts w:ascii="Times New Roman" w:hAnsi="Times New Roman"/>
          <w:lang w:val="sr-Cyrl-CS"/>
        </w:rPr>
        <w:t xml:space="preserve"> НАМЕШТАЈ</w:t>
      </w:r>
      <w:r w:rsidR="00A025BF" w:rsidRPr="00F91768">
        <w:rPr>
          <w:rFonts w:ascii="Times New Roman" w:hAnsi="Times New Roman"/>
          <w:lang w:val="sr-Cyrl-CS"/>
        </w:rPr>
        <w:t>,</w:t>
      </w:r>
    </w:p>
    <w:p w:rsidR="00D42B5B" w:rsidRPr="00F91768" w:rsidRDefault="005E101F" w:rsidP="00F91768">
      <w:pPr>
        <w:suppressAutoHyphens w:val="0"/>
        <w:ind w:firstLine="720"/>
        <w:jc w:val="both"/>
        <w:rPr>
          <w:rFonts w:ascii="Times New Roman" w:hAnsi="Times New Roman"/>
        </w:rPr>
      </w:pPr>
      <w:r w:rsidRPr="00F91768">
        <w:rPr>
          <w:rFonts w:ascii="Times New Roman" w:hAnsi="Times New Roman"/>
        </w:rPr>
        <w:t>Партија 2 -</w:t>
      </w:r>
      <w:r w:rsidR="0096373A" w:rsidRPr="00F91768">
        <w:rPr>
          <w:rFonts w:ascii="Times New Roman" w:hAnsi="Times New Roman"/>
        </w:rPr>
        <w:t xml:space="preserve"> </w:t>
      </w:r>
      <w:r w:rsidR="00F91768" w:rsidRPr="00F91768">
        <w:rPr>
          <w:rFonts w:ascii="Times New Roman" w:hAnsi="Times New Roman"/>
        </w:rPr>
        <w:t>СКЛАДИШНИ КОНТЕЈНЕР</w:t>
      </w:r>
      <w:r w:rsidR="00A025BF" w:rsidRPr="00F91768">
        <w:rPr>
          <w:rFonts w:ascii="Times New Roman" w:hAnsi="Times New Roman"/>
        </w:rPr>
        <w:t>,</w:t>
      </w:r>
    </w:p>
    <w:p w:rsidR="00D42B5B" w:rsidRPr="00A025BF" w:rsidRDefault="006B269C" w:rsidP="00D42B5B">
      <w:pPr>
        <w:suppressAutoHyphens w:val="0"/>
        <w:ind w:firstLine="720"/>
        <w:jc w:val="both"/>
        <w:rPr>
          <w:rFonts w:ascii="Times New Roman" w:hAnsi="Times New Roman"/>
        </w:rPr>
      </w:pPr>
      <w:r w:rsidRPr="0096373A">
        <w:rPr>
          <w:rFonts w:ascii="Times New Roman" w:hAnsi="Times New Roman"/>
          <w:lang w:val="sr-Cyrl-CS"/>
        </w:rPr>
        <w:t xml:space="preserve">за потребе </w:t>
      </w:r>
      <w:r w:rsidR="00FC73D9">
        <w:rPr>
          <w:rFonts w:ascii="Times New Roman" w:hAnsi="Times New Roman"/>
          <w:lang w:val="sr-Cyrl-CS"/>
        </w:rPr>
        <w:t xml:space="preserve">Департмана за хемију </w:t>
      </w:r>
      <w:r w:rsidRPr="0096373A">
        <w:rPr>
          <w:rFonts w:ascii="Times New Roman" w:hAnsi="Times New Roman"/>
          <w:lang w:val="sr-Cyrl-CS"/>
        </w:rPr>
        <w:t>Природно-математичког факултета у Нишу</w:t>
      </w:r>
      <w:r w:rsidRPr="00BF33F3">
        <w:rPr>
          <w:rFonts w:ascii="Times New Roman" w:hAnsi="Times New Roman"/>
          <w:lang w:val="sr-Cyrl-CS"/>
        </w:rPr>
        <w:t>.</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662F43">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w:t>
      </w:r>
      <w:r w:rsidR="00090602">
        <w:rPr>
          <w:rFonts w:ascii="Times New Roman" w:hAnsi="Times New Roman"/>
          <w:b/>
          <w:bCs/>
          <w:lang w:val="sr-Cyrl-CS"/>
        </w:rPr>
        <w:t>11</w:t>
      </w:r>
      <w:r w:rsidR="00C33BB3" w:rsidRPr="00667EA9">
        <w:rPr>
          <w:rFonts w:ascii="Times New Roman" w:hAnsi="Times New Roman"/>
          <w:b/>
          <w:bCs/>
          <w:lang w:val="sr-Cyrl-CS"/>
        </w:rPr>
        <w:t>/0</w:t>
      </w:r>
      <w:r w:rsidR="00090602">
        <w:rPr>
          <w:rFonts w:ascii="Times New Roman" w:hAnsi="Times New Roman"/>
          <w:b/>
          <w:bCs/>
          <w:lang w:val="sr-Cyrl-CS"/>
        </w:rPr>
        <w:t>19</w:t>
      </w:r>
      <w:r w:rsidRPr="00667EA9">
        <w:rPr>
          <w:rFonts w:ascii="Times New Roman" w:hAnsi="Times New Roman"/>
          <w:b/>
          <w:bCs/>
          <w:lang w:val="sr-Cyrl-CS"/>
        </w:rPr>
        <w:t xml:space="preserve"> (НАБАВКА </w:t>
      </w:r>
      <w:r w:rsidR="00B12B7D">
        <w:rPr>
          <w:rFonts w:ascii="Times New Roman" w:hAnsi="Times New Roman"/>
          <w:b/>
          <w:bCs/>
          <w:lang w:val="sr-Cyrl-CS"/>
        </w:rPr>
        <w:t xml:space="preserve">ЛАБОРАТОРИЈСКОГ </w:t>
      </w:r>
      <w:r w:rsidR="00662F43">
        <w:rPr>
          <w:rFonts w:ascii="Times New Roman" w:hAnsi="Times New Roman"/>
          <w:b/>
          <w:bCs/>
          <w:lang w:val="sr-Cyrl-CS"/>
        </w:rPr>
        <w:t>НАМЕШТАЈА</w:t>
      </w:r>
      <w:r w:rsidRPr="00667EA9">
        <w:rPr>
          <w:rFonts w:ascii="Times New Roman" w:hAnsi="Times New Roman"/>
          <w:b/>
          <w:bCs/>
          <w:lang w:val="sr-Cyrl-CS"/>
        </w:rPr>
        <w:t xml:space="preserve"> 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662F43">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w:t>
      </w:r>
      <w:r w:rsidR="00662F43">
        <w:rPr>
          <w:rFonts w:ascii="Times New Roman" w:hAnsi="Times New Roman"/>
          <w:b/>
          <w:lang w:val="sr-Cyrl-CS"/>
        </w:rPr>
        <w:t>ти назначити „ЗАЈЕДНИЧКА ПОНУДА“</w:t>
      </w:r>
      <w:r w:rsidRPr="00667EA9">
        <w:rPr>
          <w:rFonts w:ascii="Times New Roman" w:hAnsi="Times New Roman"/>
          <w:b/>
          <w:lang w:val="sr-Cyrl-CS"/>
        </w:rPr>
        <w:t xml:space="preserve">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У року за подношење понуда наведеном у позиву, односно до</w:t>
      </w:r>
      <w:r w:rsidR="00E859DE">
        <w:rPr>
          <w:rFonts w:ascii="Times New Roman" w:hAnsi="Times New Roman"/>
          <w:b/>
          <w:bCs/>
        </w:rPr>
        <w:t xml:space="preserve"> </w:t>
      </w:r>
      <w:r w:rsidR="00F91768" w:rsidRPr="0091195C">
        <w:rPr>
          <w:rFonts w:ascii="Times New Roman" w:hAnsi="Times New Roman"/>
          <w:b/>
          <w:bCs/>
          <w:color w:val="000000" w:themeColor="text1"/>
        </w:rPr>
        <w:t>10.12</w:t>
      </w:r>
      <w:r w:rsidRPr="0091195C">
        <w:rPr>
          <w:rFonts w:ascii="Times New Roman" w:hAnsi="Times New Roman"/>
          <w:b/>
          <w:bCs/>
          <w:color w:val="000000" w:themeColor="text1"/>
          <w:lang w:val="sr-Cyrl-CS"/>
        </w:rPr>
        <w:t>.20</w:t>
      </w:r>
      <w:r w:rsidR="00090602" w:rsidRPr="0091195C">
        <w:rPr>
          <w:rFonts w:ascii="Times New Roman" w:hAnsi="Times New Roman"/>
          <w:b/>
          <w:bCs/>
          <w:color w:val="000000" w:themeColor="text1"/>
          <w:lang w:val="sr-Cyrl-CS"/>
        </w:rPr>
        <w:t>19</w:t>
      </w:r>
      <w:r w:rsidRPr="0091195C">
        <w:rPr>
          <w:rFonts w:ascii="Times New Roman" w:hAnsi="Times New Roman"/>
          <w:b/>
          <w:color w:val="000000" w:themeColor="text1"/>
          <w:lang w:val="sr-Cyrl-CS"/>
        </w:rPr>
        <w:t>.</w:t>
      </w:r>
      <w:r w:rsidRPr="00667EA9">
        <w:rPr>
          <w:rFonts w:ascii="Times New Roman" w:hAnsi="Times New Roman"/>
          <w:b/>
          <w:lang w:val="sr-Cyrl-CS"/>
        </w:rPr>
        <w:t xml:space="preserve"> године до </w:t>
      </w:r>
      <w:r w:rsidRPr="00667EA9">
        <w:rPr>
          <w:rFonts w:ascii="Times New Roman" w:hAnsi="Times New Roman"/>
          <w:b/>
          <w:bCs/>
          <w:lang w:val="sr-Cyrl-CS"/>
        </w:rPr>
        <w:t>11</w:t>
      </w:r>
      <w:r w:rsidRPr="00667EA9">
        <w:rPr>
          <w:rFonts w:ascii="Times New Roman" w:hAnsi="Times New Roman"/>
          <w:b/>
          <w:bCs/>
          <w:vertAlign w:val="superscript"/>
          <w:lang w:val="sr-Cyrl-CS"/>
        </w:rPr>
        <w:t>00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91195C">
        <w:rPr>
          <w:rFonts w:ascii="Times New Roman" w:hAnsi="Times New Roman"/>
          <w:color w:val="000000" w:themeColor="text1"/>
          <w:lang w:val="sr-Cyrl-CS"/>
        </w:rPr>
        <w:t>до</w:t>
      </w:r>
      <w:r w:rsidR="00F91768" w:rsidRPr="0091195C">
        <w:rPr>
          <w:rFonts w:ascii="Times New Roman" w:hAnsi="Times New Roman"/>
          <w:b/>
          <w:bCs/>
          <w:color w:val="000000" w:themeColor="text1"/>
        </w:rPr>
        <w:t xml:space="preserve"> 10.12</w:t>
      </w:r>
      <w:r w:rsidRPr="0091195C">
        <w:rPr>
          <w:rFonts w:ascii="Times New Roman" w:hAnsi="Times New Roman"/>
          <w:b/>
          <w:bCs/>
          <w:color w:val="000000" w:themeColor="text1"/>
          <w:lang w:val="sr-Cyrl-CS"/>
        </w:rPr>
        <w:t>.20</w:t>
      </w:r>
      <w:r w:rsidR="00090602" w:rsidRPr="0091195C">
        <w:rPr>
          <w:rFonts w:ascii="Times New Roman" w:hAnsi="Times New Roman"/>
          <w:b/>
          <w:bCs/>
          <w:color w:val="000000" w:themeColor="text1"/>
          <w:lang w:val="sr-Cyrl-CS"/>
        </w:rPr>
        <w:t>19</w:t>
      </w:r>
      <w:r w:rsidRPr="0091195C">
        <w:rPr>
          <w:rFonts w:ascii="Times New Roman" w:hAnsi="Times New Roman"/>
          <w:b/>
          <w:color w:val="000000" w:themeColor="text1"/>
          <w:lang w:val="sr-Cyrl-CS"/>
        </w:rPr>
        <w:t xml:space="preserve">. </w:t>
      </w:r>
      <w:r w:rsidRPr="0091195C">
        <w:rPr>
          <w:rFonts w:ascii="Times New Roman" w:hAnsi="Times New Roman"/>
          <w:color w:val="000000" w:themeColor="text1"/>
          <w:lang w:val="sr-Cyrl-CS"/>
        </w:rPr>
        <w:t>године</w:t>
      </w:r>
      <w:r w:rsidRPr="00ED2D62">
        <w:rPr>
          <w:rFonts w:ascii="Times New Roman" w:hAnsi="Times New Roman"/>
          <w:lang w:val="sr-Cyrl-CS"/>
        </w:rPr>
        <w:t xml:space="preserve"> до </w:t>
      </w:r>
      <w:r w:rsidRPr="00ED2D62">
        <w:rPr>
          <w:rFonts w:ascii="Times New Roman" w:hAnsi="Times New Roman"/>
          <w:b/>
          <w:bCs/>
          <w:lang w:val="sr-Cyrl-CS"/>
        </w:rPr>
        <w:t>11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proofErr w:type="gramStart"/>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w:t>
      </w:r>
      <w:r w:rsidRPr="00667EA9">
        <w:rPr>
          <w:rFonts w:ascii="Times New Roman" w:hAnsi="Times New Roman"/>
        </w:rPr>
        <w:lastRenderedPageBreak/>
        <w:t>упоредиве тржишне цене и ако су понуђене цене у свим одговарајућим понудама веће од процењене вредности јавне набавке.</w:t>
      </w:r>
      <w:proofErr w:type="gramEnd"/>
      <w:r w:rsidRPr="00667EA9">
        <w:rPr>
          <w:rFonts w:ascii="Times New Roman" w:hAnsi="Times New Roman"/>
        </w:rPr>
        <w:t xml:space="preserve">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9C3B5E" w:rsidRDefault="009C3B5E"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proofErr w:type="gramStart"/>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33BB3" w:rsidRDefault="00C33BB3" w:rsidP="00C33BB3">
      <w:pPr>
        <w:autoSpaceDE w:val="0"/>
        <w:autoSpaceDN w:val="0"/>
        <w:adjustRightInd w:val="0"/>
        <w:ind w:firstLine="720"/>
        <w:jc w:val="both"/>
        <w:rPr>
          <w:rFonts w:ascii="Times New Roman" w:hAnsi="Times New Roman"/>
        </w:rPr>
      </w:pPr>
    </w:p>
    <w:p w:rsidR="006B269C" w:rsidRDefault="007F5CB8" w:rsidP="00C33BB3">
      <w:pPr>
        <w:spacing w:before="10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1306A4" w:rsidRDefault="001306A4" w:rsidP="00C33BB3">
      <w:pPr>
        <w:spacing w:before="100"/>
        <w:ind w:firstLine="720"/>
        <w:jc w:val="both"/>
        <w:rPr>
          <w:rFonts w:ascii="Times New Roman" w:hAnsi="Times New Roman"/>
          <w:lang w:val="sr-Cyrl-CS"/>
        </w:rPr>
      </w:pPr>
    </w:p>
    <w:p w:rsidR="006F13CD" w:rsidRDefault="0049317B" w:rsidP="00B65D55">
      <w:pPr>
        <w:spacing w:after="240"/>
        <w:ind w:firstLine="720"/>
        <w:jc w:val="both"/>
        <w:rPr>
          <w:rFonts w:ascii="Times New Roman" w:hAnsi="Times New Roman"/>
          <w:szCs w:val="22"/>
          <w:lang w:val="sr-Cyrl-CS" w:eastAsia="sr-Cyrl-CS"/>
        </w:rPr>
      </w:pPr>
      <w:r>
        <w:rPr>
          <w:rFonts w:ascii="Times New Roman" w:hAnsi="Times New Roman"/>
          <w:szCs w:val="22"/>
          <w:lang w:val="sr-Cyrl-CS" w:eastAsia="sr-Cyrl-CS"/>
        </w:rPr>
        <w:t xml:space="preserve">- </w:t>
      </w:r>
      <w:r w:rsidR="00A025BF">
        <w:rPr>
          <w:rFonts w:ascii="Times New Roman" w:hAnsi="Times New Roman"/>
          <w:szCs w:val="22"/>
          <w:lang w:val="sr-Cyrl-CS" w:eastAsia="sr-Cyrl-CS"/>
        </w:rPr>
        <w:t>Набавка за партије</w:t>
      </w:r>
      <w:r w:rsidRPr="0049317B">
        <w:rPr>
          <w:rFonts w:ascii="Times New Roman" w:hAnsi="Times New Roman"/>
          <w:szCs w:val="22"/>
          <w:lang w:val="sr-Cyrl-CS" w:eastAsia="sr-Cyrl-CS"/>
        </w:rPr>
        <w:t xml:space="preserve"> </w:t>
      </w:r>
      <w:r w:rsidR="00E22006">
        <w:rPr>
          <w:rFonts w:ascii="Times New Roman" w:hAnsi="Times New Roman"/>
          <w:szCs w:val="22"/>
          <w:lang w:val="sr-Cyrl-CS" w:eastAsia="sr-Cyrl-CS"/>
        </w:rPr>
        <w:t>1 и</w:t>
      </w:r>
      <w:r w:rsidR="00A025BF" w:rsidRPr="00A025BF">
        <w:rPr>
          <w:rFonts w:ascii="Times New Roman" w:hAnsi="Times New Roman"/>
          <w:szCs w:val="22"/>
          <w:lang w:val="sr-Cyrl-CS" w:eastAsia="sr-Cyrl-CS"/>
        </w:rPr>
        <w:t xml:space="preserve"> </w:t>
      </w:r>
      <w:r w:rsidR="00E22006">
        <w:rPr>
          <w:rFonts w:ascii="Times New Roman" w:hAnsi="Times New Roman"/>
          <w:szCs w:val="22"/>
          <w:lang w:eastAsia="sr-Cyrl-CS"/>
        </w:rPr>
        <w:t xml:space="preserve">2 </w:t>
      </w:r>
      <w:r w:rsidRPr="0049317B">
        <w:rPr>
          <w:rFonts w:ascii="Times New Roman" w:hAnsi="Times New Roman"/>
          <w:szCs w:val="22"/>
          <w:lang w:val="sr-Cyrl-CS" w:eastAsia="sr-Cyrl-CS"/>
        </w:rPr>
        <w:t xml:space="preserve"> је количинска у складу са Техничком спецификацијом</w:t>
      </w:r>
      <w:r>
        <w:rPr>
          <w:rFonts w:ascii="Times New Roman" w:hAnsi="Times New Roman"/>
          <w:szCs w:val="22"/>
          <w:lang w:val="sr-Cyrl-CS" w:eastAsia="sr-Cyrl-CS"/>
        </w:rPr>
        <w:t>.</w:t>
      </w:r>
    </w:p>
    <w:p w:rsidR="00662F43" w:rsidRDefault="00C33BB3" w:rsidP="00A025BF">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662F43">
        <w:rPr>
          <w:rFonts w:ascii="Times New Roman" w:hAnsi="Times New Roman"/>
          <w:lang w:val="sr-Cyrl-CS"/>
        </w:rPr>
        <w:t xml:space="preserve">све </w:t>
      </w:r>
      <w:r w:rsidR="006B269C" w:rsidRPr="0096373A">
        <w:rPr>
          <w:rFonts w:ascii="Times New Roman" w:hAnsi="Times New Roman"/>
          <w:lang w:val="sr-Cyrl-CS"/>
        </w:rPr>
        <w:t>партије</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w:t>
      </w:r>
    </w:p>
    <w:p w:rsidR="00C33BB3" w:rsidRDefault="006B269C" w:rsidP="00C33BB3">
      <w:pPr>
        <w:spacing w:after="240"/>
        <w:ind w:firstLine="720"/>
        <w:jc w:val="both"/>
        <w:rPr>
          <w:rFonts w:ascii="Times New Roman" w:hAnsi="Times New Roman"/>
          <w:b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49317B" w:rsidRPr="0049317B" w:rsidRDefault="0049317B" w:rsidP="0049317B">
      <w:pPr>
        <w:pStyle w:val="BodyText"/>
        <w:spacing w:after="240"/>
        <w:ind w:firstLine="720"/>
        <w:jc w:val="both"/>
        <w:rPr>
          <w:rFonts w:ascii="Times New Roman" w:hAnsi="Times New Roman"/>
          <w:lang w:val="sr-Cyrl-CS"/>
        </w:rPr>
      </w:pPr>
      <w:r w:rsidRPr="0049317B">
        <w:rPr>
          <w:rFonts w:ascii="Times New Roman" w:hAnsi="Times New Roman"/>
          <w:bCs/>
          <w:lang w:val="sr-Cyrl-CS"/>
        </w:rPr>
        <w:t xml:space="preserve">- </w:t>
      </w:r>
      <w:r w:rsidRPr="0049317B">
        <w:rPr>
          <w:rFonts w:ascii="Times New Roman" w:hAnsi="Times New Roman"/>
          <w:lang w:val="sr-Cyrl-CS"/>
        </w:rPr>
        <w:t xml:space="preserve">У цену производа, за </w:t>
      </w:r>
      <w:r w:rsidR="008C3A8C">
        <w:rPr>
          <w:rFonts w:ascii="Times New Roman" w:hAnsi="Times New Roman"/>
          <w:lang w:val="sr-Cyrl-CS"/>
        </w:rPr>
        <w:t>партије 1</w:t>
      </w:r>
      <w:r w:rsidR="007C4359">
        <w:rPr>
          <w:rFonts w:ascii="Times New Roman" w:hAnsi="Times New Roman"/>
        </w:rPr>
        <w:t xml:space="preserve"> и</w:t>
      </w:r>
      <w:r w:rsidR="007C4359">
        <w:rPr>
          <w:rFonts w:ascii="Times New Roman" w:hAnsi="Times New Roman"/>
          <w:lang w:val="sr-Cyrl-CS"/>
        </w:rPr>
        <w:t xml:space="preserve"> </w:t>
      </w:r>
      <w:r w:rsidR="008C3A8C">
        <w:rPr>
          <w:rFonts w:ascii="Times New Roman" w:hAnsi="Times New Roman"/>
          <w:lang w:val="sr-Cyrl-CS"/>
        </w:rPr>
        <w:t>2</w:t>
      </w:r>
      <w:r w:rsidRPr="00A025BF">
        <w:rPr>
          <w:rFonts w:ascii="Times New Roman" w:hAnsi="Times New Roman"/>
          <w:lang w:val="sr-Cyrl-CS"/>
        </w:rPr>
        <w:t xml:space="preserve"> морају</w:t>
      </w:r>
      <w:r w:rsidRPr="0049317B">
        <w:rPr>
          <w:rFonts w:ascii="Times New Roman" w:hAnsi="Times New Roman"/>
          <w:lang w:val="sr-Cyrl-CS"/>
        </w:rPr>
        <w:t xml:space="preserve"> бити урачунати</w:t>
      </w:r>
      <w:r w:rsidRPr="0049317B">
        <w:rPr>
          <w:rFonts w:ascii="Times New Roman" w:hAnsi="Times New Roman"/>
        </w:rPr>
        <w:t xml:space="preserve"> </w:t>
      </w:r>
      <w:r w:rsidRPr="0049317B">
        <w:rPr>
          <w:rFonts w:ascii="Times New Roman" w:hAnsi="Times New Roman"/>
          <w:b/>
          <w:bCs/>
          <w:u w:val="single"/>
          <w:lang w:val="sr-Cyrl-CS"/>
        </w:rPr>
        <w:t xml:space="preserve">трошкови превоза до купца </w:t>
      </w:r>
      <w:r w:rsidRPr="0049317B">
        <w:rPr>
          <w:rFonts w:ascii="Times New Roman" w:hAnsi="Times New Roman"/>
          <w:bCs/>
          <w:u w:val="single"/>
          <w:lang w:val="sr-Cyrl-CS"/>
        </w:rPr>
        <w:t>(Природно-математички</w:t>
      </w:r>
      <w:r w:rsidR="007C4359">
        <w:rPr>
          <w:rFonts w:ascii="Times New Roman" w:hAnsi="Times New Roman"/>
          <w:bCs/>
          <w:u w:val="single"/>
          <w:lang w:val="sr-Cyrl-CS"/>
        </w:rPr>
        <w:t xml:space="preserve"> факултет – Ниш, Вишеградска 33</w:t>
      </w:r>
      <w:r w:rsidRPr="0049317B">
        <w:rPr>
          <w:rFonts w:ascii="Times New Roman" w:hAnsi="Times New Roman"/>
          <w:bCs/>
          <w:u w:val="single"/>
          <w:lang w:val="sr-Cyrl-CS"/>
        </w:rPr>
        <w:t>)</w:t>
      </w:r>
      <w:r w:rsidRPr="0049317B">
        <w:rPr>
          <w:rFonts w:ascii="Times New Roman" w:hAnsi="Times New Roman"/>
          <w:lang w:val="sr-Cyrl-CS"/>
        </w:rPr>
        <w:t xml:space="preserve">, </w:t>
      </w:r>
      <w:r w:rsidRPr="0049317B">
        <w:rPr>
          <w:rFonts w:ascii="Times New Roman" w:hAnsi="Times New Roman"/>
          <w:b/>
          <w:u w:val="single"/>
          <w:lang w:val="sr-Cyrl-CS"/>
        </w:rPr>
        <w:t>трошкови монтаже</w:t>
      </w:r>
      <w:r w:rsidRPr="0049317B">
        <w:rPr>
          <w:rFonts w:ascii="Times New Roman" w:hAnsi="Times New Roman"/>
          <w:lang w:val="sr-Cyrl-CS"/>
        </w:rPr>
        <w:t>,  као и остали зависни трошкови.</w:t>
      </w:r>
    </w:p>
    <w:p w:rsidR="0049317B" w:rsidRPr="0049317B" w:rsidRDefault="0049317B" w:rsidP="0049317B">
      <w:pPr>
        <w:pStyle w:val="BodyText"/>
        <w:spacing w:after="240"/>
        <w:ind w:firstLine="720"/>
        <w:jc w:val="both"/>
        <w:rPr>
          <w:rFonts w:ascii="Times New Roman" w:hAnsi="Times New Roman"/>
          <w:b/>
          <w:bCs/>
          <w:u w:val="single"/>
          <w:lang w:val="sr-Cyrl-CS"/>
        </w:rPr>
      </w:pPr>
      <w:proofErr w:type="gramStart"/>
      <w:r w:rsidRPr="0049317B">
        <w:rPr>
          <w:rFonts w:ascii="Times New Roman" w:hAnsi="Times New Roman"/>
          <w:b/>
          <w:bCs/>
        </w:rPr>
        <w:lastRenderedPageBreak/>
        <w:t xml:space="preserve">- </w:t>
      </w:r>
      <w:r w:rsidRPr="0049317B">
        <w:rPr>
          <w:rFonts w:ascii="Times New Roman" w:hAnsi="Times New Roman"/>
          <w:lang w:val="sr-Cyrl-CS"/>
        </w:rPr>
        <w:t>Наручилац може да, уколико то понуђач изричито захтева, одобри авансно плаћање.</w:t>
      </w:r>
      <w:proofErr w:type="gramEnd"/>
      <w:r w:rsidRPr="0049317B">
        <w:rPr>
          <w:rFonts w:ascii="Times New Roman" w:hAnsi="Times New Roman"/>
          <w:lang w:val="sr-Cyrl-CS"/>
        </w:rPr>
        <w:t xml:space="preserve"> Уколико наручилац одобри </w:t>
      </w:r>
      <w:r w:rsidRPr="001306A4">
        <w:rPr>
          <w:rFonts w:ascii="Times New Roman" w:hAnsi="Times New Roman"/>
          <w:b/>
          <w:lang w:val="sr-Cyrl-CS"/>
        </w:rPr>
        <w:t>авансно плаћање</w:t>
      </w:r>
      <w:r w:rsidRPr="0049317B">
        <w:rPr>
          <w:rFonts w:ascii="Times New Roman" w:hAnsi="Times New Roman"/>
          <w:lang w:val="sr-Cyrl-CS"/>
        </w:rPr>
        <w:t>, изабрани понуђач ће бити у об</w:t>
      </w:r>
      <w:r w:rsidR="00A025BF">
        <w:rPr>
          <w:rFonts w:ascii="Times New Roman" w:hAnsi="Times New Roman"/>
          <w:lang w:val="sr-Cyrl-CS"/>
        </w:rPr>
        <w:t>авези да, на име гаранције за „</w:t>
      </w:r>
      <w:r w:rsidRPr="0049317B">
        <w:rPr>
          <w:rFonts w:ascii="Times New Roman" w:hAnsi="Times New Roman"/>
          <w:lang w:val="sr-Cyrl-CS"/>
        </w:rPr>
        <w:t>повраћај авансног пла</w:t>
      </w:r>
      <w:r w:rsidR="00A025BF">
        <w:rPr>
          <w:rFonts w:ascii="Times New Roman" w:hAnsi="Times New Roman"/>
          <w:lang w:val="sr-Cyrl-CS"/>
        </w:rPr>
        <w:t>ћања“</w:t>
      </w:r>
      <w:r w:rsidRPr="0049317B">
        <w:rPr>
          <w:rFonts w:ascii="Times New Roman" w:hAnsi="Times New Roman"/>
          <w:lang w:val="sr-Cyrl-CS"/>
        </w:rPr>
        <w:t xml:space="preserve">, достави Наручиоцу </w:t>
      </w:r>
      <w:r w:rsidRPr="0049317B">
        <w:rPr>
          <w:rFonts w:ascii="Times New Roman" w:hAnsi="Times New Roman"/>
          <w:b/>
          <w:lang w:val="sr-Cyrl-CS"/>
        </w:rPr>
        <w:t>регистровану</w:t>
      </w:r>
      <w:r w:rsidRPr="0049317B">
        <w:rPr>
          <w:rFonts w:ascii="Times New Roman" w:hAnsi="Times New Roman"/>
          <w:lang w:val="sr-Cyrl-CS"/>
        </w:rPr>
        <w:t xml:space="preserve"> </w:t>
      </w:r>
      <w:r w:rsidRPr="0049317B">
        <w:rPr>
          <w:rFonts w:ascii="Times New Roman" w:hAnsi="Times New Roman"/>
          <w:b/>
          <w:bCs/>
          <w:lang w:val="sr-Cyrl-CS"/>
        </w:rPr>
        <w:t xml:space="preserve">сопствену меницу по виђењу </w:t>
      </w:r>
      <w:r w:rsidRPr="001306A4">
        <w:rPr>
          <w:rFonts w:ascii="Times New Roman" w:hAnsi="Times New Roman"/>
          <w:b/>
          <w:bCs/>
          <w:u w:val="single"/>
          <w:lang w:val="sr-Cyrl-CS"/>
        </w:rPr>
        <w:t>у вредности авансне уплате</w:t>
      </w:r>
      <w:r w:rsidRPr="0049317B">
        <w:rPr>
          <w:rFonts w:ascii="Times New Roman" w:hAnsi="Times New Roman"/>
          <w:b/>
          <w:bCs/>
          <w:lang w:val="sr-Cyrl-CS"/>
        </w:rPr>
        <w:t xml:space="preserve">. </w:t>
      </w:r>
      <w:r w:rsidRPr="0049317B">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306A4">
        <w:rPr>
          <w:rFonts w:ascii="Times New Roman" w:hAnsi="Times New Roman"/>
          <w:u w:val="single"/>
        </w:rPr>
        <w:t xml:space="preserve">Понуђач је у обавези да прихвати ризик повећања цена на тржишту до 5%. </w:t>
      </w:r>
      <w:proofErr w:type="gramStart"/>
      <w:r w:rsidRPr="001306A4">
        <w:rPr>
          <w:rFonts w:ascii="Times New Roman" w:hAnsi="Times New Roman"/>
          <w:u w:val="single"/>
        </w:rPr>
        <w:t>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w:t>
      </w:r>
      <w:proofErr w:type="gramEnd"/>
      <w:r w:rsidRPr="00667EA9">
        <w:rPr>
          <w:rFonts w:ascii="Times New Roman" w:hAnsi="Times New Roman"/>
        </w:rPr>
        <w:t xml:space="preserve"> </w:t>
      </w:r>
      <w:proofErr w:type="gramStart"/>
      <w:r w:rsidRPr="00667EA9">
        <w:rPr>
          <w:rFonts w:ascii="Times New Roman" w:hAnsi="Times New Roman"/>
        </w:rPr>
        <w:t xml:space="preserve">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w:t>
      </w:r>
      <w:proofErr w:type="gramEnd"/>
      <w:r w:rsidRPr="00667EA9">
        <w:rPr>
          <w:rFonts w:ascii="Times New Roman" w:hAnsi="Times New Roman"/>
        </w:rPr>
        <w:t xml:space="preserve"> </w:t>
      </w:r>
      <w:proofErr w:type="gramStart"/>
      <w:r w:rsidRPr="00667EA9">
        <w:rPr>
          <w:rFonts w:ascii="Times New Roman" w:hAnsi="Times New Roman"/>
        </w:rPr>
        <w:t xml:space="preserve">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w:t>
      </w:r>
      <w:proofErr w:type="gramEnd"/>
      <w:r w:rsidRPr="00667EA9">
        <w:rPr>
          <w:rFonts w:ascii="Times New Roman" w:hAnsi="Times New Roman"/>
        </w:rPr>
        <w:t xml:space="preserve">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BB602A">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7C4359" w:rsidRDefault="008B2DFE" w:rsidP="00C33BB3">
      <w:pPr>
        <w:pStyle w:val="BodyText"/>
        <w:spacing w:after="240"/>
        <w:ind w:firstLine="720"/>
        <w:jc w:val="both"/>
        <w:rPr>
          <w:rFonts w:ascii="Times New Roman" w:hAnsi="Times New Roman"/>
          <w:b/>
          <w:bCs/>
        </w:rPr>
      </w:pPr>
      <w:proofErr w:type="gramStart"/>
      <w:r w:rsidRPr="0096373A">
        <w:rPr>
          <w:rFonts w:ascii="Times New Roman" w:hAnsi="Times New Roman"/>
        </w:rPr>
        <w:t xml:space="preserve">- </w:t>
      </w:r>
      <w:r w:rsidR="006B269C" w:rsidRPr="009311BB">
        <w:rPr>
          <w:rFonts w:ascii="Times New Roman" w:hAnsi="Times New Roman"/>
          <w:b/>
        </w:rPr>
        <w:t>Рок испоруке</w:t>
      </w:r>
      <w:r w:rsidR="006B269C" w:rsidRPr="009311BB">
        <w:rPr>
          <w:rFonts w:ascii="Times New Roman" w:hAnsi="Times New Roman"/>
        </w:rPr>
        <w:t xml:space="preserve"> за </w:t>
      </w:r>
      <w:r w:rsidR="006B269C" w:rsidRPr="007C4359">
        <w:rPr>
          <w:rFonts w:ascii="Times New Roman" w:hAnsi="Times New Roman"/>
        </w:rPr>
        <w:t>партиј</w:t>
      </w:r>
      <w:r w:rsidR="001306A4" w:rsidRPr="007C4359">
        <w:rPr>
          <w:rFonts w:ascii="Times New Roman" w:hAnsi="Times New Roman"/>
        </w:rPr>
        <w:t>у</w:t>
      </w:r>
      <w:r w:rsidR="006B269C" w:rsidRPr="007C4359">
        <w:rPr>
          <w:rFonts w:ascii="Times New Roman" w:hAnsi="Times New Roman"/>
        </w:rPr>
        <w:t xml:space="preserve"> </w:t>
      </w:r>
      <w:r w:rsidR="0096373A" w:rsidRPr="007C4359">
        <w:rPr>
          <w:rFonts w:ascii="Times New Roman" w:hAnsi="Times New Roman"/>
          <w:b/>
          <w:bCs/>
          <w:lang w:val="sr-Cyrl-CS"/>
        </w:rPr>
        <w:t>1</w:t>
      </w:r>
      <w:r w:rsidR="001306A4" w:rsidRPr="007C4359">
        <w:rPr>
          <w:rFonts w:ascii="Times New Roman" w:hAnsi="Times New Roman"/>
          <w:b/>
          <w:bCs/>
          <w:lang w:val="sr-Cyrl-CS"/>
        </w:rPr>
        <w:t xml:space="preserve"> </w:t>
      </w:r>
      <w:r w:rsidR="006B269C" w:rsidRPr="007C4359">
        <w:rPr>
          <w:rFonts w:ascii="Times New Roman" w:hAnsi="Times New Roman"/>
        </w:rPr>
        <w:t xml:space="preserve">не може бити дужи од </w:t>
      </w:r>
      <w:r w:rsidR="00E22006" w:rsidRPr="00E22006">
        <w:rPr>
          <w:rFonts w:ascii="Times New Roman" w:hAnsi="Times New Roman"/>
          <w:b/>
        </w:rPr>
        <w:t>45</w:t>
      </w:r>
      <w:r w:rsidR="006B269C" w:rsidRPr="00737AB4">
        <w:rPr>
          <w:rFonts w:ascii="Times New Roman" w:hAnsi="Times New Roman"/>
          <w:b/>
        </w:rPr>
        <w:t xml:space="preserve"> (</w:t>
      </w:r>
      <w:r w:rsidR="00E22006">
        <w:rPr>
          <w:rFonts w:ascii="Times New Roman" w:hAnsi="Times New Roman"/>
          <w:b/>
          <w:lang w:val="sr-Cyrl-CS"/>
        </w:rPr>
        <w:t>четрдесет пет</w:t>
      </w:r>
      <w:r w:rsidR="006B269C" w:rsidRPr="00737AB4">
        <w:rPr>
          <w:rFonts w:ascii="Times New Roman" w:hAnsi="Times New Roman"/>
          <w:b/>
        </w:rPr>
        <w:t>)</w:t>
      </w:r>
      <w:r w:rsidR="006B269C" w:rsidRPr="007C4359">
        <w:rPr>
          <w:rFonts w:ascii="Times New Roman" w:hAnsi="Times New Roman"/>
        </w:rPr>
        <w:t xml:space="preserve"> </w:t>
      </w:r>
      <w:r w:rsidR="00737AB4" w:rsidRPr="00E22006">
        <w:rPr>
          <w:rFonts w:ascii="Times New Roman" w:hAnsi="Times New Roman"/>
          <w:b/>
        </w:rPr>
        <w:t xml:space="preserve">календарских </w:t>
      </w:r>
      <w:r w:rsidR="006B269C" w:rsidRPr="00E22006">
        <w:rPr>
          <w:rFonts w:ascii="Times New Roman" w:hAnsi="Times New Roman"/>
          <w:b/>
        </w:rPr>
        <w:t>дана</w:t>
      </w:r>
      <w:r w:rsidR="006B269C" w:rsidRPr="007C4359">
        <w:rPr>
          <w:rFonts w:ascii="Times New Roman" w:hAnsi="Times New Roman"/>
        </w:rPr>
        <w:t xml:space="preserve"> од дана </w:t>
      </w:r>
      <w:r w:rsidR="00AE087F">
        <w:rPr>
          <w:rFonts w:ascii="Times New Roman" w:hAnsi="Times New Roman"/>
        </w:rPr>
        <w:t>потписивања уговора</w:t>
      </w:r>
      <w:r w:rsidR="006B269C" w:rsidRPr="007C4359">
        <w:rPr>
          <w:rFonts w:ascii="Times New Roman" w:hAnsi="Times New Roman"/>
        </w:rPr>
        <w:t>.</w:t>
      </w:r>
      <w:proofErr w:type="gramEnd"/>
      <w:r w:rsidR="006B269C" w:rsidRPr="007C4359">
        <w:rPr>
          <w:rFonts w:ascii="Times New Roman" w:hAnsi="Times New Roman"/>
        </w:rPr>
        <w:t xml:space="preserve"> </w:t>
      </w:r>
      <w:r w:rsidR="006B269C" w:rsidRPr="007C4359">
        <w:rPr>
          <w:rFonts w:ascii="Times New Roman" w:hAnsi="Times New Roman"/>
          <w:b/>
          <w:bCs/>
        </w:rPr>
        <w:t>Уколико је рок</w:t>
      </w:r>
      <w:r w:rsidR="00623E38" w:rsidRPr="007C4359">
        <w:rPr>
          <w:rFonts w:ascii="Times New Roman" w:hAnsi="Times New Roman"/>
          <w:b/>
          <w:bCs/>
        </w:rPr>
        <w:t xml:space="preserve"> </w:t>
      </w:r>
      <w:r w:rsidR="006B269C" w:rsidRPr="007C4359">
        <w:rPr>
          <w:rFonts w:ascii="Times New Roman" w:hAnsi="Times New Roman"/>
          <w:b/>
          <w:bCs/>
        </w:rPr>
        <w:t>испоруке дужи од наведеног</w:t>
      </w:r>
      <w:r w:rsidR="006010A3" w:rsidRPr="007C4359">
        <w:rPr>
          <w:rFonts w:ascii="Times New Roman" w:hAnsi="Times New Roman"/>
          <w:b/>
          <w:bCs/>
        </w:rPr>
        <w:t>,</w:t>
      </w:r>
      <w:r w:rsidR="006B269C" w:rsidRPr="007C4359">
        <w:rPr>
          <w:rFonts w:ascii="Times New Roman" w:hAnsi="Times New Roman"/>
          <w:b/>
          <w:bCs/>
        </w:rPr>
        <w:t xml:space="preserve"> понуда ће бити одбијена.</w:t>
      </w:r>
    </w:p>
    <w:p w:rsidR="0049317B" w:rsidRPr="007C4359" w:rsidRDefault="006010A3" w:rsidP="0049317B">
      <w:pPr>
        <w:pStyle w:val="BodyText"/>
        <w:spacing w:after="240"/>
        <w:ind w:firstLine="720"/>
        <w:jc w:val="both"/>
        <w:rPr>
          <w:rFonts w:ascii="Times New Roman" w:hAnsi="Times New Roman"/>
          <w:b/>
          <w:bCs/>
        </w:rPr>
      </w:pPr>
      <w:proofErr w:type="gramStart"/>
      <w:r w:rsidRPr="007C4359">
        <w:rPr>
          <w:rFonts w:ascii="Times New Roman" w:hAnsi="Times New Roman"/>
          <w:b/>
          <w:bCs/>
        </w:rPr>
        <w:t>-</w:t>
      </w:r>
      <w:r w:rsidR="009311BB" w:rsidRPr="007C4359">
        <w:rPr>
          <w:rFonts w:ascii="Times New Roman" w:hAnsi="Times New Roman"/>
          <w:b/>
          <w:bCs/>
        </w:rPr>
        <w:t xml:space="preserve"> </w:t>
      </w:r>
      <w:r w:rsidRPr="007C4359">
        <w:rPr>
          <w:rFonts w:ascii="Times New Roman" w:hAnsi="Times New Roman"/>
          <w:b/>
          <w:bCs/>
        </w:rPr>
        <w:t xml:space="preserve">Рок испоруке </w:t>
      </w:r>
      <w:r w:rsidRPr="007C4359">
        <w:rPr>
          <w:rFonts w:ascii="Times New Roman" w:hAnsi="Times New Roman"/>
          <w:bCs/>
        </w:rPr>
        <w:t xml:space="preserve">за партију </w:t>
      </w:r>
      <w:r w:rsidR="001306A4" w:rsidRPr="007C4359">
        <w:rPr>
          <w:rFonts w:ascii="Times New Roman" w:hAnsi="Times New Roman"/>
          <w:b/>
          <w:bCs/>
        </w:rPr>
        <w:t>2</w:t>
      </w:r>
      <w:r w:rsidRPr="007C4359">
        <w:rPr>
          <w:rFonts w:ascii="Times New Roman" w:hAnsi="Times New Roman"/>
          <w:bCs/>
        </w:rPr>
        <w:t xml:space="preserve"> не може бити дужи од </w:t>
      </w:r>
      <w:r w:rsidR="00ED08FB">
        <w:rPr>
          <w:rFonts w:ascii="Times New Roman" w:hAnsi="Times New Roman"/>
          <w:b/>
          <w:bCs/>
        </w:rPr>
        <w:t>3</w:t>
      </w:r>
      <w:r w:rsidR="00737AB4" w:rsidRPr="00737AB4">
        <w:rPr>
          <w:rFonts w:ascii="Times New Roman" w:hAnsi="Times New Roman"/>
          <w:b/>
          <w:bCs/>
        </w:rPr>
        <w:t>0</w:t>
      </w:r>
      <w:r w:rsidRPr="00737AB4">
        <w:rPr>
          <w:rFonts w:ascii="Times New Roman" w:hAnsi="Times New Roman"/>
          <w:b/>
          <w:bCs/>
        </w:rPr>
        <w:t xml:space="preserve"> (</w:t>
      </w:r>
      <w:r w:rsidR="00ED08FB">
        <w:rPr>
          <w:rFonts w:ascii="Times New Roman" w:hAnsi="Times New Roman"/>
          <w:b/>
          <w:bCs/>
        </w:rPr>
        <w:t>тридесет</w:t>
      </w:r>
      <w:r w:rsidRPr="00737AB4">
        <w:rPr>
          <w:rFonts w:ascii="Times New Roman" w:hAnsi="Times New Roman"/>
          <w:b/>
          <w:bCs/>
        </w:rPr>
        <w:t>)</w:t>
      </w:r>
      <w:r w:rsidR="00737AB4" w:rsidRPr="00737AB4">
        <w:rPr>
          <w:rFonts w:ascii="Times New Roman" w:hAnsi="Times New Roman"/>
          <w:b/>
          <w:bCs/>
        </w:rPr>
        <w:t xml:space="preserve"> календарских</w:t>
      </w:r>
      <w:r w:rsidRPr="00737AB4">
        <w:rPr>
          <w:rFonts w:ascii="Times New Roman" w:hAnsi="Times New Roman"/>
          <w:b/>
          <w:bCs/>
        </w:rPr>
        <w:t xml:space="preserve"> дана</w:t>
      </w:r>
      <w:r w:rsidRPr="007C4359">
        <w:rPr>
          <w:rFonts w:ascii="Times New Roman" w:hAnsi="Times New Roman"/>
          <w:bCs/>
        </w:rPr>
        <w:t xml:space="preserve"> од дана </w:t>
      </w:r>
      <w:r w:rsidR="00AE087F">
        <w:rPr>
          <w:rFonts w:ascii="Times New Roman" w:hAnsi="Times New Roman"/>
          <w:bCs/>
        </w:rPr>
        <w:t>потписивања уговора</w:t>
      </w:r>
      <w:r w:rsidRPr="007C4359">
        <w:rPr>
          <w:rFonts w:ascii="Times New Roman" w:hAnsi="Times New Roman"/>
          <w:bCs/>
        </w:rPr>
        <w:t>.</w:t>
      </w:r>
      <w:proofErr w:type="gramEnd"/>
      <w:r w:rsidRPr="007C4359">
        <w:rPr>
          <w:rFonts w:ascii="Times New Roman" w:hAnsi="Times New Roman"/>
          <w:bCs/>
        </w:rPr>
        <w:t xml:space="preserve"> </w:t>
      </w:r>
      <w:r w:rsidRPr="007C4359">
        <w:rPr>
          <w:rFonts w:ascii="Times New Roman" w:hAnsi="Times New Roman"/>
          <w:b/>
          <w:bCs/>
        </w:rPr>
        <w:t>Уколико је рок испоруке дужи од наведеног, понуда ће бити одбијена.</w:t>
      </w:r>
      <w:r w:rsidR="009C3B5E" w:rsidRPr="007C4359">
        <w:rPr>
          <w:rFonts w:ascii="Times New Roman" w:hAnsi="Times New Roman"/>
          <w:b/>
          <w:bCs/>
        </w:rPr>
        <w:t xml:space="preserve"> </w:t>
      </w:r>
    </w:p>
    <w:p w:rsidR="00B65D55" w:rsidRDefault="0049317B" w:rsidP="00B65D55">
      <w:pPr>
        <w:pStyle w:val="BodyText"/>
        <w:ind w:firstLine="720"/>
        <w:jc w:val="both"/>
        <w:rPr>
          <w:rFonts w:ascii="Times New Roman" w:hAnsi="Times New Roman"/>
          <w:b/>
          <w:bCs/>
        </w:rPr>
      </w:pPr>
      <w:proofErr w:type="gramStart"/>
      <w:r w:rsidRPr="00B65D55">
        <w:rPr>
          <w:rFonts w:ascii="Times New Roman" w:hAnsi="Times New Roman"/>
          <w:b/>
          <w:bCs/>
        </w:rPr>
        <w:t xml:space="preserve">- </w:t>
      </w:r>
      <w:r w:rsidRPr="00737AB4">
        <w:rPr>
          <w:rFonts w:ascii="Times New Roman" w:hAnsi="Times New Roman"/>
          <w:b/>
          <w:bCs/>
          <w:lang w:val="sr-Cyrl-CS"/>
        </w:rPr>
        <w:t xml:space="preserve">Гаранција </w:t>
      </w:r>
      <w:r w:rsidRPr="00737AB4">
        <w:rPr>
          <w:rFonts w:ascii="Times New Roman" w:hAnsi="Times New Roman"/>
          <w:bCs/>
          <w:lang w:val="sr-Cyrl-CS"/>
        </w:rPr>
        <w:t>за наведене производе из Техничке с</w:t>
      </w:r>
      <w:r w:rsidR="00B65D55" w:rsidRPr="00737AB4">
        <w:rPr>
          <w:rFonts w:ascii="Times New Roman" w:hAnsi="Times New Roman"/>
          <w:bCs/>
          <w:lang w:val="sr-Cyrl-CS"/>
        </w:rPr>
        <w:t>п</w:t>
      </w:r>
      <w:r w:rsidRPr="00737AB4">
        <w:rPr>
          <w:rFonts w:ascii="Times New Roman" w:hAnsi="Times New Roman"/>
          <w:bCs/>
          <w:lang w:val="sr-Cyrl-CS"/>
        </w:rPr>
        <w:t xml:space="preserve">ецификације </w:t>
      </w:r>
      <w:r w:rsidR="009C3B5E" w:rsidRPr="00737AB4">
        <w:rPr>
          <w:rFonts w:ascii="Times New Roman" w:hAnsi="Times New Roman"/>
          <w:bCs/>
          <w:lang w:val="sr-Cyrl-CS"/>
        </w:rPr>
        <w:t xml:space="preserve">за партије </w:t>
      </w:r>
      <w:r w:rsidR="00E22006">
        <w:rPr>
          <w:rFonts w:ascii="Times New Roman" w:hAnsi="Times New Roman"/>
          <w:b/>
          <w:bCs/>
          <w:lang w:val="sr-Cyrl-CS"/>
        </w:rPr>
        <w:t>1</w:t>
      </w:r>
      <w:r w:rsidR="007C4359" w:rsidRPr="00737AB4">
        <w:rPr>
          <w:rFonts w:ascii="Times New Roman" w:hAnsi="Times New Roman"/>
          <w:b/>
          <w:bCs/>
          <w:lang w:val="sr-Cyrl-CS"/>
        </w:rPr>
        <w:t xml:space="preserve"> </w:t>
      </w:r>
      <w:r w:rsidR="009C3B5E" w:rsidRPr="00737AB4">
        <w:rPr>
          <w:rFonts w:ascii="Times New Roman" w:hAnsi="Times New Roman"/>
          <w:b/>
          <w:bCs/>
          <w:lang w:val="sr-Cyrl-CS"/>
        </w:rPr>
        <w:t xml:space="preserve">и </w:t>
      </w:r>
      <w:r w:rsidR="00E22006">
        <w:rPr>
          <w:rFonts w:ascii="Times New Roman" w:hAnsi="Times New Roman"/>
          <w:b/>
          <w:bCs/>
          <w:lang w:val="sr-Cyrl-CS"/>
        </w:rPr>
        <w:t>2</w:t>
      </w:r>
      <w:r w:rsidR="009C3B5E" w:rsidRPr="00737AB4">
        <w:rPr>
          <w:rFonts w:ascii="Times New Roman" w:hAnsi="Times New Roman"/>
          <w:bCs/>
          <w:lang w:val="sr-Cyrl-CS"/>
        </w:rPr>
        <w:t xml:space="preserve"> </w:t>
      </w:r>
      <w:r w:rsidRPr="00737AB4">
        <w:rPr>
          <w:rFonts w:ascii="Times New Roman" w:hAnsi="Times New Roman"/>
          <w:bCs/>
          <w:lang w:val="sr-Cyrl-CS"/>
        </w:rPr>
        <w:t>мора бити најмање</w:t>
      </w:r>
      <w:r w:rsidRPr="00737AB4">
        <w:rPr>
          <w:rFonts w:ascii="Times New Roman" w:hAnsi="Times New Roman"/>
          <w:b/>
          <w:bCs/>
          <w:lang w:val="sr-Cyrl-CS"/>
        </w:rPr>
        <w:t xml:space="preserve"> 2</w:t>
      </w:r>
      <w:r w:rsidR="00B65D55" w:rsidRPr="00737AB4">
        <w:rPr>
          <w:rFonts w:ascii="Times New Roman" w:hAnsi="Times New Roman"/>
          <w:b/>
          <w:bCs/>
          <w:lang w:val="sr-Cyrl-CS"/>
        </w:rPr>
        <w:t xml:space="preserve"> (две)</w:t>
      </w:r>
      <w:r w:rsidRPr="00737AB4">
        <w:rPr>
          <w:rFonts w:ascii="Times New Roman" w:hAnsi="Times New Roman"/>
          <w:b/>
          <w:bCs/>
          <w:lang w:val="sr-Cyrl-CS"/>
        </w:rPr>
        <w:t xml:space="preserve"> године.</w:t>
      </w:r>
      <w:proofErr w:type="gramEnd"/>
      <w:r w:rsidRPr="00B65D55">
        <w:rPr>
          <w:rFonts w:ascii="Times New Roman" w:hAnsi="Times New Roman"/>
          <w:b/>
          <w:bCs/>
          <w:lang w:val="sr-Cyrl-CS"/>
        </w:rPr>
        <w:t xml:space="preserve"> </w:t>
      </w:r>
      <w:proofErr w:type="gramStart"/>
      <w:r w:rsidRPr="00B65D55">
        <w:rPr>
          <w:rFonts w:ascii="Times New Roman" w:hAnsi="Times New Roman"/>
          <w:b/>
          <w:bCs/>
        </w:rPr>
        <w:t xml:space="preserve">Уколико </w:t>
      </w:r>
      <w:r w:rsidRPr="00B65D55">
        <w:rPr>
          <w:rFonts w:ascii="Times New Roman" w:hAnsi="Times New Roman"/>
          <w:b/>
          <w:bCs/>
          <w:lang w:val="sr-Cyrl-CS"/>
        </w:rPr>
        <w:t xml:space="preserve">понуђач понуди гаранцију </w:t>
      </w:r>
      <w:r w:rsidRPr="00795B3B">
        <w:rPr>
          <w:rFonts w:ascii="Times New Roman" w:hAnsi="Times New Roman"/>
          <w:b/>
          <w:bCs/>
          <w:lang w:val="sr-Cyrl-CS"/>
        </w:rPr>
        <w:t>мању од 2 (две) године</w:t>
      </w:r>
      <w:r w:rsidR="00B65D55" w:rsidRPr="00795B3B">
        <w:rPr>
          <w:rFonts w:ascii="Times New Roman" w:hAnsi="Times New Roman"/>
          <w:b/>
          <w:bCs/>
          <w:lang w:val="sr-Cyrl-CS"/>
        </w:rPr>
        <w:t>,</w:t>
      </w:r>
      <w:r w:rsidRPr="00795B3B">
        <w:rPr>
          <w:rFonts w:ascii="Times New Roman" w:hAnsi="Times New Roman"/>
          <w:b/>
          <w:bCs/>
          <w:lang w:val="sr-Cyrl-CS"/>
        </w:rPr>
        <w:t xml:space="preserve"> </w:t>
      </w:r>
      <w:r w:rsidRPr="00795B3B">
        <w:rPr>
          <w:rFonts w:ascii="Times New Roman" w:hAnsi="Times New Roman"/>
          <w:b/>
          <w:bCs/>
        </w:rPr>
        <w:t>понуда</w:t>
      </w:r>
      <w:r w:rsidRPr="00B65D55">
        <w:rPr>
          <w:rFonts w:ascii="Times New Roman" w:hAnsi="Times New Roman"/>
          <w:b/>
          <w:bCs/>
        </w:rPr>
        <w:t xml:space="preserve"> ће бити одбијена</w:t>
      </w:r>
      <w:r w:rsidR="00B65D55">
        <w:rPr>
          <w:rFonts w:ascii="Times New Roman" w:hAnsi="Times New Roman"/>
          <w:b/>
          <w:bCs/>
        </w:rPr>
        <w:t>.</w:t>
      </w:r>
      <w:proofErr w:type="gramEnd"/>
    </w:p>
    <w:p w:rsidR="00F94F67" w:rsidRPr="009D4811" w:rsidRDefault="00F94F67" w:rsidP="00B65D55">
      <w:pPr>
        <w:pStyle w:val="BodyText"/>
        <w:ind w:firstLine="720"/>
        <w:jc w:val="both"/>
        <w:rPr>
          <w:rFonts w:ascii="Times New Roman" w:hAnsi="Times New Roman"/>
          <w:color w:val="000000" w:themeColor="text1"/>
        </w:rPr>
      </w:pPr>
      <w:proofErr w:type="gramStart"/>
      <w:r w:rsidRPr="00F91768">
        <w:rPr>
          <w:rFonts w:ascii="Times New Roman" w:hAnsi="Times New Roman"/>
          <w:b/>
          <w:bCs/>
          <w:color w:val="FF0000"/>
        </w:rPr>
        <w:t xml:space="preserve">- </w:t>
      </w:r>
      <w:r w:rsidRPr="009D4811">
        <w:rPr>
          <w:rFonts w:ascii="Times New Roman" w:hAnsi="Times New Roman"/>
          <w:color w:val="000000" w:themeColor="text1"/>
        </w:rPr>
        <w:t xml:space="preserve">Уз понуду за </w:t>
      </w:r>
      <w:r w:rsidRPr="009D4811">
        <w:rPr>
          <w:rFonts w:ascii="Times New Roman" w:hAnsi="Times New Roman"/>
          <w:b/>
          <w:color w:val="000000" w:themeColor="text1"/>
        </w:rPr>
        <w:t>партију 1,</w:t>
      </w:r>
      <w:r w:rsidRPr="009D4811">
        <w:rPr>
          <w:rFonts w:ascii="Times New Roman" w:hAnsi="Times New Roman"/>
          <w:color w:val="000000" w:themeColor="text1"/>
        </w:rPr>
        <w:t xml:space="preserve"> понуђач је обавезан да достави доказ (</w:t>
      </w:r>
      <w:r w:rsidR="007C4359" w:rsidRPr="009D4811">
        <w:rPr>
          <w:rFonts w:ascii="Times New Roman" w:hAnsi="Times New Roman"/>
          <w:color w:val="000000" w:themeColor="text1"/>
          <w:lang w:val="sr-Cyrl-CS"/>
        </w:rPr>
        <w:t xml:space="preserve">фотокопију </w:t>
      </w:r>
      <w:r w:rsidRPr="009D4811">
        <w:rPr>
          <w:rFonts w:ascii="Times New Roman" w:hAnsi="Times New Roman"/>
          <w:color w:val="000000" w:themeColor="text1"/>
          <w:lang w:val="sr-Cyrl-CS"/>
        </w:rPr>
        <w:t>извештаја о испитивању иверице од које ће се израдити намештај</w:t>
      </w:r>
      <w:r w:rsidR="009519A2" w:rsidRPr="009D4811">
        <w:rPr>
          <w:rFonts w:ascii="Times New Roman" w:hAnsi="Times New Roman"/>
          <w:color w:val="000000" w:themeColor="text1"/>
          <w:lang w:val="sr-Cyrl-CS"/>
        </w:rPr>
        <w:t xml:space="preserve">, </w:t>
      </w:r>
      <w:r w:rsidR="009519A2" w:rsidRPr="009D4811">
        <w:rPr>
          <w:rFonts w:ascii="Times New Roman" w:hAnsi="Times New Roman"/>
          <w:color w:val="000000" w:themeColor="text1"/>
        </w:rPr>
        <w:t>издат од стране надлежне институције као доказ да плочасти материјал задовољава одређене карактеристике</w:t>
      </w:r>
      <w:r w:rsidRPr="009D4811">
        <w:rPr>
          <w:rFonts w:ascii="Times New Roman" w:hAnsi="Times New Roman"/>
          <w:color w:val="000000" w:themeColor="text1"/>
          <w:lang w:val="sr-Cyrl-CS"/>
        </w:rPr>
        <w:t>) о карактеристикама иверице које одговарају захтевима прописа (</w:t>
      </w:r>
      <w:r w:rsidRPr="009D4811">
        <w:rPr>
          <w:rFonts w:ascii="Times New Roman" w:hAnsi="Times New Roman"/>
          <w:color w:val="000000" w:themeColor="text1"/>
        </w:rPr>
        <w:t>SRPS D.C5.031).</w:t>
      </w:r>
      <w:proofErr w:type="gramEnd"/>
    </w:p>
    <w:p w:rsidR="00210C1E" w:rsidRPr="009D4811" w:rsidRDefault="00210C1E" w:rsidP="00210C1E">
      <w:pPr>
        <w:pStyle w:val="BodyText"/>
        <w:ind w:firstLine="720"/>
        <w:jc w:val="both"/>
        <w:rPr>
          <w:rFonts w:ascii="Times New Roman" w:hAnsi="Times New Roman"/>
          <w:color w:val="000000" w:themeColor="text1"/>
        </w:rPr>
      </w:pPr>
      <w:r w:rsidRPr="009D4811">
        <w:rPr>
          <w:rFonts w:ascii="Times New Roman" w:hAnsi="Times New Roman"/>
          <w:color w:val="000000" w:themeColor="text1"/>
        </w:rPr>
        <w:t xml:space="preserve">- Уз понуду за </w:t>
      </w:r>
      <w:r w:rsidRPr="009D4811">
        <w:rPr>
          <w:rFonts w:ascii="Times New Roman" w:hAnsi="Times New Roman"/>
          <w:b/>
          <w:color w:val="000000" w:themeColor="text1"/>
        </w:rPr>
        <w:t>партију 2,</w:t>
      </w:r>
      <w:r w:rsidRPr="009D4811">
        <w:rPr>
          <w:rFonts w:ascii="Times New Roman" w:hAnsi="Times New Roman"/>
          <w:color w:val="000000" w:themeColor="text1"/>
        </w:rPr>
        <w:t xml:space="preserve"> понуђач је обавезан да достави фотокопију сертификата издат од стране надлежне институције као доказ да складишни контејнер задовољава тражене карактеристике односно:</w:t>
      </w:r>
    </w:p>
    <w:tbl>
      <w:tblPr>
        <w:tblpPr w:leftFromText="180" w:rightFromText="180" w:vertAnchor="text" w:horzAnchor="page" w:tblpX="1828" w:tblpY="5"/>
        <w:tblW w:w="7100" w:type="dxa"/>
        <w:tblLook w:val="04A0"/>
      </w:tblPr>
      <w:tblGrid>
        <w:gridCol w:w="2680"/>
        <w:gridCol w:w="4420"/>
      </w:tblGrid>
      <w:tr w:rsidR="00ED08FB" w:rsidRPr="004405B7" w:rsidTr="00ED08F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Производња</w:t>
            </w:r>
          </w:p>
        </w:tc>
        <w:tc>
          <w:tcPr>
            <w:tcW w:w="4420" w:type="dxa"/>
            <w:tcBorders>
              <w:top w:val="single" w:sz="8" w:space="0" w:color="auto"/>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ISO  9001:2000</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Статика</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CAE Simulation &amp; Solution Gmbh</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Шипке за закључавање</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Sertifikat za odobrenje GL proizvodnje</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Гумени заптивачи</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Sertifikat za odobrenje GL proizvodnje</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Контрола квалитета</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Sertifikat GL tipova</w:t>
            </w:r>
          </w:p>
        </w:tc>
      </w:tr>
    </w:tbl>
    <w:p w:rsidR="00210C1E" w:rsidRDefault="00210C1E" w:rsidP="009D4811">
      <w:pPr>
        <w:pStyle w:val="BodyText"/>
        <w:jc w:val="both"/>
        <w:rPr>
          <w:rFonts w:ascii="Times New Roman" w:hAnsi="Times New Roman"/>
          <w:color w:val="FF0000"/>
        </w:rPr>
      </w:pPr>
    </w:p>
    <w:p w:rsidR="00210C1E" w:rsidRPr="00210C1E" w:rsidRDefault="00210C1E" w:rsidP="00B65D55">
      <w:pPr>
        <w:pStyle w:val="BodyText"/>
        <w:ind w:firstLine="720"/>
        <w:jc w:val="both"/>
        <w:rPr>
          <w:rFonts w:ascii="Times New Roman" w:hAnsi="Times New Roman"/>
          <w:color w:val="FF0000"/>
        </w:rPr>
      </w:pPr>
    </w:p>
    <w:p w:rsidR="004405B7" w:rsidRDefault="004405B7" w:rsidP="00B65D55">
      <w:pPr>
        <w:pStyle w:val="BodyText"/>
        <w:ind w:firstLine="720"/>
        <w:jc w:val="both"/>
        <w:rPr>
          <w:rFonts w:ascii="Times New Roman" w:hAnsi="Times New Roman"/>
          <w:szCs w:val="22"/>
          <w:u w:val="single"/>
        </w:rPr>
      </w:pPr>
    </w:p>
    <w:p w:rsidR="004405B7" w:rsidRDefault="004405B7" w:rsidP="00B65D55">
      <w:pPr>
        <w:pStyle w:val="BodyText"/>
        <w:ind w:firstLine="720"/>
        <w:jc w:val="both"/>
        <w:rPr>
          <w:rFonts w:ascii="Times New Roman" w:hAnsi="Times New Roman"/>
          <w:szCs w:val="22"/>
          <w:u w:val="single"/>
        </w:rPr>
      </w:pPr>
    </w:p>
    <w:p w:rsidR="004405B7" w:rsidRDefault="004405B7" w:rsidP="00B65D55">
      <w:pPr>
        <w:pStyle w:val="BodyText"/>
        <w:ind w:firstLine="720"/>
        <w:jc w:val="both"/>
        <w:rPr>
          <w:rFonts w:ascii="Times New Roman" w:hAnsi="Times New Roman"/>
          <w:szCs w:val="22"/>
          <w:u w:val="single"/>
        </w:rPr>
      </w:pPr>
    </w:p>
    <w:p w:rsidR="0049317B" w:rsidRPr="00B65D55" w:rsidRDefault="0069449C" w:rsidP="00B65D55">
      <w:pPr>
        <w:pStyle w:val="BodyText"/>
        <w:ind w:firstLine="720"/>
        <w:jc w:val="both"/>
        <w:rPr>
          <w:rFonts w:ascii="Times New Roman" w:hAnsi="Times New Roman"/>
          <w:bCs/>
          <w:sz w:val="28"/>
        </w:rPr>
      </w:pPr>
      <w:r>
        <w:rPr>
          <w:rFonts w:ascii="Times New Roman" w:hAnsi="Times New Roman"/>
          <w:szCs w:val="22"/>
          <w:u w:val="single"/>
          <w:lang w:val="sr-Cyrl-CS"/>
        </w:rPr>
        <w:t xml:space="preserve">- </w:t>
      </w:r>
      <w:r w:rsidR="0049317B" w:rsidRPr="001306A4">
        <w:rPr>
          <w:rFonts w:ascii="Times New Roman" w:hAnsi="Times New Roman"/>
          <w:szCs w:val="22"/>
          <w:u w:val="single"/>
          <w:lang w:val="sr-Cyrl-CS"/>
        </w:rPr>
        <w:t xml:space="preserve">Напомена: 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w:t>
      </w:r>
      <w:r w:rsidR="0049317B" w:rsidRPr="001306A4">
        <w:rPr>
          <w:rFonts w:ascii="Times New Roman" w:hAnsi="Times New Roman"/>
          <w:szCs w:val="22"/>
          <w:u w:val="single"/>
          <w:lang w:val="sr-Cyrl-CS"/>
        </w:rPr>
        <w:lastRenderedPageBreak/>
        <w:t>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w:t>
      </w:r>
      <w:r w:rsidR="001306A4" w:rsidRPr="001306A4">
        <w:rPr>
          <w:rFonts w:ascii="Times New Roman" w:hAnsi="Times New Roman"/>
          <w:szCs w:val="22"/>
          <w:u w:val="single"/>
          <w:lang w:val="sr-Cyrl-CS"/>
        </w:rPr>
        <w:t xml:space="preserve">јом и </w:t>
      </w:r>
      <w:r w:rsidR="001306A4" w:rsidRPr="00795B3B">
        <w:rPr>
          <w:rFonts w:ascii="Times New Roman" w:hAnsi="Times New Roman"/>
          <w:szCs w:val="22"/>
          <w:u w:val="single"/>
          <w:lang w:val="sr-Cyrl-CS"/>
        </w:rPr>
        <w:t>конкурсном документацијом.</w:t>
      </w:r>
      <w:r w:rsidR="0049317B" w:rsidRPr="00795B3B">
        <w:rPr>
          <w:rFonts w:ascii="Times New Roman" w:hAnsi="Times New Roman"/>
          <w:szCs w:val="22"/>
          <w:u w:val="single"/>
          <w:lang w:val="sr-Cyrl-CS"/>
        </w:rPr>
        <w:t xml:space="preserve"> </w:t>
      </w:r>
      <w:r w:rsidR="001306A4" w:rsidRPr="00795B3B">
        <w:rPr>
          <w:rFonts w:ascii="Times New Roman" w:hAnsi="Times New Roman"/>
          <w:szCs w:val="22"/>
          <w:u w:val="single"/>
          <w:lang w:val="sr-Cyrl-CS"/>
        </w:rPr>
        <w:t>У</w:t>
      </w:r>
      <w:r w:rsidR="0049317B" w:rsidRPr="00795B3B">
        <w:rPr>
          <w:rFonts w:ascii="Times New Roman" w:hAnsi="Times New Roman"/>
          <w:szCs w:val="22"/>
          <w:u w:val="single"/>
          <w:lang w:val="sr-Cyrl-CS"/>
        </w:rPr>
        <w:t xml:space="preserve"> супротном</w:t>
      </w:r>
      <w:r w:rsidR="001306A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наручилац задржава право да раскине уговор, као и да наплати меницу за </w:t>
      </w:r>
      <w:r w:rsidR="00737AB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повраћај авансног плаћања</w:t>
      </w:r>
      <w:r w:rsidR="00737AB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и</w:t>
      </w:r>
      <w:r w:rsidR="00737AB4" w:rsidRPr="00795B3B">
        <w:rPr>
          <w:rFonts w:ascii="Times New Roman" w:hAnsi="Times New Roman"/>
          <w:szCs w:val="22"/>
          <w:u w:val="single"/>
          <w:lang w:val="sr-Cyrl-CS"/>
        </w:rPr>
        <w:t xml:space="preserve"> „</w:t>
      </w:r>
      <w:r>
        <w:rPr>
          <w:rFonts w:ascii="Times New Roman" w:hAnsi="Times New Roman"/>
          <w:szCs w:val="22"/>
          <w:u w:val="single"/>
          <w:lang w:val="sr-Cyrl-CS"/>
        </w:rPr>
        <w:t>добро извршење уговора“</w:t>
      </w:r>
      <w:r w:rsidR="0049317B" w:rsidRPr="001306A4">
        <w:rPr>
          <w:rFonts w:ascii="Times New Roman" w:hAnsi="Times New Roman"/>
          <w:szCs w:val="22"/>
          <w:u w:val="single"/>
          <w:lang w:val="sr-Cyrl-CS"/>
        </w:rPr>
        <w:t xml:space="preserve"> у износу који је дефинисан</w:t>
      </w:r>
      <w:r w:rsidR="0049317B" w:rsidRPr="00B65D55">
        <w:rPr>
          <w:rFonts w:ascii="Times New Roman" w:hAnsi="Times New Roman"/>
          <w:szCs w:val="22"/>
          <w:lang w:val="sr-Cyrl-CS"/>
        </w:rPr>
        <w:t xml:space="preserve"> </w:t>
      </w:r>
      <w:r w:rsidR="0049317B" w:rsidRPr="00951E78">
        <w:rPr>
          <w:rFonts w:ascii="Times New Roman" w:hAnsi="Times New Roman"/>
          <w:szCs w:val="22"/>
          <w:u w:val="single"/>
          <w:lang w:val="sr-Cyrl-CS"/>
        </w:rPr>
        <w:t>меничним овлашћењем</w:t>
      </w:r>
      <w:r w:rsidR="0049317B" w:rsidRPr="00B65D55">
        <w:rPr>
          <w:rFonts w:ascii="Times New Roman" w:hAnsi="Times New Roman"/>
          <w:szCs w:val="22"/>
          <w:lang w:val="sr-Cyrl-CS"/>
        </w:rPr>
        <w:t>.</w:t>
      </w:r>
    </w:p>
    <w:p w:rsidR="00667EA9" w:rsidRDefault="00FF4B1D" w:rsidP="0069449C">
      <w:pPr>
        <w:spacing w:after="120"/>
        <w:jc w:val="both"/>
        <w:rPr>
          <w:rFonts w:ascii="Times New Roman" w:hAnsi="Times New Roman"/>
          <w:lang w:val="sr-Cyrl-CS"/>
        </w:rPr>
      </w:pPr>
      <w:r>
        <w:rPr>
          <w:rFonts w:ascii="Times New Roman" w:hAnsi="Times New Roman"/>
          <w:b/>
          <w:bCs/>
          <w:lang w:val="sr-Cyrl-CS"/>
        </w:rPr>
        <w:tab/>
      </w:r>
      <w:r w:rsidR="006B269C" w:rsidRPr="0096373A">
        <w:rPr>
          <w:rFonts w:ascii="Times New Roman" w:hAnsi="Times New Roman"/>
          <w:lang w:val="ru-RU"/>
        </w:rPr>
        <w:t>-</w:t>
      </w:r>
      <w:r w:rsidR="00667EA9" w:rsidRPr="0096373A">
        <w:rPr>
          <w:rFonts w:ascii="Times New Roman" w:hAnsi="Times New Roman"/>
          <w:lang w:val="ru-RU"/>
        </w:rPr>
        <w:t xml:space="preserve"> </w:t>
      </w:r>
      <w:r w:rsidR="006B269C" w:rsidRPr="0096373A">
        <w:rPr>
          <w:rFonts w:ascii="Times New Roman" w:hAnsi="Times New Roman"/>
          <w:lang w:val="sr-Cyrl-CS"/>
        </w:rPr>
        <w:t>Сва испоручена роба мора бити праћена одговарајућом документацијом</w:t>
      </w:r>
      <w:r w:rsidR="006B269C" w:rsidRPr="00667EA9">
        <w:rPr>
          <w:rFonts w:ascii="Times New Roman" w:hAnsi="Times New Roman"/>
          <w:lang w:val="sr-Cyrl-CS"/>
        </w:rPr>
        <w:t xml:space="preserve">. </w:t>
      </w:r>
    </w:p>
    <w:p w:rsidR="006B269C" w:rsidRPr="00BB602A" w:rsidRDefault="006B269C" w:rsidP="0069449C">
      <w:pPr>
        <w:spacing w:after="120"/>
        <w:ind w:firstLine="720"/>
        <w:jc w:val="both"/>
        <w:rPr>
          <w:rFonts w:ascii="Times New Roman" w:hAnsi="Times New Roman"/>
          <w:u w:val="single"/>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BB602A">
        <w:rPr>
          <w:rFonts w:ascii="Times New Roman" w:hAnsi="Times New Roman"/>
          <w:u w:val="single"/>
          <w:lang w:val="sr-Cyrl-CS"/>
        </w:rPr>
        <w:t xml:space="preserve">Уколико понуђач закључи уговоре за </w:t>
      </w:r>
      <w:r w:rsidRPr="006207BC">
        <w:rPr>
          <w:rFonts w:ascii="Times New Roman" w:hAnsi="Times New Roman"/>
          <w:b/>
          <w:u w:val="single"/>
          <w:lang w:val="sr-Cyrl-CS"/>
        </w:rPr>
        <w:t>више партија</w:t>
      </w:r>
      <w:r w:rsidRPr="00BB602A">
        <w:rPr>
          <w:rFonts w:ascii="Times New Roman" w:hAnsi="Times New Roman"/>
          <w:u w:val="single"/>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090602">
        <w:rPr>
          <w:rFonts w:ascii="Times New Roman" w:hAnsi="Times New Roman"/>
          <w:lang w:eastAsia="en-US"/>
        </w:rPr>
        <w:t>11</w:t>
      </w:r>
      <w:r w:rsidR="006B269C" w:rsidRPr="005E101F">
        <w:rPr>
          <w:rFonts w:ascii="Times New Roman" w:hAnsi="Times New Roman"/>
          <w:lang w:eastAsia="en-US"/>
        </w:rPr>
        <w:t>/</w:t>
      </w:r>
      <w:r w:rsidR="008B2DFE" w:rsidRPr="005E101F">
        <w:rPr>
          <w:rFonts w:ascii="Times New Roman" w:hAnsi="Times New Roman"/>
          <w:lang w:eastAsia="en-US"/>
        </w:rPr>
        <w:t>0</w:t>
      </w:r>
      <w:r w:rsidR="00090602">
        <w:rPr>
          <w:rFonts w:ascii="Times New Roman" w:hAnsi="Times New Roman"/>
          <w:lang w:eastAsia="en-US"/>
        </w:rPr>
        <w:t>19</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9449C">
      <w:pPr>
        <w:ind w:firstLine="720"/>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proofErr w:type="gramStart"/>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proofErr w:type="gramEnd"/>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207BC" w:rsidRPr="006207BC" w:rsidRDefault="006207BC" w:rsidP="006B269C">
      <w:pPr>
        <w:ind w:firstLine="720"/>
        <w:jc w:val="both"/>
        <w:rPr>
          <w:rFonts w:ascii="Times New Roman" w:hAnsi="Times New Roman"/>
        </w:rPr>
      </w:pPr>
    </w:p>
    <w:p w:rsidR="006207BC" w:rsidRDefault="007F5CB8" w:rsidP="006207BC">
      <w:pPr>
        <w:ind w:firstLine="720"/>
        <w:jc w:val="both"/>
        <w:rPr>
          <w:rFonts w:ascii="Times New Roman" w:hAnsi="Times New Roman"/>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r w:rsidR="006207BC">
        <w:rPr>
          <w:rFonts w:ascii="Times New Roman" w:hAnsi="Times New Roman"/>
          <w:lang w:val="sr-Cyrl-CS"/>
        </w:rPr>
        <w:tab/>
      </w:r>
    </w:p>
    <w:p w:rsidR="006B269C" w:rsidRPr="00667EA9" w:rsidRDefault="006B269C" w:rsidP="006207BC">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proofErr w:type="gramStart"/>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w:t>
      </w:r>
      <w:proofErr w:type="gramEnd"/>
      <w:r w:rsidR="006B269C" w:rsidRPr="00667EA9">
        <w:rPr>
          <w:rFonts w:ascii="Times New Roman" w:hAnsi="Times New Roman" w:cs="Times New Roman"/>
          <w:lang w:val="sr-Cyrl-CS"/>
        </w:rPr>
        <w:t xml:space="preserve">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w:t>
      </w:r>
      <w:r w:rsidR="0069449C">
        <w:rPr>
          <w:rFonts w:ascii="Times New Roman" w:hAnsi="Times New Roman" w:cs="Times New Roman"/>
          <w:b/>
          <w:lang w:val="sr-Cyrl-CS"/>
        </w:rPr>
        <w:t>им датумом са којим се издаје ме</w:t>
      </w:r>
      <w:r w:rsidR="006B269C" w:rsidRPr="00667EA9">
        <w:rPr>
          <w:rFonts w:ascii="Times New Roman" w:hAnsi="Times New Roman" w:cs="Times New Roman"/>
          <w:b/>
          <w:lang w:val="sr-Cyrl-CS"/>
        </w:rPr>
        <w:t>нично овлашћење или датумом након датума издавања меничног овлашћења).</w:t>
      </w:r>
    </w:p>
    <w:p w:rsidR="0069449C" w:rsidRDefault="006B269C" w:rsidP="006B269C">
      <w:pPr>
        <w:pStyle w:val="ListParagraph"/>
        <w:ind w:left="0" w:firstLine="720"/>
        <w:jc w:val="both"/>
        <w:rPr>
          <w:rFonts w:ascii="Times New Roman" w:hAnsi="Times New Roman" w:cs="Times New Roman"/>
          <w:bCs/>
          <w:iCs/>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9449C">
        <w:rPr>
          <w:rFonts w:ascii="Times New Roman" w:hAnsi="Times New Roman" w:cs="Times New Roman"/>
          <w:b/>
          <w:bCs/>
          <w:iCs/>
          <w:lang w:val="sr-Cyrl-CS"/>
        </w:rPr>
        <w:t>(</w:t>
      </w:r>
      <w:r w:rsidRPr="0069449C">
        <w:rPr>
          <w:rFonts w:ascii="Times New Roman" w:hAnsi="Times New Roman" w:cs="Times New Roman"/>
          <w:bCs/>
          <w:iCs/>
          <w:lang w:val="sr-Cyrl-CS"/>
        </w:rPr>
        <w:t>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w:t>
      </w:r>
      <w:r w:rsidRPr="00667EA9">
        <w:rPr>
          <w:rFonts w:ascii="Times New Roman" w:hAnsi="Times New Roman" w:cs="Times New Roman"/>
          <w:bCs/>
          <w:i/>
          <w:iCs/>
          <w:lang w:val="sr-Cyrl-CS"/>
        </w:rPr>
        <w:t xml:space="preserve"> </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u w:val="single"/>
          <w:lang w:val="sr-Cyrl-CS"/>
        </w:rPr>
        <w:lastRenderedPageBreak/>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proofErr w:type="gramStart"/>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roofErr w:type="gramEnd"/>
    </w:p>
    <w:p w:rsidR="006B269C" w:rsidRPr="00667EA9" w:rsidRDefault="006B269C" w:rsidP="00662F43">
      <w:pPr>
        <w:pStyle w:val="BodyText"/>
        <w:spacing w:after="0"/>
        <w:ind w:firstLine="720"/>
        <w:jc w:val="both"/>
        <w:rPr>
          <w:rFonts w:ascii="Times New Roman" w:hAnsi="Times New Roman"/>
          <w:lang w:val="sr-Cyrl-CS"/>
        </w:rPr>
      </w:pPr>
      <w:proofErr w:type="gramStart"/>
      <w:r w:rsidRPr="00667EA9">
        <w:rPr>
          <w:rFonts w:ascii="Times New Roman" w:hAnsi="Times New Roman"/>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roofErr w:type="gramEnd"/>
    </w:p>
    <w:p w:rsidR="006B269C"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w:t>
      </w:r>
      <w:r w:rsidR="001306A4">
        <w:rPr>
          <w:rFonts w:ascii="Times New Roman" w:hAnsi="Times New Roman"/>
          <w:lang w:val="sr-Cyrl-CS"/>
        </w:rPr>
        <w:t>ва право да наплати меницу за „добро извршење уговора“</w:t>
      </w:r>
      <w:r w:rsidRPr="00667EA9">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E22006" w:rsidRDefault="00E22006" w:rsidP="00662F43">
      <w:pPr>
        <w:pStyle w:val="BodyText"/>
        <w:spacing w:after="0"/>
        <w:ind w:firstLine="720"/>
        <w:jc w:val="both"/>
        <w:rPr>
          <w:rFonts w:ascii="Times New Roman" w:hAnsi="Times New Roman"/>
          <w:lang w:val="sr-Cyrl-CS"/>
        </w:rPr>
      </w:pP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F1AE6"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proofErr w:type="gramStart"/>
      <w:r w:rsidRPr="008C2C13">
        <w:rPr>
          <w:rFonts w:ascii="Times New Roman" w:hAnsi="Times New Roman"/>
        </w:rPr>
        <w:t>Сваки понуђач из групе понуђача мора да испуни обавезне услове из члана 75.</w:t>
      </w:r>
      <w:proofErr w:type="gramEnd"/>
      <w:r w:rsidRPr="008C2C13">
        <w:rPr>
          <w:rFonts w:ascii="Times New Roman" w:hAnsi="Times New Roman"/>
        </w:rPr>
        <w:t xml:space="preserve"> </w:t>
      </w:r>
      <w:proofErr w:type="gramStart"/>
      <w:r w:rsidRPr="008C2C13">
        <w:rPr>
          <w:rFonts w:ascii="Times New Roman" w:hAnsi="Times New Roman"/>
        </w:rPr>
        <w:t>став</w:t>
      </w:r>
      <w:proofErr w:type="gramEnd"/>
      <w:r w:rsidRPr="008C2C13">
        <w:rPr>
          <w:rFonts w:ascii="Times New Roman" w:hAnsi="Times New Roman"/>
        </w:rPr>
        <w:t xml:space="preserve"> 1. </w:t>
      </w:r>
      <w:proofErr w:type="gramStart"/>
      <w:r w:rsidRPr="008C2C13">
        <w:rPr>
          <w:rFonts w:ascii="Times New Roman" w:hAnsi="Times New Roman"/>
        </w:rPr>
        <w:t>тачка</w:t>
      </w:r>
      <w:proofErr w:type="gramEnd"/>
      <w:r w:rsidRPr="008C2C13">
        <w:rPr>
          <w:rFonts w:ascii="Times New Roman" w:hAnsi="Times New Roman"/>
        </w:rPr>
        <w:t xml:space="preserve">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w:t>
      </w:r>
      <w:proofErr w:type="gramStart"/>
      <w:r w:rsidRPr="00E617C1">
        <w:rPr>
          <w:rFonts w:ascii="Times New Roman" w:hAnsi="Times New Roman"/>
        </w:rPr>
        <w:t>став</w:t>
      </w:r>
      <w:proofErr w:type="gramEnd"/>
      <w:r w:rsidRPr="00E617C1">
        <w:rPr>
          <w:rFonts w:ascii="Times New Roman" w:hAnsi="Times New Roman"/>
        </w:rPr>
        <w:t xml:space="preserve"> 2. </w:t>
      </w:r>
      <w:proofErr w:type="gramStart"/>
      <w:r w:rsidRPr="00E617C1">
        <w:rPr>
          <w:rFonts w:ascii="Times New Roman" w:hAnsi="Times New Roman"/>
        </w:rPr>
        <w:t>Закона о јавним набавкама, што доказује достављањем изјаве о испуњености законских услова, а додатне услове испуњавају заједно.</w:t>
      </w:r>
      <w:proofErr w:type="gramEnd"/>
      <w:r w:rsidRPr="00E617C1">
        <w:rPr>
          <w:rFonts w:ascii="Times New Roman" w:hAnsi="Times New Roman"/>
        </w:rPr>
        <w:t xml:space="preserve"> </w:t>
      </w:r>
      <w:proofErr w:type="gramStart"/>
      <w:r w:rsidRPr="00E617C1">
        <w:rPr>
          <w:rFonts w:ascii="Times New Roman" w:hAnsi="Times New Roman"/>
        </w:rPr>
        <w:t>Услов из члана 75.</w:t>
      </w:r>
      <w:proofErr w:type="gramEnd"/>
      <w:r w:rsidRPr="00E617C1">
        <w:rPr>
          <w:rFonts w:ascii="Times New Roman" w:hAnsi="Times New Roman"/>
        </w:rPr>
        <w:t xml:space="preserve"> </w:t>
      </w:r>
      <w:proofErr w:type="gramStart"/>
      <w:r w:rsidRPr="00E617C1">
        <w:rPr>
          <w:rFonts w:ascii="Times New Roman" w:hAnsi="Times New Roman"/>
        </w:rPr>
        <w:t>став</w:t>
      </w:r>
      <w:proofErr w:type="gramEnd"/>
      <w:r w:rsidRPr="00E617C1">
        <w:rPr>
          <w:rFonts w:ascii="Times New Roman" w:hAnsi="Times New Roman"/>
        </w:rPr>
        <w:t xml:space="preserve"> 1. </w:t>
      </w:r>
      <w:proofErr w:type="gramStart"/>
      <w:r w:rsidRPr="00E617C1">
        <w:rPr>
          <w:rFonts w:ascii="Times New Roman" w:hAnsi="Times New Roman"/>
        </w:rPr>
        <w:t>тачка</w:t>
      </w:r>
      <w:proofErr w:type="gramEnd"/>
      <w:r w:rsidRPr="00E617C1">
        <w:rPr>
          <w:rFonts w:ascii="Times New Roman" w:hAnsi="Times New Roman"/>
        </w:rPr>
        <w:t xml:space="preserve">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Задруга може поднети понуду самостално, у своје име а за рачун задругара</w:t>
      </w:r>
      <w:proofErr w:type="gramStart"/>
      <w:r w:rsidRPr="00375C07">
        <w:rPr>
          <w:rFonts w:ascii="Times New Roman" w:hAnsi="Times New Roman"/>
        </w:rPr>
        <w:t>,  или</w:t>
      </w:r>
      <w:proofErr w:type="gramEnd"/>
      <w:r w:rsidRPr="00375C07">
        <w:rPr>
          <w:rFonts w:ascii="Times New Roman" w:hAnsi="Times New Roman"/>
        </w:rPr>
        <w:t xml:space="preserve"> заједничку понуду у име задругара. </w:t>
      </w:r>
    </w:p>
    <w:p w:rsidR="00667EA9" w:rsidRPr="00597046" w:rsidRDefault="00667EA9" w:rsidP="00667EA9">
      <w:pPr>
        <w:spacing w:after="240"/>
        <w:ind w:firstLine="720"/>
        <w:jc w:val="both"/>
        <w:rPr>
          <w:rFonts w:ascii="Times New Roman" w:hAnsi="Times New Roman"/>
        </w:rPr>
      </w:pPr>
      <w:proofErr w:type="gramStart"/>
      <w:r w:rsidRPr="00375C07">
        <w:rPr>
          <w:rFonts w:ascii="Times New Roman" w:hAnsi="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375C07">
        <w:rPr>
          <w:rFonts w:ascii="Times New Roman" w:hAnsi="Times New Roman"/>
        </w:rPr>
        <w:t xml:space="preserve"> </w:t>
      </w:r>
      <w:proofErr w:type="gramStart"/>
      <w:r w:rsidRPr="00375C07">
        <w:rPr>
          <w:rFonts w:ascii="Times New Roman" w:hAnsi="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r w:rsidRPr="00375C07">
        <w:rPr>
          <w:rFonts w:ascii="Times New Roman" w:hAnsi="Times New Roman"/>
        </w:rPr>
        <w:t xml:space="preserve">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69449C">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w:t>
      </w:r>
      <w:proofErr w:type="gramStart"/>
      <w:r w:rsidRPr="00375C07">
        <w:rPr>
          <w:rFonts w:ascii="Times New Roman" w:hAnsi="Times New Roman"/>
        </w:rPr>
        <w:t>Понуђач у потпуности одговара наручиоцу за извршење уговорене набавке без обзира на број подизвођача.</w:t>
      </w:r>
      <w:proofErr w:type="gramEnd"/>
      <w:r w:rsidRPr="00375C07">
        <w:rPr>
          <w:rFonts w:ascii="Times New Roman" w:hAnsi="Times New Roman"/>
        </w:rPr>
        <w:t xml:space="preserve"> </w:t>
      </w:r>
      <w:proofErr w:type="gramStart"/>
      <w:r w:rsidRPr="00375C07">
        <w:rPr>
          <w:rFonts w:ascii="Times New Roman" w:hAnsi="Times New Roman"/>
        </w:rPr>
        <w:t>Понуђач је дужан да наручиоцу на његов захтев, омогући приступ код подизвођача ради утврђивања испуњености услова.</w:t>
      </w:r>
      <w:proofErr w:type="gramEnd"/>
    </w:p>
    <w:p w:rsidR="00667EA9" w:rsidRPr="002464D0" w:rsidRDefault="00667EA9" w:rsidP="00196FDD">
      <w:pPr>
        <w:ind w:firstLine="720"/>
        <w:jc w:val="both"/>
        <w:rPr>
          <w:rFonts w:ascii="Times New Roman" w:hAnsi="Times New Roman"/>
        </w:rPr>
      </w:pPr>
      <w:proofErr w:type="gramStart"/>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roofErr w:type="gramEnd"/>
    </w:p>
    <w:p w:rsidR="00667EA9" w:rsidRPr="002464D0" w:rsidRDefault="00667EA9" w:rsidP="00667EA9">
      <w:pPr>
        <w:ind w:firstLine="720"/>
        <w:jc w:val="both"/>
        <w:rPr>
          <w:rFonts w:ascii="Times New Roman" w:hAnsi="Times New Roman"/>
        </w:rPr>
      </w:pPr>
      <w:proofErr w:type="gramStart"/>
      <w:r w:rsidRPr="002464D0">
        <w:rPr>
          <w:rFonts w:ascii="Times New Roman" w:hAnsi="Times New Roman"/>
        </w:rPr>
        <w:t>У случају да понуђач поднесе понуду са подизвођачем/има, услов из чл.</w:t>
      </w:r>
      <w:proofErr w:type="gramEnd"/>
      <w:r w:rsidRPr="002464D0">
        <w:rPr>
          <w:rFonts w:ascii="Times New Roman" w:hAnsi="Times New Roman"/>
        </w:rPr>
        <w:t xml:space="preserve"> 75. </w:t>
      </w:r>
      <w:proofErr w:type="gramStart"/>
      <w:r w:rsidRPr="002464D0">
        <w:rPr>
          <w:rFonts w:ascii="Times New Roman" w:hAnsi="Times New Roman"/>
        </w:rPr>
        <w:t>ст</w:t>
      </w:r>
      <w:proofErr w:type="gramEnd"/>
      <w:r w:rsidRPr="002464D0">
        <w:rPr>
          <w:rFonts w:ascii="Times New Roman" w:hAnsi="Times New Roman"/>
        </w:rPr>
        <w:t xml:space="preserve">. 1. </w:t>
      </w:r>
      <w:proofErr w:type="gramStart"/>
      <w:r w:rsidRPr="002464D0">
        <w:rPr>
          <w:rFonts w:ascii="Times New Roman" w:hAnsi="Times New Roman"/>
        </w:rPr>
        <w:t>тач</w:t>
      </w:r>
      <w:proofErr w:type="gramEnd"/>
      <w:r w:rsidRPr="002464D0">
        <w:rPr>
          <w:rFonts w:ascii="Times New Roman" w:hAnsi="Times New Roman"/>
        </w:rPr>
        <w:t>. 5) Закона, испуњавају понуђач и подизвођач/и преко кога/их ће извршити део набавке.</w:t>
      </w:r>
      <w:r>
        <w:rPr>
          <w:rFonts w:ascii="Times New Roman" w:hAnsi="Times New Roman"/>
        </w:rPr>
        <w:t xml:space="preserve"> </w:t>
      </w:r>
      <w:proofErr w:type="gramStart"/>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Pr="002464D0">
        <w:rPr>
          <w:rFonts w:ascii="Times New Roman" w:hAnsi="Times New Roman"/>
        </w:rPr>
        <w:t xml:space="preserve"> </w:t>
      </w:r>
      <w:proofErr w:type="gramStart"/>
      <w:r w:rsidRPr="002464D0">
        <w:rPr>
          <w:rFonts w:ascii="Times New Roman" w:hAnsi="Times New Roman"/>
        </w:rPr>
        <w:t>став</w:t>
      </w:r>
      <w:proofErr w:type="gramEnd"/>
      <w:r w:rsidRPr="002464D0">
        <w:rPr>
          <w:rFonts w:ascii="Times New Roman" w:hAnsi="Times New Roman"/>
        </w:rPr>
        <w:t xml:space="preserve"> 1. </w:t>
      </w:r>
      <w:proofErr w:type="gramStart"/>
      <w:r w:rsidRPr="002464D0">
        <w:rPr>
          <w:rFonts w:ascii="Times New Roman" w:hAnsi="Times New Roman"/>
        </w:rPr>
        <w:t>тачка</w:t>
      </w:r>
      <w:proofErr w:type="gramEnd"/>
      <w:r w:rsidRPr="002464D0">
        <w:rPr>
          <w:rFonts w:ascii="Times New Roman" w:hAnsi="Times New Roman"/>
        </w:rPr>
        <w:t xml:space="preserve">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5916">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lastRenderedPageBreak/>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9449C" w:rsidRDefault="00667EA9" w:rsidP="00667EA9">
      <w:pPr>
        <w:ind w:firstLine="720"/>
        <w:jc w:val="both"/>
        <w:rPr>
          <w:rFonts w:ascii="Times New Roman" w:hAnsi="Times New Roman"/>
          <w:u w:val="single"/>
        </w:rPr>
      </w:pPr>
      <w:r w:rsidRPr="0069449C">
        <w:rPr>
          <w:rFonts w:ascii="Times New Roman" w:hAnsi="Times New Roman"/>
          <w:u w:val="single"/>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proofErr w:type="gramStart"/>
      <w:r w:rsidRPr="0069449C">
        <w:rPr>
          <w:rFonts w:ascii="Times New Roman" w:hAnsi="Times New Roman"/>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795F64">
        <w:rPr>
          <w:rFonts w:ascii="Times New Roman" w:hAnsi="Times New Roman"/>
        </w:rPr>
        <w:t xml:space="preserve"> </w:t>
      </w:r>
      <w:proofErr w:type="gramStart"/>
      <w:r w:rsidRPr="00795F64">
        <w:rPr>
          <w:rFonts w:ascii="Times New Roman" w:hAnsi="Times New Roman"/>
        </w:rPr>
        <w:t>У случају да понуђач ангажује подизвођача који није наведен у понуди, наручилац је дужан да обавести организацију надлежну за заштиту конкуренције.</w:t>
      </w:r>
      <w:proofErr w:type="gramEnd"/>
      <w:r w:rsidRPr="00795F64">
        <w:rPr>
          <w:rFonts w:ascii="Times New Roman" w:hAnsi="Times New Roman"/>
        </w:rPr>
        <w:t xml:space="preserve"> </w:t>
      </w:r>
      <w:proofErr w:type="gramStart"/>
      <w:r w:rsidRPr="00795F64">
        <w:rPr>
          <w:rFonts w:ascii="Times New Roman" w:hAnsi="Times New Roman"/>
        </w:rPr>
        <w:t xml:space="preserve">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roofErr w:type="gramEnd"/>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69449C">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85916">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005A2798" w:rsidRPr="003546BB">
        <w:rPr>
          <w:rFonts w:ascii="Times New Roman" w:hAnsi="Times New Roman"/>
          <w:u w:val="single"/>
        </w:rPr>
        <w:t>став</w:t>
      </w:r>
      <w:proofErr w:type="gramEnd"/>
      <w:r w:rsidR="005A2798" w:rsidRPr="003546BB">
        <w:rPr>
          <w:rFonts w:ascii="Times New Roman" w:hAnsi="Times New Roman"/>
          <w:u w:val="single"/>
        </w:rPr>
        <w:t xml:space="preserve"> 2. </w:t>
      </w:r>
      <w:proofErr w:type="gramStart"/>
      <w:r w:rsidR="005A2798" w:rsidRPr="003546BB">
        <w:rPr>
          <w:rFonts w:ascii="Times New Roman" w:hAnsi="Times New Roman"/>
          <w:u w:val="single"/>
        </w:rPr>
        <w:t>тачка</w:t>
      </w:r>
      <w:proofErr w:type="gramEnd"/>
      <w:r w:rsidR="005A2798" w:rsidRPr="003546BB">
        <w:rPr>
          <w:rFonts w:ascii="Times New Roman" w:hAnsi="Times New Roman"/>
          <w:u w:val="single"/>
        </w:rPr>
        <w:t xml:space="preserve"> 5) Закона.</w:t>
      </w:r>
    </w:p>
    <w:p w:rsidR="005E101F" w:rsidRDefault="005A2798" w:rsidP="005E101F">
      <w:pPr>
        <w:spacing w:after="240"/>
        <w:ind w:firstLine="720"/>
        <w:jc w:val="both"/>
        <w:rPr>
          <w:rFonts w:ascii="Times New Roman" w:hAnsi="Times New Roman"/>
        </w:rPr>
      </w:pPr>
      <w:proofErr w:type="gramStart"/>
      <w:r w:rsidRPr="00375C07">
        <w:rPr>
          <w:rFonts w:ascii="Times New Roman" w:hAnsi="Times New Roman"/>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roofErr w:type="gramEnd"/>
      <w:r w:rsidRPr="00375C07">
        <w:rPr>
          <w:rFonts w:ascii="Times New Roman" w:hAnsi="Times New Roman"/>
        </w:rPr>
        <w:t xml:space="preserve"> </w:t>
      </w:r>
      <w:proofErr w:type="gramStart"/>
      <w:r w:rsidRPr="00375C07">
        <w:rPr>
          <w:rFonts w:ascii="Times New Roman" w:hAnsi="Times New Roman"/>
        </w:rPr>
        <w:t>Непотписивање уговора од стране изабраног понуђача довешће до поништења одлуке о његовом избору и избора следећег понуђача рангираног при оцењивању.</w:t>
      </w:r>
      <w:proofErr w:type="gramEnd"/>
      <w:r w:rsidRPr="00375C07">
        <w:rPr>
          <w:rFonts w:ascii="Times New Roman" w:hAnsi="Times New Roman"/>
        </w:rPr>
        <w:t xml:space="preserve">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r w:rsidRPr="006B269C">
        <w:rPr>
          <w:rFonts w:ascii="Times New Roman" w:hAnsi="Times New Roman"/>
          <w:b/>
          <w:lang w:val="sr-Cyrl-CS"/>
        </w:rPr>
        <w:t xml:space="preserve"> </w:t>
      </w:r>
    </w:p>
    <w:p w:rsidR="006B269C" w:rsidRPr="006B269C" w:rsidRDefault="00B33DD0" w:rsidP="006B269C">
      <w:pPr>
        <w:ind w:firstLine="340"/>
        <w:jc w:val="both"/>
        <w:rPr>
          <w:rFonts w:ascii="Times New Roman" w:hAnsi="Times New Roman"/>
        </w:rPr>
      </w:pPr>
      <w:proofErr w:type="gramStart"/>
      <w:r>
        <w:rPr>
          <w:rFonts w:ascii="Times New Roman" w:hAnsi="Times New Roman"/>
        </w:rPr>
        <w:t>Понуђач</w:t>
      </w:r>
      <w:r w:rsidR="006B269C" w:rsidRPr="006B269C">
        <w:rPr>
          <w:rFonts w:ascii="Times New Roman" w:hAnsi="Times New Roman"/>
        </w:rPr>
        <w:t xml:space="preserve"> је дужан да означи сваку страницу понуд</w:t>
      </w:r>
      <w:r w:rsidR="0069449C">
        <w:rPr>
          <w:rFonts w:ascii="Times New Roman" w:hAnsi="Times New Roman"/>
        </w:rPr>
        <w:t>е која садржи поверљиве податке</w:t>
      </w:r>
      <w:r w:rsidR="006B269C" w:rsidRPr="006B269C">
        <w:rPr>
          <w:rFonts w:ascii="Times New Roman" w:hAnsi="Times New Roman"/>
        </w:rPr>
        <w:t xml:space="preserve">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w:t>
      </w:r>
      <w:proofErr w:type="gramEnd"/>
      <w:r w:rsidR="006B269C"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ен начин.</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w:t>
      </w:r>
      <w:proofErr w:type="gramEnd"/>
      <w:r w:rsidRPr="006B269C">
        <w:rPr>
          <w:rFonts w:ascii="Times New Roman" w:hAnsi="Times New Roman"/>
        </w:rPr>
        <w:t>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w:t>
      </w:r>
      <w:r w:rsidRPr="006B269C">
        <w:rPr>
          <w:rFonts w:ascii="Times New Roman" w:hAnsi="Times New Roman"/>
          <w:lang w:val="sr-Latn-CS"/>
        </w:rPr>
        <w:lastRenderedPageBreak/>
        <w:t xml:space="preserve">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w:t>
      </w:r>
      <w:proofErr w:type="gramStart"/>
      <w:r w:rsidR="006B269C" w:rsidRPr="006B269C">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w:t>
      </w:r>
      <w:r w:rsidRPr="00466B09">
        <w:rPr>
          <w:rFonts w:ascii="Times New Roman" w:hAnsi="Times New Roman"/>
          <w:b/>
          <w:color w:val="000000"/>
          <w:u w:val="single"/>
        </w:rPr>
        <w:t xml:space="preserve">и уколико је подносилац захтева у складу са чланом 63. </w:t>
      </w:r>
      <w:proofErr w:type="gramStart"/>
      <w:r w:rsidRPr="00466B09">
        <w:rPr>
          <w:rFonts w:ascii="Times New Roman" w:hAnsi="Times New Roman"/>
          <w:b/>
          <w:color w:val="000000"/>
          <w:u w:val="single"/>
        </w:rPr>
        <w:t>став</w:t>
      </w:r>
      <w:proofErr w:type="gramEnd"/>
      <w:r w:rsidRPr="00466B09">
        <w:rPr>
          <w:rFonts w:ascii="Times New Roman" w:hAnsi="Times New Roman"/>
          <w:b/>
          <w:color w:val="000000"/>
          <w:u w:val="single"/>
        </w:rPr>
        <w:t xml:space="preserve"> 2. </w:t>
      </w:r>
      <w:proofErr w:type="gramStart"/>
      <w:r w:rsidRPr="00466B09">
        <w:rPr>
          <w:rFonts w:ascii="Times New Roman" w:hAnsi="Times New Roman"/>
          <w:b/>
          <w:color w:val="000000"/>
          <w:u w:val="single"/>
        </w:rPr>
        <w:t>ЗЈН-а указао наручиоцу на евентуалне недостатке или неправилности, а наручилац исте није отклонио.</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Захтев за заштиту права не задржава даље активности наручиоца у поступку јавне набавке, у складу са одредбама члана 150.</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ЗЈН-а.</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roofErr w:type="gramEnd"/>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proofErr w:type="gramStart"/>
      <w:r w:rsidRPr="006B269C">
        <w:rPr>
          <w:rFonts w:ascii="Times New Roman" w:hAnsi="Times New Roman" w:cs="Times New Roman"/>
          <w:color w:val="000000"/>
        </w:rPr>
        <w:t>потврду</w:t>
      </w:r>
      <w:proofErr w:type="gramEnd"/>
      <w:r w:rsidRPr="006B269C">
        <w:rPr>
          <w:rFonts w:ascii="Times New Roman" w:hAnsi="Times New Roman" w:cs="Times New Roman"/>
          <w:color w:val="000000"/>
        </w:rPr>
        <w:t xml:space="preserve"> о уплати таксе из члана 156. овог закона;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proofErr w:type="gramStart"/>
      <w:r w:rsidRPr="006B269C">
        <w:rPr>
          <w:rFonts w:ascii="Times New Roman" w:hAnsi="Times New Roman" w:cs="Times New Roman"/>
          <w:color w:val="000000"/>
        </w:rPr>
        <w:t>потпис</w:t>
      </w:r>
      <w:proofErr w:type="gramEnd"/>
      <w:r w:rsidRPr="006B269C">
        <w:rPr>
          <w:rFonts w:ascii="Times New Roman" w:hAnsi="Times New Roman" w:cs="Times New Roman"/>
          <w:color w:val="000000"/>
        </w:rPr>
        <w:t xml:space="preserve">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Став 1.</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Тачка 1) Закона о јавним набавкама.</w:t>
      </w:r>
      <w:proofErr w:type="gramEnd"/>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 xml:space="preserve">Као доказ о уплати таксе, у смислу члана 151. </w:t>
      </w:r>
      <w:proofErr w:type="gramStart"/>
      <w:r w:rsidR="006B269C" w:rsidRPr="006B269C">
        <w:rPr>
          <w:rFonts w:ascii="Times New Roman" w:hAnsi="Times New Roman"/>
          <w:b/>
          <w:bCs/>
          <w:color w:val="000000"/>
        </w:rPr>
        <w:t>став</w:t>
      </w:r>
      <w:proofErr w:type="gramEnd"/>
      <w:r w:rsidR="006B269C" w:rsidRPr="006B269C">
        <w:rPr>
          <w:rFonts w:ascii="Times New Roman" w:hAnsi="Times New Roman"/>
          <w:b/>
          <w:bCs/>
          <w:color w:val="000000"/>
        </w:rPr>
        <w:t xml:space="preserve"> 1. </w:t>
      </w:r>
      <w:proofErr w:type="gramStart"/>
      <w:r w:rsidR="006B269C" w:rsidRPr="006B269C">
        <w:rPr>
          <w:rFonts w:ascii="Times New Roman" w:hAnsi="Times New Roman"/>
          <w:b/>
          <w:bCs/>
          <w:color w:val="000000"/>
        </w:rPr>
        <w:t>тачка</w:t>
      </w:r>
      <w:proofErr w:type="gramEnd"/>
      <w:r w:rsidR="006B269C" w:rsidRPr="006B269C">
        <w:rPr>
          <w:rFonts w:ascii="Times New Roman" w:hAnsi="Times New Roman"/>
          <w:b/>
          <w:bCs/>
          <w:color w:val="000000"/>
        </w:rPr>
        <w:t xml:space="preserve">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proofErr w:type="gramStart"/>
      <w:r w:rsidRPr="006B269C">
        <w:rPr>
          <w:rFonts w:ascii="Times New Roman" w:hAnsi="Times New Roman"/>
          <w:b/>
          <w:bCs/>
          <w:color w:val="000000"/>
        </w:rPr>
        <w:t>елементе</w:t>
      </w:r>
      <w:proofErr w:type="gramEnd"/>
      <w:r w:rsidRPr="006B269C">
        <w:rPr>
          <w:rFonts w:ascii="Times New Roman" w:hAnsi="Times New Roman"/>
          <w:b/>
          <w:bCs/>
          <w:color w:val="000000"/>
        </w:rPr>
        <w:t>:</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(1) </w:t>
      </w:r>
      <w:proofErr w:type="gramStart"/>
      <w:r w:rsidRPr="006B269C">
        <w:rPr>
          <w:rFonts w:ascii="Times New Roman" w:hAnsi="Times New Roman"/>
          <w:color w:val="000000"/>
        </w:rPr>
        <w:t>да</w:t>
      </w:r>
      <w:proofErr w:type="gramEnd"/>
      <w:r w:rsidRPr="006B269C">
        <w:rPr>
          <w:rFonts w:ascii="Times New Roman" w:hAnsi="Times New Roman"/>
          <w:color w:val="000000"/>
        </w:rPr>
        <w:t xml:space="preserve">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(2) </w:t>
      </w:r>
      <w:proofErr w:type="gramStart"/>
      <w:r w:rsidRPr="006B269C">
        <w:rPr>
          <w:rFonts w:ascii="Times New Roman" w:hAnsi="Times New Roman"/>
          <w:color w:val="000000"/>
        </w:rPr>
        <w:t>да</w:t>
      </w:r>
      <w:proofErr w:type="gramEnd"/>
      <w:r w:rsidRPr="006B269C">
        <w:rPr>
          <w:rFonts w:ascii="Times New Roman" w:hAnsi="Times New Roman"/>
          <w:color w:val="000000"/>
        </w:rPr>
        <w:t xml:space="preserve">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садржи</w:t>
      </w:r>
      <w:proofErr w:type="gramEnd"/>
      <w:r w:rsidRPr="006B269C">
        <w:rPr>
          <w:rFonts w:ascii="Times New Roman" w:hAnsi="Times New Roman"/>
          <w:color w:val="000000"/>
        </w:rPr>
        <w:t xml:space="preserve">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lastRenderedPageBreak/>
        <w:t>реализован</w:t>
      </w:r>
      <w:proofErr w:type="gramEnd"/>
      <w:r w:rsidRPr="006B269C">
        <w:rPr>
          <w:rFonts w:ascii="Times New Roman" w:hAnsi="Times New Roman"/>
          <w:color w:val="000000"/>
        </w:rPr>
        <w:t>,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(3) </w:t>
      </w:r>
      <w:proofErr w:type="gramStart"/>
      <w:r w:rsidRPr="006B269C">
        <w:rPr>
          <w:rFonts w:ascii="Times New Roman" w:hAnsi="Times New Roman"/>
          <w:color w:val="000000"/>
        </w:rPr>
        <w:t>износ</w:t>
      </w:r>
      <w:proofErr w:type="gramEnd"/>
      <w:r w:rsidRPr="006B269C">
        <w:rPr>
          <w:rFonts w:ascii="Times New Roman" w:hAnsi="Times New Roman"/>
          <w:color w:val="000000"/>
        </w:rPr>
        <w:t xml:space="preserve">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(4) </w:t>
      </w:r>
      <w:proofErr w:type="gramStart"/>
      <w:r w:rsidRPr="006B269C">
        <w:rPr>
          <w:rFonts w:ascii="Times New Roman" w:hAnsi="Times New Roman"/>
          <w:color w:val="000000"/>
        </w:rPr>
        <w:t>број</w:t>
      </w:r>
      <w:proofErr w:type="gramEnd"/>
      <w:r w:rsidRPr="006B269C">
        <w:rPr>
          <w:rFonts w:ascii="Times New Roman" w:hAnsi="Times New Roman"/>
          <w:color w:val="000000"/>
        </w:rPr>
        <w:t xml:space="preserve">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(5) </w:t>
      </w:r>
      <w:proofErr w:type="gramStart"/>
      <w:r w:rsidRPr="006B269C">
        <w:rPr>
          <w:rFonts w:ascii="Times New Roman" w:hAnsi="Times New Roman"/>
          <w:color w:val="000000"/>
        </w:rPr>
        <w:t>шифру</w:t>
      </w:r>
      <w:proofErr w:type="gramEnd"/>
      <w:r w:rsidRPr="006B269C">
        <w:rPr>
          <w:rFonts w:ascii="Times New Roman" w:hAnsi="Times New Roman"/>
          <w:color w:val="000000"/>
        </w:rPr>
        <w:t xml:space="preserve">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(6) </w:t>
      </w:r>
      <w:proofErr w:type="gramStart"/>
      <w:r w:rsidRPr="006B269C">
        <w:rPr>
          <w:rFonts w:ascii="Times New Roman" w:hAnsi="Times New Roman"/>
          <w:color w:val="000000"/>
        </w:rPr>
        <w:t>позив</w:t>
      </w:r>
      <w:proofErr w:type="gramEnd"/>
      <w:r w:rsidRPr="006B269C">
        <w:rPr>
          <w:rFonts w:ascii="Times New Roman" w:hAnsi="Times New Roman"/>
          <w:color w:val="000000"/>
        </w:rPr>
        <w:t xml:space="preserve">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подноси</w:t>
      </w:r>
      <w:proofErr w:type="gramEnd"/>
      <w:r w:rsidRPr="006B269C">
        <w:rPr>
          <w:rFonts w:ascii="Times New Roman" w:hAnsi="Times New Roman"/>
          <w:color w:val="000000"/>
        </w:rPr>
        <w:t xml:space="preserve">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(7) </w:t>
      </w:r>
      <w:proofErr w:type="gramStart"/>
      <w:r w:rsidRPr="006B269C">
        <w:rPr>
          <w:rFonts w:ascii="Times New Roman" w:hAnsi="Times New Roman"/>
          <w:color w:val="000000"/>
        </w:rPr>
        <w:t>сврха</w:t>
      </w:r>
      <w:proofErr w:type="gramEnd"/>
      <w:r w:rsidRPr="006B269C">
        <w:rPr>
          <w:rFonts w:ascii="Times New Roman" w:hAnsi="Times New Roman"/>
          <w:color w:val="000000"/>
        </w:rPr>
        <w:t>: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подноси</w:t>
      </w:r>
      <w:proofErr w:type="gramEnd"/>
      <w:r w:rsidRPr="006B269C">
        <w:rPr>
          <w:rFonts w:ascii="Times New Roman" w:hAnsi="Times New Roman"/>
          <w:color w:val="000000"/>
        </w:rPr>
        <w:t xml:space="preserve">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(8) </w:t>
      </w:r>
      <w:proofErr w:type="gramStart"/>
      <w:r w:rsidRPr="006B269C">
        <w:rPr>
          <w:rFonts w:ascii="Times New Roman" w:hAnsi="Times New Roman"/>
          <w:color w:val="000000"/>
        </w:rPr>
        <w:t>корисник</w:t>
      </w:r>
      <w:proofErr w:type="gramEnd"/>
      <w:r w:rsidRPr="006B269C">
        <w:rPr>
          <w:rFonts w:ascii="Times New Roman" w:hAnsi="Times New Roman"/>
          <w:color w:val="000000"/>
        </w:rPr>
        <w:t>: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(9) </w:t>
      </w:r>
      <w:proofErr w:type="gramStart"/>
      <w:r w:rsidRPr="006B269C">
        <w:rPr>
          <w:rFonts w:ascii="Times New Roman" w:hAnsi="Times New Roman"/>
          <w:color w:val="000000"/>
        </w:rPr>
        <w:t>назив</w:t>
      </w:r>
      <w:proofErr w:type="gramEnd"/>
      <w:r w:rsidRPr="006B269C">
        <w:rPr>
          <w:rFonts w:ascii="Times New Roman" w:hAnsi="Times New Roman"/>
          <w:color w:val="000000"/>
        </w:rPr>
        <w:t xml:space="preserve">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је</w:t>
      </w:r>
      <w:proofErr w:type="gramEnd"/>
      <w:r w:rsidRPr="006B269C">
        <w:rPr>
          <w:rFonts w:ascii="Times New Roman" w:hAnsi="Times New Roman"/>
          <w:color w:val="000000"/>
        </w:rPr>
        <w:t xml:space="preserve">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(10) </w:t>
      </w:r>
      <w:proofErr w:type="gramStart"/>
      <w:r w:rsidRPr="006B269C">
        <w:rPr>
          <w:rFonts w:ascii="Times New Roman" w:hAnsi="Times New Roman"/>
          <w:color w:val="000000"/>
        </w:rPr>
        <w:t>потпис</w:t>
      </w:r>
      <w:proofErr w:type="gramEnd"/>
      <w:r w:rsidRPr="006B269C">
        <w:rPr>
          <w:rFonts w:ascii="Times New Roman" w:hAnsi="Times New Roman"/>
          <w:color w:val="000000"/>
        </w:rPr>
        <w:t xml:space="preserve">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w:t>
      </w:r>
      <w:proofErr w:type="gramStart"/>
      <w:r w:rsidR="006B269C" w:rsidRPr="006B269C">
        <w:rPr>
          <w:rFonts w:ascii="Times New Roman" w:hAnsi="Times New Roman" w:cs="Times New Roman"/>
          <w:i w:val="0"/>
          <w:lang w:val="sr-Cyrl-CS"/>
        </w:rPr>
        <w:t>,  исте</w:t>
      </w:r>
      <w:proofErr w:type="gramEnd"/>
      <w:r w:rsidR="006B269C" w:rsidRPr="006B269C">
        <w:rPr>
          <w:rFonts w:ascii="Times New Roman" w:hAnsi="Times New Roman" w:cs="Times New Roman"/>
          <w:i w:val="0"/>
          <w:lang w:val="sr-Cyrl-CS"/>
        </w:rPr>
        <w:t xml:space="preserve">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1. </w:t>
      </w:r>
      <w:proofErr w:type="gramStart"/>
      <w:r w:rsidR="005A2798" w:rsidRPr="005A2798">
        <w:rPr>
          <w:rFonts w:ascii="Times New Roman" w:hAnsi="Times New Roman"/>
        </w:rPr>
        <w:t>Закона о јавним набавкама обустави поступак јавне набавке уколико нису испуњени услови за доделу уговора из члана 107.</w:t>
      </w:r>
      <w:proofErr w:type="gramEnd"/>
      <w:r w:rsidR="005A2798" w:rsidRPr="005A2798">
        <w:rPr>
          <w:rFonts w:ascii="Times New Roman" w:hAnsi="Times New Roman"/>
        </w:rPr>
        <w:t xml:space="preserve">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3. </w:t>
      </w:r>
      <w:proofErr w:type="gramStart"/>
      <w:r w:rsidR="005A2798" w:rsidRPr="005A2798">
        <w:rPr>
          <w:rFonts w:ascii="Times New Roman" w:hAnsi="Times New Roman"/>
        </w:rPr>
        <w:t>Закона о јавним набавкама.</w:t>
      </w:r>
      <w:proofErr w:type="gramEnd"/>
      <w:r w:rsidR="005A2798" w:rsidRPr="005A2798">
        <w:rPr>
          <w:rFonts w:ascii="Times New Roman" w:hAnsi="Times New Roman"/>
        </w:rPr>
        <w:t xml:space="preserve"> </w:t>
      </w:r>
      <w:proofErr w:type="gramStart"/>
      <w:r w:rsidR="005A2798" w:rsidRPr="005A2798">
        <w:rPr>
          <w:rFonts w:ascii="Times New Roman" w:hAnsi="Times New Roman"/>
        </w:rPr>
        <w:t>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w:t>
      </w:r>
      <w:proofErr w:type="gramEnd"/>
      <w:r w:rsidR="005A2798" w:rsidRPr="005A2798">
        <w:rPr>
          <w:rFonts w:ascii="Times New Roman" w:hAnsi="Times New Roman"/>
        </w:rPr>
        <w:t xml:space="preserve">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2. </w:t>
      </w:r>
      <w:proofErr w:type="gramStart"/>
      <w:r w:rsidR="005A2798" w:rsidRPr="005A2798">
        <w:rPr>
          <w:rFonts w:ascii="Times New Roman" w:hAnsi="Times New Roman"/>
        </w:rPr>
        <w:t>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roofErr w:type="gramEnd"/>
      <w:r w:rsidR="005A2798" w:rsidRPr="005A2798">
        <w:rPr>
          <w:rFonts w:ascii="Times New Roman" w:hAnsi="Times New Roman"/>
        </w:rPr>
        <w:t xml:space="preserve"> </w:t>
      </w:r>
      <w:proofErr w:type="gramStart"/>
      <w:r w:rsidR="005A2798" w:rsidRPr="005A2798">
        <w:rPr>
          <w:rFonts w:ascii="Times New Roman" w:hAnsi="Times New Roman"/>
        </w:rPr>
        <w:t>Уколико се донесе Одлука о обустави поступка јавне набавке, наручилац ће исту образложити и навести разлоге за обуставу.</w:t>
      </w:r>
      <w:proofErr w:type="gramEnd"/>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090602">
        <w:rPr>
          <w:rFonts w:ascii="Times New Roman" w:hAnsi="Times New Roman"/>
          <w:b/>
          <w:lang w:val="sr-Cyrl-CS"/>
        </w:rPr>
        <w:t>11</w:t>
      </w:r>
      <w:r w:rsidR="005A2798">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090602">
        <w:rPr>
          <w:rFonts w:ascii="Times New Roman" w:hAnsi="Times New Roman"/>
          <w:b/>
          <w:lang w:val="sr-Cyrl-CS"/>
        </w:rPr>
        <w:t>11</w:t>
      </w:r>
      <w:r w:rsidR="00FF4B1D">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4A6F79">
        <w:rPr>
          <w:rFonts w:ascii="Times New Roman" w:hAnsi="Times New Roman"/>
          <w:b/>
          <w:lang w:val="sr-Cyrl-CS"/>
        </w:rPr>
        <w:t xml:space="preserve"> за јавну набавку број МД-</w:t>
      </w:r>
      <w:r w:rsidR="00090602">
        <w:rPr>
          <w:rFonts w:ascii="Times New Roman" w:hAnsi="Times New Roman"/>
          <w:b/>
          <w:lang w:val="sr-Cyrl-CS"/>
        </w:rPr>
        <w:t>11</w:t>
      </w:r>
      <w:r w:rsidR="00FF4B1D">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4A6F79">
        <w:rPr>
          <w:rFonts w:ascii="Times New Roman" w:hAnsi="Times New Roman"/>
          <w:b/>
          <w:lang w:val="sr-Cyrl-CS"/>
        </w:rPr>
        <w:t xml:space="preserve"> за јавну набавку број МД-</w:t>
      </w:r>
      <w:r w:rsidR="00090602">
        <w:rPr>
          <w:rFonts w:ascii="Times New Roman" w:hAnsi="Times New Roman"/>
          <w:b/>
          <w:lang w:val="sr-Cyrl-CS"/>
        </w:rPr>
        <w:t>11</w:t>
      </w:r>
      <w:r w:rsidR="00FF4B1D">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proofErr w:type="gramStart"/>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proofErr w:type="gramEnd"/>
      <w:r w:rsidR="006B269C" w:rsidRPr="006B269C">
        <w:rPr>
          <w:rFonts w:ascii="Times New Roman" w:hAnsi="Times New Roman"/>
          <w:lang w:val="sr-Cyrl-CS"/>
        </w:rPr>
        <w:t xml:space="preserve"> </w:t>
      </w:r>
      <w:proofErr w:type="gramStart"/>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roofErr w:type="gramEnd"/>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lastRenderedPageBreak/>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r w:rsidR="003E1A1A">
        <w:rPr>
          <w:rFonts w:ascii="Times New Roman" w:hAnsi="Times New Roman"/>
          <w:lang w:val="sr-Cyrl-CS"/>
        </w:rPr>
        <w:t>;</w:t>
      </w:r>
    </w:p>
    <w:p w:rsidR="006B269C" w:rsidRPr="006B269C" w:rsidRDefault="006B269C" w:rsidP="00585916">
      <w:pPr>
        <w:numPr>
          <w:ilvl w:val="0"/>
          <w:numId w:val="7"/>
        </w:numPr>
        <w:jc w:val="both"/>
        <w:rPr>
          <w:rFonts w:ascii="Times New Roman" w:hAnsi="Times New Roman"/>
          <w:lang w:val="sr-Cyrl-CS"/>
        </w:rPr>
      </w:pPr>
      <w:proofErr w:type="gramStart"/>
      <w:r w:rsidRPr="006B269C">
        <w:rPr>
          <w:rFonts w:ascii="Times New Roman" w:hAnsi="Times New Roman"/>
          <w:color w:val="000000"/>
          <w:shd w:val="clear" w:color="auto" w:fill="FFFFFF"/>
        </w:rPr>
        <w:t>други</w:t>
      </w:r>
      <w:proofErr w:type="gramEnd"/>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proofErr w:type="gramStart"/>
      <w:r w:rsidRPr="006B269C">
        <w:rPr>
          <w:rFonts w:ascii="Times New Roman" w:hAnsi="Times New Roman"/>
          <w:lang w:eastAsia="en-US"/>
        </w:rPr>
        <w:t>У складу са чланом 63.</w:t>
      </w:r>
      <w:proofErr w:type="gramEnd"/>
      <w:r w:rsidRPr="006B269C">
        <w:rPr>
          <w:rFonts w:ascii="Times New Roman" w:hAnsi="Times New Roman"/>
          <w:lang w:eastAsia="en-US"/>
        </w:rPr>
        <w:t xml:space="preserve"> </w:t>
      </w:r>
      <w:proofErr w:type="gramStart"/>
      <w:r w:rsidRPr="006B269C">
        <w:rPr>
          <w:rFonts w:ascii="Times New Roman" w:hAnsi="Times New Roman"/>
          <w:lang w:eastAsia="en-US"/>
        </w:rPr>
        <w:t>став</w:t>
      </w:r>
      <w:proofErr w:type="gramEnd"/>
      <w:r w:rsidRPr="006B269C">
        <w:rPr>
          <w:rFonts w:ascii="Times New Roman" w:hAnsi="Times New Roman"/>
          <w:lang w:eastAsia="en-US"/>
        </w:rPr>
        <w:t xml:space="preserve"> 1. </w:t>
      </w:r>
      <w:proofErr w:type="gramStart"/>
      <w:r w:rsidRPr="006B269C">
        <w:rPr>
          <w:rFonts w:ascii="Times New Roman" w:hAnsi="Times New Roman"/>
          <w:lang w:eastAsia="en-US"/>
        </w:rPr>
        <w:t>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roofErr w:type="gramEnd"/>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lastRenderedPageBreak/>
        <w:t>3.</w:t>
      </w:r>
      <w:r>
        <w:rPr>
          <w:rFonts w:ascii="Times New Roman" w:hAnsi="Times New Roman"/>
          <w:b/>
          <w:sz w:val="28"/>
          <w:szCs w:val="28"/>
        </w:rPr>
        <w:t xml:space="preserve"> </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43537B" w:rsidRPr="0043537B" w:rsidRDefault="0043537B" w:rsidP="0043537B">
      <w:pPr>
        <w:widowControl w:val="0"/>
        <w:autoSpaceDE w:val="0"/>
        <w:autoSpaceDN w:val="0"/>
        <w:adjustRightInd w:val="0"/>
        <w:spacing w:line="239" w:lineRule="auto"/>
        <w:ind w:left="1" w:firstLine="719"/>
        <w:jc w:val="both"/>
        <w:rPr>
          <w:rStyle w:val="Bodytext2Bold"/>
          <w:sz w:val="24"/>
          <w:u w:val="single"/>
        </w:rPr>
      </w:pPr>
      <w:proofErr w:type="gramStart"/>
      <w:r w:rsidRPr="0043537B">
        <w:rPr>
          <w:rFonts w:ascii="Times New Roman" w:hAnsi="Times New Roman"/>
          <w:szCs w:val="22"/>
        </w:rPr>
        <w:t xml:space="preserve">Вредновање и оцењивање понуда вршиће се </w:t>
      </w:r>
      <w:r w:rsidRPr="0043537B">
        <w:rPr>
          <w:rFonts w:ascii="Times New Roman" w:hAnsi="Times New Roman"/>
          <w:b/>
          <w:bCs/>
          <w:szCs w:val="22"/>
        </w:rPr>
        <w:t xml:space="preserve">на основу критеријума </w:t>
      </w:r>
      <w:r w:rsidRPr="0043537B">
        <w:rPr>
          <w:rStyle w:val="Bodytext2Bold"/>
          <w:sz w:val="24"/>
          <w:u w:val="single"/>
        </w:rPr>
        <w:t>најнижа понуђена цена.</w:t>
      </w:r>
      <w:proofErr w:type="gramEnd"/>
    </w:p>
    <w:p w:rsidR="0043537B" w:rsidRPr="0043537B" w:rsidRDefault="0043537B" w:rsidP="0043537B">
      <w:pPr>
        <w:pStyle w:val="BodyText"/>
        <w:ind w:firstLine="340"/>
        <w:jc w:val="both"/>
        <w:rPr>
          <w:rFonts w:ascii="Times New Roman" w:hAnsi="Times New Roman"/>
          <w:b/>
          <w:bCs/>
          <w:szCs w:val="22"/>
          <w:lang w:val="sr-Cyrl-CS"/>
        </w:rPr>
      </w:pPr>
      <w:r w:rsidRPr="0043537B">
        <w:rPr>
          <w:rFonts w:ascii="Times New Roman" w:hAnsi="Times New Roman"/>
          <w:b/>
          <w:bCs/>
          <w:szCs w:val="22"/>
          <w:lang w:val="sr-Cyrl-CS"/>
        </w:rPr>
        <w:t xml:space="preserve">Напомена: критеријум </w:t>
      </w:r>
      <w:r w:rsidRPr="0043537B">
        <w:rPr>
          <w:rFonts w:ascii="Times New Roman" w:hAnsi="Times New Roman"/>
          <w:b/>
          <w:bCs/>
          <w:szCs w:val="22"/>
          <w:u w:val="single"/>
          <w:lang w:val="sr-Cyrl-CS"/>
        </w:rPr>
        <w:t>најниже понуђене цене</w:t>
      </w:r>
      <w:r w:rsidRPr="0043537B">
        <w:rPr>
          <w:rFonts w:ascii="Times New Roman" w:hAnsi="Times New Roman"/>
          <w:b/>
          <w:bCs/>
          <w:szCs w:val="22"/>
          <w:lang w:val="sr-Cyrl-CS"/>
        </w:rPr>
        <w:t xml:space="preserve"> се примењује за </w:t>
      </w:r>
      <w:r w:rsidR="004A6F79">
        <w:rPr>
          <w:rFonts w:ascii="Times New Roman" w:hAnsi="Times New Roman"/>
          <w:b/>
          <w:bCs/>
          <w:szCs w:val="22"/>
          <w:lang w:val="sr-Cyrl-CS"/>
        </w:rPr>
        <w:t>партије 1</w:t>
      </w:r>
      <w:r w:rsidR="007C4359">
        <w:rPr>
          <w:rFonts w:ascii="Times New Roman" w:hAnsi="Times New Roman"/>
          <w:b/>
          <w:bCs/>
          <w:szCs w:val="22"/>
          <w:lang w:val="sr-Cyrl-CS"/>
        </w:rPr>
        <w:t xml:space="preserve"> </w:t>
      </w:r>
      <w:r w:rsidRPr="00A67FF9">
        <w:rPr>
          <w:rFonts w:ascii="Times New Roman" w:hAnsi="Times New Roman"/>
          <w:b/>
          <w:bCs/>
          <w:szCs w:val="22"/>
          <w:lang w:val="sr-Cyrl-CS"/>
        </w:rPr>
        <w:t xml:space="preserve">и </w:t>
      </w:r>
      <w:r w:rsidR="004A6F79">
        <w:rPr>
          <w:rFonts w:ascii="Times New Roman" w:hAnsi="Times New Roman"/>
          <w:b/>
          <w:bCs/>
          <w:szCs w:val="22"/>
          <w:lang w:val="sr-Cyrl-CS"/>
        </w:rPr>
        <w:t>2</w:t>
      </w:r>
      <w:r w:rsidRPr="00A67FF9">
        <w:rPr>
          <w:rFonts w:ascii="Times New Roman" w:hAnsi="Times New Roman"/>
          <w:b/>
          <w:bCs/>
          <w:szCs w:val="22"/>
          <w:lang w:val="sr-Cyrl-CS"/>
        </w:rPr>
        <w:t xml:space="preserve">. Уколико су </w:t>
      </w:r>
      <w:r w:rsidR="004A6F79">
        <w:rPr>
          <w:rFonts w:ascii="Times New Roman" w:hAnsi="Times New Roman"/>
          <w:b/>
          <w:bCs/>
          <w:szCs w:val="22"/>
          <w:lang w:val="sr-Cyrl-CS"/>
        </w:rPr>
        <w:t>понуђене цене за партије 1</w:t>
      </w:r>
      <w:r w:rsidR="007C4359">
        <w:rPr>
          <w:rFonts w:ascii="Times New Roman" w:hAnsi="Times New Roman"/>
          <w:b/>
          <w:bCs/>
          <w:szCs w:val="22"/>
          <w:lang w:val="sr-Cyrl-CS"/>
        </w:rPr>
        <w:t xml:space="preserve"> </w:t>
      </w:r>
      <w:r w:rsidR="00A67FF9" w:rsidRPr="00A67FF9">
        <w:rPr>
          <w:rFonts w:ascii="Times New Roman" w:hAnsi="Times New Roman"/>
          <w:b/>
          <w:bCs/>
          <w:szCs w:val="22"/>
          <w:lang w:val="sr-Cyrl-CS"/>
        </w:rPr>
        <w:t xml:space="preserve">и </w:t>
      </w:r>
      <w:r w:rsidR="004A6F79">
        <w:rPr>
          <w:rFonts w:ascii="Times New Roman" w:hAnsi="Times New Roman"/>
          <w:b/>
          <w:bCs/>
          <w:szCs w:val="22"/>
          <w:lang w:val="sr-Cyrl-CS"/>
        </w:rPr>
        <w:t>2</w:t>
      </w:r>
      <w:r w:rsidRPr="00A67FF9">
        <w:rPr>
          <w:rFonts w:ascii="Times New Roman" w:hAnsi="Times New Roman"/>
          <w:b/>
          <w:bCs/>
          <w:szCs w:val="22"/>
          <w:lang w:val="sr-Cyrl-CS"/>
        </w:rPr>
        <w:t xml:space="preserve"> од стране различитих понуђача по појединачним партијама идентичне (једнаке) приликом рангирања и</w:t>
      </w:r>
      <w:r w:rsidRPr="0043537B">
        <w:rPr>
          <w:rFonts w:ascii="Times New Roman" w:hAnsi="Times New Roman"/>
          <w:b/>
          <w:bCs/>
          <w:szCs w:val="22"/>
          <w:lang w:val="sr-Cyrl-CS"/>
        </w:rPr>
        <w:t xml:space="preserve"> оцењивања понуда узеће се у обзир следећи елементи: </w:t>
      </w:r>
    </w:p>
    <w:p w:rsidR="0043537B" w:rsidRPr="0043537B" w:rsidRDefault="0043537B" w:rsidP="0043537B">
      <w:pPr>
        <w:pStyle w:val="ListParagraph"/>
        <w:ind w:right="-1"/>
        <w:jc w:val="both"/>
        <w:rPr>
          <w:rFonts w:ascii="Times New Roman" w:hAnsi="Times New Roman"/>
          <w:b/>
          <w:szCs w:val="22"/>
          <w:lang w:val="sr-Cyrl-CS"/>
        </w:rPr>
      </w:pPr>
      <w:r w:rsidRPr="0043537B">
        <w:rPr>
          <w:rFonts w:ascii="Times New Roman" w:hAnsi="Times New Roman"/>
          <w:b/>
          <w:szCs w:val="22"/>
          <w:lang w:val="sr-Cyrl-CS"/>
        </w:rPr>
        <w:t xml:space="preserve">За </w:t>
      </w:r>
      <w:r w:rsidRPr="00A67FF9">
        <w:rPr>
          <w:rFonts w:ascii="Times New Roman" w:hAnsi="Times New Roman"/>
          <w:b/>
          <w:szCs w:val="22"/>
          <w:lang w:val="sr-Cyrl-CS"/>
        </w:rPr>
        <w:t xml:space="preserve">партије </w:t>
      </w:r>
      <w:r w:rsidR="004A6F79">
        <w:rPr>
          <w:rFonts w:ascii="Times New Roman" w:hAnsi="Times New Roman"/>
          <w:b/>
          <w:bCs/>
          <w:szCs w:val="22"/>
          <w:lang w:val="sr-Cyrl-CS"/>
        </w:rPr>
        <w:t>1 и 2</w:t>
      </w:r>
      <w:r w:rsidRPr="00A67FF9">
        <w:rPr>
          <w:rFonts w:ascii="Times New Roman" w:hAnsi="Times New Roman"/>
          <w:b/>
          <w:szCs w:val="22"/>
          <w:lang w:val="sr-Cyrl-CS"/>
        </w:rPr>
        <w:t xml:space="preserve"> важи следеће:</w:t>
      </w:r>
    </w:p>
    <w:p w:rsidR="0043537B" w:rsidRPr="0043537B" w:rsidRDefault="0043537B" w:rsidP="0043537B">
      <w:pPr>
        <w:pStyle w:val="ListParagraph"/>
        <w:ind w:right="-1"/>
        <w:jc w:val="both"/>
        <w:rPr>
          <w:rFonts w:ascii="Times New Roman" w:hAnsi="Times New Roman"/>
          <w:b/>
          <w:szCs w:val="22"/>
          <w:lang w:val="sr-Cyrl-CS"/>
        </w:rPr>
      </w:pPr>
    </w:p>
    <w:p w:rsidR="0043537B" w:rsidRPr="00A67FF9" w:rsidRDefault="0043537B" w:rsidP="00585916">
      <w:pPr>
        <w:pStyle w:val="ListParagraph"/>
        <w:numPr>
          <w:ilvl w:val="0"/>
          <w:numId w:val="19"/>
        </w:numPr>
        <w:tabs>
          <w:tab w:val="left" w:pos="1260"/>
        </w:tabs>
        <w:ind w:left="0" w:right="-1" w:firstLine="720"/>
        <w:jc w:val="both"/>
        <w:rPr>
          <w:rFonts w:ascii="Times New Roman" w:hAnsi="Times New Roman"/>
          <w:szCs w:val="22"/>
          <w:lang w:val="sr-Cyrl-CS"/>
        </w:rPr>
      </w:pPr>
      <w:r w:rsidRPr="00A67FF9">
        <w:rPr>
          <w:rFonts w:ascii="Times New Roman" w:hAnsi="Times New Roman"/>
          <w:szCs w:val="22"/>
          <w:lang w:val="sr-Cyrl-CS"/>
        </w:rPr>
        <w:t xml:space="preserve">у случају да постоје две или више понуда са једнаком ценом предност ће имати понуђач са </w:t>
      </w:r>
      <w:r w:rsidRPr="00A67FF9">
        <w:rPr>
          <w:rFonts w:ascii="Times New Roman" w:hAnsi="Times New Roman"/>
          <w:b/>
          <w:szCs w:val="22"/>
          <w:u w:val="single"/>
          <w:lang w:val="sr-Cyrl-CS"/>
        </w:rPr>
        <w:t>краћим роком испоруке</w:t>
      </w:r>
      <w:r w:rsidRPr="00A67FF9">
        <w:rPr>
          <w:rFonts w:ascii="Times New Roman" w:hAnsi="Times New Roman"/>
          <w:b/>
          <w:szCs w:val="22"/>
          <w:lang w:val="sr-Cyrl-CS"/>
        </w:rPr>
        <w:t xml:space="preserve">; </w:t>
      </w:r>
    </w:p>
    <w:p w:rsidR="00A67FF9" w:rsidRPr="00A67FF9" w:rsidRDefault="00A67FF9" w:rsidP="00A67FF9">
      <w:pPr>
        <w:pStyle w:val="ListParagraph"/>
        <w:tabs>
          <w:tab w:val="left" w:pos="1260"/>
        </w:tabs>
        <w:ind w:right="-1"/>
        <w:jc w:val="both"/>
        <w:rPr>
          <w:rFonts w:ascii="Times New Roman" w:hAnsi="Times New Roman"/>
          <w:szCs w:val="22"/>
          <w:lang w:val="sr-Cyrl-CS"/>
        </w:rPr>
      </w:pPr>
    </w:p>
    <w:p w:rsidR="00A67FF9" w:rsidRPr="00A67FF9" w:rsidRDefault="0043537B" w:rsidP="00585916">
      <w:pPr>
        <w:pStyle w:val="ListParagraph"/>
        <w:widowControl w:val="0"/>
        <w:numPr>
          <w:ilvl w:val="0"/>
          <w:numId w:val="19"/>
        </w:numPr>
        <w:tabs>
          <w:tab w:val="left" w:pos="1260"/>
        </w:tabs>
        <w:autoSpaceDE w:val="0"/>
        <w:autoSpaceDN w:val="0"/>
        <w:adjustRightInd w:val="0"/>
        <w:spacing w:line="239" w:lineRule="auto"/>
        <w:ind w:left="0" w:right="-1" w:firstLine="720"/>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случају да постоје две или више понуда са идентичним ценом и роком испоруке</w:t>
      </w:r>
      <w:r w:rsidR="00A67FF9">
        <w:rPr>
          <w:rFonts w:ascii="Times New Roman" w:hAnsi="Times New Roman"/>
          <w:szCs w:val="22"/>
          <w:lang w:val="sr-Cyrl-CS"/>
        </w:rPr>
        <w:t>,</w:t>
      </w:r>
      <w:r w:rsidRPr="00A67FF9">
        <w:rPr>
          <w:rFonts w:ascii="Times New Roman" w:hAnsi="Times New Roman"/>
          <w:szCs w:val="22"/>
          <w:lang w:val="sr-Cyrl-CS"/>
        </w:rPr>
        <w:t xml:space="preserve"> предност ће имати понуђач </w:t>
      </w:r>
      <w:r w:rsidRPr="00A67FF9">
        <w:rPr>
          <w:rFonts w:ascii="Times New Roman" w:hAnsi="Times New Roman"/>
          <w:b/>
          <w:szCs w:val="22"/>
          <w:u w:val="single"/>
          <w:lang w:val="sr-Cyrl-CS"/>
        </w:rPr>
        <w:t xml:space="preserve">са </w:t>
      </w:r>
      <w:r w:rsidR="00A67FF9" w:rsidRPr="00A67FF9">
        <w:rPr>
          <w:rFonts w:ascii="Times New Roman" w:hAnsi="Times New Roman"/>
          <w:b/>
          <w:szCs w:val="22"/>
          <w:u w:val="single"/>
          <w:lang w:val="sr-Cyrl-CS"/>
        </w:rPr>
        <w:t>дужим гарантним роком</w:t>
      </w:r>
      <w:r w:rsidR="00A67FF9">
        <w:rPr>
          <w:rFonts w:ascii="Times New Roman" w:hAnsi="Times New Roman"/>
          <w:szCs w:val="22"/>
          <w:lang w:val="sr-Cyrl-CS"/>
        </w:rPr>
        <w:t>;</w:t>
      </w:r>
    </w:p>
    <w:p w:rsidR="00A67FF9" w:rsidRPr="00A67FF9" w:rsidRDefault="00A67FF9" w:rsidP="00A67FF9">
      <w:pPr>
        <w:pStyle w:val="ListParagraph"/>
        <w:rPr>
          <w:rFonts w:ascii="Times New Roman" w:hAnsi="Times New Roman"/>
          <w:b/>
          <w:szCs w:val="22"/>
          <w:u w:val="single"/>
          <w:lang w:val="sr-Cyrl-CS"/>
        </w:rPr>
      </w:pPr>
    </w:p>
    <w:p w:rsidR="0043537B" w:rsidRPr="00A67FF9" w:rsidRDefault="00A67FF9" w:rsidP="00585916">
      <w:pPr>
        <w:pStyle w:val="ListParagraph"/>
        <w:widowControl w:val="0"/>
        <w:numPr>
          <w:ilvl w:val="0"/>
          <w:numId w:val="19"/>
        </w:numPr>
        <w:tabs>
          <w:tab w:val="left" w:pos="1260"/>
        </w:tabs>
        <w:autoSpaceDE w:val="0"/>
        <w:autoSpaceDN w:val="0"/>
        <w:adjustRightInd w:val="0"/>
        <w:spacing w:line="239" w:lineRule="auto"/>
        <w:ind w:left="0" w:right="-1" w:firstLine="720"/>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w:t>
      </w:r>
      <w:r>
        <w:rPr>
          <w:rFonts w:ascii="Times New Roman" w:hAnsi="Times New Roman"/>
          <w:szCs w:val="22"/>
          <w:lang w:val="sr-Cyrl-CS"/>
        </w:rPr>
        <w:t xml:space="preserve">чају да постоје две или више понуда са идентичном ценом, роком испоруке и гарантним роком, предност ће имати понуђач са </w:t>
      </w:r>
      <w:r w:rsidRPr="00A67FF9">
        <w:rPr>
          <w:rFonts w:ascii="Times New Roman" w:hAnsi="Times New Roman"/>
          <w:b/>
          <w:szCs w:val="22"/>
          <w:u w:val="single"/>
          <w:lang w:val="sr-Cyrl-CS"/>
        </w:rPr>
        <w:t>дужим</w:t>
      </w:r>
      <w:r w:rsidR="0043537B" w:rsidRPr="00A67FF9">
        <w:rPr>
          <w:rFonts w:ascii="Times New Roman" w:hAnsi="Times New Roman"/>
          <w:b/>
          <w:szCs w:val="22"/>
          <w:u w:val="single"/>
          <w:lang w:val="sr-Cyrl-CS"/>
        </w:rPr>
        <w:t xml:space="preserve"> роком важења понуде</w:t>
      </w:r>
      <w:r w:rsidR="0043537B" w:rsidRPr="00A67FF9">
        <w:rPr>
          <w:rFonts w:ascii="Times New Roman" w:hAnsi="Times New Roman"/>
          <w:szCs w:val="22"/>
          <w:lang w:val="sr-Cyrl-CS"/>
        </w:rPr>
        <w:t>.</w:t>
      </w:r>
    </w:p>
    <w:p w:rsidR="0043537B" w:rsidRPr="00A67FF9" w:rsidRDefault="0043537B" w:rsidP="0043537B">
      <w:pPr>
        <w:widowControl w:val="0"/>
        <w:autoSpaceDE w:val="0"/>
        <w:autoSpaceDN w:val="0"/>
        <w:adjustRightInd w:val="0"/>
        <w:spacing w:line="239" w:lineRule="auto"/>
        <w:ind w:left="720" w:right="-1"/>
        <w:jc w:val="both"/>
        <w:rPr>
          <w:rFonts w:ascii="Times New Roman" w:hAnsi="Times New Roman"/>
          <w:bCs/>
          <w:color w:val="000000"/>
          <w:sz w:val="28"/>
          <w:szCs w:val="22"/>
          <w:shd w:val="clear" w:color="auto" w:fill="FFFFFF"/>
        </w:rPr>
      </w:pPr>
    </w:p>
    <w:p w:rsidR="00A67FF9" w:rsidRDefault="00A67FF9">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EE2578" w:rsidRDefault="00EE2578" w:rsidP="00973C4C">
      <w:pPr>
        <w:rPr>
          <w:rFonts w:ascii="Times New Roman" w:hAnsi="Times New Roman"/>
          <w:b/>
          <w:lang w:val="sr-Cyrl-CS"/>
        </w:rPr>
      </w:pPr>
    </w:p>
    <w:p w:rsidR="00CB1832" w:rsidRPr="00CB1832" w:rsidRDefault="00090602" w:rsidP="00CB1832">
      <w:pPr>
        <w:jc w:val="center"/>
        <w:rPr>
          <w:rFonts w:ascii="Times New Roman" w:hAnsi="Times New Roman"/>
          <w:b/>
          <w:lang w:val="sr-Cyrl-CS"/>
        </w:rPr>
      </w:pPr>
      <w:r>
        <w:rPr>
          <w:rFonts w:ascii="Times New Roman" w:hAnsi="Times New Roman"/>
          <w:b/>
          <w:lang w:val="sr-Cyrl-CS"/>
        </w:rPr>
        <w:t>4. ТЕХНИЧКА СПЕЦИФИКАЦИЈА</w:t>
      </w:r>
    </w:p>
    <w:p w:rsidR="00CB1832" w:rsidRDefault="00CB1832" w:rsidP="00CB1832">
      <w:pPr>
        <w:autoSpaceDE w:val="0"/>
        <w:autoSpaceDN w:val="0"/>
        <w:adjustRightInd w:val="0"/>
        <w:jc w:val="center"/>
        <w:rPr>
          <w:rFonts w:ascii="Times New Roman" w:hAnsi="Times New Roman"/>
          <w:b/>
          <w:bCs/>
        </w:rPr>
      </w:pPr>
      <w:r>
        <w:rPr>
          <w:rFonts w:ascii="Times New Roman" w:hAnsi="Times New Roman"/>
          <w:b/>
          <w:bCs/>
        </w:rPr>
        <w:t>ПАРТИЈА 1</w:t>
      </w:r>
    </w:p>
    <w:p w:rsidR="00CB1832" w:rsidRPr="00CB1832" w:rsidRDefault="00CB1832" w:rsidP="00CB1832">
      <w:pPr>
        <w:autoSpaceDE w:val="0"/>
        <w:autoSpaceDN w:val="0"/>
        <w:adjustRightInd w:val="0"/>
        <w:jc w:val="center"/>
        <w:rPr>
          <w:rFonts w:ascii="Times New Roman" w:hAnsi="Times New Roman"/>
          <w:b/>
          <w:bCs/>
        </w:rPr>
      </w:pPr>
    </w:p>
    <w:p w:rsidR="00CB1832" w:rsidRPr="00CB1832" w:rsidRDefault="00CB1832" w:rsidP="00CB1832">
      <w:pPr>
        <w:autoSpaceDE w:val="0"/>
        <w:autoSpaceDN w:val="0"/>
        <w:adjustRightInd w:val="0"/>
        <w:jc w:val="center"/>
        <w:rPr>
          <w:rFonts w:ascii="Times New Roman" w:hAnsi="Times New Roman"/>
          <w:b/>
          <w:bCs/>
        </w:rPr>
      </w:pPr>
      <w:r>
        <w:rPr>
          <w:rFonts w:ascii="Times New Roman" w:hAnsi="Times New Roman"/>
          <w:b/>
          <w:bCs/>
        </w:rPr>
        <w:t xml:space="preserve">ЛАБОРАТОРИЈСКИ НАМЕШТАЈ </w:t>
      </w:r>
    </w:p>
    <w:tbl>
      <w:tblPr>
        <w:tblpPr w:leftFromText="180" w:rightFromText="180" w:vertAnchor="text" w:horzAnchor="margin" w:tblpXSpec="center" w:tblpY="506"/>
        <w:tblW w:w="10461" w:type="dxa"/>
        <w:tblLayout w:type="fixed"/>
        <w:tblCellMar>
          <w:left w:w="57" w:type="dxa"/>
          <w:right w:w="57" w:type="dxa"/>
        </w:tblCellMar>
        <w:tblLook w:val="04A0"/>
      </w:tblPr>
      <w:tblGrid>
        <w:gridCol w:w="766"/>
        <w:gridCol w:w="3742"/>
        <w:gridCol w:w="708"/>
        <w:gridCol w:w="709"/>
        <w:gridCol w:w="1276"/>
        <w:gridCol w:w="1701"/>
        <w:gridCol w:w="1559"/>
      </w:tblGrid>
      <w:tr w:rsidR="00CB1832" w:rsidRPr="00BD57BF" w:rsidTr="000608B6">
        <w:tc>
          <w:tcPr>
            <w:tcW w:w="766" w:type="dxa"/>
            <w:tcBorders>
              <w:top w:val="single" w:sz="4" w:space="0" w:color="000000"/>
              <w:left w:val="single" w:sz="4" w:space="0" w:color="000000"/>
              <w:bottom w:val="single" w:sz="4" w:space="0" w:color="000000"/>
              <w:right w:val="single" w:sz="4" w:space="0" w:color="000000"/>
            </w:tcBorders>
            <w:hideMark/>
          </w:tcPr>
          <w:p w:rsidR="00CB1832" w:rsidRDefault="00CB1832" w:rsidP="000608B6">
            <w:pPr>
              <w:ind w:left="-590" w:firstLine="288"/>
              <w:jc w:val="center"/>
              <w:rPr>
                <w:rFonts w:ascii="Times New Roman" w:hAnsi="Times New Roman"/>
                <w:b/>
                <w:lang w:val="sr-Cyrl-CS"/>
              </w:rPr>
            </w:pPr>
            <w:r w:rsidRPr="00BD57BF">
              <w:rPr>
                <w:rFonts w:ascii="Times New Roman" w:hAnsi="Times New Roman"/>
                <w:b/>
                <w:lang w:val="sr-Cyrl-CS"/>
              </w:rPr>
              <w:t>Р.б.</w:t>
            </w:r>
          </w:p>
          <w:p w:rsidR="00CB1832" w:rsidRDefault="00CB1832" w:rsidP="000608B6">
            <w:pPr>
              <w:ind w:left="-590" w:firstLine="288"/>
              <w:jc w:val="center"/>
              <w:rPr>
                <w:rFonts w:ascii="Times New Roman" w:hAnsi="Times New Roman"/>
                <w:b/>
                <w:lang w:val="sr-Cyrl-CS"/>
              </w:rPr>
            </w:pPr>
          </w:p>
          <w:p w:rsidR="00CB1832" w:rsidRPr="00BD57BF" w:rsidRDefault="00CB1832" w:rsidP="000608B6">
            <w:pPr>
              <w:ind w:left="-590" w:firstLine="288"/>
              <w:jc w:val="center"/>
              <w:rPr>
                <w:rFonts w:ascii="Times New Roman" w:hAnsi="Times New Roman"/>
                <w:b/>
                <w:lang w:val="sr-Cyrl-CS"/>
              </w:rPr>
            </w:pPr>
          </w:p>
          <w:p w:rsidR="00CB1832" w:rsidRPr="00BD57BF" w:rsidRDefault="00CB1832" w:rsidP="000608B6">
            <w:pPr>
              <w:ind w:left="-590" w:firstLine="288"/>
              <w:jc w:val="center"/>
              <w:rPr>
                <w:rFonts w:ascii="Times New Roman" w:hAnsi="Times New Roman"/>
                <w:b/>
              </w:rPr>
            </w:pPr>
            <w:r w:rsidRPr="00BD57BF">
              <w:rPr>
                <w:rFonts w:ascii="Times New Roman" w:hAnsi="Times New Roman"/>
                <w:b/>
              </w:rPr>
              <w:t>(1)</w:t>
            </w:r>
          </w:p>
        </w:tc>
        <w:tc>
          <w:tcPr>
            <w:tcW w:w="3742" w:type="dxa"/>
            <w:tcBorders>
              <w:top w:val="single" w:sz="4" w:space="0" w:color="000000"/>
              <w:left w:val="single" w:sz="4" w:space="0" w:color="000000"/>
              <w:bottom w:val="single" w:sz="4" w:space="0" w:color="000000"/>
              <w:right w:val="single" w:sz="4" w:space="0" w:color="000000"/>
            </w:tcBorders>
            <w:hideMark/>
          </w:tcPr>
          <w:p w:rsidR="00CB1832" w:rsidRDefault="00CB1832" w:rsidP="000608B6">
            <w:pPr>
              <w:jc w:val="center"/>
              <w:rPr>
                <w:rFonts w:ascii="Times New Roman" w:hAnsi="Times New Roman"/>
                <w:b/>
                <w:lang w:val="sr-Cyrl-CS"/>
              </w:rPr>
            </w:pPr>
            <w:r w:rsidRPr="00BD57BF">
              <w:rPr>
                <w:rFonts w:ascii="Times New Roman" w:hAnsi="Times New Roman"/>
                <w:b/>
                <w:lang w:val="sr-Latn-CS"/>
              </w:rPr>
              <w:t>O</w:t>
            </w:r>
            <w:r w:rsidRPr="00BD57BF">
              <w:rPr>
                <w:rFonts w:ascii="Times New Roman" w:hAnsi="Times New Roman"/>
                <w:b/>
                <w:lang w:val="sr-Cyrl-CS"/>
              </w:rPr>
              <w:t>пис</w:t>
            </w:r>
          </w:p>
          <w:p w:rsidR="00CB1832" w:rsidRDefault="00CB1832" w:rsidP="000608B6">
            <w:pPr>
              <w:jc w:val="center"/>
              <w:rPr>
                <w:rFonts w:ascii="Times New Roman" w:hAnsi="Times New Roman"/>
                <w:b/>
                <w:lang w:val="sr-Cyrl-CS"/>
              </w:rPr>
            </w:pPr>
          </w:p>
          <w:p w:rsidR="00CB1832" w:rsidRPr="00BD57BF" w:rsidRDefault="00CB1832" w:rsidP="000608B6">
            <w:pPr>
              <w:jc w:val="center"/>
              <w:rPr>
                <w:rFonts w:ascii="Times New Roman" w:hAnsi="Times New Roman"/>
                <w:b/>
              </w:rPr>
            </w:pPr>
          </w:p>
          <w:p w:rsidR="00CB1832" w:rsidRPr="00BD57BF" w:rsidRDefault="00CB1832" w:rsidP="000608B6">
            <w:pPr>
              <w:jc w:val="center"/>
              <w:rPr>
                <w:rFonts w:ascii="Times New Roman" w:hAnsi="Times New Roman"/>
                <w:b/>
              </w:rPr>
            </w:pPr>
            <w:r w:rsidRPr="00BD57BF">
              <w:rPr>
                <w:rFonts w:ascii="Times New Roman" w:hAnsi="Times New Roman"/>
                <w:b/>
              </w:rPr>
              <w:t>(2)</w:t>
            </w:r>
          </w:p>
        </w:tc>
        <w:tc>
          <w:tcPr>
            <w:tcW w:w="708" w:type="dxa"/>
            <w:tcBorders>
              <w:top w:val="single" w:sz="4" w:space="0" w:color="000000"/>
              <w:left w:val="single" w:sz="4" w:space="0" w:color="000000"/>
              <w:bottom w:val="single" w:sz="4" w:space="0" w:color="000000"/>
              <w:right w:val="single" w:sz="4" w:space="0" w:color="000000"/>
            </w:tcBorders>
            <w:hideMark/>
          </w:tcPr>
          <w:p w:rsidR="00CB1832" w:rsidRPr="00BD57BF" w:rsidRDefault="00CB1832" w:rsidP="000608B6">
            <w:pPr>
              <w:jc w:val="center"/>
              <w:rPr>
                <w:rFonts w:ascii="Times New Roman" w:hAnsi="Times New Roman"/>
                <w:b/>
              </w:rPr>
            </w:pPr>
            <w:r w:rsidRPr="00BD57BF">
              <w:rPr>
                <w:rFonts w:ascii="Times New Roman" w:hAnsi="Times New Roman"/>
                <w:b/>
                <w:lang w:val="sr-Cyrl-CS"/>
              </w:rPr>
              <w:t>Ј.м.</w:t>
            </w:r>
          </w:p>
          <w:p w:rsidR="00CB1832" w:rsidRDefault="00CB1832" w:rsidP="000608B6">
            <w:pPr>
              <w:jc w:val="center"/>
              <w:rPr>
                <w:rFonts w:ascii="Times New Roman" w:hAnsi="Times New Roman"/>
                <w:b/>
              </w:rPr>
            </w:pPr>
          </w:p>
          <w:p w:rsidR="00CB1832" w:rsidRPr="00BD57BF" w:rsidRDefault="00CB1832" w:rsidP="000608B6">
            <w:pPr>
              <w:jc w:val="center"/>
              <w:rPr>
                <w:rFonts w:ascii="Times New Roman" w:hAnsi="Times New Roman"/>
                <w:b/>
              </w:rPr>
            </w:pPr>
          </w:p>
          <w:p w:rsidR="00CB1832" w:rsidRPr="00BD57BF" w:rsidRDefault="00CB1832" w:rsidP="000608B6">
            <w:pPr>
              <w:jc w:val="center"/>
              <w:rPr>
                <w:rFonts w:ascii="Times New Roman" w:hAnsi="Times New Roman"/>
                <w:b/>
              </w:rPr>
            </w:pPr>
            <w:r w:rsidRPr="00BD57BF">
              <w:rPr>
                <w:rFonts w:ascii="Times New Roman" w:hAnsi="Times New Roman"/>
                <w:b/>
              </w:rPr>
              <w:t>(3)</w:t>
            </w:r>
          </w:p>
        </w:tc>
        <w:tc>
          <w:tcPr>
            <w:tcW w:w="709" w:type="dxa"/>
            <w:tcBorders>
              <w:top w:val="single" w:sz="4" w:space="0" w:color="000000"/>
              <w:left w:val="single" w:sz="4" w:space="0" w:color="000000"/>
              <w:bottom w:val="single" w:sz="4" w:space="0" w:color="000000"/>
              <w:right w:val="single" w:sz="4" w:space="0" w:color="000000"/>
            </w:tcBorders>
            <w:hideMark/>
          </w:tcPr>
          <w:p w:rsidR="00CB1832" w:rsidRPr="00BD57BF" w:rsidRDefault="00CB1832" w:rsidP="000608B6">
            <w:pPr>
              <w:jc w:val="center"/>
              <w:rPr>
                <w:rFonts w:ascii="Times New Roman" w:hAnsi="Times New Roman"/>
                <w:b/>
              </w:rPr>
            </w:pPr>
            <w:r w:rsidRPr="00BD57BF">
              <w:rPr>
                <w:rFonts w:ascii="Times New Roman" w:hAnsi="Times New Roman"/>
                <w:b/>
                <w:lang w:val="sr-Cyrl-CS"/>
              </w:rPr>
              <w:t>Кол.</w:t>
            </w:r>
          </w:p>
          <w:p w:rsidR="00CB1832" w:rsidRDefault="00CB1832" w:rsidP="000608B6">
            <w:pPr>
              <w:jc w:val="center"/>
              <w:rPr>
                <w:rFonts w:ascii="Times New Roman" w:hAnsi="Times New Roman"/>
                <w:b/>
              </w:rPr>
            </w:pPr>
          </w:p>
          <w:p w:rsidR="00CB1832" w:rsidRPr="00BD57BF" w:rsidRDefault="00CB1832" w:rsidP="000608B6">
            <w:pPr>
              <w:jc w:val="center"/>
              <w:rPr>
                <w:rFonts w:ascii="Times New Roman" w:hAnsi="Times New Roman"/>
                <w:b/>
              </w:rPr>
            </w:pPr>
          </w:p>
          <w:p w:rsidR="00CB1832" w:rsidRPr="00BD57BF" w:rsidRDefault="00CB1832" w:rsidP="000608B6">
            <w:pPr>
              <w:jc w:val="center"/>
              <w:rPr>
                <w:rFonts w:ascii="Times New Roman" w:hAnsi="Times New Roman"/>
                <w:b/>
                <w:lang w:val="sr-Cyrl-CS"/>
              </w:rPr>
            </w:pPr>
            <w:r w:rsidRPr="00BD57BF">
              <w:rPr>
                <w:rFonts w:ascii="Times New Roman" w:hAnsi="Times New Roman"/>
                <w:b/>
              </w:rPr>
              <w:t>(4)</w:t>
            </w:r>
          </w:p>
        </w:tc>
        <w:tc>
          <w:tcPr>
            <w:tcW w:w="1276" w:type="dxa"/>
            <w:tcBorders>
              <w:top w:val="single" w:sz="4" w:space="0" w:color="000000"/>
              <w:left w:val="single" w:sz="4" w:space="0" w:color="000000"/>
              <w:bottom w:val="single" w:sz="4" w:space="0" w:color="000000"/>
              <w:right w:val="single" w:sz="4" w:space="0" w:color="000000"/>
            </w:tcBorders>
          </w:tcPr>
          <w:p w:rsidR="00CB1832" w:rsidRPr="00F357DD" w:rsidRDefault="00CB1832" w:rsidP="000608B6">
            <w:pPr>
              <w:jc w:val="center"/>
              <w:rPr>
                <w:rFonts w:ascii="Times New Roman" w:hAnsi="Times New Roman"/>
                <w:b/>
                <w:lang w:val="sr-Cyrl-CS"/>
              </w:rPr>
            </w:pPr>
            <w:r w:rsidRPr="00BD57BF">
              <w:rPr>
                <w:rFonts w:ascii="Times New Roman" w:hAnsi="Times New Roman"/>
                <w:b/>
                <w:lang w:val="sr-Cyrl-CS"/>
              </w:rPr>
              <w:t>Цена по јед.мере без ПДВ-а</w:t>
            </w:r>
          </w:p>
          <w:p w:rsidR="00CB1832" w:rsidRPr="00BD57BF" w:rsidRDefault="00CB1832" w:rsidP="000608B6">
            <w:pPr>
              <w:jc w:val="center"/>
              <w:rPr>
                <w:rFonts w:ascii="Times New Roman" w:hAnsi="Times New Roman"/>
                <w:b/>
              </w:rPr>
            </w:pPr>
            <w:r w:rsidRPr="00BD57BF">
              <w:rPr>
                <w:rFonts w:ascii="Times New Roman" w:hAnsi="Times New Roman"/>
                <w:b/>
              </w:rPr>
              <w:t>(5)</w:t>
            </w:r>
          </w:p>
        </w:tc>
        <w:tc>
          <w:tcPr>
            <w:tcW w:w="1701" w:type="dxa"/>
            <w:tcBorders>
              <w:top w:val="single" w:sz="4" w:space="0" w:color="000000"/>
              <w:left w:val="single" w:sz="4" w:space="0" w:color="000000"/>
              <w:bottom w:val="single" w:sz="4" w:space="0" w:color="000000"/>
              <w:right w:val="single" w:sz="4" w:space="0" w:color="000000"/>
            </w:tcBorders>
            <w:hideMark/>
          </w:tcPr>
          <w:p w:rsidR="00CB1832" w:rsidRPr="00BD57BF" w:rsidRDefault="00CB1832" w:rsidP="000608B6">
            <w:pPr>
              <w:jc w:val="center"/>
              <w:rPr>
                <w:rFonts w:ascii="Times New Roman" w:hAnsi="Times New Roman"/>
                <w:b/>
              </w:rPr>
            </w:pPr>
            <w:r w:rsidRPr="00BD57BF">
              <w:rPr>
                <w:rFonts w:ascii="Times New Roman" w:hAnsi="Times New Roman"/>
                <w:b/>
                <w:lang w:val="sr-Cyrl-CS"/>
              </w:rPr>
              <w:t>Укупна цена без ПДВ-а</w:t>
            </w:r>
          </w:p>
          <w:p w:rsidR="00CB1832" w:rsidRDefault="00CB1832" w:rsidP="000608B6">
            <w:pPr>
              <w:jc w:val="center"/>
              <w:rPr>
                <w:rFonts w:ascii="Times New Roman" w:hAnsi="Times New Roman"/>
                <w:b/>
              </w:rPr>
            </w:pPr>
          </w:p>
          <w:p w:rsidR="00CB1832" w:rsidRPr="00BD57BF" w:rsidRDefault="00CB1832" w:rsidP="000608B6">
            <w:pPr>
              <w:jc w:val="center"/>
              <w:rPr>
                <w:rFonts w:ascii="Times New Roman" w:hAnsi="Times New Roman"/>
                <w:b/>
              </w:rPr>
            </w:pPr>
            <w:r w:rsidRPr="00BD57BF">
              <w:rPr>
                <w:rFonts w:ascii="Times New Roman" w:hAnsi="Times New Roman"/>
                <w:b/>
              </w:rPr>
              <w:t>(6)=4x5</w:t>
            </w:r>
          </w:p>
        </w:tc>
        <w:tc>
          <w:tcPr>
            <w:tcW w:w="1559" w:type="dxa"/>
            <w:tcBorders>
              <w:top w:val="single" w:sz="4" w:space="0" w:color="000000"/>
              <w:left w:val="single" w:sz="4" w:space="0" w:color="000000"/>
              <w:bottom w:val="single" w:sz="4" w:space="0" w:color="000000"/>
              <w:right w:val="single" w:sz="4" w:space="0" w:color="000000"/>
            </w:tcBorders>
            <w:hideMark/>
          </w:tcPr>
          <w:p w:rsidR="00CB1832" w:rsidRDefault="00CB1832" w:rsidP="000608B6">
            <w:pPr>
              <w:jc w:val="center"/>
              <w:rPr>
                <w:rFonts w:ascii="Times New Roman" w:hAnsi="Times New Roman"/>
                <w:b/>
                <w:lang w:val="sr-Cyrl-CS"/>
              </w:rPr>
            </w:pPr>
            <w:r w:rsidRPr="00BD57BF">
              <w:rPr>
                <w:rFonts w:ascii="Times New Roman" w:hAnsi="Times New Roman"/>
                <w:b/>
                <w:lang w:val="sr-Cyrl-CS"/>
              </w:rPr>
              <w:t>Произвођач</w:t>
            </w:r>
          </w:p>
          <w:p w:rsidR="00CB1832" w:rsidRDefault="00CB1832" w:rsidP="000608B6">
            <w:pPr>
              <w:jc w:val="center"/>
              <w:rPr>
                <w:rFonts w:ascii="Times New Roman" w:hAnsi="Times New Roman"/>
                <w:b/>
                <w:lang w:val="sr-Cyrl-CS"/>
              </w:rPr>
            </w:pPr>
          </w:p>
          <w:p w:rsidR="00CB1832" w:rsidRDefault="00CB1832" w:rsidP="000608B6">
            <w:pPr>
              <w:jc w:val="center"/>
              <w:rPr>
                <w:rFonts w:ascii="Times New Roman" w:hAnsi="Times New Roman"/>
                <w:b/>
                <w:lang w:val="sr-Cyrl-CS"/>
              </w:rPr>
            </w:pPr>
          </w:p>
          <w:p w:rsidR="00CB1832" w:rsidRPr="00BD57BF" w:rsidRDefault="00CB1832" w:rsidP="000608B6">
            <w:pPr>
              <w:jc w:val="center"/>
              <w:rPr>
                <w:rFonts w:ascii="Times New Roman" w:hAnsi="Times New Roman"/>
                <w:b/>
                <w:lang w:val="sr-Cyrl-CS"/>
              </w:rPr>
            </w:pPr>
            <w:r>
              <w:rPr>
                <w:rFonts w:ascii="Times New Roman" w:hAnsi="Times New Roman"/>
                <w:b/>
                <w:lang w:val="sr-Cyrl-CS"/>
              </w:rPr>
              <w:t>(7)</w:t>
            </w:r>
          </w:p>
        </w:tc>
      </w:tr>
      <w:tr w:rsidR="00CB1832" w:rsidRPr="00BD57BF" w:rsidTr="000608B6">
        <w:tc>
          <w:tcPr>
            <w:tcW w:w="766" w:type="dxa"/>
            <w:tcBorders>
              <w:top w:val="single" w:sz="4" w:space="0" w:color="000000"/>
              <w:left w:val="single" w:sz="4" w:space="0" w:color="000000"/>
              <w:bottom w:val="single" w:sz="4" w:space="0" w:color="000000"/>
              <w:right w:val="single" w:sz="4" w:space="0" w:color="000000"/>
            </w:tcBorders>
            <w:vAlign w:val="center"/>
          </w:tcPr>
          <w:p w:rsidR="00CB1832" w:rsidRPr="00745E70" w:rsidRDefault="00745E70" w:rsidP="000608B6">
            <w:pPr>
              <w:spacing w:before="20"/>
              <w:jc w:val="center"/>
              <w:rPr>
                <w:rFonts w:ascii="Times New Roman" w:hAnsi="Times New Roman"/>
              </w:rPr>
            </w:pPr>
            <w:r>
              <w:rPr>
                <w:rFonts w:ascii="Times New Roman" w:hAnsi="Times New Roman"/>
              </w:rPr>
              <w:t>1</w:t>
            </w:r>
          </w:p>
          <w:p w:rsidR="00CB1832" w:rsidRPr="00BD57BF" w:rsidRDefault="00CB1832" w:rsidP="000608B6">
            <w:pPr>
              <w:spacing w:before="20"/>
              <w:jc w:val="center"/>
              <w:rPr>
                <w:rFonts w:ascii="Times New Roman" w:hAnsi="Times New Roman"/>
              </w:rPr>
            </w:pPr>
          </w:p>
          <w:p w:rsidR="00CB1832" w:rsidRPr="00BD57BF" w:rsidRDefault="00CB1832" w:rsidP="000608B6">
            <w:pPr>
              <w:spacing w:before="20"/>
              <w:jc w:val="center"/>
              <w:rPr>
                <w:rFonts w:ascii="Times New Roman" w:hAnsi="Times New Roman"/>
              </w:rPr>
            </w:pPr>
          </w:p>
          <w:p w:rsidR="00CB1832" w:rsidRPr="00BD57BF" w:rsidRDefault="00CB1832" w:rsidP="000608B6">
            <w:pPr>
              <w:spacing w:before="20"/>
              <w:jc w:val="center"/>
              <w:rPr>
                <w:rFonts w:ascii="Times New Roman" w:hAnsi="Times New Roman"/>
              </w:rPr>
            </w:pPr>
          </w:p>
          <w:p w:rsidR="00CB1832" w:rsidRPr="00BD57BF" w:rsidRDefault="00CB1832" w:rsidP="000608B6">
            <w:pPr>
              <w:spacing w:before="20"/>
              <w:jc w:val="center"/>
              <w:rPr>
                <w:rFonts w:ascii="Times New Roman" w:hAnsi="Times New Roman"/>
              </w:rPr>
            </w:pPr>
          </w:p>
          <w:p w:rsidR="00CB1832" w:rsidRPr="00BD57BF" w:rsidRDefault="00CB1832" w:rsidP="000608B6">
            <w:pPr>
              <w:spacing w:before="20"/>
              <w:jc w:val="center"/>
              <w:rPr>
                <w:rFonts w:ascii="Times New Roman" w:hAnsi="Times New Roman"/>
              </w:rPr>
            </w:pPr>
          </w:p>
        </w:tc>
        <w:tc>
          <w:tcPr>
            <w:tcW w:w="3742" w:type="dxa"/>
            <w:tcBorders>
              <w:top w:val="single" w:sz="4" w:space="0" w:color="000000"/>
              <w:left w:val="single" w:sz="4" w:space="0" w:color="000000"/>
              <w:bottom w:val="single" w:sz="4" w:space="0" w:color="000000"/>
              <w:right w:val="single" w:sz="4" w:space="0" w:color="000000"/>
            </w:tcBorders>
          </w:tcPr>
          <w:p w:rsidR="00CB1832" w:rsidRDefault="00CB1832" w:rsidP="000608B6">
            <w:pPr>
              <w:pStyle w:val="ListParagraph"/>
              <w:suppressAutoHyphens w:val="0"/>
              <w:spacing w:before="20"/>
              <w:ind w:left="0"/>
              <w:contextualSpacing/>
              <w:jc w:val="both"/>
              <w:rPr>
                <w:rFonts w:ascii="Times New Roman" w:hAnsi="Times New Roman" w:cs="Times New Roman"/>
                <w:iCs/>
              </w:rPr>
            </w:pPr>
            <w:r>
              <w:rPr>
                <w:rFonts w:ascii="Times New Roman" w:hAnsi="Times New Roman" w:cs="Times New Roman"/>
                <w:iCs/>
              </w:rPr>
              <w:t>Centralni laboratorijski sto</w:t>
            </w:r>
          </w:p>
          <w:p w:rsidR="00CB1832" w:rsidRDefault="00CB1832" w:rsidP="000608B6">
            <w:pPr>
              <w:pStyle w:val="ListParagraph"/>
              <w:suppressAutoHyphens w:val="0"/>
              <w:spacing w:before="20"/>
              <w:ind w:left="0"/>
              <w:contextualSpacing/>
              <w:jc w:val="both"/>
              <w:rPr>
                <w:rFonts w:ascii="Times New Roman" w:hAnsi="Times New Roman" w:cs="Times New Roman"/>
                <w:iCs/>
              </w:rPr>
            </w:pPr>
            <w:r w:rsidRPr="00522A8F">
              <w:rPr>
                <w:rFonts w:ascii="Times New Roman" w:hAnsi="Times New Roman" w:cs="Times New Roman"/>
                <w:iCs/>
              </w:rPr>
              <w:t>dim 250x150x90 cm</w:t>
            </w:r>
          </w:p>
          <w:p w:rsidR="00CB1832" w:rsidRPr="00F357DD" w:rsidRDefault="00CB1832" w:rsidP="000608B6">
            <w:pPr>
              <w:suppressAutoHyphens w:val="0"/>
              <w:autoSpaceDE w:val="0"/>
              <w:autoSpaceDN w:val="0"/>
              <w:adjustRightInd w:val="0"/>
              <w:rPr>
                <w:rFonts w:ascii="Times New Roman" w:eastAsia="Calibri" w:hAnsi="Times New Roman"/>
                <w:iCs/>
              </w:rPr>
            </w:pPr>
            <w:r>
              <w:rPr>
                <w:rFonts w:ascii="ArialMT" w:eastAsia="Calibri" w:hAnsi="ArialMT" w:cs="ArialMT"/>
                <w:sz w:val="15"/>
                <w:szCs w:val="15"/>
                <w:lang w:eastAsia="en-US"/>
              </w:rPr>
              <w:t>-</w:t>
            </w:r>
            <w:r w:rsidRPr="00F357DD">
              <w:rPr>
                <w:rFonts w:ascii="Times New Roman" w:eastAsia="Calibri" w:hAnsi="Times New Roman"/>
                <w:iCs/>
              </w:rPr>
              <w:t xml:space="preserve"> Radna ploča keramičke kiselootporne pločice sa ugrađene dve kade od</w:t>
            </w:r>
          </w:p>
          <w:p w:rsidR="00CB1832" w:rsidRPr="00F357DD" w:rsidRDefault="00CB1832" w:rsidP="000608B6">
            <w:pPr>
              <w:suppressAutoHyphens w:val="0"/>
              <w:autoSpaceDE w:val="0"/>
              <w:autoSpaceDN w:val="0"/>
              <w:adjustRightInd w:val="0"/>
              <w:rPr>
                <w:rFonts w:ascii="Times New Roman" w:eastAsia="Calibri" w:hAnsi="Times New Roman"/>
                <w:iCs/>
              </w:rPr>
            </w:pPr>
            <w:r w:rsidRPr="00F357DD">
              <w:rPr>
                <w:rFonts w:ascii="Times New Roman" w:eastAsia="Calibri" w:hAnsi="Times New Roman"/>
                <w:iCs/>
              </w:rPr>
              <w:t>Tehničke keramike dim. 500x400x270 mm.</w:t>
            </w:r>
          </w:p>
          <w:p w:rsidR="00CB1832" w:rsidRPr="00F357DD" w:rsidRDefault="00CB1832" w:rsidP="000608B6">
            <w:pPr>
              <w:suppressAutoHyphens w:val="0"/>
              <w:autoSpaceDE w:val="0"/>
              <w:autoSpaceDN w:val="0"/>
              <w:adjustRightInd w:val="0"/>
              <w:rPr>
                <w:rFonts w:ascii="Times New Roman" w:eastAsia="Calibri" w:hAnsi="Times New Roman"/>
                <w:iCs/>
              </w:rPr>
            </w:pPr>
            <w:r w:rsidRPr="00F357DD">
              <w:rPr>
                <w:rFonts w:ascii="Times New Roman" w:eastAsia="Calibri" w:hAnsi="Times New Roman"/>
                <w:iCs/>
              </w:rPr>
              <w:t>- Laboratorijska slavina za toplu i hladnu vodu.</w:t>
            </w:r>
          </w:p>
          <w:p w:rsidR="00CB1832" w:rsidRPr="00F357DD" w:rsidRDefault="00CB1832" w:rsidP="000608B6">
            <w:pPr>
              <w:suppressAutoHyphens w:val="0"/>
              <w:autoSpaceDE w:val="0"/>
              <w:autoSpaceDN w:val="0"/>
              <w:adjustRightInd w:val="0"/>
              <w:rPr>
                <w:rFonts w:ascii="Times New Roman" w:eastAsia="Calibri" w:hAnsi="Times New Roman"/>
                <w:iCs/>
              </w:rPr>
            </w:pPr>
            <w:r w:rsidRPr="00F357DD">
              <w:rPr>
                <w:rFonts w:ascii="Times New Roman" w:eastAsia="Calibri" w:hAnsi="Times New Roman"/>
                <w:iCs/>
              </w:rPr>
              <w:t>- Dvovisinska polica za reagense, metalna plastificirana konstrukcija od</w:t>
            </w:r>
          </w:p>
          <w:p w:rsidR="00CB1832" w:rsidRPr="00F357DD" w:rsidRDefault="00CB1832" w:rsidP="000608B6">
            <w:pPr>
              <w:suppressAutoHyphens w:val="0"/>
              <w:autoSpaceDE w:val="0"/>
              <w:autoSpaceDN w:val="0"/>
              <w:adjustRightInd w:val="0"/>
              <w:rPr>
                <w:rFonts w:ascii="Times New Roman" w:eastAsia="Calibri" w:hAnsi="Times New Roman"/>
                <w:iCs/>
              </w:rPr>
            </w:pPr>
            <w:proofErr w:type="gramStart"/>
            <w:r w:rsidRPr="00F357DD">
              <w:rPr>
                <w:rFonts w:ascii="Times New Roman" w:eastAsia="Calibri" w:hAnsi="Times New Roman"/>
                <w:iCs/>
              </w:rPr>
              <w:t>cevi</w:t>
            </w:r>
            <w:proofErr w:type="gramEnd"/>
            <w:r w:rsidRPr="00F357DD">
              <w:rPr>
                <w:rFonts w:ascii="Times New Roman" w:eastAsia="Calibri" w:hAnsi="Times New Roman"/>
                <w:iCs/>
              </w:rPr>
              <w:t xml:space="preserve"> 25x25x2 mm sa ugrađenih 6 monofaznih priključaka za struju. Police</w:t>
            </w:r>
          </w:p>
          <w:p w:rsidR="00CB1832" w:rsidRPr="00F357DD" w:rsidRDefault="00CB1832" w:rsidP="000608B6">
            <w:pPr>
              <w:suppressAutoHyphens w:val="0"/>
              <w:autoSpaceDE w:val="0"/>
              <w:autoSpaceDN w:val="0"/>
              <w:adjustRightInd w:val="0"/>
              <w:rPr>
                <w:rFonts w:ascii="Times New Roman" w:eastAsia="Calibri" w:hAnsi="Times New Roman"/>
                <w:iCs/>
              </w:rPr>
            </w:pPr>
            <w:proofErr w:type="gramStart"/>
            <w:r w:rsidRPr="00F357DD">
              <w:rPr>
                <w:rFonts w:ascii="Times New Roman" w:eastAsia="Calibri" w:hAnsi="Times New Roman"/>
                <w:iCs/>
              </w:rPr>
              <w:t>od</w:t>
            </w:r>
            <w:proofErr w:type="gramEnd"/>
            <w:r w:rsidRPr="00F357DD">
              <w:rPr>
                <w:rFonts w:ascii="Times New Roman" w:eastAsia="Calibri" w:hAnsi="Times New Roman"/>
                <w:iCs/>
              </w:rPr>
              <w:t xml:space="preserve"> obostrano formirane melaminske ploče.</w:t>
            </w:r>
          </w:p>
          <w:p w:rsidR="00CB1832" w:rsidRPr="00F357DD" w:rsidRDefault="00CB1832" w:rsidP="000608B6">
            <w:pPr>
              <w:suppressAutoHyphens w:val="0"/>
              <w:autoSpaceDE w:val="0"/>
              <w:autoSpaceDN w:val="0"/>
              <w:adjustRightInd w:val="0"/>
              <w:rPr>
                <w:rFonts w:ascii="Times New Roman" w:eastAsia="Calibri" w:hAnsi="Times New Roman"/>
                <w:iCs/>
              </w:rPr>
            </w:pPr>
            <w:r w:rsidRPr="00F357DD">
              <w:rPr>
                <w:rFonts w:ascii="Times New Roman" w:eastAsia="Calibri" w:hAnsi="Times New Roman"/>
                <w:iCs/>
              </w:rPr>
              <w:t>- Kabinetski deo fiksni: element sa vratima ispod kade, dva elementa sa</w:t>
            </w:r>
          </w:p>
          <w:p w:rsidR="00CB1832" w:rsidRPr="00F357DD" w:rsidRDefault="00CB1832" w:rsidP="000608B6">
            <w:pPr>
              <w:suppressAutoHyphens w:val="0"/>
              <w:autoSpaceDE w:val="0"/>
              <w:autoSpaceDN w:val="0"/>
              <w:adjustRightInd w:val="0"/>
              <w:rPr>
                <w:rFonts w:ascii="Times New Roman" w:eastAsia="Calibri" w:hAnsi="Times New Roman"/>
                <w:iCs/>
              </w:rPr>
            </w:pPr>
            <w:proofErr w:type="gramStart"/>
            <w:r w:rsidRPr="00F357DD">
              <w:rPr>
                <w:rFonts w:ascii="Times New Roman" w:eastAsia="Calibri" w:hAnsi="Times New Roman"/>
                <w:iCs/>
              </w:rPr>
              <w:t>fiokom</w:t>
            </w:r>
            <w:proofErr w:type="gramEnd"/>
            <w:r w:rsidRPr="00F357DD">
              <w:rPr>
                <w:rFonts w:ascii="Times New Roman" w:eastAsia="Calibri" w:hAnsi="Times New Roman"/>
                <w:iCs/>
              </w:rPr>
              <w:t xml:space="preserve"> i vratima dim. 45x55x86 cm i četiri slobodna radna mesta. Materijal</w:t>
            </w:r>
          </w:p>
          <w:p w:rsidR="00CB1832" w:rsidRPr="00F357DD" w:rsidRDefault="00CB1832" w:rsidP="000608B6">
            <w:pPr>
              <w:suppressAutoHyphens w:val="0"/>
              <w:autoSpaceDE w:val="0"/>
              <w:autoSpaceDN w:val="0"/>
              <w:adjustRightInd w:val="0"/>
              <w:rPr>
                <w:rFonts w:ascii="Times New Roman" w:eastAsia="Calibri" w:hAnsi="Times New Roman"/>
                <w:iCs/>
              </w:rPr>
            </w:pPr>
            <w:proofErr w:type="gramStart"/>
            <w:r w:rsidRPr="00F357DD">
              <w:rPr>
                <w:rFonts w:ascii="Times New Roman" w:eastAsia="Calibri" w:hAnsi="Times New Roman"/>
                <w:iCs/>
              </w:rPr>
              <w:t>obostrano</w:t>
            </w:r>
            <w:proofErr w:type="gramEnd"/>
            <w:r w:rsidRPr="00F357DD">
              <w:rPr>
                <w:rFonts w:ascii="Times New Roman" w:eastAsia="Calibri" w:hAnsi="Times New Roman"/>
                <w:iCs/>
              </w:rPr>
              <w:t xml:space="preserve"> formirana melaminska ploča.</w:t>
            </w:r>
          </w:p>
          <w:p w:rsidR="00CB1832" w:rsidRPr="00F357DD" w:rsidRDefault="00CB1832" w:rsidP="000608B6">
            <w:pPr>
              <w:suppressAutoHyphens w:val="0"/>
              <w:autoSpaceDE w:val="0"/>
              <w:autoSpaceDN w:val="0"/>
              <w:adjustRightInd w:val="0"/>
              <w:rPr>
                <w:rFonts w:ascii="Times New Roman" w:eastAsia="Calibri" w:hAnsi="Times New Roman"/>
                <w:iCs/>
              </w:rPr>
            </w:pPr>
            <w:r w:rsidRPr="00F357DD">
              <w:rPr>
                <w:rFonts w:ascii="Times New Roman" w:eastAsia="Calibri" w:hAnsi="Times New Roman"/>
                <w:iCs/>
              </w:rPr>
              <w:t>- Ručke metalne plastificirane ergonomskog oblika.</w:t>
            </w:r>
          </w:p>
          <w:p w:rsidR="00CB1832" w:rsidRPr="00F357DD" w:rsidRDefault="00CB1832" w:rsidP="000608B6">
            <w:pPr>
              <w:suppressAutoHyphens w:val="0"/>
              <w:autoSpaceDE w:val="0"/>
              <w:autoSpaceDN w:val="0"/>
              <w:adjustRightInd w:val="0"/>
              <w:rPr>
                <w:rFonts w:ascii="Times New Roman" w:eastAsia="Calibri" w:hAnsi="Times New Roman"/>
                <w:iCs/>
              </w:rPr>
            </w:pPr>
            <w:r w:rsidRPr="00F357DD">
              <w:rPr>
                <w:rFonts w:ascii="Times New Roman" w:eastAsia="Calibri" w:hAnsi="Times New Roman"/>
                <w:iCs/>
              </w:rPr>
              <w:t>- Postolje metalno plastificirano od cevi 50x30x2 mm sa pravougaonim</w:t>
            </w:r>
          </w:p>
          <w:p w:rsidR="00CB1832" w:rsidRPr="00F357DD" w:rsidRDefault="00CB1832" w:rsidP="000608B6">
            <w:pPr>
              <w:suppressAutoHyphens w:val="0"/>
              <w:autoSpaceDE w:val="0"/>
              <w:autoSpaceDN w:val="0"/>
              <w:adjustRightInd w:val="0"/>
              <w:rPr>
                <w:rFonts w:ascii="Times New Roman" w:eastAsia="Calibri" w:hAnsi="Times New Roman"/>
                <w:iCs/>
              </w:rPr>
            </w:pPr>
            <w:proofErr w:type="gramStart"/>
            <w:r w:rsidRPr="00F357DD">
              <w:rPr>
                <w:rFonts w:ascii="Times New Roman" w:eastAsia="Calibri" w:hAnsi="Times New Roman"/>
                <w:iCs/>
              </w:rPr>
              <w:t>zglobnim</w:t>
            </w:r>
            <w:proofErr w:type="gramEnd"/>
            <w:r w:rsidRPr="00F357DD">
              <w:rPr>
                <w:rFonts w:ascii="Times New Roman" w:eastAsia="Calibri" w:hAnsi="Times New Roman"/>
                <w:iCs/>
              </w:rPr>
              <w:t xml:space="preserve"> stopicama.</w:t>
            </w:r>
          </w:p>
          <w:p w:rsidR="00CB1832" w:rsidRPr="00F357DD" w:rsidRDefault="00CB1832" w:rsidP="000608B6">
            <w:pPr>
              <w:suppressAutoHyphens w:val="0"/>
              <w:autoSpaceDE w:val="0"/>
              <w:autoSpaceDN w:val="0"/>
              <w:adjustRightInd w:val="0"/>
              <w:rPr>
                <w:rFonts w:ascii="Times New Roman" w:eastAsia="Calibri" w:hAnsi="Times New Roman"/>
                <w:iCs/>
              </w:rPr>
            </w:pPr>
            <w:r w:rsidRPr="00F357DD">
              <w:rPr>
                <w:rFonts w:ascii="Times New Roman" w:eastAsia="Calibri" w:hAnsi="Times New Roman"/>
                <w:iCs/>
              </w:rPr>
              <w:t>- Sve ivice kantovane ABS kant trakom debljine 2 mm, zalepljenom</w:t>
            </w:r>
          </w:p>
          <w:p w:rsidR="00CB1832" w:rsidRPr="00522A8F" w:rsidRDefault="00CB1832" w:rsidP="000608B6">
            <w:pPr>
              <w:pStyle w:val="ListParagraph"/>
              <w:suppressAutoHyphens w:val="0"/>
              <w:spacing w:before="20"/>
              <w:ind w:left="0"/>
              <w:contextualSpacing/>
              <w:jc w:val="both"/>
              <w:rPr>
                <w:rFonts w:ascii="Times New Roman" w:hAnsi="Times New Roman" w:cs="Times New Roman"/>
                <w:iCs/>
              </w:rPr>
            </w:pPr>
            <w:proofErr w:type="gramStart"/>
            <w:r w:rsidRPr="00F357DD">
              <w:rPr>
                <w:rFonts w:ascii="Times New Roman" w:hAnsi="Times New Roman" w:cs="Times New Roman"/>
                <w:iCs/>
              </w:rPr>
              <w:t>vodootpornim</w:t>
            </w:r>
            <w:proofErr w:type="gramEnd"/>
            <w:r w:rsidRPr="00F357DD">
              <w:rPr>
                <w:rFonts w:ascii="Times New Roman" w:hAnsi="Times New Roman" w:cs="Times New Roman"/>
                <w:iCs/>
              </w:rPr>
              <w:t xml:space="preserve"> PU lepkom.</w:t>
            </w:r>
          </w:p>
        </w:tc>
        <w:tc>
          <w:tcPr>
            <w:tcW w:w="708" w:type="dxa"/>
            <w:tcBorders>
              <w:top w:val="single" w:sz="4" w:space="0" w:color="000000"/>
              <w:left w:val="single" w:sz="4" w:space="0" w:color="000000"/>
              <w:bottom w:val="single" w:sz="4" w:space="0" w:color="000000"/>
              <w:right w:val="single" w:sz="4" w:space="0" w:color="000000"/>
            </w:tcBorders>
            <w:vAlign w:val="center"/>
          </w:tcPr>
          <w:p w:rsidR="00CB1832" w:rsidRPr="00BD57BF" w:rsidRDefault="0087640B" w:rsidP="000608B6">
            <w:pPr>
              <w:jc w:val="center"/>
              <w:rPr>
                <w:rFonts w:ascii="Times New Roman" w:hAnsi="Times New Roman"/>
                <w:lang w:val="sr-Cyrl-CS"/>
              </w:rPr>
            </w:pPr>
            <w:r>
              <w:rPr>
                <w:rFonts w:ascii="Times New Roman" w:hAnsi="Times New Roman"/>
                <w:lang w:val="sr-Cyrl-CS"/>
              </w:rPr>
              <w:t>ком</w:t>
            </w: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B1832" w:rsidRPr="0087640B" w:rsidRDefault="0087640B" w:rsidP="000608B6">
            <w:pPr>
              <w:jc w:val="center"/>
              <w:rPr>
                <w:rFonts w:ascii="Times New Roman" w:hAnsi="Times New Roman"/>
              </w:rPr>
            </w:pPr>
            <w:r>
              <w:rPr>
                <w:rFonts w:ascii="Times New Roman" w:hAnsi="Times New Roman"/>
              </w:rPr>
              <w:t>2</w:t>
            </w: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jc w:val="center"/>
              <w:rPr>
                <w:rFonts w:ascii="Times New Roman" w:hAnsi="Times New Roman"/>
                <w:lang w:val="sr-Cyrl-CS"/>
              </w:rPr>
            </w:pPr>
          </w:p>
          <w:p w:rsidR="00CB1832" w:rsidRPr="00BD57BF" w:rsidRDefault="00CB1832" w:rsidP="000608B6">
            <w:pPr>
              <w:rPr>
                <w:rFonts w:ascii="Times New Roman" w:hAnsi="Times New Roman"/>
                <w:lang w:val="sr-Cyrl-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B1832" w:rsidRPr="00BD57BF" w:rsidRDefault="00CB1832" w:rsidP="000608B6">
            <w:pPr>
              <w:spacing w:before="2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B1832" w:rsidRPr="00BD57BF" w:rsidRDefault="00CB1832" w:rsidP="000608B6">
            <w:pPr>
              <w:spacing w:before="2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CB1832" w:rsidRPr="00BD57BF" w:rsidRDefault="00CB1832" w:rsidP="000608B6">
            <w:pPr>
              <w:spacing w:before="20"/>
              <w:rPr>
                <w:rFonts w:ascii="Times New Roman" w:hAnsi="Times New Roman"/>
                <w:lang w:val="sr-Cyrl-CS"/>
              </w:rPr>
            </w:pPr>
          </w:p>
        </w:tc>
      </w:tr>
    </w:tbl>
    <w:p w:rsidR="00CB1832" w:rsidRDefault="00CB1832" w:rsidP="00CB1832">
      <w:pPr>
        <w:spacing w:before="20"/>
        <w:jc w:val="both"/>
        <w:rPr>
          <w:rFonts w:ascii="Times New Roman" w:hAnsi="Times New Roman"/>
          <w:b/>
          <w:i/>
          <w:lang w:val="sr-Cyrl-CS"/>
        </w:rPr>
      </w:pPr>
    </w:p>
    <w:p w:rsidR="00CB1832" w:rsidRDefault="00CB1832" w:rsidP="00CB1832">
      <w:pPr>
        <w:spacing w:before="20"/>
        <w:ind w:firstLine="720"/>
        <w:jc w:val="both"/>
        <w:rPr>
          <w:rFonts w:ascii="Times New Roman" w:hAnsi="Times New Roman"/>
          <w:b/>
          <w:i/>
          <w:lang w:val="sr-Cyrl-CS"/>
        </w:rPr>
      </w:pPr>
    </w:p>
    <w:p w:rsidR="00CB1832" w:rsidRDefault="00CB1832" w:rsidP="00CB1832">
      <w:pPr>
        <w:spacing w:before="20"/>
        <w:ind w:firstLine="720"/>
        <w:jc w:val="both"/>
        <w:rPr>
          <w:rFonts w:ascii="Times New Roman" w:hAnsi="Times New Roman"/>
          <w:b/>
          <w:i/>
          <w:lang w:val="sr-Cyrl-CS"/>
        </w:rPr>
      </w:pPr>
    </w:p>
    <w:p w:rsidR="00F91768" w:rsidRDefault="00F91768" w:rsidP="006F48AA">
      <w:pPr>
        <w:spacing w:before="20"/>
        <w:jc w:val="both"/>
        <w:rPr>
          <w:rFonts w:ascii="Times New Roman" w:hAnsi="Times New Roman"/>
          <w:b/>
          <w:i/>
          <w:lang w:val="sr-Cyrl-CS"/>
        </w:rPr>
      </w:pPr>
    </w:p>
    <w:p w:rsidR="00CB1832" w:rsidRPr="00A53326" w:rsidRDefault="00CB1832" w:rsidP="00CB1832">
      <w:pPr>
        <w:spacing w:before="20"/>
        <w:ind w:firstLine="720"/>
        <w:jc w:val="both"/>
        <w:rPr>
          <w:rFonts w:ascii="Times New Roman" w:hAnsi="Times New Roman"/>
          <w:b/>
          <w:i/>
          <w:lang w:val="sr-Cyrl-CS"/>
        </w:rPr>
      </w:pPr>
      <w:r w:rsidRPr="00A53326">
        <w:rPr>
          <w:rFonts w:ascii="Times New Roman" w:hAnsi="Times New Roman"/>
          <w:b/>
          <w:i/>
          <w:lang w:val="sr-Cyrl-CS"/>
        </w:rPr>
        <w:t>Напомена:</w:t>
      </w:r>
    </w:p>
    <w:p w:rsidR="00CB1832" w:rsidRPr="0091195C" w:rsidRDefault="00CB1832" w:rsidP="00CB1832">
      <w:pPr>
        <w:spacing w:before="20" w:line="276" w:lineRule="auto"/>
        <w:ind w:firstLine="720"/>
        <w:jc w:val="both"/>
        <w:rPr>
          <w:rFonts w:ascii="Times New Roman" w:hAnsi="Times New Roman"/>
        </w:rPr>
      </w:pPr>
      <w:r w:rsidRPr="00A53326">
        <w:rPr>
          <w:rFonts w:ascii="Times New Roman" w:hAnsi="Times New Roman"/>
          <w:lang w:val="sr-Cyrl-CS"/>
        </w:rPr>
        <w:t xml:space="preserve">Потребно је </w:t>
      </w:r>
      <w:r>
        <w:rPr>
          <w:rFonts w:ascii="Times New Roman" w:hAnsi="Times New Roman"/>
          <w:lang w:val="sr-Cyrl-CS"/>
        </w:rPr>
        <w:t>да карактеристике</w:t>
      </w:r>
      <w:r w:rsidRPr="00A53326">
        <w:rPr>
          <w:rFonts w:ascii="Times New Roman" w:hAnsi="Times New Roman"/>
          <w:lang w:val="sr-Cyrl-CS"/>
        </w:rPr>
        <w:t xml:space="preserve"> ивериц</w:t>
      </w:r>
      <w:r w:rsidRPr="00A53326">
        <w:rPr>
          <w:rFonts w:ascii="Times New Roman" w:hAnsi="Times New Roman"/>
        </w:rPr>
        <w:t>e</w:t>
      </w:r>
      <w:r w:rsidRPr="00A53326">
        <w:rPr>
          <w:rFonts w:ascii="Times New Roman" w:hAnsi="Times New Roman"/>
          <w:lang w:val="sr-Cyrl-CS"/>
        </w:rPr>
        <w:t xml:space="preserve"> у зависности од дебљине одговарају захтевима прописа (</w:t>
      </w:r>
      <w:r w:rsidRPr="00A53326">
        <w:rPr>
          <w:rFonts w:ascii="Times New Roman" w:hAnsi="Times New Roman"/>
        </w:rPr>
        <w:t>SRPS</w:t>
      </w:r>
      <w:r w:rsidRPr="00F357DD">
        <w:rPr>
          <w:rFonts w:ascii="Times New Roman" w:hAnsi="Times New Roman"/>
          <w:lang w:val="sr-Cyrl-CS"/>
        </w:rPr>
        <w:t xml:space="preserve"> </w:t>
      </w:r>
      <w:r w:rsidRPr="00A53326">
        <w:rPr>
          <w:rFonts w:ascii="Times New Roman" w:hAnsi="Times New Roman"/>
        </w:rPr>
        <w:t>D</w:t>
      </w:r>
      <w:r w:rsidRPr="00F357DD">
        <w:rPr>
          <w:rFonts w:ascii="Times New Roman" w:hAnsi="Times New Roman"/>
          <w:lang w:val="sr-Cyrl-CS"/>
        </w:rPr>
        <w:t>.</w:t>
      </w:r>
      <w:r w:rsidRPr="00A53326">
        <w:rPr>
          <w:rFonts w:ascii="Times New Roman" w:hAnsi="Times New Roman"/>
        </w:rPr>
        <w:t>C</w:t>
      </w:r>
      <w:r w:rsidRPr="00F357DD">
        <w:rPr>
          <w:rFonts w:ascii="Times New Roman" w:hAnsi="Times New Roman"/>
          <w:lang w:val="sr-Cyrl-CS"/>
        </w:rPr>
        <w:t xml:space="preserve">5.031) </w:t>
      </w:r>
      <w:r w:rsidRPr="00A53326">
        <w:rPr>
          <w:rFonts w:ascii="Times New Roman" w:hAnsi="Times New Roman"/>
          <w:lang w:val="sr-Cyrl-CS"/>
        </w:rPr>
        <w:t>у табели.</w:t>
      </w:r>
      <w:r w:rsidR="0091195C">
        <w:rPr>
          <w:rFonts w:ascii="Times New Roman" w:hAnsi="Times New Roman"/>
        </w:rPr>
        <w:t xml:space="preserve"> </w:t>
      </w:r>
      <w:r w:rsidR="0091195C" w:rsidRPr="0049317B">
        <w:rPr>
          <w:rFonts w:ascii="Times New Roman" w:hAnsi="Times New Roman"/>
          <w:lang w:val="sr-Cyrl-CS"/>
        </w:rPr>
        <w:t xml:space="preserve">У цену производа, </w:t>
      </w:r>
      <w:r w:rsidR="0091195C" w:rsidRPr="00A025BF">
        <w:rPr>
          <w:rFonts w:ascii="Times New Roman" w:hAnsi="Times New Roman"/>
          <w:lang w:val="sr-Cyrl-CS"/>
        </w:rPr>
        <w:t>морају</w:t>
      </w:r>
      <w:r w:rsidR="0091195C" w:rsidRPr="0049317B">
        <w:rPr>
          <w:rFonts w:ascii="Times New Roman" w:hAnsi="Times New Roman"/>
          <w:lang w:val="sr-Cyrl-CS"/>
        </w:rPr>
        <w:t xml:space="preserve"> бити урачунати</w:t>
      </w:r>
      <w:r w:rsidR="0091195C" w:rsidRPr="0049317B">
        <w:rPr>
          <w:rFonts w:ascii="Times New Roman" w:hAnsi="Times New Roman"/>
        </w:rPr>
        <w:t xml:space="preserve"> </w:t>
      </w:r>
      <w:r w:rsidR="0091195C" w:rsidRPr="0049317B">
        <w:rPr>
          <w:rFonts w:ascii="Times New Roman" w:hAnsi="Times New Roman"/>
          <w:b/>
          <w:bCs/>
          <w:u w:val="single"/>
          <w:lang w:val="sr-Cyrl-CS"/>
        </w:rPr>
        <w:t xml:space="preserve">трошкови превоза до купца </w:t>
      </w:r>
      <w:r w:rsidR="0091195C" w:rsidRPr="0049317B">
        <w:rPr>
          <w:rFonts w:ascii="Times New Roman" w:hAnsi="Times New Roman"/>
          <w:bCs/>
          <w:u w:val="single"/>
          <w:lang w:val="sr-Cyrl-CS"/>
        </w:rPr>
        <w:t>(Природно-математички</w:t>
      </w:r>
      <w:r w:rsidR="0091195C">
        <w:rPr>
          <w:rFonts w:ascii="Times New Roman" w:hAnsi="Times New Roman"/>
          <w:bCs/>
          <w:u w:val="single"/>
          <w:lang w:val="sr-Cyrl-CS"/>
        </w:rPr>
        <w:t xml:space="preserve"> факултет – Ниш, Вишеградска 33</w:t>
      </w:r>
      <w:r w:rsidR="0091195C" w:rsidRPr="0049317B">
        <w:rPr>
          <w:rFonts w:ascii="Times New Roman" w:hAnsi="Times New Roman"/>
          <w:bCs/>
          <w:u w:val="single"/>
          <w:lang w:val="sr-Cyrl-CS"/>
        </w:rPr>
        <w:t>)</w:t>
      </w:r>
      <w:r w:rsidR="0091195C" w:rsidRPr="0049317B">
        <w:rPr>
          <w:rFonts w:ascii="Times New Roman" w:hAnsi="Times New Roman"/>
          <w:lang w:val="sr-Cyrl-CS"/>
        </w:rPr>
        <w:t xml:space="preserve">, </w:t>
      </w:r>
      <w:r w:rsidR="0091195C" w:rsidRPr="0049317B">
        <w:rPr>
          <w:rFonts w:ascii="Times New Roman" w:hAnsi="Times New Roman"/>
          <w:b/>
          <w:u w:val="single"/>
          <w:lang w:val="sr-Cyrl-CS"/>
        </w:rPr>
        <w:t>трошкови монтаже</w:t>
      </w:r>
      <w:r w:rsidR="0091195C" w:rsidRPr="0049317B">
        <w:rPr>
          <w:rFonts w:ascii="Times New Roman" w:hAnsi="Times New Roman"/>
          <w:lang w:val="sr-Cyrl-CS"/>
        </w:rPr>
        <w:t>,  као и остали зависни трошкови.</w:t>
      </w:r>
    </w:p>
    <w:p w:rsidR="00CB1832" w:rsidRDefault="00CB1832" w:rsidP="00CB1832">
      <w:pPr>
        <w:spacing w:before="20" w:line="276" w:lineRule="auto"/>
        <w:ind w:firstLine="720"/>
        <w:jc w:val="both"/>
        <w:rPr>
          <w:rFonts w:ascii="Times New Roman" w:hAnsi="Times New Roman"/>
          <w:lang w:val="sr-Cyrl-CS"/>
        </w:rPr>
      </w:pPr>
    </w:p>
    <w:p w:rsidR="00CB1832" w:rsidRDefault="00CB1832" w:rsidP="00CB1832">
      <w:pPr>
        <w:spacing w:before="20" w:line="276" w:lineRule="auto"/>
        <w:ind w:firstLine="720"/>
        <w:jc w:val="both"/>
        <w:rPr>
          <w:rFonts w:ascii="Times New Roman" w:hAnsi="Times New Roman"/>
          <w:lang w:val="sr-Cyrl-CS"/>
        </w:rPr>
      </w:pPr>
    </w:p>
    <w:p w:rsidR="00CB1832" w:rsidRDefault="00CB1832" w:rsidP="00CB1832">
      <w:pPr>
        <w:spacing w:before="20" w:line="276" w:lineRule="auto"/>
        <w:ind w:firstLine="720"/>
        <w:jc w:val="both"/>
        <w:rPr>
          <w:rFonts w:ascii="Times New Roman" w:hAnsi="Times New Roman"/>
          <w:lang w:val="sr-Cyrl-CS"/>
        </w:rPr>
      </w:pPr>
    </w:p>
    <w:p w:rsidR="00F91768" w:rsidRDefault="00F91768" w:rsidP="00CB1832">
      <w:pPr>
        <w:spacing w:before="20" w:line="276" w:lineRule="auto"/>
        <w:ind w:firstLine="720"/>
        <w:jc w:val="both"/>
        <w:rPr>
          <w:rFonts w:ascii="Times New Roman" w:hAnsi="Times New Roman"/>
          <w:lang w:val="sr-Cyrl-CS"/>
        </w:rPr>
      </w:pPr>
    </w:p>
    <w:p w:rsidR="00F91768" w:rsidRDefault="00F91768" w:rsidP="00CB1832">
      <w:pPr>
        <w:spacing w:before="20" w:line="276" w:lineRule="auto"/>
        <w:ind w:firstLine="720"/>
        <w:jc w:val="both"/>
        <w:rPr>
          <w:rFonts w:ascii="Times New Roman" w:hAnsi="Times New Roman"/>
          <w:lang w:val="sr-Cyrl-CS"/>
        </w:rPr>
      </w:pPr>
    </w:p>
    <w:p w:rsidR="00CB1832" w:rsidRPr="00F357DD" w:rsidRDefault="00CB1832" w:rsidP="00CB1832">
      <w:pPr>
        <w:spacing w:before="20" w:line="276" w:lineRule="auto"/>
        <w:ind w:firstLine="720"/>
        <w:jc w:val="both"/>
        <w:rPr>
          <w:rFonts w:ascii="Times New Roman" w:hAnsi="Times New Roman"/>
          <w:lang w:val="sr-Cyrl-CS"/>
        </w:rPr>
      </w:pPr>
    </w:p>
    <w:tbl>
      <w:tblPr>
        <w:tblW w:w="0" w:type="auto"/>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2268"/>
        <w:gridCol w:w="2268"/>
      </w:tblGrid>
      <w:tr w:rsidR="00CB1832" w:rsidRPr="00A273B3" w:rsidTr="000608B6">
        <w:trPr>
          <w:jc w:val="center"/>
        </w:trPr>
        <w:tc>
          <w:tcPr>
            <w:tcW w:w="534" w:type="dxa"/>
          </w:tcPr>
          <w:p w:rsidR="00CB1832" w:rsidRPr="00A273B3" w:rsidRDefault="00CB1832" w:rsidP="000608B6">
            <w:pPr>
              <w:spacing w:before="20" w:line="276" w:lineRule="auto"/>
              <w:jc w:val="both"/>
              <w:rPr>
                <w:rFonts w:ascii="Times New Roman" w:hAnsi="Times New Roman"/>
                <w:lang w:val="sr-Cyrl-CS"/>
              </w:rPr>
            </w:pPr>
          </w:p>
        </w:tc>
        <w:tc>
          <w:tcPr>
            <w:tcW w:w="3543" w:type="dxa"/>
          </w:tcPr>
          <w:p w:rsidR="00CB1832" w:rsidRPr="00A273B3" w:rsidRDefault="00CB1832" w:rsidP="000608B6">
            <w:pPr>
              <w:spacing w:before="20" w:line="276" w:lineRule="auto"/>
              <w:jc w:val="center"/>
              <w:rPr>
                <w:rFonts w:ascii="Times New Roman" w:hAnsi="Times New Roman"/>
                <w:lang w:val="sr-Cyrl-CS"/>
              </w:rPr>
            </w:pPr>
            <w:r w:rsidRPr="00A273B3">
              <w:rPr>
                <w:rFonts w:ascii="Times New Roman" w:hAnsi="Times New Roman"/>
                <w:lang w:val="sr-Cyrl-CS"/>
              </w:rPr>
              <w:t>Својство</w:t>
            </w:r>
          </w:p>
        </w:tc>
        <w:tc>
          <w:tcPr>
            <w:tcW w:w="2268" w:type="dxa"/>
          </w:tcPr>
          <w:p w:rsidR="00CB1832" w:rsidRPr="00A273B3" w:rsidRDefault="00CB1832" w:rsidP="000608B6">
            <w:pPr>
              <w:spacing w:before="20" w:line="276" w:lineRule="auto"/>
              <w:jc w:val="center"/>
              <w:rPr>
                <w:rFonts w:ascii="Times New Roman" w:hAnsi="Times New Roman"/>
                <w:lang w:val="sr-Cyrl-CS"/>
              </w:rPr>
            </w:pPr>
            <w:r w:rsidRPr="00A273B3">
              <w:rPr>
                <w:rFonts w:ascii="Times New Roman" w:hAnsi="Times New Roman"/>
                <w:lang w:val="sr-Cyrl-CS"/>
              </w:rPr>
              <w:t>Прописана вредност за дебљину иверице 18</w:t>
            </w:r>
            <w:r w:rsidRPr="00A273B3">
              <w:rPr>
                <w:rFonts w:ascii="Times New Roman" w:hAnsi="Times New Roman"/>
              </w:rPr>
              <w:t>mm</w:t>
            </w:r>
          </w:p>
          <w:p w:rsidR="00CB1832" w:rsidRPr="00A273B3" w:rsidRDefault="00CB1832" w:rsidP="000608B6">
            <w:pPr>
              <w:spacing w:before="20" w:line="276" w:lineRule="auto"/>
              <w:jc w:val="center"/>
              <w:rPr>
                <w:rFonts w:ascii="Times New Roman" w:hAnsi="Times New Roman"/>
                <w:lang w:val="sr-Cyrl-CS"/>
              </w:rPr>
            </w:pPr>
            <w:r w:rsidRPr="00A273B3">
              <w:rPr>
                <w:rFonts w:ascii="Times New Roman" w:hAnsi="Times New Roman"/>
                <w:lang w:val="sr-Cyrl-CS"/>
              </w:rPr>
              <w:t>(</w:t>
            </w:r>
            <w:r w:rsidRPr="00A273B3">
              <w:rPr>
                <w:rFonts w:ascii="Times New Roman" w:hAnsi="Times New Roman"/>
              </w:rPr>
              <w:t>SRPS D.C5.031)</w:t>
            </w:r>
          </w:p>
        </w:tc>
        <w:tc>
          <w:tcPr>
            <w:tcW w:w="2268" w:type="dxa"/>
          </w:tcPr>
          <w:p w:rsidR="00CB1832" w:rsidRPr="00A273B3" w:rsidRDefault="00CB1832" w:rsidP="000608B6">
            <w:pPr>
              <w:spacing w:before="20" w:line="276" w:lineRule="auto"/>
              <w:jc w:val="center"/>
              <w:rPr>
                <w:rFonts w:ascii="Times New Roman" w:hAnsi="Times New Roman"/>
                <w:lang w:val="sr-Cyrl-CS"/>
              </w:rPr>
            </w:pPr>
            <w:r w:rsidRPr="00A273B3">
              <w:rPr>
                <w:rFonts w:ascii="Times New Roman" w:hAnsi="Times New Roman"/>
                <w:lang w:val="sr-Cyrl-CS"/>
              </w:rPr>
              <w:t>Прописана вредност</w:t>
            </w:r>
          </w:p>
          <w:p w:rsidR="00CB1832" w:rsidRPr="00A273B3" w:rsidRDefault="00CB1832" w:rsidP="000608B6">
            <w:pPr>
              <w:spacing w:before="20" w:line="276" w:lineRule="auto"/>
              <w:jc w:val="center"/>
              <w:rPr>
                <w:rFonts w:ascii="Times New Roman" w:hAnsi="Times New Roman"/>
                <w:lang w:val="sr-Cyrl-CS"/>
              </w:rPr>
            </w:pPr>
            <w:r w:rsidRPr="00A273B3">
              <w:rPr>
                <w:rFonts w:ascii="Times New Roman" w:hAnsi="Times New Roman"/>
                <w:lang w:val="sr-Cyrl-CS"/>
              </w:rPr>
              <w:t>за дебљину иверице 25</w:t>
            </w:r>
            <w:r w:rsidRPr="00A273B3">
              <w:rPr>
                <w:rFonts w:ascii="Times New Roman" w:hAnsi="Times New Roman"/>
              </w:rPr>
              <w:t>mm</w:t>
            </w:r>
          </w:p>
          <w:p w:rsidR="00CB1832" w:rsidRPr="00A273B3" w:rsidRDefault="00CB1832" w:rsidP="000608B6">
            <w:pPr>
              <w:spacing w:before="20" w:line="276" w:lineRule="auto"/>
              <w:jc w:val="center"/>
              <w:rPr>
                <w:rFonts w:ascii="Times New Roman" w:hAnsi="Times New Roman"/>
                <w:lang w:val="sr-Cyrl-CS"/>
              </w:rPr>
            </w:pPr>
            <w:r w:rsidRPr="00A273B3">
              <w:rPr>
                <w:rFonts w:ascii="Times New Roman" w:hAnsi="Times New Roman"/>
                <w:lang w:val="sr-Cyrl-CS"/>
              </w:rPr>
              <w:t>(</w:t>
            </w:r>
            <w:r w:rsidRPr="00A273B3">
              <w:rPr>
                <w:rFonts w:ascii="Times New Roman" w:hAnsi="Times New Roman"/>
              </w:rPr>
              <w:t>SRPS D.C5.031)</w:t>
            </w:r>
          </w:p>
        </w:tc>
      </w:tr>
      <w:tr w:rsidR="00CB1832" w:rsidRPr="00A273B3" w:rsidTr="000608B6">
        <w:trPr>
          <w:jc w:val="center"/>
        </w:trPr>
        <w:tc>
          <w:tcPr>
            <w:tcW w:w="534"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1.</w:t>
            </w:r>
          </w:p>
        </w:tc>
        <w:tc>
          <w:tcPr>
            <w:tcW w:w="3543"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Дебљина (</w:t>
            </w:r>
            <w:r w:rsidRPr="00A273B3">
              <w:rPr>
                <w:rFonts w:ascii="Times New Roman" w:hAnsi="Times New Roman"/>
              </w:rPr>
              <w:t>mm</w:t>
            </w:r>
            <w:r w:rsidRPr="00A273B3">
              <w:rPr>
                <w:rFonts w:ascii="Times New Roman" w:hAnsi="Times New Roman"/>
                <w:lang w:val="sr-Cyrl-CS"/>
              </w:rPr>
              <w:t>)</w:t>
            </w:r>
          </w:p>
        </w:tc>
        <w:tc>
          <w:tcPr>
            <w:tcW w:w="2268"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u w:val="single"/>
                <w:lang w:val="sr-Cyrl-CS"/>
              </w:rPr>
              <w:t>+</w:t>
            </w:r>
            <w:r w:rsidRPr="00A273B3">
              <w:rPr>
                <w:rFonts w:ascii="Times New Roman" w:hAnsi="Times New Roman"/>
                <w:u w:val="single"/>
                <w:lang w:val="sr-Cyrl-CS"/>
              </w:rPr>
              <w:softHyphen/>
            </w:r>
            <w:r w:rsidRPr="00A273B3">
              <w:rPr>
                <w:rFonts w:ascii="Times New Roman" w:hAnsi="Times New Roman"/>
              </w:rPr>
              <w:t xml:space="preserve"> 0,3</w:t>
            </w:r>
          </w:p>
        </w:tc>
        <w:tc>
          <w:tcPr>
            <w:tcW w:w="2268"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u w:val="single"/>
                <w:lang w:val="sr-Cyrl-CS"/>
              </w:rPr>
              <w:t>+</w:t>
            </w:r>
            <w:r w:rsidRPr="00A273B3">
              <w:rPr>
                <w:rFonts w:ascii="Times New Roman" w:hAnsi="Times New Roman"/>
                <w:u w:val="single"/>
                <w:lang w:val="sr-Cyrl-CS"/>
              </w:rPr>
              <w:softHyphen/>
            </w:r>
            <w:r w:rsidRPr="00A273B3">
              <w:rPr>
                <w:rFonts w:ascii="Times New Roman" w:hAnsi="Times New Roman"/>
              </w:rPr>
              <w:t xml:space="preserve"> 0,3</w:t>
            </w:r>
          </w:p>
        </w:tc>
      </w:tr>
      <w:tr w:rsidR="00CB1832" w:rsidRPr="00A273B3" w:rsidTr="000608B6">
        <w:trPr>
          <w:jc w:val="center"/>
        </w:trPr>
        <w:tc>
          <w:tcPr>
            <w:tcW w:w="534"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2.</w:t>
            </w:r>
          </w:p>
        </w:tc>
        <w:tc>
          <w:tcPr>
            <w:tcW w:w="3543"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Влага (%)</w:t>
            </w:r>
          </w:p>
        </w:tc>
        <w:tc>
          <w:tcPr>
            <w:tcW w:w="2268"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rPr>
              <w:t>5 - 11</w:t>
            </w:r>
          </w:p>
        </w:tc>
        <w:tc>
          <w:tcPr>
            <w:tcW w:w="2268"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rPr>
              <w:t>5 - 11</w:t>
            </w:r>
          </w:p>
        </w:tc>
      </w:tr>
      <w:tr w:rsidR="00CB1832" w:rsidRPr="00A273B3" w:rsidTr="000608B6">
        <w:trPr>
          <w:jc w:val="center"/>
        </w:trPr>
        <w:tc>
          <w:tcPr>
            <w:tcW w:w="534"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3.</w:t>
            </w:r>
          </w:p>
        </w:tc>
        <w:tc>
          <w:tcPr>
            <w:tcW w:w="3543"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lang w:val="sr-Cyrl-CS"/>
              </w:rPr>
              <w:t xml:space="preserve">Запреминска маса </w:t>
            </w:r>
            <w:r w:rsidRPr="00A273B3">
              <w:rPr>
                <w:rFonts w:ascii="Times New Roman" w:hAnsi="Times New Roman"/>
              </w:rPr>
              <w:t>(kg/m</w:t>
            </w:r>
            <w:r w:rsidRPr="00A273B3">
              <w:rPr>
                <w:rFonts w:ascii="Times New Roman" w:hAnsi="Times New Roman"/>
                <w:vertAlign w:val="superscript"/>
              </w:rPr>
              <w:t>3</w:t>
            </w:r>
            <w:r w:rsidRPr="00A273B3">
              <w:rPr>
                <w:rFonts w:ascii="Times New Roman" w:hAnsi="Times New Roman"/>
              </w:rPr>
              <w:t>)</w:t>
            </w:r>
          </w:p>
        </w:tc>
        <w:tc>
          <w:tcPr>
            <w:tcW w:w="2268"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rPr>
              <w:t>max.800</w:t>
            </w:r>
          </w:p>
        </w:tc>
        <w:tc>
          <w:tcPr>
            <w:tcW w:w="2268"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rPr>
              <w:t>max.800</w:t>
            </w:r>
          </w:p>
        </w:tc>
      </w:tr>
      <w:tr w:rsidR="00CB1832" w:rsidRPr="00A273B3" w:rsidTr="000608B6">
        <w:trPr>
          <w:jc w:val="center"/>
        </w:trPr>
        <w:tc>
          <w:tcPr>
            <w:tcW w:w="534"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4.</w:t>
            </w:r>
          </w:p>
        </w:tc>
        <w:tc>
          <w:tcPr>
            <w:tcW w:w="3543"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Савојна чврстоћа(</w:t>
            </w:r>
            <w:r w:rsidRPr="00A273B3">
              <w:rPr>
                <w:rFonts w:ascii="Times New Roman" w:hAnsi="Times New Roman"/>
              </w:rPr>
              <w:t>N/mm</w:t>
            </w:r>
            <w:r w:rsidRPr="00A273B3">
              <w:rPr>
                <w:rFonts w:ascii="Times New Roman" w:hAnsi="Times New Roman"/>
                <w:vertAlign w:val="superscript"/>
              </w:rPr>
              <w:t>2</w:t>
            </w:r>
            <w:r w:rsidRPr="00A273B3">
              <w:rPr>
                <w:rFonts w:ascii="Times New Roman" w:hAnsi="Times New Roman"/>
                <w:lang w:val="sr-Cyrl-CS"/>
              </w:rPr>
              <w:t>)</w:t>
            </w:r>
          </w:p>
        </w:tc>
        <w:tc>
          <w:tcPr>
            <w:tcW w:w="2268" w:type="dxa"/>
          </w:tcPr>
          <w:p w:rsidR="00CB1832" w:rsidRPr="00A273B3" w:rsidRDefault="00CB1832" w:rsidP="000608B6">
            <w:pPr>
              <w:spacing w:before="20" w:line="276" w:lineRule="auto"/>
              <w:jc w:val="both"/>
              <w:rPr>
                <w:rFonts w:ascii="Times New Roman" w:hAnsi="Times New Roman"/>
              </w:rPr>
            </w:pPr>
            <w:r w:rsidRPr="00A273B3">
              <w:rPr>
                <w:rFonts w:ascii="Times New Roman" w:hAnsi="Times New Roman"/>
              </w:rPr>
              <w:t>min.16</w:t>
            </w:r>
          </w:p>
        </w:tc>
        <w:tc>
          <w:tcPr>
            <w:tcW w:w="2268"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rPr>
              <w:t>min.1</w:t>
            </w:r>
            <w:r w:rsidRPr="00A273B3">
              <w:rPr>
                <w:rFonts w:ascii="Times New Roman" w:hAnsi="Times New Roman"/>
                <w:lang w:val="sr-Cyrl-CS"/>
              </w:rPr>
              <w:t>4</w:t>
            </w:r>
          </w:p>
        </w:tc>
      </w:tr>
      <w:tr w:rsidR="00CB1832" w:rsidRPr="00A273B3" w:rsidTr="000608B6">
        <w:trPr>
          <w:jc w:val="center"/>
        </w:trPr>
        <w:tc>
          <w:tcPr>
            <w:tcW w:w="534"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5.</w:t>
            </w:r>
          </w:p>
        </w:tc>
        <w:tc>
          <w:tcPr>
            <w:tcW w:w="3543"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lang w:val="sr-Cyrl-CS"/>
              </w:rPr>
              <w:t>Затезна чврстоћа(</w:t>
            </w:r>
            <w:r w:rsidRPr="00A273B3">
              <w:rPr>
                <w:rFonts w:ascii="Times New Roman" w:hAnsi="Times New Roman"/>
              </w:rPr>
              <w:t>N/mm</w:t>
            </w:r>
            <w:r w:rsidRPr="00A273B3">
              <w:rPr>
                <w:rFonts w:ascii="Times New Roman" w:hAnsi="Times New Roman"/>
                <w:vertAlign w:val="superscript"/>
              </w:rPr>
              <w:t>2</w:t>
            </w:r>
            <w:r w:rsidRPr="00A273B3">
              <w:rPr>
                <w:rFonts w:ascii="Times New Roman" w:hAnsi="Times New Roman"/>
                <w:lang w:val="sr-Cyrl-CS"/>
              </w:rPr>
              <w:t>)</w:t>
            </w:r>
          </w:p>
        </w:tc>
        <w:tc>
          <w:tcPr>
            <w:tcW w:w="2268"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rPr>
              <w:t>min.0,35</w:t>
            </w:r>
          </w:p>
        </w:tc>
        <w:tc>
          <w:tcPr>
            <w:tcW w:w="2268" w:type="dxa"/>
          </w:tcPr>
          <w:p w:rsidR="00CB1832" w:rsidRPr="00A273B3" w:rsidRDefault="00CB1832" w:rsidP="000608B6">
            <w:pPr>
              <w:spacing w:before="20" w:line="276" w:lineRule="auto"/>
              <w:jc w:val="both"/>
              <w:rPr>
                <w:rFonts w:ascii="Times New Roman" w:hAnsi="Times New Roman"/>
                <w:lang w:val="sr-Cyrl-CS"/>
              </w:rPr>
            </w:pPr>
            <w:r w:rsidRPr="00A273B3">
              <w:rPr>
                <w:rFonts w:ascii="Times New Roman" w:hAnsi="Times New Roman"/>
              </w:rPr>
              <w:t>min.0,3</w:t>
            </w:r>
            <w:r w:rsidRPr="00A273B3">
              <w:rPr>
                <w:rFonts w:ascii="Times New Roman" w:hAnsi="Times New Roman"/>
                <w:lang w:val="sr-Cyrl-CS"/>
              </w:rPr>
              <w:t>0</w:t>
            </w:r>
          </w:p>
        </w:tc>
      </w:tr>
    </w:tbl>
    <w:p w:rsidR="00CB1832" w:rsidRDefault="00CB1832" w:rsidP="00CB1832">
      <w:pPr>
        <w:spacing w:before="20"/>
        <w:jc w:val="both"/>
        <w:rPr>
          <w:rFonts w:ascii="Times New Roman" w:hAnsi="Times New Roman"/>
          <w:lang w:val="sr-Cyrl-CS"/>
        </w:rPr>
      </w:pPr>
    </w:p>
    <w:p w:rsidR="00CB1832" w:rsidRPr="00A53326" w:rsidRDefault="00CB1832" w:rsidP="00CB1832">
      <w:pPr>
        <w:pStyle w:val="NoSpacing"/>
        <w:spacing w:line="276" w:lineRule="auto"/>
        <w:ind w:firstLine="720"/>
        <w:rPr>
          <w:rFonts w:ascii="Times New Roman" w:hAnsi="Times New Roman"/>
          <w:sz w:val="24"/>
          <w:szCs w:val="24"/>
          <w:lang w:val="sr-Cyrl-CS"/>
        </w:rPr>
      </w:pPr>
      <w:r w:rsidRPr="00A53326">
        <w:rPr>
          <w:rFonts w:ascii="Times New Roman" w:hAnsi="Times New Roman"/>
          <w:sz w:val="24"/>
          <w:szCs w:val="24"/>
          <w:lang w:val="sr-Cyrl-CS"/>
        </w:rPr>
        <w:t xml:space="preserve">Као доказ треба приложити фотокопију  извештаја о испитивању иверице од које ће се израдити намештај, </w:t>
      </w:r>
      <w:r w:rsidRPr="00F357DD">
        <w:rPr>
          <w:rFonts w:ascii="Times New Roman" w:hAnsi="Times New Roman"/>
          <w:sz w:val="24"/>
          <w:szCs w:val="24"/>
          <w:lang w:val="sr-Cyrl-CS"/>
        </w:rPr>
        <w:t>издат од стране надлежне институције као доказ да плочасти материјал задовољава одређене карактеристике.</w:t>
      </w:r>
    </w:p>
    <w:p w:rsidR="00CB1832" w:rsidRDefault="00CB1832"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6F48AA" w:rsidRDefault="006F48AA" w:rsidP="00CB1832">
      <w:pPr>
        <w:autoSpaceDE w:val="0"/>
        <w:autoSpaceDN w:val="0"/>
        <w:adjustRightInd w:val="0"/>
        <w:jc w:val="both"/>
        <w:rPr>
          <w:rFonts w:ascii="Times New Roman" w:hAnsi="Times New Roman"/>
          <w:b/>
          <w:bCs/>
        </w:rPr>
      </w:pPr>
    </w:p>
    <w:p w:rsidR="006F48AA" w:rsidRDefault="006F48AA" w:rsidP="00CB1832">
      <w:pPr>
        <w:autoSpaceDE w:val="0"/>
        <w:autoSpaceDN w:val="0"/>
        <w:adjustRightInd w:val="0"/>
        <w:jc w:val="both"/>
        <w:rPr>
          <w:rFonts w:ascii="Times New Roman" w:hAnsi="Times New Roman"/>
          <w:b/>
          <w:bCs/>
        </w:rPr>
      </w:pPr>
    </w:p>
    <w:p w:rsidR="006F48AA" w:rsidRDefault="006F48AA" w:rsidP="00CB1832">
      <w:pPr>
        <w:autoSpaceDE w:val="0"/>
        <w:autoSpaceDN w:val="0"/>
        <w:adjustRightInd w:val="0"/>
        <w:jc w:val="both"/>
        <w:rPr>
          <w:rFonts w:ascii="Times New Roman" w:hAnsi="Times New Roman"/>
          <w:b/>
          <w:bCs/>
        </w:rPr>
      </w:pPr>
    </w:p>
    <w:p w:rsidR="006F48AA" w:rsidRDefault="006F48AA" w:rsidP="00CB1832">
      <w:pPr>
        <w:autoSpaceDE w:val="0"/>
        <w:autoSpaceDN w:val="0"/>
        <w:adjustRightInd w:val="0"/>
        <w:jc w:val="both"/>
        <w:rPr>
          <w:rFonts w:ascii="Times New Roman" w:hAnsi="Times New Roman"/>
          <w:b/>
          <w:bCs/>
        </w:rPr>
      </w:pPr>
    </w:p>
    <w:p w:rsidR="006F48AA" w:rsidRDefault="006F48AA" w:rsidP="00CB1832">
      <w:pPr>
        <w:autoSpaceDE w:val="0"/>
        <w:autoSpaceDN w:val="0"/>
        <w:adjustRightInd w:val="0"/>
        <w:jc w:val="both"/>
        <w:rPr>
          <w:rFonts w:ascii="Times New Roman" w:hAnsi="Times New Roman"/>
          <w:b/>
          <w:bCs/>
        </w:rPr>
      </w:pPr>
    </w:p>
    <w:p w:rsidR="006F48AA" w:rsidRDefault="006F48AA" w:rsidP="00CB1832">
      <w:pPr>
        <w:autoSpaceDE w:val="0"/>
        <w:autoSpaceDN w:val="0"/>
        <w:adjustRightInd w:val="0"/>
        <w:jc w:val="both"/>
        <w:rPr>
          <w:rFonts w:ascii="Times New Roman" w:hAnsi="Times New Roman"/>
          <w:b/>
          <w:bCs/>
        </w:rPr>
      </w:pPr>
    </w:p>
    <w:p w:rsidR="006F48AA" w:rsidRDefault="006F48AA" w:rsidP="00CB1832">
      <w:pPr>
        <w:autoSpaceDE w:val="0"/>
        <w:autoSpaceDN w:val="0"/>
        <w:adjustRightInd w:val="0"/>
        <w:jc w:val="both"/>
        <w:rPr>
          <w:rFonts w:ascii="Times New Roman" w:hAnsi="Times New Roman"/>
          <w:b/>
          <w:bCs/>
        </w:rPr>
      </w:pPr>
    </w:p>
    <w:p w:rsidR="006F48AA" w:rsidRPr="006F48AA" w:rsidRDefault="006F48AA"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Default="00053AB3" w:rsidP="00CB1832">
      <w:pPr>
        <w:autoSpaceDE w:val="0"/>
        <w:autoSpaceDN w:val="0"/>
        <w:adjustRightInd w:val="0"/>
        <w:jc w:val="both"/>
        <w:rPr>
          <w:rFonts w:ascii="Times New Roman" w:hAnsi="Times New Roman"/>
          <w:b/>
          <w:bCs/>
        </w:rPr>
      </w:pPr>
    </w:p>
    <w:p w:rsidR="00053AB3" w:rsidRPr="00F91768" w:rsidRDefault="00053AB3" w:rsidP="00CB1832">
      <w:pPr>
        <w:autoSpaceDE w:val="0"/>
        <w:autoSpaceDN w:val="0"/>
        <w:adjustRightInd w:val="0"/>
        <w:jc w:val="both"/>
        <w:rPr>
          <w:rFonts w:ascii="Times New Roman" w:hAnsi="Times New Roman"/>
          <w:b/>
          <w:bCs/>
        </w:rPr>
      </w:pPr>
    </w:p>
    <w:p w:rsidR="00CB1832" w:rsidRDefault="00CB1832" w:rsidP="00CB1832">
      <w:pPr>
        <w:spacing w:before="20"/>
        <w:ind w:firstLine="720"/>
        <w:jc w:val="both"/>
        <w:rPr>
          <w:rFonts w:ascii="Times New Roman" w:hAnsi="Times New Roman"/>
          <w:lang w:val="sr-Cyrl-CS"/>
        </w:rPr>
      </w:pPr>
    </w:p>
    <w:p w:rsidR="00F91768" w:rsidRPr="00F357DD" w:rsidRDefault="00F91768" w:rsidP="00CB1832">
      <w:pPr>
        <w:spacing w:before="20"/>
        <w:ind w:firstLine="720"/>
        <w:jc w:val="both"/>
        <w:rPr>
          <w:rFonts w:ascii="Times New Roman" w:hAnsi="Times New Roman"/>
          <w:lang w:val="sr-Cyrl-CS"/>
        </w:rPr>
      </w:pPr>
    </w:p>
    <w:p w:rsidR="000608B6" w:rsidRPr="00CB1832" w:rsidRDefault="000608B6" w:rsidP="000608B6">
      <w:pPr>
        <w:jc w:val="center"/>
        <w:rPr>
          <w:rFonts w:ascii="Times New Roman" w:hAnsi="Times New Roman"/>
          <w:b/>
          <w:lang w:val="sr-Cyrl-CS"/>
        </w:rPr>
      </w:pPr>
      <w:r>
        <w:rPr>
          <w:rFonts w:ascii="Times New Roman" w:hAnsi="Times New Roman"/>
          <w:b/>
          <w:lang w:val="sr-Cyrl-CS"/>
        </w:rPr>
        <w:t>4. ТЕХНИЧКА СПЕЦИФИКАЦИЈА</w:t>
      </w:r>
    </w:p>
    <w:p w:rsidR="000608B6" w:rsidRDefault="000608B6" w:rsidP="000608B6">
      <w:pPr>
        <w:autoSpaceDE w:val="0"/>
        <w:autoSpaceDN w:val="0"/>
        <w:adjustRightInd w:val="0"/>
        <w:jc w:val="center"/>
        <w:rPr>
          <w:rFonts w:ascii="Times New Roman" w:hAnsi="Times New Roman"/>
          <w:b/>
          <w:bCs/>
        </w:rPr>
      </w:pPr>
      <w:r>
        <w:rPr>
          <w:rFonts w:ascii="Times New Roman" w:hAnsi="Times New Roman"/>
          <w:b/>
          <w:bCs/>
        </w:rPr>
        <w:t>ПАРТИЈА 2</w:t>
      </w:r>
    </w:p>
    <w:p w:rsidR="00CB1832" w:rsidRPr="00053AB3" w:rsidRDefault="00053AB3" w:rsidP="00053AB3">
      <w:pPr>
        <w:jc w:val="center"/>
        <w:rPr>
          <w:rFonts w:ascii="Times New Roman" w:hAnsi="Times New Roman"/>
          <w:b/>
        </w:rPr>
      </w:pPr>
      <w:r>
        <w:rPr>
          <w:rFonts w:ascii="Times New Roman" w:hAnsi="Times New Roman"/>
          <w:b/>
        </w:rPr>
        <w:t>СКЛАДИШНИ КОНТЕЈНЕР</w:t>
      </w:r>
    </w:p>
    <w:p w:rsidR="00CB1832" w:rsidRDefault="00CB1832" w:rsidP="00973C4C">
      <w:pPr>
        <w:rPr>
          <w:rFonts w:ascii="Times New Roman" w:hAnsi="Times New Roman"/>
          <w:b/>
          <w:lang w:val="sr-Cyrl-CS"/>
        </w:rPr>
      </w:pPr>
    </w:p>
    <w:p w:rsidR="00CB1832" w:rsidRDefault="00CB1832" w:rsidP="00973C4C">
      <w:pPr>
        <w:rPr>
          <w:rFonts w:ascii="Times New Roman" w:hAnsi="Times New Roman"/>
          <w:b/>
          <w:lang w:val="sr-Cyrl-CS"/>
        </w:rPr>
      </w:pPr>
    </w:p>
    <w:tbl>
      <w:tblPr>
        <w:tblW w:w="9480" w:type="dxa"/>
        <w:tblInd w:w="93" w:type="dxa"/>
        <w:tblLook w:val="04A0"/>
      </w:tblPr>
      <w:tblGrid>
        <w:gridCol w:w="1660"/>
        <w:gridCol w:w="2420"/>
        <w:gridCol w:w="5400"/>
      </w:tblGrid>
      <w:tr w:rsidR="00053AB3" w:rsidRPr="00053AB3" w:rsidTr="00053AB3">
        <w:trPr>
          <w:trHeight w:val="300"/>
        </w:trPr>
        <w:tc>
          <w:tcPr>
            <w:tcW w:w="1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Спољашње </w:t>
            </w:r>
            <w:r w:rsidRPr="00053AB3">
              <w:rPr>
                <w:rFonts w:ascii="Calibri" w:hAnsi="Calibri"/>
                <w:color w:val="000000"/>
                <w:sz w:val="22"/>
                <w:szCs w:val="22"/>
                <w:lang w:eastAsia="en-US"/>
              </w:rPr>
              <w:br/>
              <w:t>димензије</w:t>
            </w:r>
          </w:p>
        </w:tc>
        <w:tc>
          <w:tcPr>
            <w:tcW w:w="2420" w:type="dxa"/>
            <w:tcBorders>
              <w:top w:val="single" w:sz="8" w:space="0" w:color="auto"/>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Дужина </w:t>
            </w:r>
          </w:p>
        </w:tc>
        <w:tc>
          <w:tcPr>
            <w:tcW w:w="5400" w:type="dxa"/>
            <w:tcBorders>
              <w:top w:val="single" w:sz="8" w:space="0" w:color="auto"/>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6.058 м</w:t>
            </w:r>
          </w:p>
        </w:tc>
      </w:tr>
      <w:tr w:rsidR="00053AB3" w:rsidRPr="00053AB3" w:rsidTr="00053AB3">
        <w:trPr>
          <w:trHeight w:val="300"/>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Ширина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2.438 м</w:t>
            </w:r>
          </w:p>
        </w:tc>
      </w:tr>
      <w:tr w:rsidR="00053AB3" w:rsidRPr="00053AB3" w:rsidTr="00053AB3">
        <w:trPr>
          <w:trHeight w:val="315"/>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8"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Висина</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2.591 м</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Унутрашње </w:t>
            </w:r>
            <w:r w:rsidRPr="00053AB3">
              <w:rPr>
                <w:rFonts w:ascii="Calibri" w:hAnsi="Calibri"/>
                <w:color w:val="000000"/>
                <w:sz w:val="22"/>
                <w:szCs w:val="22"/>
                <w:lang w:eastAsia="en-US"/>
              </w:rPr>
              <w:br/>
              <w:t>димензије</w:t>
            </w: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Дужина </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5.898 м</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Ширина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2.344 м</w:t>
            </w:r>
          </w:p>
        </w:tc>
      </w:tr>
      <w:tr w:rsidR="00053AB3" w:rsidRPr="00053AB3" w:rsidTr="00053AB3">
        <w:trPr>
          <w:trHeight w:val="315"/>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8"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Висина</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2.376 м</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Отвор за </w:t>
            </w:r>
            <w:r w:rsidRPr="00053AB3">
              <w:rPr>
                <w:rFonts w:ascii="Calibri" w:hAnsi="Calibri"/>
                <w:color w:val="000000"/>
                <w:sz w:val="22"/>
                <w:szCs w:val="22"/>
                <w:lang w:eastAsia="en-US"/>
              </w:rPr>
              <w:br/>
              <w:t>врата</w:t>
            </w: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Дужина </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2.310 м</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Ширина</w:t>
            </w:r>
          </w:p>
        </w:tc>
        <w:tc>
          <w:tcPr>
            <w:tcW w:w="540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2.280 м</w:t>
            </w:r>
          </w:p>
        </w:tc>
      </w:tr>
      <w:tr w:rsidR="00053AB3" w:rsidRPr="00053AB3" w:rsidTr="00053AB3">
        <w:trPr>
          <w:trHeight w:val="293"/>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vMerge/>
            <w:tcBorders>
              <w:top w:val="nil"/>
              <w:left w:val="single" w:sz="4"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5400" w:type="dxa"/>
            <w:vMerge/>
            <w:tcBorders>
              <w:top w:val="nil"/>
              <w:left w:val="single" w:sz="4" w:space="0" w:color="auto"/>
              <w:bottom w:val="single" w:sz="8" w:space="0" w:color="000000"/>
              <w:right w:val="single" w:sz="8" w:space="0" w:color="auto"/>
            </w:tcBorders>
            <w:vAlign w:val="center"/>
            <w:hideMark/>
          </w:tcPr>
          <w:p w:rsidR="00053AB3" w:rsidRPr="00053AB3" w:rsidRDefault="00053AB3" w:rsidP="00053AB3">
            <w:pPr>
              <w:suppressAutoHyphens w:val="0"/>
              <w:rPr>
                <w:rFonts w:ascii="Calibri" w:hAnsi="Calibri"/>
                <w:color w:val="000000"/>
                <w:lang w:eastAsia="en-US"/>
              </w:rPr>
            </w:pP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Тежина контејнера</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91195C" w:rsidRDefault="00053AB3" w:rsidP="00053AB3">
            <w:pPr>
              <w:suppressAutoHyphens w:val="0"/>
              <w:jc w:val="center"/>
              <w:rPr>
                <w:rFonts w:ascii="Calibri" w:hAnsi="Calibri"/>
                <w:color w:val="000000" w:themeColor="text1"/>
                <w:lang w:eastAsia="en-US"/>
              </w:rPr>
            </w:pPr>
            <w:r w:rsidRPr="0091195C">
              <w:rPr>
                <w:rFonts w:ascii="Calibri" w:hAnsi="Calibri"/>
                <w:color w:val="000000" w:themeColor="text1"/>
                <w:sz w:val="22"/>
                <w:szCs w:val="22"/>
                <w:lang w:eastAsia="en-US"/>
              </w:rPr>
              <w:t>1.495кг</w:t>
            </w: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Теретна запремина (м3)</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32.85</w:t>
            </w: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Максимална носивост (кг)</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10.000</w:t>
            </w:r>
          </w:p>
        </w:tc>
      </w:tr>
      <w:tr w:rsidR="00053AB3" w:rsidRPr="00053AB3" w:rsidTr="00053AB3">
        <w:trPr>
          <w:trHeight w:val="315"/>
        </w:trPr>
        <w:tc>
          <w:tcPr>
            <w:tcW w:w="4080" w:type="dxa"/>
            <w:gridSpan w:val="2"/>
            <w:tcBorders>
              <w:top w:val="nil"/>
              <w:left w:val="single" w:sz="8" w:space="0" w:color="auto"/>
              <w:bottom w:val="nil"/>
              <w:right w:val="single" w:sz="4"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Максимално оптерећење пода (кг/м2)</w:t>
            </w:r>
          </w:p>
        </w:tc>
        <w:tc>
          <w:tcPr>
            <w:tcW w:w="5400" w:type="dxa"/>
            <w:tcBorders>
              <w:top w:val="nil"/>
              <w:left w:val="nil"/>
              <w:bottom w:val="nil"/>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750</w:t>
            </w: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Макс. Носивост при подизању на 1,5г (кг)</w:t>
            </w:r>
          </w:p>
        </w:tc>
        <w:tc>
          <w:tcPr>
            <w:tcW w:w="5400" w:type="dxa"/>
            <w:tcBorders>
              <w:top w:val="single" w:sz="8" w:space="0" w:color="auto"/>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6.500</w:t>
            </w:r>
          </w:p>
        </w:tc>
      </w:tr>
      <w:tr w:rsidR="00053AB3" w:rsidRPr="00053AB3" w:rsidTr="00053AB3">
        <w:trPr>
          <w:trHeight w:val="630"/>
        </w:trPr>
        <w:tc>
          <w:tcPr>
            <w:tcW w:w="4080" w:type="dxa"/>
            <w:gridSpan w:val="2"/>
            <w:tcBorders>
              <w:top w:val="nil"/>
              <w:left w:val="single" w:sz="8" w:space="0" w:color="auto"/>
              <w:bottom w:val="nil"/>
              <w:right w:val="single" w:sz="4" w:space="0" w:color="auto"/>
            </w:tcBorders>
            <w:shd w:val="clear" w:color="auto" w:fill="auto"/>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Макс. Оптерећење у једној тачки, </w:t>
            </w:r>
            <w:r w:rsidRPr="00053AB3">
              <w:rPr>
                <w:rFonts w:ascii="Calibri" w:hAnsi="Calibri"/>
                <w:color w:val="000000"/>
                <w:sz w:val="22"/>
                <w:szCs w:val="22"/>
                <w:lang w:eastAsia="en-US"/>
              </w:rPr>
              <w:br/>
              <w:t>на средини крова (30x30цм; кг))</w:t>
            </w:r>
          </w:p>
        </w:tc>
        <w:tc>
          <w:tcPr>
            <w:tcW w:w="5400" w:type="dxa"/>
            <w:tcBorders>
              <w:top w:val="nil"/>
              <w:left w:val="nil"/>
              <w:bottom w:val="nil"/>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150</w:t>
            </w:r>
          </w:p>
        </w:tc>
      </w:tr>
      <w:tr w:rsidR="00053AB3" w:rsidRPr="00053AB3" w:rsidTr="00053AB3">
        <w:trPr>
          <w:trHeight w:val="480"/>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Слагање контејнера</w:t>
            </w:r>
          </w:p>
        </w:tc>
        <w:tc>
          <w:tcPr>
            <w:tcW w:w="5400" w:type="dxa"/>
            <w:tcBorders>
              <w:top w:val="single" w:sz="8" w:space="0" w:color="auto"/>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максимум 3</w:t>
            </w:r>
            <w:r w:rsidR="00916CB0">
              <w:rPr>
                <w:rFonts w:ascii="Calibri" w:hAnsi="Calibri"/>
                <w:color w:val="000000"/>
                <w:sz w:val="22"/>
                <w:szCs w:val="22"/>
                <w:lang w:eastAsia="en-US"/>
              </w:rPr>
              <w:t xml:space="preserve"> високо</w:t>
            </w:r>
          </w:p>
        </w:tc>
      </w:tr>
      <w:tr w:rsidR="00053AB3" w:rsidRPr="00053AB3" w:rsidTr="00053AB3">
        <w:trPr>
          <w:trHeight w:val="960"/>
        </w:trPr>
        <w:tc>
          <w:tcPr>
            <w:tcW w:w="408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Карактеристично оптерећење снегом </w:t>
            </w:r>
            <w:r w:rsidRPr="00053AB3">
              <w:rPr>
                <w:rFonts w:ascii="Calibri" w:hAnsi="Calibri"/>
                <w:color w:val="000000"/>
                <w:sz w:val="22"/>
                <w:szCs w:val="22"/>
                <w:lang w:eastAsia="en-US"/>
              </w:rPr>
              <w:br/>
              <w:t>на поду (кг/м2) ск, према EN 1991-1-3</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Sk=2.5 kN/m2 (250 kg/m2)</w:t>
            </w:r>
            <w:r w:rsidRPr="00053AB3">
              <w:rPr>
                <w:rFonts w:ascii="Calibri" w:hAnsi="Calibri"/>
                <w:color w:val="000000"/>
                <w:sz w:val="22"/>
                <w:szCs w:val="22"/>
                <w:lang w:eastAsia="en-US"/>
              </w:rPr>
              <w:br/>
              <w:t>Koeficijent oblika µ = 08 (s=µ1xsk = 2,0 kN/m2 (200 kg/m2))</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Под</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Конструкција оквира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Заварени челични профили дебљине 2-3 мм</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vMerge/>
            <w:tcBorders>
              <w:top w:val="nil"/>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Попречни подни носач од U профила</w:t>
            </w:r>
          </w:p>
        </w:tc>
      </w:tr>
      <w:tr w:rsidR="00053AB3" w:rsidRPr="00053AB3" w:rsidTr="00053AB3">
        <w:trPr>
          <w:trHeight w:val="600"/>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vMerge/>
            <w:tcBorders>
              <w:top w:val="nil"/>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Предњи подни носач нагнут према спољној </w:t>
            </w:r>
            <w:r w:rsidRPr="00053AB3">
              <w:rPr>
                <w:rFonts w:ascii="Calibri" w:hAnsi="Calibri"/>
                <w:color w:val="000000"/>
                <w:sz w:val="22"/>
                <w:szCs w:val="22"/>
                <w:lang w:eastAsia="en-US"/>
              </w:rPr>
              <w:br/>
              <w:t>страни</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Отвор за виљушкара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Челични профил дебљине 2,5 мм</w:t>
            </w:r>
          </w:p>
        </w:tc>
      </w:tr>
      <w:tr w:rsidR="00053AB3" w:rsidRPr="00053AB3" w:rsidTr="00053AB3">
        <w:trPr>
          <w:trHeight w:val="900"/>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91195C" w:rsidRDefault="00053AB3" w:rsidP="00053AB3">
            <w:pPr>
              <w:suppressAutoHyphens w:val="0"/>
              <w:rPr>
                <w:rFonts w:ascii="Calibri" w:hAnsi="Calibri"/>
                <w:color w:val="000000" w:themeColor="text1"/>
                <w:lang w:eastAsia="en-US"/>
              </w:rPr>
            </w:pPr>
            <w:r w:rsidRPr="0091195C">
              <w:rPr>
                <w:rFonts w:ascii="Calibri" w:hAnsi="Calibri"/>
                <w:color w:val="000000" w:themeColor="text1"/>
                <w:sz w:val="22"/>
                <w:szCs w:val="22"/>
                <w:lang w:eastAsia="en-US"/>
              </w:rPr>
              <w:t>Челични под</w:t>
            </w:r>
          </w:p>
        </w:tc>
        <w:tc>
          <w:tcPr>
            <w:tcW w:w="5400" w:type="dxa"/>
            <w:tcBorders>
              <w:top w:val="nil"/>
              <w:left w:val="nil"/>
              <w:bottom w:val="single" w:sz="8" w:space="0" w:color="auto"/>
              <w:right w:val="single" w:sz="8" w:space="0" w:color="auto"/>
            </w:tcBorders>
            <w:shd w:val="clear" w:color="auto" w:fill="auto"/>
            <w:vAlign w:val="bottom"/>
            <w:hideMark/>
          </w:tcPr>
          <w:p w:rsidR="00053AB3" w:rsidRPr="0091195C" w:rsidRDefault="00053AB3" w:rsidP="00053AB3">
            <w:pPr>
              <w:suppressAutoHyphens w:val="0"/>
              <w:rPr>
                <w:rFonts w:ascii="Calibri" w:hAnsi="Calibri"/>
                <w:color w:val="000000" w:themeColor="text1"/>
                <w:lang w:eastAsia="en-US"/>
              </w:rPr>
            </w:pPr>
            <w:r w:rsidRPr="0091195C">
              <w:rPr>
                <w:rFonts w:ascii="Calibri" w:hAnsi="Calibri"/>
                <w:color w:val="000000" w:themeColor="text1"/>
                <w:sz w:val="22"/>
                <w:szCs w:val="22"/>
                <w:lang w:eastAsia="en-US"/>
              </w:rPr>
              <w:t>Ребрасти лим / причврчћен заковицама основна</w:t>
            </w:r>
            <w:r w:rsidRPr="0091195C">
              <w:rPr>
                <w:rFonts w:ascii="Calibri" w:hAnsi="Calibri"/>
                <w:color w:val="000000" w:themeColor="text1"/>
                <w:sz w:val="22"/>
                <w:szCs w:val="22"/>
                <w:lang w:eastAsia="en-US"/>
              </w:rPr>
              <w:br/>
              <w:t xml:space="preserve"> дебљина 3мм, узорак ребра 1мм спојеви лимова, </w:t>
            </w:r>
            <w:r w:rsidRPr="0091195C">
              <w:rPr>
                <w:rFonts w:ascii="Calibri" w:hAnsi="Calibri"/>
                <w:color w:val="000000" w:themeColor="text1"/>
                <w:sz w:val="22"/>
                <w:szCs w:val="22"/>
                <w:lang w:eastAsia="en-US"/>
              </w:rPr>
              <w:br/>
              <w:t>силиконисани</w:t>
            </w:r>
          </w:p>
        </w:tc>
      </w:tr>
      <w:tr w:rsidR="00053AB3" w:rsidRPr="00053AB3" w:rsidTr="00053AB3">
        <w:trPr>
          <w:trHeight w:val="18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Ћошкови контејнера</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spacing w:after="240"/>
              <w:jc w:val="center"/>
              <w:rPr>
                <w:rFonts w:ascii="Calibri" w:hAnsi="Calibri"/>
                <w:color w:val="000000"/>
                <w:lang w:eastAsia="en-US"/>
              </w:rPr>
            </w:pPr>
            <w:r w:rsidRPr="00053AB3">
              <w:rPr>
                <w:rFonts w:ascii="Calibri" w:hAnsi="Calibri"/>
                <w:color w:val="000000"/>
                <w:sz w:val="22"/>
                <w:szCs w:val="22"/>
                <w:lang w:eastAsia="en-US"/>
              </w:rPr>
              <w:t>Заварени ћошкови контејнера, спољне димензије</w:t>
            </w:r>
            <w:r w:rsidRPr="00053AB3">
              <w:rPr>
                <w:rFonts w:ascii="Calibri" w:hAnsi="Calibri"/>
                <w:color w:val="000000"/>
                <w:sz w:val="22"/>
                <w:szCs w:val="22"/>
                <w:lang w:eastAsia="en-US"/>
              </w:rPr>
              <w:br/>
              <w:t>према ISO стандарду дебљина 6мм</w:t>
            </w:r>
            <w:r w:rsidRPr="00053AB3">
              <w:rPr>
                <w:rFonts w:ascii="Calibri" w:hAnsi="Calibri"/>
                <w:color w:val="000000"/>
                <w:sz w:val="22"/>
                <w:szCs w:val="22"/>
                <w:lang w:eastAsia="en-US"/>
              </w:rPr>
              <w:br/>
              <w:t>(алке за кран од завареног челичног профила дебљине 10 мм)</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Кров</w:t>
            </w: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Конструкција оквира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Заварени челични профили дебљине 2,5 - 3 мм</w:t>
            </w:r>
            <w:r w:rsidR="00916CB0">
              <w:rPr>
                <w:rFonts w:ascii="Calibri" w:hAnsi="Calibri"/>
                <w:color w:val="000000"/>
                <w:sz w:val="22"/>
                <w:szCs w:val="22"/>
                <w:lang w:eastAsia="en-US"/>
              </w:rPr>
              <w:t xml:space="preserve">       (олук на предњем носачу крова)</w:t>
            </w:r>
          </w:p>
        </w:tc>
      </w:tr>
      <w:tr w:rsidR="00053AB3" w:rsidRPr="00053AB3" w:rsidTr="00053AB3">
        <w:trPr>
          <w:trHeight w:val="315"/>
        </w:trPr>
        <w:tc>
          <w:tcPr>
            <w:tcW w:w="1660" w:type="dxa"/>
            <w:vMerge/>
            <w:tcBorders>
              <w:top w:val="nil"/>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Покривање</w:t>
            </w:r>
          </w:p>
        </w:tc>
        <w:tc>
          <w:tcPr>
            <w:tcW w:w="5400" w:type="dxa"/>
            <w:tcBorders>
              <w:top w:val="nil"/>
              <w:left w:val="nil"/>
              <w:bottom w:val="single" w:sz="8" w:space="0" w:color="auto"/>
              <w:right w:val="single" w:sz="8"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Самоносећи, попречни таласасти лим дебљине 1,2</w:t>
            </w:r>
          </w:p>
        </w:tc>
      </w:tr>
      <w:tr w:rsidR="00053AB3" w:rsidRPr="00053AB3" w:rsidTr="00053AB3">
        <w:trPr>
          <w:trHeight w:val="300"/>
        </w:trPr>
        <w:tc>
          <w:tcPr>
            <w:tcW w:w="1660" w:type="dxa"/>
            <w:vMerge w:val="restart"/>
            <w:tcBorders>
              <w:top w:val="nil"/>
              <w:left w:val="single" w:sz="8" w:space="0" w:color="auto"/>
              <w:bottom w:val="single" w:sz="4" w:space="0" w:color="auto"/>
              <w:right w:val="single" w:sz="4" w:space="0" w:color="auto"/>
            </w:tcBorders>
            <w:shd w:val="clear" w:color="auto" w:fill="auto"/>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Угаони </w:t>
            </w:r>
            <w:r w:rsidRPr="00053AB3">
              <w:rPr>
                <w:rFonts w:ascii="Calibri" w:hAnsi="Calibri"/>
                <w:color w:val="000000"/>
                <w:sz w:val="22"/>
                <w:szCs w:val="22"/>
                <w:lang w:eastAsia="en-US"/>
              </w:rPr>
              <w:br/>
              <w:t>стубови</w:t>
            </w: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Предњи угаони стубови</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Челични профил дебљине 3 мм</w:t>
            </w:r>
          </w:p>
        </w:tc>
      </w:tr>
      <w:tr w:rsidR="00053AB3" w:rsidRPr="00053AB3" w:rsidTr="00053AB3">
        <w:trPr>
          <w:trHeight w:val="315"/>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nil"/>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Задњи угаони стубови</w:t>
            </w:r>
          </w:p>
        </w:tc>
        <w:tc>
          <w:tcPr>
            <w:tcW w:w="5400" w:type="dxa"/>
            <w:tcBorders>
              <w:top w:val="nil"/>
              <w:left w:val="nil"/>
              <w:bottom w:val="nil"/>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Челични профил дебљине 2 мм</w:t>
            </w:r>
          </w:p>
        </w:tc>
      </w:tr>
      <w:tr w:rsidR="00053AB3" w:rsidRPr="00053AB3" w:rsidTr="00053AB3">
        <w:trPr>
          <w:trHeight w:val="60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lastRenderedPageBreak/>
              <w:t>Зидови</w:t>
            </w:r>
          </w:p>
        </w:tc>
        <w:tc>
          <w:tcPr>
            <w:tcW w:w="7820" w:type="dxa"/>
            <w:gridSpan w:val="2"/>
            <w:tcBorders>
              <w:top w:val="single" w:sz="8" w:space="0" w:color="auto"/>
              <w:left w:val="nil"/>
              <w:bottom w:val="single" w:sz="8" w:space="0" w:color="auto"/>
              <w:right w:val="single" w:sz="8" w:space="0" w:color="000000"/>
            </w:tcBorders>
            <w:shd w:val="clear" w:color="auto" w:fill="auto"/>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Вертикални ребрасти челични лим дебљине 1,2 мм </w:t>
            </w:r>
            <w:r w:rsidR="00916CB0">
              <w:rPr>
                <w:rFonts w:ascii="Calibri" w:hAnsi="Calibri"/>
                <w:color w:val="000000"/>
                <w:sz w:val="22"/>
                <w:szCs w:val="22"/>
                <w:lang w:eastAsia="en-US"/>
              </w:rPr>
              <w:t xml:space="preserve">                                                      - 4 отвора за принудну</w:t>
            </w:r>
            <w:r w:rsidRPr="00053AB3">
              <w:rPr>
                <w:rFonts w:ascii="Calibri" w:hAnsi="Calibri"/>
                <w:color w:val="000000"/>
                <w:sz w:val="22"/>
                <w:szCs w:val="22"/>
                <w:lang w:eastAsia="en-US"/>
              </w:rPr>
              <w:t>вентилацију испод кровне конструкције</w:t>
            </w:r>
          </w:p>
        </w:tc>
      </w:tr>
      <w:tr w:rsidR="00053AB3" w:rsidRPr="00053AB3" w:rsidTr="00053AB3">
        <w:trPr>
          <w:trHeight w:val="600"/>
        </w:trPr>
        <w:tc>
          <w:tcPr>
            <w:tcW w:w="16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Врата</w:t>
            </w: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Изглед</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Двокрилна врата са континуираним дихтунгом од </w:t>
            </w:r>
            <w:r w:rsidRPr="00053AB3">
              <w:rPr>
                <w:rFonts w:ascii="Calibri" w:hAnsi="Calibri"/>
                <w:color w:val="000000"/>
                <w:sz w:val="22"/>
                <w:szCs w:val="22"/>
                <w:lang w:eastAsia="en-US"/>
              </w:rPr>
              <w:br/>
              <w:t>специјалне гуме (радијус отварања око 270˚</w:t>
            </w:r>
          </w:p>
        </w:tc>
      </w:tr>
      <w:tr w:rsidR="00053AB3" w:rsidRPr="00053AB3" w:rsidTr="00053AB3">
        <w:trPr>
          <w:trHeight w:val="300"/>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Облога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Хоризонтални ребрасти челични лим дебљине 1,2мм</w:t>
            </w:r>
          </w:p>
        </w:tc>
      </w:tr>
      <w:tr w:rsidR="00053AB3" w:rsidRPr="00053AB3" w:rsidTr="00053AB3">
        <w:trPr>
          <w:trHeight w:val="300"/>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Брава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Специјални механизам за затварање</w:t>
            </w:r>
          </w:p>
        </w:tc>
      </w:tr>
      <w:tr w:rsidR="00053AB3" w:rsidRPr="00053AB3" w:rsidTr="00053AB3">
        <w:trPr>
          <w:trHeight w:val="600"/>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vMerge/>
            <w:tcBorders>
              <w:top w:val="nil"/>
              <w:left w:val="single" w:sz="4" w:space="0" w:color="auto"/>
              <w:bottom w:val="single" w:sz="4" w:space="0" w:color="auto"/>
              <w:right w:val="single" w:sz="4" w:space="0" w:color="auto"/>
            </w:tcBorders>
            <w:vAlign w:val="center"/>
            <w:hideMark/>
          </w:tcPr>
          <w:p w:rsidR="00053AB3" w:rsidRPr="00053AB3" w:rsidRDefault="00053AB3" w:rsidP="00916CB0">
            <w:pPr>
              <w:suppressAutoHyphens w:val="0"/>
              <w:jc w:val="center"/>
              <w:rPr>
                <w:rFonts w:ascii="Calibri" w:hAnsi="Calibri"/>
                <w:color w:val="000000"/>
                <w:lang w:eastAsia="en-US"/>
              </w:rPr>
            </w:pP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Од поцинковане цеви и угаоног носача, са </w:t>
            </w:r>
            <w:r w:rsidRPr="00053AB3">
              <w:rPr>
                <w:rFonts w:ascii="Calibri" w:hAnsi="Calibri"/>
                <w:color w:val="000000"/>
                <w:sz w:val="22"/>
                <w:szCs w:val="22"/>
                <w:lang w:eastAsia="en-US"/>
              </w:rPr>
              <w:br/>
              <w:t>интегрисаним пластичним вођицама</w:t>
            </w:r>
          </w:p>
        </w:tc>
      </w:tr>
      <w:tr w:rsidR="00053AB3" w:rsidRPr="00053AB3" w:rsidTr="00053AB3">
        <w:trPr>
          <w:trHeight w:val="615"/>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nil"/>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Учвршћење</w:t>
            </w:r>
          </w:p>
        </w:tc>
        <w:tc>
          <w:tcPr>
            <w:tcW w:w="5400" w:type="dxa"/>
            <w:tcBorders>
              <w:top w:val="nil"/>
              <w:left w:val="nil"/>
              <w:bottom w:val="nil"/>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Помоћу поцинкованих и кованих шарнира заварених на вратима</w:t>
            </w:r>
          </w:p>
        </w:tc>
      </w:tr>
      <w:tr w:rsidR="00053AB3" w:rsidRPr="00053AB3" w:rsidTr="00053AB3">
        <w:trPr>
          <w:trHeight w:val="600"/>
        </w:trPr>
        <w:tc>
          <w:tcPr>
            <w:tcW w:w="16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Руковање </w:t>
            </w:r>
          </w:p>
        </w:tc>
        <w:tc>
          <w:tcPr>
            <w:tcW w:w="2420" w:type="dxa"/>
            <w:tcBorders>
              <w:top w:val="single" w:sz="8" w:space="0" w:color="auto"/>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Помоћу виљушкара</w:t>
            </w:r>
          </w:p>
        </w:tc>
        <w:tc>
          <w:tcPr>
            <w:tcW w:w="5400" w:type="dxa"/>
            <w:tcBorders>
              <w:top w:val="single" w:sz="8" w:space="0" w:color="auto"/>
              <w:left w:val="nil"/>
              <w:bottom w:val="single" w:sz="4" w:space="0" w:color="auto"/>
              <w:right w:val="single" w:sz="8" w:space="0" w:color="auto"/>
            </w:tcBorders>
            <w:shd w:val="clear" w:color="auto" w:fill="auto"/>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Дужина виљушке мин. 2 м, ширина виљушке мин. 20цм</w:t>
            </w:r>
          </w:p>
        </w:tc>
      </w:tr>
      <w:tr w:rsidR="00053AB3" w:rsidRPr="00053AB3" w:rsidTr="00053AB3">
        <w:trPr>
          <w:trHeight w:val="315"/>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Помоћу крана</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Угао између сајла за подизање и хоризонтала мин 60˚</w:t>
            </w:r>
          </w:p>
        </w:tc>
      </w:tr>
      <w:tr w:rsidR="00053AB3" w:rsidRPr="00053AB3" w:rsidTr="00053AB3">
        <w:trPr>
          <w:trHeight w:val="555"/>
        </w:trPr>
        <w:tc>
          <w:tcPr>
            <w:tcW w:w="16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Боја</w:t>
            </w:r>
          </w:p>
        </w:tc>
        <w:tc>
          <w:tcPr>
            <w:tcW w:w="7820" w:type="dxa"/>
            <w:gridSpan w:val="2"/>
            <w:tcBorders>
              <w:top w:val="nil"/>
              <w:left w:val="nil"/>
              <w:bottom w:val="single" w:sz="4" w:space="0" w:color="auto"/>
              <w:right w:val="single" w:sz="8" w:space="0" w:color="000000"/>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Еколошка комбинација система наношења слојева велике отпорности на </w:t>
            </w:r>
            <w:r w:rsidRPr="00053AB3">
              <w:rPr>
                <w:rFonts w:ascii="Calibri" w:hAnsi="Calibri"/>
                <w:color w:val="000000"/>
                <w:sz w:val="22"/>
                <w:szCs w:val="22"/>
                <w:lang w:eastAsia="en-US"/>
              </w:rPr>
              <w:br/>
              <w:t>временске услове</w:t>
            </w:r>
          </w:p>
        </w:tc>
      </w:tr>
      <w:tr w:rsidR="00053AB3" w:rsidRPr="00053AB3" w:rsidTr="00053AB3">
        <w:trPr>
          <w:trHeight w:val="600"/>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Предобрада</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Одмашћивање и фосфотација цинком, методом урањања</w:t>
            </w:r>
          </w:p>
        </w:tc>
      </w:tr>
      <w:tr w:rsidR="00053AB3" w:rsidRPr="00053AB3" w:rsidTr="00053AB3">
        <w:trPr>
          <w:trHeight w:val="600"/>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Основни премаз</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Катодно лакирање (боје-сива) са просечном дебљином слоја од 20 µм (мин 15µм)</w:t>
            </w:r>
          </w:p>
        </w:tc>
      </w:tr>
      <w:tr w:rsidR="00053AB3" w:rsidRPr="00053AB3" w:rsidTr="00053AB3">
        <w:trPr>
          <w:trHeight w:val="915"/>
        </w:trPr>
        <w:tc>
          <w:tcPr>
            <w:tcW w:w="1660" w:type="dxa"/>
            <w:vMerge/>
            <w:tcBorders>
              <w:top w:val="nil"/>
              <w:left w:val="single" w:sz="8"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nil"/>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Покривни лак (споља)</w:t>
            </w:r>
          </w:p>
        </w:tc>
        <w:tc>
          <w:tcPr>
            <w:tcW w:w="5400" w:type="dxa"/>
            <w:tcBorders>
              <w:top w:val="nil"/>
              <w:left w:val="nil"/>
              <w:bottom w:val="nil"/>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Високо квалитетно наношење прашкастог премаза на бази полиестера (фасадни квалитет) са просечном дебљином слоја од 70 µм (мин 60µм)</w:t>
            </w:r>
          </w:p>
        </w:tc>
      </w:tr>
      <w:tr w:rsidR="00053AB3" w:rsidRPr="00053AB3" w:rsidTr="00916CB0">
        <w:trPr>
          <w:trHeight w:val="2989"/>
        </w:trPr>
        <w:tc>
          <w:tcPr>
            <w:tcW w:w="1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Електро</w:t>
            </w:r>
            <w:r w:rsidRPr="00053AB3">
              <w:rPr>
                <w:rFonts w:ascii="Calibri" w:hAnsi="Calibri"/>
                <w:color w:val="000000"/>
                <w:sz w:val="22"/>
                <w:szCs w:val="22"/>
                <w:lang w:eastAsia="en-US"/>
              </w:rPr>
              <w:br/>
              <w:t>инсталација</w:t>
            </w:r>
          </w:p>
        </w:tc>
        <w:tc>
          <w:tcPr>
            <w:tcW w:w="2420" w:type="dxa"/>
            <w:tcBorders>
              <w:top w:val="single" w:sz="8" w:space="0" w:color="auto"/>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Технички подаци</w:t>
            </w:r>
          </w:p>
        </w:tc>
        <w:tc>
          <w:tcPr>
            <w:tcW w:w="5400" w:type="dxa"/>
            <w:tcBorders>
              <w:top w:val="single" w:sz="8" w:space="0" w:color="auto"/>
              <w:left w:val="nil"/>
              <w:bottom w:val="single" w:sz="4" w:space="0" w:color="auto"/>
              <w:right w:val="single" w:sz="8" w:space="0" w:color="auto"/>
            </w:tcBorders>
            <w:shd w:val="clear" w:color="auto" w:fill="auto"/>
            <w:vAlign w:val="center"/>
            <w:hideMark/>
          </w:tcPr>
          <w:p w:rsidR="00053AB3" w:rsidRPr="00053AB3" w:rsidRDefault="00053AB3" w:rsidP="00916CB0">
            <w:pPr>
              <w:suppressAutoHyphens w:val="0"/>
              <w:jc w:val="both"/>
              <w:rPr>
                <w:rFonts w:ascii="Calibri" w:hAnsi="Calibri"/>
                <w:color w:val="000000"/>
                <w:lang w:eastAsia="en-US"/>
              </w:rPr>
            </w:pPr>
            <w:r w:rsidRPr="00053AB3">
              <w:rPr>
                <w:rFonts w:ascii="Calibri" w:hAnsi="Calibri"/>
                <w:color w:val="000000"/>
                <w:sz w:val="22"/>
                <w:szCs w:val="22"/>
                <w:lang w:eastAsia="en-US"/>
              </w:rPr>
              <w:t>Увучени CEE прикључак преко утичнице/утикача, напон 230v/400v, 50hz; 3/5 -полни; 32 А, шематски приказ приложен у разводној кутији, разводна кутија једноредна са интегрисаним утичницама, 2x утичнице, 1 утичница јаке струје (GB - електрика без функције), FI - склопка 40 A/0,03 A, 4-полни, LS - прекривач 16А, 4 - полни - утичница јаке струје 400V, LS прекидач 10/13А, 2-полни - утичнице 230V светло, 1 koм флуо светиљка (једна цев са 36W уздужно централно), надзидни прекидач за влажне просторије у пределу врата</w:t>
            </w:r>
          </w:p>
        </w:tc>
      </w:tr>
      <w:tr w:rsidR="00053AB3" w:rsidRPr="00053AB3" w:rsidTr="00053AB3">
        <w:trPr>
          <w:trHeight w:val="600"/>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Опционално</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Утичнице: (FR- elektrika 13A, GB-elektrika 13A, CH-elektrika 10A, IT-elektrika 10A)</w:t>
            </w:r>
          </w:p>
        </w:tc>
      </w:tr>
      <w:tr w:rsidR="00053AB3" w:rsidRPr="00053AB3" w:rsidTr="00053AB3">
        <w:trPr>
          <w:trHeight w:val="900"/>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Уземљење</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Уземљење од поцинкованог пљоснатог челика и стезаљка, заштитно уземљење контејнера преузима купац на месту постављања</w:t>
            </w:r>
          </w:p>
        </w:tc>
      </w:tr>
      <w:tr w:rsidR="00053AB3" w:rsidRPr="00053AB3" w:rsidTr="00916CB0">
        <w:trPr>
          <w:trHeight w:val="1552"/>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Сигурносно упутство</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Контејнери се могу међусобно електрично побезивати преко постојећих CEE утичница. При одређивању броја контејнера које треба међусобно електрично повезати мора се узети у обзир очекивана непрекидна струја у спољним водовима. Пуштање у рад контејнера мора обавити електричар.</w:t>
            </w:r>
          </w:p>
        </w:tc>
      </w:tr>
      <w:tr w:rsidR="00053AB3" w:rsidRPr="00053AB3" w:rsidTr="00053AB3">
        <w:trPr>
          <w:trHeight w:val="1020"/>
        </w:trPr>
        <w:tc>
          <w:tcPr>
            <w:tcW w:w="1660" w:type="dxa"/>
            <w:tcBorders>
              <w:top w:val="nil"/>
              <w:left w:val="single" w:sz="8" w:space="0" w:color="auto"/>
              <w:bottom w:val="nil"/>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Прозори</w:t>
            </w:r>
          </w:p>
        </w:tc>
        <w:tc>
          <w:tcPr>
            <w:tcW w:w="7820" w:type="dxa"/>
            <w:gridSpan w:val="2"/>
            <w:tcBorders>
              <w:top w:val="nil"/>
              <w:left w:val="nil"/>
              <w:bottom w:val="nil"/>
              <w:right w:val="single" w:sz="8" w:space="0" w:color="000000"/>
            </w:tcBorders>
            <w:shd w:val="clear" w:color="auto" w:fill="auto"/>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Пластични прозор са изолационим застакљењем (боја - бела), оков за</w:t>
            </w:r>
            <w:r w:rsidRPr="00053AB3">
              <w:rPr>
                <w:rFonts w:ascii="Calibri" w:hAnsi="Calibri"/>
                <w:color w:val="000000"/>
                <w:sz w:val="22"/>
                <w:szCs w:val="22"/>
                <w:lang w:eastAsia="en-US"/>
              </w:rPr>
              <w:br/>
              <w:t xml:space="preserve"> хоризонтално / вертикално отварање, димензије прозора (945 * 1,200 мм </w:t>
            </w:r>
            <w:r w:rsidRPr="00053AB3">
              <w:rPr>
                <w:rFonts w:ascii="Calibri" w:hAnsi="Calibri"/>
                <w:color w:val="000000"/>
                <w:sz w:val="22"/>
                <w:szCs w:val="22"/>
                <w:lang w:eastAsia="en-US"/>
              </w:rPr>
              <w:br/>
              <w:t>(без ролетни)) са решетком)</w:t>
            </w:r>
          </w:p>
        </w:tc>
      </w:tr>
      <w:tr w:rsidR="00053AB3" w:rsidRPr="00053AB3" w:rsidTr="00053AB3">
        <w:trPr>
          <w:trHeight w:val="975"/>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Врата</w:t>
            </w:r>
          </w:p>
        </w:tc>
        <w:tc>
          <w:tcPr>
            <w:tcW w:w="7820" w:type="dxa"/>
            <w:gridSpan w:val="2"/>
            <w:tcBorders>
              <w:top w:val="single" w:sz="8" w:space="0" w:color="auto"/>
              <w:left w:val="nil"/>
              <w:bottom w:val="single" w:sz="8" w:space="0" w:color="auto"/>
              <w:right w:val="single" w:sz="8" w:space="0" w:color="000000"/>
            </w:tcBorders>
            <w:shd w:val="clear" w:color="auto" w:fill="auto"/>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Са шаркама са десне или леве стране, крило врата од обостраног поцинкованог</w:t>
            </w:r>
            <w:r w:rsidRPr="00053AB3">
              <w:rPr>
                <w:rFonts w:ascii="Calibri" w:hAnsi="Calibri"/>
                <w:color w:val="000000"/>
                <w:sz w:val="22"/>
                <w:szCs w:val="22"/>
                <w:lang w:eastAsia="en-US"/>
              </w:rPr>
              <w:br/>
              <w:t xml:space="preserve">лима са 40мм изолацијом, челични оквир са непрекинутим заптивањем са 3 </w:t>
            </w:r>
            <w:r w:rsidRPr="00053AB3">
              <w:rPr>
                <w:rFonts w:ascii="Calibri" w:hAnsi="Calibri"/>
                <w:color w:val="000000"/>
                <w:sz w:val="22"/>
                <w:szCs w:val="22"/>
                <w:lang w:eastAsia="en-US"/>
              </w:rPr>
              <w:br/>
              <w:t>стране, уградне димензије 875x2.000 mm, светла мера пролаза 811x1.940 мм</w:t>
            </w:r>
          </w:p>
        </w:tc>
      </w:tr>
    </w:tbl>
    <w:p w:rsidR="00053AB3" w:rsidRDefault="00053AB3" w:rsidP="00973C4C">
      <w:pPr>
        <w:rPr>
          <w:rFonts w:ascii="Times New Roman" w:hAnsi="Times New Roman"/>
          <w:b/>
          <w:lang w:val="sr-Cyrl-CS"/>
        </w:rPr>
      </w:pPr>
    </w:p>
    <w:tbl>
      <w:tblPr>
        <w:tblStyle w:val="TableGrid"/>
        <w:tblW w:w="0" w:type="auto"/>
        <w:tblInd w:w="108" w:type="dxa"/>
        <w:tblLook w:val="04A0"/>
      </w:tblPr>
      <w:tblGrid>
        <w:gridCol w:w="4395"/>
        <w:gridCol w:w="5103"/>
      </w:tblGrid>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lastRenderedPageBreak/>
              <w:t>КОЛИЧИНА</w:t>
            </w:r>
          </w:p>
          <w:p w:rsidR="00745E70" w:rsidRDefault="00745E70" w:rsidP="00745E70">
            <w:pPr>
              <w:jc w:val="center"/>
              <w:rPr>
                <w:rFonts w:ascii="Times New Roman" w:hAnsi="Times New Roman"/>
                <w:b/>
                <w:lang w:val="sr-Cyrl-CS"/>
              </w:rPr>
            </w:pPr>
          </w:p>
        </w:tc>
        <w:tc>
          <w:tcPr>
            <w:tcW w:w="5103" w:type="dxa"/>
          </w:tcPr>
          <w:p w:rsidR="00745E70" w:rsidRDefault="00745E70" w:rsidP="00745E70">
            <w:pPr>
              <w:jc w:val="center"/>
              <w:rPr>
                <w:rFonts w:ascii="Times New Roman" w:hAnsi="Times New Roman"/>
                <w:b/>
                <w:lang w:val="sr-Cyrl-CS"/>
              </w:rPr>
            </w:pPr>
            <w:r>
              <w:rPr>
                <w:rFonts w:ascii="Times New Roman" w:hAnsi="Times New Roman"/>
                <w:b/>
                <w:lang w:val="sr-Cyrl-CS"/>
              </w:rPr>
              <w:t>1 КОМ</w:t>
            </w:r>
          </w:p>
        </w:tc>
      </w:tr>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t>ЦЕНА БЕЗ ПДВ-а</w:t>
            </w:r>
          </w:p>
          <w:p w:rsidR="00745E70" w:rsidRDefault="00745E70" w:rsidP="00745E70">
            <w:pPr>
              <w:jc w:val="center"/>
              <w:rPr>
                <w:rFonts w:ascii="Times New Roman" w:hAnsi="Times New Roman"/>
                <w:b/>
                <w:lang w:val="sr-Cyrl-CS"/>
              </w:rPr>
            </w:pPr>
          </w:p>
        </w:tc>
        <w:tc>
          <w:tcPr>
            <w:tcW w:w="5103" w:type="dxa"/>
          </w:tcPr>
          <w:p w:rsidR="00745E70" w:rsidRDefault="00745E70" w:rsidP="00973C4C">
            <w:pPr>
              <w:rPr>
                <w:rFonts w:ascii="Times New Roman" w:hAnsi="Times New Roman"/>
                <w:b/>
                <w:lang w:val="sr-Cyrl-CS"/>
              </w:rPr>
            </w:pPr>
          </w:p>
        </w:tc>
      </w:tr>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t>ПДВ</w:t>
            </w:r>
          </w:p>
          <w:p w:rsidR="00745E70" w:rsidRDefault="00745E70" w:rsidP="00745E70">
            <w:pPr>
              <w:jc w:val="center"/>
              <w:rPr>
                <w:rFonts w:ascii="Times New Roman" w:hAnsi="Times New Roman"/>
                <w:b/>
                <w:lang w:val="sr-Cyrl-CS"/>
              </w:rPr>
            </w:pPr>
          </w:p>
        </w:tc>
        <w:tc>
          <w:tcPr>
            <w:tcW w:w="5103" w:type="dxa"/>
          </w:tcPr>
          <w:p w:rsidR="00745E70" w:rsidRDefault="00745E70" w:rsidP="00973C4C">
            <w:pPr>
              <w:rPr>
                <w:rFonts w:ascii="Times New Roman" w:hAnsi="Times New Roman"/>
                <w:b/>
                <w:lang w:val="sr-Cyrl-CS"/>
              </w:rPr>
            </w:pPr>
          </w:p>
        </w:tc>
      </w:tr>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t>ЦЕНА СА ПДВ-ом</w:t>
            </w:r>
          </w:p>
          <w:p w:rsidR="00745E70" w:rsidRDefault="00745E70" w:rsidP="00745E70">
            <w:pPr>
              <w:jc w:val="center"/>
              <w:rPr>
                <w:rFonts w:ascii="Times New Roman" w:hAnsi="Times New Roman"/>
                <w:b/>
                <w:lang w:val="sr-Cyrl-CS"/>
              </w:rPr>
            </w:pPr>
          </w:p>
        </w:tc>
        <w:tc>
          <w:tcPr>
            <w:tcW w:w="5103" w:type="dxa"/>
          </w:tcPr>
          <w:p w:rsidR="00745E70" w:rsidRDefault="00745E70" w:rsidP="00973C4C">
            <w:pPr>
              <w:rPr>
                <w:rFonts w:ascii="Times New Roman" w:hAnsi="Times New Roman"/>
                <w:b/>
                <w:lang w:val="sr-Cyrl-CS"/>
              </w:rPr>
            </w:pPr>
          </w:p>
        </w:tc>
      </w:tr>
    </w:tbl>
    <w:p w:rsidR="00053AB3" w:rsidRDefault="00053AB3" w:rsidP="00973C4C">
      <w:pPr>
        <w:rPr>
          <w:rFonts w:ascii="Times New Roman" w:hAnsi="Times New Roman"/>
          <w:b/>
          <w:lang w:val="sr-Cyrl-CS"/>
        </w:rPr>
      </w:pPr>
    </w:p>
    <w:p w:rsidR="00F91768" w:rsidRPr="00A53326" w:rsidRDefault="00F91768" w:rsidP="00F91768">
      <w:pPr>
        <w:spacing w:before="20"/>
        <w:jc w:val="both"/>
        <w:rPr>
          <w:rFonts w:ascii="Times New Roman" w:hAnsi="Times New Roman"/>
          <w:lang w:val="sr-Cyrl-CS"/>
        </w:rPr>
      </w:pPr>
    </w:p>
    <w:p w:rsidR="00CB1832" w:rsidRDefault="00CB1832" w:rsidP="00973C4C">
      <w:pPr>
        <w:rPr>
          <w:rFonts w:ascii="Times New Roman" w:hAnsi="Times New Roman"/>
          <w:b/>
          <w:lang w:val="sr-Cyrl-CS"/>
        </w:rPr>
      </w:pPr>
    </w:p>
    <w:p w:rsidR="00CB1832" w:rsidRDefault="00CB1832" w:rsidP="00973C4C">
      <w:pPr>
        <w:rPr>
          <w:rFonts w:ascii="Times New Roman" w:hAnsi="Times New Roman"/>
          <w:b/>
          <w:lang w:val="sr-Cyrl-CS"/>
        </w:rPr>
      </w:pPr>
    </w:p>
    <w:tbl>
      <w:tblPr>
        <w:tblW w:w="8804" w:type="dxa"/>
        <w:tblInd w:w="93" w:type="dxa"/>
        <w:tblLook w:val="04A0"/>
      </w:tblPr>
      <w:tblGrid>
        <w:gridCol w:w="1620"/>
        <w:gridCol w:w="2700"/>
        <w:gridCol w:w="4484"/>
      </w:tblGrid>
      <w:tr w:rsidR="00053AB3" w:rsidRPr="00053AB3" w:rsidTr="00745E70">
        <w:trPr>
          <w:trHeight w:val="60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Сертификати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Производња</w:t>
            </w:r>
          </w:p>
        </w:tc>
        <w:tc>
          <w:tcPr>
            <w:tcW w:w="4484" w:type="dxa"/>
            <w:tcBorders>
              <w:top w:val="single" w:sz="4" w:space="0" w:color="auto"/>
              <w:left w:val="nil"/>
              <w:bottom w:val="single" w:sz="4" w:space="0" w:color="auto"/>
              <w:right w:val="single" w:sz="4" w:space="0" w:color="auto"/>
            </w:tcBorders>
            <w:shd w:val="clear" w:color="auto" w:fill="auto"/>
            <w:noWrap/>
            <w:vAlign w:val="bottom"/>
            <w:hideMark/>
          </w:tcPr>
          <w:p w:rsidR="00053AB3" w:rsidRPr="00053AB3" w:rsidRDefault="00053AB3" w:rsidP="00745E70">
            <w:pPr>
              <w:suppressAutoHyphens w:val="0"/>
              <w:jc w:val="center"/>
              <w:rPr>
                <w:rFonts w:ascii="Calibri" w:hAnsi="Calibri"/>
                <w:color w:val="000000"/>
                <w:lang w:eastAsia="en-US"/>
              </w:rPr>
            </w:pPr>
            <w:r w:rsidRPr="00053AB3">
              <w:rPr>
                <w:rFonts w:ascii="Calibri" w:hAnsi="Calibri"/>
                <w:color w:val="000000"/>
                <w:sz w:val="22"/>
                <w:szCs w:val="22"/>
                <w:lang w:eastAsia="en-US"/>
              </w:rPr>
              <w:t>ISO  9001:2000</w:t>
            </w:r>
          </w:p>
        </w:tc>
      </w:tr>
      <w:tr w:rsidR="00053AB3" w:rsidRPr="00053AB3" w:rsidTr="00745E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Статика</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745E70">
            <w:pPr>
              <w:suppressAutoHyphens w:val="0"/>
              <w:jc w:val="center"/>
              <w:rPr>
                <w:rFonts w:ascii="Calibri" w:hAnsi="Calibri"/>
                <w:color w:val="000000"/>
                <w:lang w:eastAsia="en-US"/>
              </w:rPr>
            </w:pPr>
            <w:r w:rsidRPr="00053AB3">
              <w:rPr>
                <w:rFonts w:ascii="Calibri" w:hAnsi="Calibri"/>
                <w:color w:val="000000"/>
                <w:sz w:val="22"/>
                <w:szCs w:val="22"/>
                <w:lang w:eastAsia="en-US"/>
              </w:rPr>
              <w:t>CAE Simulation &amp; Solution Gmbh</w:t>
            </w:r>
          </w:p>
        </w:tc>
      </w:tr>
      <w:tr w:rsidR="00053AB3" w:rsidRPr="00053AB3" w:rsidTr="00745E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Шипке за закључавање</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745E70">
            <w:pPr>
              <w:suppressAutoHyphens w:val="0"/>
              <w:jc w:val="center"/>
              <w:rPr>
                <w:rFonts w:ascii="Calibri" w:hAnsi="Calibri"/>
                <w:color w:val="000000"/>
                <w:lang w:eastAsia="en-US"/>
              </w:rPr>
            </w:pPr>
            <w:r w:rsidRPr="00053AB3">
              <w:rPr>
                <w:rFonts w:ascii="Calibri" w:hAnsi="Calibri"/>
                <w:color w:val="000000"/>
                <w:sz w:val="22"/>
                <w:szCs w:val="22"/>
                <w:lang w:eastAsia="en-US"/>
              </w:rPr>
              <w:t>Sertifikat za odobrenje GL proizvodnje</w:t>
            </w:r>
          </w:p>
        </w:tc>
      </w:tr>
      <w:tr w:rsidR="00053AB3" w:rsidRPr="00053AB3" w:rsidTr="00745E70">
        <w:trPr>
          <w:trHeight w:val="542"/>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Гумени заптивачи</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745E70">
            <w:pPr>
              <w:suppressAutoHyphens w:val="0"/>
              <w:jc w:val="center"/>
              <w:rPr>
                <w:rFonts w:ascii="Calibri" w:hAnsi="Calibri"/>
                <w:color w:val="000000"/>
                <w:lang w:eastAsia="en-US"/>
              </w:rPr>
            </w:pPr>
            <w:r w:rsidRPr="00053AB3">
              <w:rPr>
                <w:rFonts w:ascii="Calibri" w:hAnsi="Calibri"/>
                <w:color w:val="000000"/>
                <w:sz w:val="22"/>
                <w:szCs w:val="22"/>
                <w:lang w:eastAsia="en-US"/>
              </w:rPr>
              <w:t>Sertifikat za odobrenje GL proizvodnje</w:t>
            </w:r>
          </w:p>
        </w:tc>
      </w:tr>
      <w:tr w:rsidR="00053AB3" w:rsidRPr="00053AB3" w:rsidTr="00745E70">
        <w:trPr>
          <w:trHeight w:val="352"/>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Контрола квалитета</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745E70">
            <w:pPr>
              <w:suppressAutoHyphens w:val="0"/>
              <w:jc w:val="center"/>
              <w:rPr>
                <w:rFonts w:ascii="Calibri" w:hAnsi="Calibri"/>
                <w:color w:val="000000"/>
                <w:lang w:eastAsia="en-US"/>
              </w:rPr>
            </w:pPr>
            <w:r w:rsidRPr="00053AB3">
              <w:rPr>
                <w:rFonts w:ascii="Calibri" w:hAnsi="Calibri"/>
                <w:color w:val="000000"/>
                <w:sz w:val="22"/>
                <w:szCs w:val="22"/>
                <w:lang w:eastAsia="en-US"/>
              </w:rPr>
              <w:t>Sertifikat GL tipova</w:t>
            </w:r>
          </w:p>
        </w:tc>
      </w:tr>
    </w:tbl>
    <w:p w:rsidR="00053AB3" w:rsidRDefault="00053AB3" w:rsidP="00973C4C">
      <w:pPr>
        <w:rPr>
          <w:rFonts w:ascii="Times New Roman" w:hAnsi="Times New Roman"/>
          <w:b/>
          <w:lang w:val="sr-Cyrl-CS"/>
        </w:rPr>
      </w:pPr>
    </w:p>
    <w:p w:rsidR="00F91768" w:rsidRDefault="00F91768" w:rsidP="00F91768">
      <w:pPr>
        <w:spacing w:before="20"/>
        <w:jc w:val="both"/>
        <w:rPr>
          <w:rFonts w:ascii="Times New Roman" w:hAnsi="Times New Roman"/>
          <w:lang w:val="sr-Cyrl-CS"/>
        </w:rPr>
      </w:pPr>
    </w:p>
    <w:p w:rsidR="00F91768" w:rsidRPr="00A53326" w:rsidRDefault="00210C1E" w:rsidP="00210C1E">
      <w:pPr>
        <w:pStyle w:val="NoSpacing"/>
        <w:spacing w:line="276" w:lineRule="auto"/>
        <w:ind w:firstLine="720"/>
        <w:jc w:val="both"/>
        <w:rPr>
          <w:rFonts w:ascii="Times New Roman" w:hAnsi="Times New Roman"/>
          <w:sz w:val="24"/>
          <w:szCs w:val="24"/>
          <w:lang w:val="sr-Cyrl-CS"/>
        </w:rPr>
      </w:pPr>
      <w:r w:rsidRPr="00210C1E">
        <w:rPr>
          <w:rFonts w:ascii="Times New Roman" w:hAnsi="Times New Roman"/>
          <w:b/>
          <w:sz w:val="24"/>
          <w:szCs w:val="24"/>
          <w:lang w:val="sr-Cyrl-CS"/>
        </w:rPr>
        <w:t>НАПОМЕН</w:t>
      </w:r>
      <w:r>
        <w:rPr>
          <w:rFonts w:ascii="Times New Roman" w:hAnsi="Times New Roman"/>
          <w:sz w:val="24"/>
          <w:szCs w:val="24"/>
          <w:lang w:val="sr-Cyrl-CS"/>
        </w:rPr>
        <w:t xml:space="preserve">А - </w:t>
      </w:r>
      <w:r w:rsidR="00F91768">
        <w:rPr>
          <w:rFonts w:ascii="Times New Roman" w:hAnsi="Times New Roman"/>
          <w:sz w:val="24"/>
          <w:szCs w:val="24"/>
          <w:lang w:val="sr-Cyrl-CS"/>
        </w:rPr>
        <w:t>К</w:t>
      </w:r>
      <w:r w:rsidR="00F91768" w:rsidRPr="00A53326">
        <w:rPr>
          <w:rFonts w:ascii="Times New Roman" w:hAnsi="Times New Roman"/>
          <w:sz w:val="24"/>
          <w:szCs w:val="24"/>
          <w:lang w:val="sr-Cyrl-CS"/>
        </w:rPr>
        <w:t>ао доказ треба</w:t>
      </w:r>
      <w:r w:rsidR="00F91768">
        <w:rPr>
          <w:rFonts w:ascii="Times New Roman" w:hAnsi="Times New Roman"/>
          <w:sz w:val="24"/>
          <w:szCs w:val="24"/>
          <w:lang w:val="sr-Cyrl-CS"/>
        </w:rPr>
        <w:t xml:space="preserve"> приложити фотокопију сертификата издат од стране надлежне институтације као доказ да складишни контејнер задовољава тражене карактеристике. </w:t>
      </w:r>
      <w:r w:rsidR="0091195C" w:rsidRPr="0049317B">
        <w:rPr>
          <w:rFonts w:ascii="Times New Roman" w:hAnsi="Times New Roman"/>
          <w:lang w:val="sr-Cyrl-CS"/>
        </w:rPr>
        <w:t xml:space="preserve">У цену производа, </w:t>
      </w:r>
      <w:r w:rsidR="0091195C" w:rsidRPr="00A025BF">
        <w:rPr>
          <w:rFonts w:ascii="Times New Roman" w:hAnsi="Times New Roman"/>
          <w:lang w:val="sr-Cyrl-CS"/>
        </w:rPr>
        <w:t>морају</w:t>
      </w:r>
      <w:r w:rsidR="0091195C" w:rsidRPr="0049317B">
        <w:rPr>
          <w:rFonts w:ascii="Times New Roman" w:hAnsi="Times New Roman"/>
          <w:lang w:val="sr-Cyrl-CS"/>
        </w:rPr>
        <w:t xml:space="preserve"> бити урачунати</w:t>
      </w:r>
      <w:r w:rsidR="0091195C" w:rsidRPr="0049317B">
        <w:rPr>
          <w:rFonts w:ascii="Times New Roman" w:hAnsi="Times New Roman"/>
        </w:rPr>
        <w:t xml:space="preserve"> </w:t>
      </w:r>
      <w:r w:rsidR="0091195C" w:rsidRPr="0049317B">
        <w:rPr>
          <w:rFonts w:ascii="Times New Roman" w:hAnsi="Times New Roman"/>
          <w:b/>
          <w:bCs/>
          <w:u w:val="single"/>
          <w:lang w:val="sr-Cyrl-CS"/>
        </w:rPr>
        <w:t xml:space="preserve">трошкови превоза до купца </w:t>
      </w:r>
      <w:r w:rsidR="0091195C" w:rsidRPr="0049317B">
        <w:rPr>
          <w:rFonts w:ascii="Times New Roman" w:hAnsi="Times New Roman"/>
          <w:bCs/>
          <w:u w:val="single"/>
          <w:lang w:val="sr-Cyrl-CS"/>
        </w:rPr>
        <w:t>(Природно-математички</w:t>
      </w:r>
      <w:r w:rsidR="0091195C">
        <w:rPr>
          <w:rFonts w:ascii="Times New Roman" w:hAnsi="Times New Roman"/>
          <w:bCs/>
          <w:u w:val="single"/>
          <w:lang w:val="sr-Cyrl-CS"/>
        </w:rPr>
        <w:t xml:space="preserve"> факултет – Ниш, Вишеградска 33</w:t>
      </w:r>
      <w:r w:rsidR="0091195C" w:rsidRPr="0049317B">
        <w:rPr>
          <w:rFonts w:ascii="Times New Roman" w:hAnsi="Times New Roman"/>
          <w:bCs/>
          <w:u w:val="single"/>
          <w:lang w:val="sr-Cyrl-CS"/>
        </w:rPr>
        <w:t>)</w:t>
      </w:r>
      <w:r w:rsidR="0091195C" w:rsidRPr="0049317B">
        <w:rPr>
          <w:rFonts w:ascii="Times New Roman" w:hAnsi="Times New Roman"/>
          <w:lang w:val="sr-Cyrl-CS"/>
        </w:rPr>
        <w:t xml:space="preserve">, </w:t>
      </w:r>
      <w:r w:rsidR="0091195C" w:rsidRPr="0049317B">
        <w:rPr>
          <w:rFonts w:ascii="Times New Roman" w:hAnsi="Times New Roman"/>
          <w:b/>
          <w:u w:val="single"/>
          <w:lang w:val="sr-Cyrl-CS"/>
        </w:rPr>
        <w:t>трошкови монтаже</w:t>
      </w:r>
      <w:r w:rsidR="0091195C" w:rsidRPr="0049317B">
        <w:rPr>
          <w:rFonts w:ascii="Times New Roman" w:hAnsi="Times New Roman"/>
          <w:lang w:val="sr-Cyrl-CS"/>
        </w:rPr>
        <w:t>,  као и остали зависни трошкови.</w:t>
      </w: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F91768" w:rsidRPr="00A53326" w:rsidRDefault="00F91768" w:rsidP="00F91768">
      <w:pPr>
        <w:pStyle w:val="NoSpacing"/>
        <w:spacing w:line="276" w:lineRule="auto"/>
        <w:ind w:firstLine="720"/>
        <w:rPr>
          <w:rFonts w:ascii="Times New Roman" w:hAnsi="Times New Roman"/>
          <w:sz w:val="24"/>
          <w:szCs w:val="24"/>
          <w:lang w:val="sr-Cyrl-CS"/>
        </w:rPr>
      </w:pPr>
      <w:r w:rsidRPr="00F357DD">
        <w:rPr>
          <w:rFonts w:ascii="Times New Roman" w:hAnsi="Times New Roman"/>
          <w:sz w:val="24"/>
          <w:szCs w:val="24"/>
          <w:lang w:val="sr-Cyrl-CS"/>
        </w:rPr>
        <w:t>.</w:t>
      </w: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6F48AA" w:rsidRDefault="006F48AA"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Pr="00C247C0" w:rsidRDefault="00053AB3" w:rsidP="00973C4C">
      <w:pPr>
        <w:rPr>
          <w:rFonts w:ascii="Times New Roman" w:hAnsi="Times New Roman"/>
          <w:b/>
        </w:rPr>
      </w:pPr>
    </w:p>
    <w:p w:rsidR="00090602" w:rsidRDefault="00090602" w:rsidP="00973C4C">
      <w:pPr>
        <w:rPr>
          <w:rFonts w:ascii="Times New Roman" w:hAnsi="Times New Roman"/>
          <w:b/>
          <w:lang w:val="sr-Cyrl-CS"/>
        </w:rPr>
      </w:pPr>
    </w:p>
    <w:p w:rsidR="006B269C" w:rsidRPr="006B269C" w:rsidRDefault="005A2426" w:rsidP="006B269C">
      <w:pPr>
        <w:jc w:val="center"/>
        <w:rPr>
          <w:rFonts w:ascii="Times New Roman" w:hAnsi="Times New Roman"/>
          <w:b/>
          <w:lang w:val="sr-Cyrl-CS"/>
        </w:rPr>
      </w:pPr>
      <w:r>
        <w:rPr>
          <w:rFonts w:ascii="Times New Roman" w:hAnsi="Times New Roman"/>
          <w:b/>
          <w:lang w:val="sr-Cyrl-CS"/>
        </w:rPr>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6B269C">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090602">
        <w:rPr>
          <w:rFonts w:ascii="Times New Roman" w:hAnsi="Times New Roman"/>
          <w:lang w:val="sr-Cyrl-CS"/>
        </w:rPr>
        <w:t>11</w:t>
      </w:r>
      <w:r w:rsidRPr="006B269C">
        <w:rPr>
          <w:rFonts w:ascii="Times New Roman" w:hAnsi="Times New Roman"/>
          <w:lang w:val="sr-Cyrl-CS"/>
        </w:rPr>
        <w:t>/0</w:t>
      </w:r>
      <w:r w:rsidR="00090602">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3438D6">
        <w:rPr>
          <w:rFonts w:ascii="Times New Roman" w:hAnsi="Times New Roman"/>
          <w:lang w:val="sr-Cyrl-CS"/>
        </w:rPr>
        <w:t xml:space="preserve">лабораторијског </w:t>
      </w:r>
      <w:r w:rsidR="00B65D55">
        <w:rPr>
          <w:rFonts w:ascii="Times New Roman" w:hAnsi="Times New Roman"/>
          <w:lang w:val="sr-Cyrl-CS"/>
        </w:rPr>
        <w:t>намештаја</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w:t>
      </w:r>
      <w:r w:rsidR="003438D6">
        <w:rPr>
          <w:rFonts w:ascii="Times New Roman" w:hAnsi="Times New Roman"/>
          <w:lang w:val="sr-Cyrl-CS"/>
        </w:rPr>
        <w:t xml:space="preserve"> Департмана за хемију</w:t>
      </w:r>
      <w:r w:rsidRPr="006B269C">
        <w:rPr>
          <w:rFonts w:ascii="Times New Roman" w:hAnsi="Times New Roman"/>
          <w:lang w:val="sr-Cyrl-CS"/>
        </w:rPr>
        <w:t xml:space="preserve"> Природно-математичког факултета у Нишу</w:t>
      </w:r>
    </w:p>
    <w:p w:rsidR="006B269C" w:rsidRPr="006B269C" w:rsidRDefault="006B269C" w:rsidP="006B269C">
      <w:pPr>
        <w:rPr>
          <w:rFonts w:ascii="Times New Roman" w:hAnsi="Times New Roman"/>
          <w:b/>
          <w:lang w:val="sr-Cyrl-CS"/>
        </w:rPr>
      </w:pPr>
    </w:p>
    <w:p w:rsidR="006B269C" w:rsidRPr="00745E70" w:rsidRDefault="006B269C" w:rsidP="006B269C">
      <w:pPr>
        <w:jc w:val="center"/>
        <w:rPr>
          <w:rFonts w:ascii="Times New Roman" w:hAnsi="Times New Roman"/>
          <w:b/>
          <w:color w:val="000000" w:themeColor="text1"/>
        </w:rPr>
      </w:pPr>
      <w:r w:rsidRPr="00745E70">
        <w:rPr>
          <w:rFonts w:ascii="Times New Roman" w:hAnsi="Times New Roman"/>
          <w:b/>
          <w:color w:val="000000" w:themeColor="text1"/>
          <w:lang w:val="sr-Cyrl-CS"/>
        </w:rPr>
        <w:t xml:space="preserve">ПАРТИЈА </w:t>
      </w:r>
      <w:r w:rsidRPr="00745E70">
        <w:rPr>
          <w:rFonts w:ascii="Times New Roman" w:hAnsi="Times New Roman"/>
          <w:b/>
          <w:color w:val="000000" w:themeColor="text1"/>
        </w:rPr>
        <w:t xml:space="preserve"> 1</w:t>
      </w:r>
    </w:p>
    <w:p w:rsidR="00B03F0D" w:rsidRPr="00745E70" w:rsidRDefault="00B03F0D" w:rsidP="006B269C">
      <w:pPr>
        <w:jc w:val="center"/>
        <w:rPr>
          <w:rFonts w:ascii="Times New Roman" w:hAnsi="Times New Roman"/>
          <w:b/>
          <w:color w:val="000000" w:themeColor="text1"/>
        </w:rPr>
      </w:pPr>
    </w:p>
    <w:p w:rsidR="006A14F5" w:rsidRPr="00745E70" w:rsidRDefault="00FD0192" w:rsidP="006B269C">
      <w:pPr>
        <w:jc w:val="center"/>
        <w:rPr>
          <w:rFonts w:ascii="Times New Roman" w:hAnsi="Times New Roman"/>
          <w:b/>
          <w:color w:val="000000" w:themeColor="text1"/>
        </w:rPr>
      </w:pPr>
      <w:r w:rsidRPr="00745E70">
        <w:rPr>
          <w:rFonts w:ascii="Times New Roman" w:hAnsi="Times New Roman"/>
          <w:b/>
          <w:color w:val="000000" w:themeColor="text1"/>
        </w:rPr>
        <w:t>ЛАБОРАТОРИЈСКИ</w:t>
      </w:r>
      <w:r w:rsidR="00B03F0D" w:rsidRPr="00745E70">
        <w:rPr>
          <w:rFonts w:ascii="Times New Roman" w:hAnsi="Times New Roman"/>
          <w:b/>
          <w:color w:val="000000" w:themeColor="text1"/>
        </w:rPr>
        <w:t xml:space="preserve"> НАМЕШТАЈ </w:t>
      </w:r>
    </w:p>
    <w:p w:rsidR="00140807" w:rsidRPr="001E5863" w:rsidRDefault="00140807" w:rsidP="001E5863">
      <w:pPr>
        <w:autoSpaceDE w:val="0"/>
        <w:autoSpaceDN w:val="0"/>
        <w:adjustRightInd w:val="0"/>
        <w:jc w:val="both"/>
        <w:rPr>
          <w:rFonts w:ascii="Times New Roman" w:hAnsi="Times New Roman"/>
          <w:b/>
          <w:lang w:eastAsia="sr-Cyrl-CS"/>
        </w:rPr>
      </w:pPr>
    </w:p>
    <w:tbl>
      <w:tblPr>
        <w:tblW w:w="92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65D55" w:rsidRPr="00D536F0" w:rsidTr="00585916">
        <w:trPr>
          <w:trHeight w:val="597"/>
          <w:jc w:val="center"/>
        </w:trPr>
        <w:tc>
          <w:tcPr>
            <w:tcW w:w="6120" w:type="dxa"/>
            <w:vMerge w:val="restart"/>
            <w:vAlign w:val="center"/>
          </w:tcPr>
          <w:p w:rsidR="00B65D55" w:rsidRPr="00D536F0" w:rsidRDefault="00B65D55"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B65D55" w:rsidRPr="00D536F0" w:rsidRDefault="00B65D55" w:rsidP="0043537B">
            <w:pPr>
              <w:jc w:val="center"/>
              <w:rPr>
                <w:rFonts w:ascii="Times New Roman" w:hAnsi="Times New Roman"/>
                <w:lang w:val="sr-Latn-CS"/>
              </w:rPr>
            </w:pPr>
          </w:p>
        </w:tc>
        <w:tc>
          <w:tcPr>
            <w:tcW w:w="3082" w:type="dxa"/>
          </w:tcPr>
          <w:p w:rsidR="00B65D55" w:rsidRPr="00D536F0" w:rsidRDefault="00B65D55"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B65D55" w:rsidRPr="00D536F0" w:rsidRDefault="00B65D55"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B65D55" w:rsidRPr="00D536F0" w:rsidTr="00585916">
        <w:trPr>
          <w:trHeight w:val="588"/>
          <w:jc w:val="center"/>
        </w:trPr>
        <w:tc>
          <w:tcPr>
            <w:tcW w:w="6120" w:type="dxa"/>
            <w:vMerge/>
            <w:tcBorders>
              <w:bottom w:val="single" w:sz="4" w:space="0" w:color="auto"/>
            </w:tcBorders>
          </w:tcPr>
          <w:p w:rsidR="00B65D55" w:rsidRPr="00D536F0" w:rsidRDefault="00B65D55" w:rsidP="0043537B">
            <w:pPr>
              <w:jc w:val="center"/>
              <w:rPr>
                <w:rFonts w:ascii="Times New Roman" w:hAnsi="Times New Roman"/>
                <w:lang w:val="sr-Cyrl-CS"/>
              </w:rPr>
            </w:pPr>
          </w:p>
        </w:tc>
        <w:tc>
          <w:tcPr>
            <w:tcW w:w="3082" w:type="dxa"/>
          </w:tcPr>
          <w:p w:rsidR="00B65D55" w:rsidRPr="00D536F0" w:rsidRDefault="00B65D55" w:rsidP="0043537B">
            <w:pPr>
              <w:jc w:val="center"/>
              <w:rPr>
                <w:rFonts w:ascii="Times New Roman" w:hAnsi="Times New Roman"/>
                <w:lang w:val="sr-Cyrl-CS"/>
              </w:rPr>
            </w:pPr>
          </w:p>
        </w:tc>
      </w:tr>
      <w:tr w:rsidR="00B65D55"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B65D55" w:rsidRPr="00D536F0" w:rsidRDefault="00B65D55" w:rsidP="0043537B">
            <w:pPr>
              <w:rPr>
                <w:rFonts w:ascii="Times New Roman" w:hAnsi="Times New Roman"/>
                <w:lang w:val="sr-Cyrl-CS"/>
              </w:rPr>
            </w:pPr>
          </w:p>
          <w:p w:rsidR="00B65D55" w:rsidRPr="00D536F0" w:rsidRDefault="00B65D55" w:rsidP="0043537B">
            <w:pPr>
              <w:rPr>
                <w:rFonts w:ascii="Times New Roman" w:hAnsi="Times New Roman"/>
                <w:lang w:val="sr-Cyrl-CS"/>
              </w:rPr>
            </w:pPr>
          </w:p>
          <w:p w:rsidR="00B65D55" w:rsidRPr="00D536F0" w:rsidRDefault="00B65D55" w:rsidP="0043537B">
            <w:pPr>
              <w:tabs>
                <w:tab w:val="left" w:pos="5820"/>
              </w:tabs>
              <w:ind w:right="-288"/>
              <w:jc w:val="both"/>
              <w:rPr>
                <w:rFonts w:ascii="Times New Roman" w:hAnsi="Times New Roman"/>
                <w:u w:val="single"/>
                <w:lang w:val="sr-Cyrl-CS"/>
              </w:rPr>
            </w:pPr>
            <w:r w:rsidRPr="00D536F0">
              <w:rPr>
                <w:rFonts w:ascii="Times New Roman" w:hAnsi="Times New Roman"/>
                <w:b/>
                <w:sz w:val="22"/>
                <w:szCs w:val="22"/>
                <w:lang w:val="sr-Latn-CS"/>
              </w:rPr>
              <w:t xml:space="preserve">                                                                           </w:t>
            </w: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B65D55" w:rsidRPr="00D536F0" w:rsidRDefault="00B65D55" w:rsidP="0043537B">
            <w:pPr>
              <w:tabs>
                <w:tab w:val="left" w:pos="5820"/>
              </w:tabs>
              <w:ind w:right="-288"/>
              <w:jc w:val="both"/>
              <w:rPr>
                <w:rFonts w:ascii="Times New Roman" w:hAnsi="Times New Roman"/>
                <w:lang w:val="sr-Cyrl-CS"/>
              </w:rPr>
            </w:pPr>
            <w:r w:rsidRPr="00D536F0">
              <w:rPr>
                <w:rFonts w:ascii="Times New Roman" w:hAnsi="Times New Roman"/>
                <w:sz w:val="22"/>
                <w:szCs w:val="22"/>
                <w:lang w:val="sr-Cyrl-CS"/>
              </w:rPr>
              <w:t xml:space="preserve">      </w:t>
            </w:r>
          </w:p>
          <w:p w:rsidR="00B65D55" w:rsidRPr="00D536F0" w:rsidRDefault="00B65D55" w:rsidP="0043537B">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lang w:val="sr-Cyrl-CS"/>
              </w:rPr>
              <w:t xml:space="preserve">  </w:t>
            </w:r>
            <w:r w:rsidRPr="00D536F0">
              <w:rPr>
                <w:rFonts w:ascii="Times New Roman" w:hAnsi="Times New Roman"/>
                <w:sz w:val="22"/>
                <w:szCs w:val="22"/>
                <w:u w:val="single"/>
                <w:lang w:val="sr-Cyrl-CS"/>
              </w:rPr>
              <w:t>__________________</w:t>
            </w:r>
          </w:p>
        </w:tc>
      </w:tr>
    </w:tbl>
    <w:p w:rsidR="006A14F5" w:rsidRPr="006A14F5" w:rsidRDefault="006A14F5" w:rsidP="005E101F">
      <w:pPr>
        <w:ind w:firstLine="720"/>
        <w:rPr>
          <w:rFonts w:ascii="Times New Roman" w:hAnsi="Times New Roman"/>
          <w:b/>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w:t>
      </w:r>
      <w:proofErr w:type="gramStart"/>
      <w:r w:rsidRPr="006B269C">
        <w:rPr>
          <w:color w:val="auto"/>
        </w:rPr>
        <w:t>у</w:t>
      </w:r>
      <w:proofErr w:type="gramEnd"/>
      <w:r w:rsidRPr="006B269C">
        <w:rPr>
          <w:color w:val="auto"/>
        </w:rPr>
        <w:t xml:space="preserve">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p>
    <w:p w:rsidR="006B269C" w:rsidRPr="006B269C" w:rsidRDefault="006B269C" w:rsidP="006B269C">
      <w:pPr>
        <w:pStyle w:val="Default"/>
        <w:rPr>
          <w:color w:val="auto"/>
          <w:lang w:val="sr-Cyrl-CS"/>
        </w:rPr>
      </w:pPr>
      <w:r w:rsidRPr="006B269C">
        <w:rPr>
          <w:b/>
          <w:bCs/>
          <w:color w:val="auto"/>
        </w:rPr>
        <w:t xml:space="preserve">а) </w:t>
      </w:r>
      <w:proofErr w:type="gramStart"/>
      <w:r w:rsidRPr="006B269C">
        <w:rPr>
          <w:b/>
          <w:bCs/>
          <w:color w:val="auto"/>
        </w:rPr>
        <w:t>самостално</w:t>
      </w:r>
      <w:proofErr w:type="gramEnd"/>
      <w:r w:rsidRPr="006B269C">
        <w:rPr>
          <w:color w:val="auto"/>
          <w:lang w:val="sr-Cyrl-CS"/>
        </w:rPr>
        <w:t xml:space="preserve"> </w:t>
      </w:r>
    </w:p>
    <w:p w:rsidR="006B269C" w:rsidRPr="006B269C" w:rsidRDefault="006B269C" w:rsidP="006B269C">
      <w:pPr>
        <w:pStyle w:val="Default"/>
        <w:rPr>
          <w:color w:val="auto"/>
        </w:rPr>
      </w:pPr>
      <w:r w:rsidRPr="006B269C">
        <w:rPr>
          <w:b/>
          <w:bCs/>
          <w:color w:val="auto"/>
        </w:rPr>
        <w:t xml:space="preserve">б) </w:t>
      </w:r>
      <w:proofErr w:type="gramStart"/>
      <w:r w:rsidRPr="006B269C">
        <w:rPr>
          <w:b/>
          <w:bCs/>
          <w:color w:val="auto"/>
        </w:rPr>
        <w:t>са</w:t>
      </w:r>
      <w:proofErr w:type="gramEnd"/>
      <w:r w:rsidRPr="006B269C">
        <w:rPr>
          <w:b/>
          <w:bCs/>
          <w:color w:val="auto"/>
        </w:rPr>
        <w:t xml:space="preserve">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 xml:space="preserve">в) </w:t>
      </w:r>
      <w:proofErr w:type="gramStart"/>
      <w:r w:rsidRPr="006B269C">
        <w:rPr>
          <w:b/>
          <w:bCs/>
          <w:color w:val="auto"/>
        </w:rPr>
        <w:t>заједнички</w:t>
      </w:r>
      <w:proofErr w:type="gramEnd"/>
      <w:r w:rsidRPr="006B269C">
        <w:rPr>
          <w:b/>
          <w:bCs/>
          <w:color w:val="auto"/>
        </w:rPr>
        <w:t>,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008C3A8C">
        <w:rPr>
          <w:rFonts w:ascii="Times New Roman" w:hAnsi="Times New Roman"/>
          <w:b/>
        </w:rPr>
        <w:t>4</w:t>
      </w:r>
      <w:r w:rsidR="00737AB4" w:rsidRPr="00737AB4">
        <w:rPr>
          <w:rFonts w:ascii="Times New Roman" w:hAnsi="Times New Roman"/>
          <w:b/>
        </w:rPr>
        <w:t>5</w:t>
      </w:r>
      <w:r w:rsidRPr="00737AB4">
        <w:rPr>
          <w:rFonts w:ascii="Times New Roman" w:hAnsi="Times New Roman"/>
          <w:b/>
          <w:lang w:val="sr-Cyrl-CS"/>
        </w:rPr>
        <w:t xml:space="preserve"> </w:t>
      </w:r>
      <w:r w:rsidR="00670F7D" w:rsidRPr="00737AB4">
        <w:rPr>
          <w:rFonts w:ascii="Times New Roman" w:hAnsi="Times New Roman"/>
          <w:b/>
        </w:rPr>
        <w:t>(</w:t>
      </w:r>
      <w:r w:rsidR="008C3A8C">
        <w:rPr>
          <w:rFonts w:ascii="Times New Roman" w:hAnsi="Times New Roman"/>
          <w:b/>
        </w:rPr>
        <w:t>четрдесет</w:t>
      </w:r>
      <w:r w:rsidR="00737AB4" w:rsidRPr="00737AB4">
        <w:rPr>
          <w:rFonts w:ascii="Times New Roman" w:hAnsi="Times New Roman"/>
          <w:b/>
        </w:rPr>
        <w:t xml:space="preserve"> пет</w:t>
      </w:r>
      <w:r w:rsidR="00670F7D" w:rsidRPr="00737AB4">
        <w:rPr>
          <w:rFonts w:ascii="Times New Roman" w:hAnsi="Times New Roman"/>
          <w:b/>
        </w:rPr>
        <w:t xml:space="preserve">) </w:t>
      </w:r>
      <w:r w:rsidR="00737AB4">
        <w:rPr>
          <w:rFonts w:ascii="Times New Roman" w:hAnsi="Times New Roman"/>
          <w:b/>
        </w:rPr>
        <w:t xml:space="preserve">календарских </w:t>
      </w:r>
      <w:r w:rsidRPr="00737AB4">
        <w:rPr>
          <w:rFonts w:ascii="Times New Roman" w:hAnsi="Times New Roman"/>
          <w:b/>
          <w:lang w:val="sr-Cyrl-CS"/>
        </w:rPr>
        <w:t>дана</w:t>
      </w:r>
      <w:r w:rsidR="00737AB4">
        <w:rPr>
          <w:rFonts w:ascii="Times New Roman" w:hAnsi="Times New Roman"/>
          <w:b/>
          <w:lang w:val="sr-Cyrl-CS"/>
        </w:rPr>
        <w:t xml:space="preserve"> од дана потписивања уговора</w:t>
      </w:r>
      <w:r w:rsidRPr="006B269C">
        <w:rPr>
          <w:rFonts w:ascii="Times New Roman" w:hAnsi="Times New Roman"/>
          <w:b/>
          <w:lang w:val="sr-Cyrl-CS"/>
        </w:rPr>
        <w:t>, у супротном понуда ће бити одбијена.</w:t>
      </w:r>
    </w:p>
    <w:p w:rsidR="00B03F0D" w:rsidRDefault="00B03F0D" w:rsidP="006B269C">
      <w:pPr>
        <w:ind w:firstLine="708"/>
        <w:jc w:val="both"/>
        <w:rPr>
          <w:rFonts w:ascii="Times New Roman" w:hAnsi="Times New Roman"/>
          <w:b/>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sidR="00670F7D">
        <w:rPr>
          <w:rFonts w:ascii="Times New Roman" w:hAnsi="Times New Roman"/>
          <w:b/>
          <w:bCs/>
          <w:iCs/>
        </w:rPr>
        <w:t>90</w:t>
      </w:r>
      <w:r w:rsidRPr="006B269C">
        <w:rPr>
          <w:rFonts w:ascii="Times New Roman" w:hAnsi="Times New Roman"/>
          <w:b/>
          <w:bCs/>
          <w:iCs/>
          <w:lang w:val="sr-Cyrl-CS"/>
        </w:rPr>
        <w:t xml:space="preserve"> </w:t>
      </w:r>
      <w:r w:rsidR="00670F7D">
        <w:rPr>
          <w:rFonts w:ascii="Times New Roman" w:hAnsi="Times New Roman"/>
          <w:b/>
          <w:bCs/>
          <w:iCs/>
          <w:lang w:val="sr-Cyrl-CS"/>
        </w:rPr>
        <w:t>(де</w:t>
      </w:r>
      <w:r w:rsidR="00CE1EAC">
        <w:rPr>
          <w:rFonts w:ascii="Times New Roman" w:hAnsi="Times New Roman"/>
          <w:b/>
          <w:bCs/>
          <w:iCs/>
          <w:lang w:val="sr-Cyrl-CS"/>
        </w:rPr>
        <w:t>в</w:t>
      </w:r>
      <w:r w:rsidR="00670F7D">
        <w:rPr>
          <w:rFonts w:ascii="Times New Roman" w:hAnsi="Times New Roman"/>
          <w:b/>
          <w:bCs/>
          <w:iCs/>
          <w:lang w:val="sr-Cyrl-CS"/>
        </w:rPr>
        <w:t xml:space="preserve">едесет) </w:t>
      </w:r>
      <w:r w:rsidRPr="006B269C">
        <w:rPr>
          <w:rFonts w:ascii="Times New Roman" w:hAnsi="Times New Roman"/>
          <w:b/>
          <w:bCs/>
          <w:iCs/>
          <w:lang w:val="sr-Cyrl-CS"/>
        </w:rPr>
        <w:t>дана од дана отварања понуда, у супротном понуда ће бити одбијена</w:t>
      </w:r>
      <w:r w:rsidR="00423D45">
        <w:rPr>
          <w:rFonts w:ascii="Times New Roman" w:hAnsi="Times New Roman"/>
          <w:b/>
          <w:bCs/>
          <w:iCs/>
          <w:lang w:val="sr-Cyrl-CS"/>
        </w:rPr>
        <w:t>.</w:t>
      </w:r>
    </w:p>
    <w:p w:rsidR="00B03F0D" w:rsidRDefault="00B03F0D" w:rsidP="006B269C">
      <w:pPr>
        <w:ind w:firstLine="720"/>
        <w:jc w:val="both"/>
        <w:rPr>
          <w:rFonts w:ascii="Times New Roman" w:hAnsi="Times New Roman"/>
          <w:b/>
          <w:bCs/>
          <w:iCs/>
          <w:lang w:val="sr-Cyrl-CS"/>
        </w:rPr>
      </w:pPr>
    </w:p>
    <w:p w:rsidR="00B65D55" w:rsidRPr="00B65D55" w:rsidRDefault="00B65D55" w:rsidP="00B65D55">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w:t>
      </w:r>
      <w:r w:rsidR="00737AB4">
        <w:rPr>
          <w:rFonts w:ascii="Times New Roman" w:hAnsi="Times New Roman"/>
          <w:lang w:val="sr-Cyrl-CS"/>
        </w:rPr>
        <w:t xml:space="preserve"> </w:t>
      </w:r>
      <w:r w:rsidRPr="00B65D55">
        <w:rPr>
          <w:rFonts w:ascii="Times New Roman" w:hAnsi="Times New Roman"/>
          <w:lang w:val="sr-Cyrl-CS"/>
        </w:rPr>
        <w:t xml:space="preserve">од дана испоруке. </w:t>
      </w:r>
    </w:p>
    <w:p w:rsidR="00B65D55" w:rsidRPr="00B65D55" w:rsidRDefault="00B65D55" w:rsidP="00B65D55">
      <w:pPr>
        <w:ind w:firstLine="720"/>
        <w:jc w:val="both"/>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бити </w:t>
      </w:r>
      <w:r w:rsidR="00576952" w:rsidRPr="00737AB4">
        <w:rPr>
          <w:rFonts w:ascii="Times New Roman" w:hAnsi="Times New Roman"/>
          <w:b/>
          <w:lang w:val="sr-Cyrl-CS"/>
        </w:rPr>
        <w:t>н</w:t>
      </w:r>
      <w:r w:rsidRPr="00737AB4">
        <w:rPr>
          <w:rFonts w:ascii="Times New Roman" w:hAnsi="Times New Roman"/>
          <w:b/>
          <w:lang w:val="sr-Cyrl-CS"/>
        </w:rPr>
        <w:t>ајмање 2 (две) године од дана</w:t>
      </w:r>
      <w:r w:rsidRPr="00B65D55">
        <w:rPr>
          <w:rFonts w:ascii="Times New Roman" w:hAnsi="Times New Roman"/>
          <w:b/>
          <w:lang w:val="sr-Cyrl-CS"/>
        </w:rPr>
        <w:t xml:space="preserve"> испоруке, у супротном понуда ће бити одбијена.</w:t>
      </w:r>
    </w:p>
    <w:p w:rsidR="00423D45" w:rsidRPr="006B269C" w:rsidRDefault="00423D45" w:rsidP="006B269C">
      <w:pPr>
        <w:ind w:firstLine="720"/>
        <w:jc w:val="both"/>
        <w:rPr>
          <w:rFonts w:ascii="Times New Roman" w:hAnsi="Times New Roman"/>
          <w:b/>
          <w:bCs/>
          <w:iCs/>
        </w:rPr>
      </w:pPr>
    </w:p>
    <w:p w:rsidR="006B269C" w:rsidRPr="006B269C" w:rsidRDefault="006B269C" w:rsidP="006B269C">
      <w:pPr>
        <w:rPr>
          <w:rFonts w:ascii="Times New Roman" w:hAnsi="Times New Roman"/>
          <w:lang w:val="sr-Cyrl-CS"/>
        </w:rPr>
      </w:pPr>
    </w:p>
    <w:p w:rsidR="00140807" w:rsidRDefault="00140807"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Default="006B269C" w:rsidP="006B269C">
      <w:pPr>
        <w:rPr>
          <w:rFonts w:ascii="Times New Roman" w:hAnsi="Times New Roman"/>
          <w:lang w:val="sr-Cyrl-CS"/>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B03F0D" w:rsidRDefault="00B03F0D" w:rsidP="006B269C">
      <w:pPr>
        <w:rPr>
          <w:rFonts w:ascii="Times New Roman" w:hAnsi="Times New Roman"/>
          <w:lang w:val="sr-Cyrl-CS"/>
        </w:rPr>
      </w:pPr>
    </w:p>
    <w:p w:rsidR="00B03F0D" w:rsidRDefault="00B03F0D" w:rsidP="006B269C">
      <w:pPr>
        <w:rPr>
          <w:rFonts w:ascii="Times New Roman" w:hAnsi="Times New Roman"/>
          <w:lang w:val="sr-Cyrl-CS"/>
        </w:rPr>
      </w:pPr>
    </w:p>
    <w:p w:rsidR="00B03F0D" w:rsidRPr="005E101F" w:rsidRDefault="00B03F0D" w:rsidP="006B269C">
      <w:pPr>
        <w:rPr>
          <w:rFonts w:ascii="Times New Roman" w:hAnsi="Times New Roman"/>
        </w:rPr>
      </w:pP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6B269C" w:rsidRPr="005E101F"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w:t>
      </w:r>
      <w:proofErr w:type="gramStart"/>
      <w:r w:rsidR="00140807" w:rsidRPr="00BC3408">
        <w:rPr>
          <w:rFonts w:ascii="Times New Roman" w:hAnsi="Times New Roman"/>
          <w:sz w:val="20"/>
          <w:szCs w:val="18"/>
        </w:rPr>
        <w:t>потпис</w:t>
      </w:r>
      <w:proofErr w:type="gramEnd"/>
      <w:r w:rsidR="00140807" w:rsidRPr="00BC3408">
        <w:rPr>
          <w:rFonts w:ascii="Times New Roman" w:hAnsi="Times New Roman"/>
          <w:sz w:val="20"/>
          <w:szCs w:val="18"/>
        </w:rPr>
        <w:t xml:space="preserve">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B03F0D" w:rsidRPr="006B269C" w:rsidRDefault="00B03F0D" w:rsidP="00B03F0D">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090602">
        <w:rPr>
          <w:rFonts w:ascii="Times New Roman" w:hAnsi="Times New Roman"/>
          <w:lang w:val="sr-Cyrl-CS"/>
        </w:rPr>
        <w:t>11</w:t>
      </w:r>
      <w:r w:rsidRPr="006B269C">
        <w:rPr>
          <w:rFonts w:ascii="Times New Roman" w:hAnsi="Times New Roman"/>
          <w:lang w:val="sr-Cyrl-CS"/>
        </w:rPr>
        <w:t>/0</w:t>
      </w:r>
      <w:r w:rsidR="00090602">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3438D6">
        <w:rPr>
          <w:rFonts w:ascii="Times New Roman" w:hAnsi="Times New Roman"/>
          <w:lang w:val="sr-Cyrl-CS"/>
        </w:rPr>
        <w:t xml:space="preserve">лабораторијског </w:t>
      </w:r>
      <w:r>
        <w:rPr>
          <w:rFonts w:ascii="Times New Roman" w:hAnsi="Times New Roman"/>
          <w:lang w:val="sr-Cyrl-CS"/>
        </w:rPr>
        <w:t>намештаја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3438D6">
        <w:rPr>
          <w:rFonts w:ascii="Times New Roman" w:hAnsi="Times New Roman"/>
          <w:lang w:val="sr-Cyrl-CS"/>
        </w:rPr>
        <w:t xml:space="preserve">Департмана за хемију </w:t>
      </w:r>
      <w:r w:rsidRPr="006B269C">
        <w:rPr>
          <w:rFonts w:ascii="Times New Roman" w:hAnsi="Times New Roman"/>
          <w:lang w:val="sr-Cyrl-CS"/>
        </w:rPr>
        <w:t>Природно-математичког факултета у Нишу</w:t>
      </w:r>
    </w:p>
    <w:p w:rsidR="00B03F0D" w:rsidRDefault="00B03F0D" w:rsidP="005A2426">
      <w:pPr>
        <w:suppressAutoHyphens w:val="0"/>
        <w:spacing w:after="200" w:line="276" w:lineRule="auto"/>
        <w:jc w:val="center"/>
        <w:rPr>
          <w:rFonts w:ascii="Times New Roman" w:hAnsi="Times New Roman"/>
          <w:b/>
          <w:lang w:val="sr-Cyrl-CS"/>
        </w:rPr>
      </w:pP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p>
    <w:p w:rsidR="006A14F5" w:rsidRPr="00745E70" w:rsidRDefault="00745E70" w:rsidP="006A14F5">
      <w:pPr>
        <w:autoSpaceDE w:val="0"/>
        <w:autoSpaceDN w:val="0"/>
        <w:adjustRightInd w:val="0"/>
        <w:jc w:val="center"/>
        <w:rPr>
          <w:rFonts w:ascii="Times New Roman" w:hAnsi="Times New Roman"/>
          <w:b/>
          <w:bCs/>
          <w:color w:val="000000" w:themeColor="text1"/>
        </w:rPr>
      </w:pPr>
      <w:r w:rsidRPr="00745E70">
        <w:rPr>
          <w:rFonts w:ascii="Times New Roman" w:hAnsi="Times New Roman"/>
          <w:b/>
          <w:bCs/>
          <w:color w:val="000000" w:themeColor="text1"/>
        </w:rPr>
        <w:t>СКЛАДИШНИ КОНТЕЈНЕР</w:t>
      </w:r>
    </w:p>
    <w:p w:rsidR="006A14F5" w:rsidRPr="00DE4638" w:rsidRDefault="006A14F5" w:rsidP="006A14F5">
      <w:pPr>
        <w:jc w:val="center"/>
        <w:rPr>
          <w:rFonts w:ascii="Times New Roman" w:hAnsi="Times New Roman"/>
          <w:b/>
          <w:lang w:val="sr-Cyrl-CS"/>
        </w:rPr>
      </w:pPr>
    </w:p>
    <w:tbl>
      <w:tblPr>
        <w:tblW w:w="92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6567A" w:rsidRPr="00D536F0" w:rsidTr="00585916">
        <w:trPr>
          <w:trHeight w:val="597"/>
          <w:jc w:val="center"/>
        </w:trPr>
        <w:tc>
          <w:tcPr>
            <w:tcW w:w="6120" w:type="dxa"/>
            <w:vMerge w:val="restart"/>
            <w:vAlign w:val="center"/>
          </w:tcPr>
          <w:p w:rsidR="00D6567A" w:rsidRPr="00D536F0" w:rsidRDefault="00D6567A"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D6567A" w:rsidRPr="00D536F0" w:rsidRDefault="00D6567A" w:rsidP="0043537B">
            <w:pPr>
              <w:jc w:val="center"/>
              <w:rPr>
                <w:rFonts w:ascii="Times New Roman" w:hAnsi="Times New Roman"/>
                <w:lang w:val="sr-Latn-CS"/>
              </w:rPr>
            </w:pPr>
          </w:p>
        </w:tc>
        <w:tc>
          <w:tcPr>
            <w:tcW w:w="3082" w:type="dxa"/>
          </w:tcPr>
          <w:p w:rsidR="00D6567A" w:rsidRPr="00D536F0" w:rsidRDefault="00D6567A"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D6567A" w:rsidRPr="00D536F0" w:rsidRDefault="00D6567A"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D6567A" w:rsidRPr="00D536F0" w:rsidTr="00585916">
        <w:trPr>
          <w:trHeight w:val="588"/>
          <w:jc w:val="center"/>
        </w:trPr>
        <w:tc>
          <w:tcPr>
            <w:tcW w:w="6120" w:type="dxa"/>
            <w:vMerge/>
            <w:tcBorders>
              <w:bottom w:val="single" w:sz="4" w:space="0" w:color="auto"/>
            </w:tcBorders>
          </w:tcPr>
          <w:p w:rsidR="00D6567A" w:rsidRPr="00D536F0" w:rsidRDefault="00D6567A" w:rsidP="0043537B">
            <w:pPr>
              <w:jc w:val="center"/>
              <w:rPr>
                <w:rFonts w:ascii="Times New Roman" w:hAnsi="Times New Roman"/>
                <w:lang w:val="sr-Cyrl-CS"/>
              </w:rPr>
            </w:pPr>
          </w:p>
        </w:tc>
        <w:tc>
          <w:tcPr>
            <w:tcW w:w="3082" w:type="dxa"/>
          </w:tcPr>
          <w:p w:rsidR="00D6567A" w:rsidRPr="00D536F0" w:rsidRDefault="00D6567A" w:rsidP="0043537B">
            <w:pPr>
              <w:jc w:val="center"/>
              <w:rPr>
                <w:rFonts w:ascii="Times New Roman" w:hAnsi="Times New Roman"/>
                <w:lang w:val="sr-Cyrl-CS"/>
              </w:rPr>
            </w:pPr>
          </w:p>
        </w:tc>
      </w:tr>
      <w:tr w:rsidR="00D6567A"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D6567A" w:rsidRPr="00D536F0" w:rsidRDefault="00D6567A" w:rsidP="0043537B">
            <w:pPr>
              <w:rPr>
                <w:rFonts w:ascii="Times New Roman" w:hAnsi="Times New Roman"/>
                <w:lang w:val="sr-Cyrl-CS"/>
              </w:rPr>
            </w:pPr>
          </w:p>
          <w:p w:rsidR="00D6567A" w:rsidRPr="00D536F0" w:rsidRDefault="00D6567A" w:rsidP="0043537B">
            <w:pPr>
              <w:rPr>
                <w:rFonts w:ascii="Times New Roman" w:hAnsi="Times New Roman"/>
                <w:lang w:val="sr-Cyrl-CS"/>
              </w:rPr>
            </w:pPr>
          </w:p>
          <w:p w:rsidR="00D6567A" w:rsidRPr="00D536F0" w:rsidRDefault="00D6567A" w:rsidP="0043537B">
            <w:pPr>
              <w:tabs>
                <w:tab w:val="left" w:pos="5820"/>
              </w:tabs>
              <w:ind w:right="-288"/>
              <w:jc w:val="both"/>
              <w:rPr>
                <w:rFonts w:ascii="Times New Roman" w:hAnsi="Times New Roman"/>
                <w:u w:val="single"/>
                <w:lang w:val="sr-Cyrl-CS"/>
              </w:rPr>
            </w:pPr>
            <w:r w:rsidRPr="00D536F0">
              <w:rPr>
                <w:rFonts w:ascii="Times New Roman" w:hAnsi="Times New Roman"/>
                <w:b/>
                <w:sz w:val="22"/>
                <w:szCs w:val="22"/>
                <w:lang w:val="sr-Latn-CS"/>
              </w:rPr>
              <w:t xml:space="preserve">                                                                           </w:t>
            </w: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D6567A" w:rsidRPr="00D536F0" w:rsidRDefault="00D6567A" w:rsidP="0043537B">
            <w:pPr>
              <w:tabs>
                <w:tab w:val="left" w:pos="5820"/>
              </w:tabs>
              <w:ind w:right="-288"/>
              <w:jc w:val="both"/>
              <w:rPr>
                <w:rFonts w:ascii="Times New Roman" w:hAnsi="Times New Roman"/>
                <w:lang w:val="sr-Cyrl-CS"/>
              </w:rPr>
            </w:pPr>
            <w:r w:rsidRPr="00D536F0">
              <w:rPr>
                <w:rFonts w:ascii="Times New Roman" w:hAnsi="Times New Roman"/>
                <w:sz w:val="22"/>
                <w:szCs w:val="22"/>
                <w:lang w:val="sr-Cyrl-CS"/>
              </w:rPr>
              <w:t xml:space="preserve">      </w:t>
            </w:r>
          </w:p>
          <w:p w:rsidR="00D6567A" w:rsidRPr="00D536F0" w:rsidRDefault="00D6567A" w:rsidP="0043537B">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lang w:val="sr-Cyrl-CS"/>
              </w:rPr>
              <w:t xml:space="preserve">  </w:t>
            </w:r>
            <w:r w:rsidRPr="00D536F0">
              <w:rPr>
                <w:rFonts w:ascii="Times New Roman" w:hAnsi="Times New Roman"/>
                <w:sz w:val="22"/>
                <w:szCs w:val="22"/>
                <w:u w:val="single"/>
                <w:lang w:val="sr-Cyrl-CS"/>
              </w:rPr>
              <w:t>__________________</w:t>
            </w:r>
          </w:p>
        </w:tc>
      </w:tr>
    </w:tbl>
    <w:p w:rsidR="006A14F5" w:rsidRPr="00DE4638" w:rsidRDefault="006A14F5" w:rsidP="006A14F5">
      <w:pPr>
        <w:jc w:val="center"/>
        <w:rPr>
          <w:rFonts w:ascii="Times New Roman" w:hAnsi="Times New Roman"/>
          <w:b/>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w:t>
      </w:r>
      <w:proofErr w:type="gramStart"/>
      <w:r w:rsidRPr="006B269C">
        <w:rPr>
          <w:color w:val="auto"/>
        </w:rPr>
        <w:t>у</w:t>
      </w:r>
      <w:proofErr w:type="gramEnd"/>
      <w:r w:rsidRPr="006B269C">
        <w:rPr>
          <w:color w:val="auto"/>
        </w:rPr>
        <w:t xml:space="preserve"> зависности од наступа заокружити и попунити једну од понуђених опција) </w:t>
      </w:r>
    </w:p>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 xml:space="preserve">а) </w:t>
      </w:r>
      <w:proofErr w:type="gramStart"/>
      <w:r w:rsidRPr="006B269C">
        <w:rPr>
          <w:b/>
          <w:bCs/>
          <w:color w:val="auto"/>
        </w:rPr>
        <w:t>самостално</w:t>
      </w:r>
      <w:proofErr w:type="gramEnd"/>
      <w:r w:rsidRPr="006B269C">
        <w:rPr>
          <w:color w:val="auto"/>
          <w:lang w:val="sr-Cyrl-CS"/>
        </w:rPr>
        <w:t xml:space="preserve"> </w:t>
      </w:r>
    </w:p>
    <w:p w:rsidR="006B269C" w:rsidRPr="006B269C" w:rsidRDefault="006B269C" w:rsidP="006B269C">
      <w:pPr>
        <w:pStyle w:val="Default"/>
        <w:rPr>
          <w:color w:val="auto"/>
        </w:rPr>
      </w:pPr>
      <w:r w:rsidRPr="006B269C">
        <w:rPr>
          <w:b/>
          <w:bCs/>
          <w:color w:val="auto"/>
        </w:rPr>
        <w:t xml:space="preserve">б) </w:t>
      </w:r>
      <w:proofErr w:type="gramStart"/>
      <w:r w:rsidRPr="006B269C">
        <w:rPr>
          <w:b/>
          <w:bCs/>
          <w:color w:val="auto"/>
        </w:rPr>
        <w:t>са</w:t>
      </w:r>
      <w:proofErr w:type="gramEnd"/>
      <w:r w:rsidRPr="006B269C">
        <w:rPr>
          <w:b/>
          <w:bCs/>
          <w:color w:val="auto"/>
        </w:rPr>
        <w:t xml:space="preserve">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 xml:space="preserve">в) </w:t>
      </w:r>
      <w:proofErr w:type="gramStart"/>
      <w:r w:rsidRPr="006B269C">
        <w:rPr>
          <w:b/>
          <w:bCs/>
          <w:color w:val="auto"/>
        </w:rPr>
        <w:t>заједнички</w:t>
      </w:r>
      <w:proofErr w:type="gramEnd"/>
      <w:r w:rsidRPr="006B269C">
        <w:rPr>
          <w:b/>
          <w:bCs/>
          <w:color w:val="auto"/>
        </w:rPr>
        <w:t>,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lastRenderedPageBreak/>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D6567A" w:rsidRPr="006B269C" w:rsidRDefault="00D6567A" w:rsidP="00D6567A">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D6567A" w:rsidRDefault="00576952" w:rsidP="00D6567A">
      <w:pPr>
        <w:ind w:firstLine="708"/>
        <w:jc w:val="both"/>
        <w:rPr>
          <w:rFonts w:ascii="Times New Roman" w:hAnsi="Times New Roman"/>
          <w:b/>
          <w:lang w:val="sr-Cyrl-CS"/>
        </w:rPr>
      </w:pPr>
      <w:r>
        <w:rPr>
          <w:rFonts w:ascii="Times New Roman" w:hAnsi="Times New Roman"/>
          <w:b/>
          <w:lang w:val="sr-Cyrl-CS"/>
        </w:rPr>
        <w:t>Напомена: Р</w:t>
      </w:r>
      <w:r w:rsidR="00D6567A" w:rsidRPr="006B269C">
        <w:rPr>
          <w:rFonts w:ascii="Times New Roman" w:hAnsi="Times New Roman"/>
          <w:b/>
          <w:lang w:val="sr-Cyrl-CS"/>
        </w:rPr>
        <w:t xml:space="preserve">ок испоруке не може бити </w:t>
      </w:r>
      <w:r w:rsidR="00D6567A" w:rsidRPr="00737AB4">
        <w:rPr>
          <w:rFonts w:ascii="Times New Roman" w:hAnsi="Times New Roman"/>
          <w:b/>
          <w:lang w:val="sr-Cyrl-CS"/>
        </w:rPr>
        <w:t xml:space="preserve">дужи од </w:t>
      </w:r>
      <w:r w:rsidR="00ED08FB">
        <w:rPr>
          <w:rFonts w:ascii="Times New Roman" w:hAnsi="Times New Roman"/>
          <w:b/>
        </w:rPr>
        <w:t>3</w:t>
      </w:r>
      <w:r w:rsidR="00737AB4" w:rsidRPr="00737AB4">
        <w:rPr>
          <w:rFonts w:ascii="Times New Roman" w:hAnsi="Times New Roman"/>
          <w:b/>
        </w:rPr>
        <w:t>0</w:t>
      </w:r>
      <w:r w:rsidR="00D6567A" w:rsidRPr="00737AB4">
        <w:rPr>
          <w:rFonts w:ascii="Times New Roman" w:hAnsi="Times New Roman"/>
          <w:b/>
          <w:lang w:val="sr-Cyrl-CS"/>
        </w:rPr>
        <w:t xml:space="preserve"> </w:t>
      </w:r>
      <w:r w:rsidR="00D6567A" w:rsidRPr="00737AB4">
        <w:rPr>
          <w:rFonts w:ascii="Times New Roman" w:hAnsi="Times New Roman"/>
          <w:b/>
        </w:rPr>
        <w:t>(</w:t>
      </w:r>
      <w:r w:rsidR="00ED08FB">
        <w:rPr>
          <w:rFonts w:ascii="Times New Roman" w:hAnsi="Times New Roman"/>
          <w:b/>
        </w:rPr>
        <w:t>тридесет</w:t>
      </w:r>
      <w:r w:rsidR="00D6567A" w:rsidRPr="00737AB4">
        <w:rPr>
          <w:rFonts w:ascii="Times New Roman" w:hAnsi="Times New Roman"/>
          <w:b/>
        </w:rPr>
        <w:t>)</w:t>
      </w:r>
      <w:r w:rsidR="00737AB4" w:rsidRPr="00737AB4">
        <w:rPr>
          <w:rFonts w:ascii="Times New Roman" w:hAnsi="Times New Roman"/>
          <w:b/>
        </w:rPr>
        <w:t xml:space="preserve"> календарских</w:t>
      </w:r>
      <w:r w:rsidR="00D6567A">
        <w:rPr>
          <w:rFonts w:ascii="Times New Roman" w:hAnsi="Times New Roman"/>
          <w:b/>
        </w:rPr>
        <w:t xml:space="preserve"> </w:t>
      </w:r>
      <w:r w:rsidR="00D6567A" w:rsidRPr="006B269C">
        <w:rPr>
          <w:rFonts w:ascii="Times New Roman" w:hAnsi="Times New Roman"/>
          <w:b/>
          <w:lang w:val="sr-Cyrl-CS"/>
        </w:rPr>
        <w:t xml:space="preserve">дана од </w:t>
      </w:r>
      <w:r w:rsidR="00737AB4">
        <w:rPr>
          <w:rFonts w:ascii="Times New Roman" w:hAnsi="Times New Roman"/>
          <w:b/>
          <w:lang w:val="sr-Cyrl-CS"/>
        </w:rPr>
        <w:t>дана потписивања уговора</w:t>
      </w:r>
      <w:r w:rsidR="00D6567A" w:rsidRPr="006B269C">
        <w:rPr>
          <w:rFonts w:ascii="Times New Roman" w:hAnsi="Times New Roman"/>
          <w:b/>
          <w:lang w:val="sr-Cyrl-CS"/>
        </w:rPr>
        <w:t>, у супротном понуда ће бити одбијена.</w:t>
      </w:r>
    </w:p>
    <w:p w:rsidR="00E54FAE" w:rsidRPr="006B269C" w:rsidRDefault="00E54FAE" w:rsidP="00D6567A">
      <w:pPr>
        <w:ind w:firstLine="708"/>
        <w:jc w:val="both"/>
        <w:rPr>
          <w:rFonts w:ascii="Times New Roman" w:hAnsi="Times New Roman"/>
          <w:b/>
          <w:lang w:val="sr-Cyrl-CS"/>
        </w:rPr>
      </w:pPr>
    </w:p>
    <w:p w:rsidR="00D6567A" w:rsidRPr="006B269C" w:rsidRDefault="00D6567A" w:rsidP="00D6567A">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D6567A" w:rsidRDefault="00D6567A" w:rsidP="00D6567A">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Pr>
          <w:rFonts w:ascii="Times New Roman" w:hAnsi="Times New Roman"/>
          <w:b/>
          <w:bCs/>
          <w:iCs/>
        </w:rPr>
        <w:t>90</w:t>
      </w:r>
      <w:r w:rsidRPr="006B269C">
        <w:rPr>
          <w:rFonts w:ascii="Times New Roman" w:hAnsi="Times New Roman"/>
          <w:b/>
          <w:bCs/>
          <w:iCs/>
          <w:lang w:val="sr-Cyrl-CS"/>
        </w:rPr>
        <w:t xml:space="preserve"> </w:t>
      </w:r>
      <w:r>
        <w:rPr>
          <w:rFonts w:ascii="Times New Roman" w:hAnsi="Times New Roman"/>
          <w:b/>
          <w:bCs/>
          <w:iCs/>
          <w:lang w:val="sr-Cyrl-CS"/>
        </w:rPr>
        <w:t xml:space="preserve">(деведесет) </w:t>
      </w:r>
      <w:r w:rsidRPr="006B269C">
        <w:rPr>
          <w:rFonts w:ascii="Times New Roman" w:hAnsi="Times New Roman"/>
          <w:b/>
          <w:bCs/>
          <w:iCs/>
          <w:lang w:val="sr-Cyrl-CS"/>
        </w:rPr>
        <w:t>дана од дана отварања понуда, у супротном понуда ће бити одбијена</w:t>
      </w:r>
      <w:r>
        <w:rPr>
          <w:rFonts w:ascii="Times New Roman" w:hAnsi="Times New Roman"/>
          <w:b/>
          <w:bCs/>
          <w:iCs/>
          <w:lang w:val="sr-Cyrl-CS"/>
        </w:rPr>
        <w:t>.</w:t>
      </w:r>
    </w:p>
    <w:p w:rsidR="00E54FAE" w:rsidRDefault="00E54FAE" w:rsidP="00D6567A">
      <w:pPr>
        <w:ind w:firstLine="720"/>
        <w:jc w:val="both"/>
        <w:rPr>
          <w:rFonts w:ascii="Times New Roman" w:hAnsi="Times New Roman"/>
          <w:b/>
          <w:bCs/>
          <w:iCs/>
          <w:lang w:val="sr-Cyrl-CS"/>
        </w:rPr>
      </w:pPr>
    </w:p>
    <w:p w:rsidR="00D6567A" w:rsidRPr="00B65D55" w:rsidRDefault="00D6567A" w:rsidP="00D6567A">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од дана испоруке. </w:t>
      </w:r>
    </w:p>
    <w:p w:rsidR="006B269C" w:rsidRDefault="00D6567A" w:rsidP="00576952">
      <w:pPr>
        <w:ind w:firstLine="720"/>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w:t>
      </w:r>
      <w:r w:rsidR="00576952" w:rsidRPr="00737AB4">
        <w:rPr>
          <w:rFonts w:ascii="Times New Roman" w:hAnsi="Times New Roman"/>
          <w:b/>
          <w:lang w:val="sr-Cyrl-CS"/>
        </w:rPr>
        <w:t>бити н</w:t>
      </w:r>
      <w:r w:rsidRPr="00737AB4">
        <w:rPr>
          <w:rFonts w:ascii="Times New Roman" w:hAnsi="Times New Roman"/>
          <w:b/>
          <w:lang w:val="sr-Cyrl-CS"/>
        </w:rPr>
        <w:t>ајмање 2 (две) године</w:t>
      </w:r>
      <w:r w:rsidRPr="00B65D55">
        <w:rPr>
          <w:rFonts w:ascii="Times New Roman" w:hAnsi="Times New Roman"/>
          <w:b/>
          <w:lang w:val="sr-Cyrl-CS"/>
        </w:rPr>
        <w:t xml:space="preserve"> од дана испоруке, у супротном понуда ће бити одбијена</w:t>
      </w:r>
      <w:r w:rsidR="00576952">
        <w:rPr>
          <w:rFonts w:ascii="Times New Roman" w:hAnsi="Times New Roman"/>
          <w:b/>
          <w:lang w:val="sr-Cyrl-CS"/>
        </w:rPr>
        <w:t>.</w:t>
      </w:r>
    </w:p>
    <w:p w:rsidR="00E54FAE" w:rsidRDefault="00E54FAE" w:rsidP="00576952">
      <w:pPr>
        <w:ind w:firstLine="720"/>
        <w:rPr>
          <w:rFonts w:ascii="Times New Roman" w:hAnsi="Times New Roman"/>
          <w:b/>
          <w:lang w:val="sr-Cyrl-CS"/>
        </w:rPr>
      </w:pPr>
    </w:p>
    <w:p w:rsidR="00E54FAE" w:rsidRDefault="00E54FAE" w:rsidP="00576952">
      <w:pPr>
        <w:ind w:firstLine="720"/>
        <w:rPr>
          <w:rFonts w:ascii="Times New Roman" w:hAnsi="Times New Roman"/>
          <w:lang w:val="sr-Cyrl-CS"/>
        </w:rPr>
      </w:pP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Pr="005A2426" w:rsidRDefault="006B269C" w:rsidP="006B269C">
      <w:pPr>
        <w:rPr>
          <w:rFonts w:ascii="Times New Roman" w:hAnsi="Times New Roman"/>
        </w:rPr>
      </w:pPr>
    </w:p>
    <w:p w:rsidR="00E54FAE" w:rsidRDefault="00E54FAE" w:rsidP="006B269C">
      <w:pPr>
        <w:rPr>
          <w:rFonts w:ascii="Times New Roman" w:hAnsi="Times New Roman"/>
          <w:lang w:val="sr-Cyrl-CS"/>
        </w:rPr>
      </w:pPr>
    </w:p>
    <w:p w:rsidR="008C3A8C" w:rsidRDefault="008C3A8C" w:rsidP="006B269C">
      <w:pPr>
        <w:rPr>
          <w:rFonts w:ascii="Times New Roman" w:hAnsi="Times New Roman"/>
          <w:lang w:val="sr-Cyrl-CS"/>
        </w:rPr>
      </w:pPr>
    </w:p>
    <w:p w:rsidR="008C3A8C" w:rsidRDefault="008C3A8C" w:rsidP="006B269C">
      <w:pPr>
        <w:rPr>
          <w:rFonts w:ascii="Times New Roman" w:hAnsi="Times New Roman"/>
          <w:lang w:val="sr-Cyrl-CS"/>
        </w:rPr>
      </w:pPr>
    </w:p>
    <w:p w:rsidR="008C3A8C" w:rsidRDefault="008C3A8C" w:rsidP="006B269C">
      <w:pPr>
        <w:rPr>
          <w:rFonts w:ascii="Times New Roman" w:hAnsi="Times New Roman"/>
          <w:lang w:val="sr-Cyrl-CS"/>
        </w:rPr>
      </w:pPr>
    </w:p>
    <w:p w:rsidR="008C3A8C" w:rsidRDefault="008C3A8C" w:rsidP="006B269C">
      <w:pPr>
        <w:rPr>
          <w:rFonts w:ascii="Times New Roman" w:hAnsi="Times New Roman"/>
          <w:lang w:val="sr-Cyrl-CS"/>
        </w:rPr>
      </w:pPr>
    </w:p>
    <w:p w:rsidR="00E54FAE" w:rsidRDefault="00E54FAE" w:rsidP="006B269C">
      <w:pPr>
        <w:rPr>
          <w:rFonts w:ascii="Times New Roman" w:hAnsi="Times New Roman"/>
          <w:lang w:val="sr-Cyrl-CS"/>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6567A"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6567A" w:rsidRPr="00D6567A" w:rsidRDefault="00D6567A" w:rsidP="00585916">
      <w:pPr>
        <w:pStyle w:val="BodyTextIndent3"/>
        <w:numPr>
          <w:ilvl w:val="0"/>
          <w:numId w:val="8"/>
        </w:numPr>
        <w:ind w:left="0" w:right="227" w:firstLine="360"/>
        <w:jc w:val="both"/>
        <w:rPr>
          <w:rFonts w:ascii="Times New Roman" w:hAnsi="Times New Roman"/>
          <w:bCs/>
          <w:sz w:val="28"/>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585916">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17584D"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w:t>
      </w:r>
      <w:proofErr w:type="gramStart"/>
      <w:r w:rsidR="00352E75" w:rsidRPr="00A371F8">
        <w:rPr>
          <w:rFonts w:ascii="Times New Roman" w:hAnsi="Times New Roman"/>
          <w:bCs/>
          <w:iCs/>
        </w:rPr>
        <w:t xml:space="preserve">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w:t>
      </w:r>
      <w:proofErr w:type="gramEnd"/>
      <w:r w:rsidR="00352E75" w:rsidRPr="002464D0">
        <w:rPr>
          <w:rFonts w:ascii="Times New Roman" w:hAnsi="Times New Roman"/>
          <w:bCs/>
          <w:iCs/>
        </w:rPr>
        <w:t xml:space="preserve"> </w:t>
      </w:r>
      <w:proofErr w:type="gramStart"/>
      <w:r w:rsidR="00352E75" w:rsidRPr="002464D0">
        <w:rPr>
          <w:rFonts w:ascii="Times New Roman" w:hAnsi="Times New Roman"/>
          <w:bCs/>
          <w:iCs/>
        </w:rPr>
        <w:t>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w:t>
      </w:r>
      <w:proofErr w:type="gramEnd"/>
      <w:r w:rsidR="00352E75" w:rsidRPr="00A371F8">
        <w:rPr>
          <w:rFonts w:ascii="Times New Roman" w:hAnsi="Times New Roman"/>
          <w:bCs/>
          <w:iCs/>
        </w:rPr>
        <w:t xml:space="preserve"> </w:t>
      </w:r>
      <w:proofErr w:type="gramStart"/>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w:t>
      </w:r>
      <w:proofErr w:type="gramEnd"/>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352E75" w:rsidRDefault="0017584D"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Pr="0038087E" w:rsidRDefault="0017584D"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17584D" w:rsidP="00352E75">
      <w:pPr>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ED7781" w:rsidP="00352E75">
      <w:pPr>
        <w:ind w:right="74" w:firstLine="360"/>
        <w:jc w:val="both"/>
        <w:rPr>
          <w:rFonts w:ascii="Times New Roman" w:hAnsi="Times New Roman"/>
          <w:lang w:val="sr-Cyrl-CS"/>
        </w:rPr>
      </w:pPr>
      <w:r>
        <w:rPr>
          <w:rFonts w:ascii="Times New Roman" w:hAnsi="Times New Roman"/>
          <w:bCs/>
          <w:lang w:val="sr-Cyrl-CS"/>
        </w:rPr>
        <w:t>11</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lastRenderedPageBreak/>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ED77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12</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Pr="006B269C"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6B269C" w:rsidRPr="006B269C" w:rsidRDefault="006B269C" w:rsidP="00352E75">
      <w:pPr>
        <w:spacing w:line="276" w:lineRule="auto"/>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85206">
      <w:pPr>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090602">
        <w:rPr>
          <w:rFonts w:ascii="Times New Roman" w:hAnsi="Times New Roman"/>
          <w:b/>
        </w:rPr>
        <w:t>11</w:t>
      </w:r>
      <w:r w:rsidR="00685206" w:rsidRPr="000714B3">
        <w:rPr>
          <w:rFonts w:ascii="Times New Roman" w:hAnsi="Times New Roman"/>
          <w:b/>
        </w:rPr>
        <w:t>/0</w:t>
      </w:r>
      <w:r w:rsidR="00090602">
        <w:rPr>
          <w:rFonts w:ascii="Times New Roman" w:hAnsi="Times New Roman"/>
          <w:b/>
        </w:rPr>
        <w:t>19</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а</w:t>
      </w:r>
      <w:proofErr w:type="gramStart"/>
      <w:r w:rsidR="00685206" w:rsidRPr="000714B3">
        <w:rPr>
          <w:rFonts w:ascii="Times New Roman" w:hAnsi="Times New Roman"/>
          <w:b/>
        </w:rPr>
        <w:t>.  И</w:t>
      </w:r>
      <w:proofErr w:type="gramEnd"/>
      <w:r w:rsidR="00685206" w:rsidRPr="000714B3">
        <w:rPr>
          <w:rFonts w:ascii="Times New Roman" w:hAnsi="Times New Roman"/>
          <w:b/>
        </w:rPr>
        <w:t xml:space="preserve">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85206">
      <w:pPr>
        <w:spacing w:line="276" w:lineRule="auto"/>
        <w:jc w:val="both"/>
        <w:rPr>
          <w:rFonts w:ascii="Times New Roman" w:hAnsi="Times New Roman"/>
        </w:rPr>
      </w:pPr>
      <w:proofErr w:type="gramStart"/>
      <w:r w:rsidRPr="000714B3">
        <w:rPr>
          <w:rFonts w:ascii="Times New Roman" w:hAnsi="Times New Roman"/>
        </w:rPr>
        <w:t>да</w:t>
      </w:r>
      <w:proofErr w:type="gramEnd"/>
      <w:r w:rsidRPr="000714B3">
        <w:rPr>
          <w:rFonts w:ascii="Times New Roman" w:hAnsi="Times New Roman"/>
        </w:rPr>
        <w:t xml:space="preserve"> подизвођач  _________________________________</w:t>
      </w:r>
      <w:r w:rsidR="002E6FDE">
        <w:rPr>
          <w:rFonts w:ascii="Times New Roman" w:hAnsi="Times New Roman"/>
        </w:rPr>
        <w:t>__________________________________________</w:t>
      </w:r>
    </w:p>
    <w:p w:rsidR="00685206" w:rsidRDefault="00685206" w:rsidP="00685206">
      <w:pPr>
        <w:spacing w:line="276" w:lineRule="auto"/>
        <w:jc w:val="both"/>
        <w:rPr>
          <w:rFonts w:ascii="Times New Roman" w:hAnsi="Times New Roman"/>
        </w:rPr>
      </w:pP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090602">
        <w:rPr>
          <w:rFonts w:ascii="Times New Roman" w:hAnsi="Times New Roman"/>
          <w:b/>
        </w:rPr>
        <w:t>11</w:t>
      </w:r>
      <w:r w:rsidRPr="000714B3">
        <w:rPr>
          <w:rFonts w:ascii="Times New Roman" w:hAnsi="Times New Roman"/>
          <w:b/>
        </w:rPr>
        <w:t>/0</w:t>
      </w:r>
      <w:r w:rsidR="00090602">
        <w:rPr>
          <w:rFonts w:ascii="Times New Roman" w:hAnsi="Times New Roman"/>
          <w:b/>
        </w:rPr>
        <w:t>19</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17584D" w:rsidRDefault="0017584D">
      <w:pPr>
        <w:suppressAutoHyphens w:val="0"/>
        <w:spacing w:after="200" w:line="276" w:lineRule="auto"/>
        <w:rPr>
          <w:rFonts w:ascii="Times New Roman" w:eastAsia="PMingLiU" w:hAnsi="Times New Roman"/>
          <w:b/>
          <w:smallCaps/>
          <w:lang w:val="sr-Latn-CS"/>
        </w:rPr>
      </w:pPr>
      <w:r>
        <w:rPr>
          <w:rFonts w:ascii="Times New Roman" w:hAnsi="Times New Roman"/>
          <w:lang w:val="sr-Latn-CS"/>
        </w:rPr>
        <w:br w:type="page"/>
      </w: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да</w:t>
      </w:r>
      <w:proofErr w:type="gramEnd"/>
      <w:r w:rsidRPr="000714B3">
        <w:rPr>
          <w:rFonts w:ascii="Times New Roman" w:hAnsi="Times New Roman"/>
        </w:rPr>
        <w:t xml:space="preserve"> у поступку доделе уговора бр. </w:t>
      </w:r>
      <w:r w:rsidRPr="000714B3">
        <w:rPr>
          <w:rFonts w:ascii="Times New Roman" w:hAnsi="Times New Roman"/>
          <w:b/>
        </w:rPr>
        <w:t>МД–</w:t>
      </w:r>
      <w:r w:rsidR="00090602">
        <w:rPr>
          <w:rFonts w:ascii="Times New Roman" w:hAnsi="Times New Roman"/>
          <w:b/>
        </w:rPr>
        <w:t>11</w:t>
      </w:r>
      <w:r w:rsidRPr="000714B3">
        <w:rPr>
          <w:rFonts w:ascii="Times New Roman" w:hAnsi="Times New Roman"/>
          <w:b/>
        </w:rPr>
        <w:t>/0</w:t>
      </w:r>
      <w:r w:rsidR="00090602">
        <w:rPr>
          <w:rFonts w:ascii="Times New Roman" w:hAnsi="Times New Roman"/>
          <w:b/>
        </w:rPr>
        <w:t>19</w:t>
      </w:r>
      <w:r w:rsidRPr="000714B3">
        <w:rPr>
          <w:rFonts w:ascii="Times New Roman" w:hAnsi="Times New Roman"/>
        </w:rPr>
        <w:t xml:space="preserve"> за јавн</w:t>
      </w:r>
      <w:r>
        <w:rPr>
          <w:rFonts w:ascii="Times New Roman" w:hAnsi="Times New Roman"/>
        </w:rPr>
        <w:t xml:space="preserve">у набавку </w:t>
      </w:r>
      <w:r w:rsidR="003438D6">
        <w:rPr>
          <w:rFonts w:ascii="Times New Roman" w:hAnsi="Times New Roman"/>
        </w:rPr>
        <w:t xml:space="preserve">лабораторијског </w:t>
      </w:r>
      <w:r w:rsidR="00D6567A">
        <w:rPr>
          <w:rFonts w:ascii="Times New Roman" w:hAnsi="Times New Roman"/>
        </w:rPr>
        <w:t>намештаја</w:t>
      </w:r>
      <w:r>
        <w:rPr>
          <w:rFonts w:ascii="Times New Roman" w:hAnsi="Times New Roman"/>
        </w:rPr>
        <w:t xml:space="preserve"> за потребе </w:t>
      </w:r>
      <w:r w:rsidR="003438D6">
        <w:rPr>
          <w:rFonts w:ascii="Times New Roman" w:hAnsi="Times New Roman"/>
        </w:rPr>
        <w:t xml:space="preserve">департмана за хемију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w:t>
      </w:r>
      <w:proofErr w:type="gramStart"/>
      <w:r w:rsidRPr="000714B3">
        <w:rPr>
          <w:rFonts w:ascii="Times New Roman" w:hAnsi="Times New Roman"/>
        </w:rPr>
        <w:t>из</w:t>
      </w:r>
      <w:proofErr w:type="gramEnd"/>
      <w:r w:rsidRPr="000714B3">
        <w:rPr>
          <w:rFonts w:ascii="Times New Roman" w:hAnsi="Times New Roman"/>
        </w:rPr>
        <w:t xml:space="preserve">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w:t>
      </w:r>
      <w:proofErr w:type="gramStart"/>
      <w:r w:rsidRPr="000714B3">
        <w:rPr>
          <w:rFonts w:ascii="Times New Roman" w:hAnsi="Times New Roman"/>
        </w:rPr>
        <w:t>који</w:t>
      </w:r>
      <w:proofErr w:type="gramEnd"/>
      <w:r w:rsidRPr="000714B3">
        <w:rPr>
          <w:rFonts w:ascii="Times New Roman" w:hAnsi="Times New Roman"/>
        </w:rPr>
        <w:t xml:space="preserve">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w:t>
      </w:r>
      <w:proofErr w:type="gramStart"/>
      <w:r w:rsidRPr="000714B3">
        <w:rPr>
          <w:rFonts w:ascii="Times New Roman" w:hAnsi="Times New Roman"/>
        </w:rPr>
        <w:t>правила</w:t>
      </w:r>
      <w:proofErr w:type="gramEnd"/>
      <w:r w:rsidRPr="000714B3">
        <w:rPr>
          <w:rFonts w:ascii="Times New Roman" w:hAnsi="Times New Roman"/>
        </w:rPr>
        <w:t xml:space="preserve">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proofErr w:type="gramStart"/>
      <w:r w:rsidRPr="00685206">
        <w:rPr>
          <w:rFonts w:ascii="Times New Roman" w:hAnsi="Times New Roman"/>
        </w:rPr>
        <w:t>да</w:t>
      </w:r>
      <w:proofErr w:type="gramEnd"/>
      <w:r w:rsidRPr="00685206">
        <w:rPr>
          <w:rFonts w:ascii="Times New Roman" w:hAnsi="Times New Roman"/>
        </w:rPr>
        <w:t xml:space="preserve"> у поступку доделе уговора бр. </w:t>
      </w:r>
      <w:r w:rsidRPr="00685206">
        <w:rPr>
          <w:rFonts w:ascii="Times New Roman" w:hAnsi="Times New Roman"/>
          <w:b/>
        </w:rPr>
        <w:t>МД–</w:t>
      </w:r>
      <w:r w:rsidR="00090602">
        <w:rPr>
          <w:rFonts w:ascii="Times New Roman" w:hAnsi="Times New Roman"/>
          <w:b/>
        </w:rPr>
        <w:t>11</w:t>
      </w:r>
      <w:r w:rsidRPr="00685206">
        <w:rPr>
          <w:rFonts w:ascii="Times New Roman" w:hAnsi="Times New Roman"/>
          <w:b/>
        </w:rPr>
        <w:t>/0</w:t>
      </w:r>
      <w:r w:rsidR="00090602">
        <w:rPr>
          <w:rFonts w:ascii="Times New Roman" w:hAnsi="Times New Roman"/>
          <w:b/>
        </w:rPr>
        <w:t>19</w:t>
      </w:r>
      <w:r w:rsidRPr="00685206">
        <w:rPr>
          <w:rFonts w:ascii="Times New Roman" w:hAnsi="Times New Roman"/>
        </w:rPr>
        <w:t xml:space="preserve"> за јавну набавку </w:t>
      </w:r>
      <w:r w:rsidR="003438D6">
        <w:rPr>
          <w:rFonts w:ascii="Times New Roman" w:hAnsi="Times New Roman"/>
        </w:rPr>
        <w:t xml:space="preserve">лабораторијског </w:t>
      </w:r>
      <w:r w:rsidR="00D6567A">
        <w:rPr>
          <w:rFonts w:ascii="Times New Roman" w:hAnsi="Times New Roman"/>
        </w:rPr>
        <w:t>намештаја</w:t>
      </w:r>
      <w:r w:rsidRPr="00685206">
        <w:rPr>
          <w:rFonts w:ascii="Times New Roman" w:hAnsi="Times New Roman"/>
        </w:rPr>
        <w:t xml:space="preserve"> за потребе </w:t>
      </w:r>
      <w:r w:rsidR="003438D6">
        <w:rPr>
          <w:rFonts w:ascii="Times New Roman" w:hAnsi="Times New Roman"/>
        </w:rPr>
        <w:t xml:space="preserve">Департмана за хемију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w:t>
      </w:r>
      <w:proofErr w:type="gramStart"/>
      <w:r w:rsidRPr="00685206">
        <w:rPr>
          <w:rFonts w:ascii="Times New Roman" w:hAnsi="Times New Roman"/>
        </w:rPr>
        <w:t>из</w:t>
      </w:r>
      <w:proofErr w:type="gramEnd"/>
      <w:r w:rsidRPr="00685206">
        <w:rPr>
          <w:rFonts w:ascii="Times New Roman" w:hAnsi="Times New Roman"/>
        </w:rPr>
        <w:t xml:space="preserve">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w:t>
      </w:r>
      <w:proofErr w:type="gramStart"/>
      <w:r w:rsidRPr="00685206">
        <w:rPr>
          <w:rFonts w:ascii="Times New Roman" w:hAnsi="Times New Roman"/>
          <w:b/>
        </w:rPr>
        <w:t>НЕ НАСТУПА</w:t>
      </w:r>
      <w:r w:rsidRPr="00685206">
        <w:rPr>
          <w:rFonts w:ascii="Times New Roman" w:hAnsi="Times New Roman"/>
        </w:rPr>
        <w:t xml:space="preserve"> са подизвођачем.</w:t>
      </w:r>
      <w:proofErr w:type="gramEnd"/>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w:t>
      </w:r>
      <w:proofErr w:type="gramStart"/>
      <w:r w:rsidRPr="00685206">
        <w:rPr>
          <w:rFonts w:ascii="Times New Roman" w:hAnsi="Times New Roman"/>
        </w:rPr>
        <w:t>,  дана</w:t>
      </w:r>
      <w:proofErr w:type="gramEnd"/>
      <w:r w:rsidRPr="00685206">
        <w:rPr>
          <w:rFonts w:ascii="Times New Roman" w:hAnsi="Times New Roman"/>
        </w:rPr>
        <w:t xml:space="preserve">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w:t>
      </w:r>
      <w:proofErr w:type="gramStart"/>
      <w:r w:rsidR="00685206" w:rsidRPr="00BC3408">
        <w:rPr>
          <w:rFonts w:ascii="Times New Roman" w:hAnsi="Times New Roman"/>
          <w:sz w:val="20"/>
        </w:rPr>
        <w:t>потпис</w:t>
      </w:r>
      <w:proofErr w:type="gramEnd"/>
      <w:r w:rsidR="00685206" w:rsidRPr="00BC3408">
        <w:rPr>
          <w:rFonts w:ascii="Times New Roman" w:hAnsi="Times New Roman"/>
          <w:sz w:val="20"/>
        </w:rPr>
        <w:t xml:space="preserve">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proofErr w:type="gramStart"/>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за јавну набавку бр.</w:t>
      </w:r>
      <w:proofErr w:type="gramEnd"/>
      <w:r w:rsidRPr="000714B3">
        <w:rPr>
          <w:rFonts w:ascii="Times New Roman" w:hAnsi="Times New Roman"/>
        </w:rPr>
        <w:t xml:space="preserve"> </w:t>
      </w:r>
      <w:r w:rsidRPr="000714B3">
        <w:rPr>
          <w:rFonts w:ascii="Times New Roman" w:hAnsi="Times New Roman"/>
          <w:b/>
        </w:rPr>
        <w:t>МД–</w:t>
      </w:r>
      <w:r w:rsidR="00090602">
        <w:rPr>
          <w:rFonts w:ascii="Times New Roman" w:hAnsi="Times New Roman"/>
          <w:b/>
        </w:rPr>
        <w:t>11</w:t>
      </w:r>
      <w:r w:rsidRPr="000714B3">
        <w:rPr>
          <w:rFonts w:ascii="Times New Roman" w:hAnsi="Times New Roman"/>
          <w:b/>
        </w:rPr>
        <w:t>/0</w:t>
      </w:r>
      <w:r w:rsidR="00090602">
        <w:rPr>
          <w:rFonts w:ascii="Times New Roman" w:hAnsi="Times New Roman"/>
          <w:b/>
        </w:rPr>
        <w:t>19</w:t>
      </w:r>
      <w:r>
        <w:rPr>
          <w:rFonts w:ascii="Times New Roman" w:hAnsi="Times New Roman"/>
          <w:b/>
        </w:rPr>
        <w:t xml:space="preserve"> </w:t>
      </w:r>
      <w:r>
        <w:rPr>
          <w:rFonts w:ascii="Times New Roman" w:hAnsi="Times New Roman"/>
        </w:rPr>
        <w:t xml:space="preserve">- набавка </w:t>
      </w:r>
      <w:r w:rsidR="003438D6">
        <w:rPr>
          <w:rFonts w:ascii="Times New Roman" w:hAnsi="Times New Roman"/>
        </w:rPr>
        <w:t xml:space="preserve">лабораторијског </w:t>
      </w:r>
      <w:r w:rsidR="00D6567A">
        <w:rPr>
          <w:rFonts w:ascii="Times New Roman" w:hAnsi="Times New Roman"/>
        </w:rPr>
        <w:t>намештаја</w:t>
      </w:r>
      <w:r>
        <w:rPr>
          <w:rFonts w:ascii="Times New Roman" w:hAnsi="Times New Roman"/>
        </w:rPr>
        <w:t xml:space="preserve"> за потребе </w:t>
      </w:r>
      <w:r w:rsidR="003438D6">
        <w:rPr>
          <w:rFonts w:ascii="Times New Roman" w:hAnsi="Times New Roman"/>
        </w:rPr>
        <w:t xml:space="preserve">Департмана за хемију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1D5EBD" w:rsidRDefault="001D5EBD">
      <w:pPr>
        <w:suppressAutoHyphens w:val="0"/>
        <w:spacing w:after="200" w:line="276" w:lineRule="auto"/>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3438D6">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3438D6">
        <w:rPr>
          <w:rFonts w:ascii="Times New Roman" w:hAnsi="Times New Roman"/>
          <w:lang w:val="sr-Cyrl-CS"/>
        </w:rPr>
        <w:t xml:space="preserve">лабораторијског </w:t>
      </w:r>
      <w:r w:rsidR="00D6567A">
        <w:rPr>
          <w:rFonts w:ascii="Times New Roman" w:hAnsi="Times New Roman"/>
          <w:lang w:val="sr-Cyrl-CS"/>
        </w:rPr>
        <w:t>намештаја</w:t>
      </w:r>
      <w:r w:rsidRPr="006B269C">
        <w:rPr>
          <w:rFonts w:ascii="Times New Roman" w:hAnsi="Times New Roman"/>
          <w:lang w:val="sr-Cyrl-CS"/>
        </w:rPr>
        <w:t xml:space="preserve"> за потребе</w:t>
      </w:r>
      <w:r w:rsidR="00CE1EAC">
        <w:rPr>
          <w:rFonts w:ascii="Times New Roman" w:hAnsi="Times New Roman"/>
          <w:lang w:val="sr-Cyrl-CS"/>
        </w:rPr>
        <w:t xml:space="preserve"> </w:t>
      </w:r>
      <w:r w:rsidR="003438D6">
        <w:rPr>
          <w:rFonts w:ascii="Times New Roman" w:hAnsi="Times New Roman"/>
          <w:lang w:val="sr-Cyrl-CS"/>
        </w:rPr>
        <w:t xml:space="preserve">Департмана за хемију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3438D6"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CE5383" w:rsidRPr="0011184D" w:rsidRDefault="003438D6"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rPr>
        <w:t xml:space="preserve">М.П. _________________________                              </w:t>
      </w:r>
      <w:r w:rsidR="00CE5383" w:rsidRPr="000714B3">
        <w:rPr>
          <w:rFonts w:ascii="Times New Roman" w:hAnsi="Times New Roman"/>
          <w:b/>
          <w:lang w:val="sr-Latn-CS"/>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xml:space="preserve">.  </w:t>
      </w:r>
      <w:proofErr w:type="gramStart"/>
      <w:r w:rsidRPr="000714B3">
        <w:rPr>
          <w:rFonts w:ascii="Times New Roman" w:hAnsi="Times New Roman"/>
          <w:b/>
        </w:rPr>
        <w:t>И  З</w:t>
      </w:r>
      <w:proofErr w:type="gramEnd"/>
      <w:r w:rsidRPr="000714B3">
        <w:rPr>
          <w:rFonts w:ascii="Times New Roman" w:hAnsi="Times New Roman"/>
          <w:b/>
        </w:rPr>
        <w:t xml:space="preserve">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CE5383">
      <w:pPr>
        <w:jc w:val="both"/>
        <w:rPr>
          <w:rFonts w:ascii="Times New Roman" w:hAnsi="Times New Roman"/>
        </w:rPr>
      </w:pPr>
      <w:proofErr w:type="gramStart"/>
      <w:r>
        <w:rPr>
          <w:rFonts w:ascii="Times New Roman" w:hAnsi="Times New Roman"/>
        </w:rPr>
        <w:t>да</w:t>
      </w:r>
      <w:proofErr w:type="gramEnd"/>
      <w:r>
        <w:rPr>
          <w:rFonts w:ascii="Times New Roman" w:hAnsi="Times New Roman"/>
        </w:rPr>
        <w:t xml:space="preserve">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090602">
        <w:rPr>
          <w:rFonts w:ascii="Times New Roman" w:hAnsi="Times New Roman"/>
          <w:b/>
        </w:rPr>
        <w:t>11</w:t>
      </w:r>
      <w:r w:rsidRPr="000714B3">
        <w:rPr>
          <w:rFonts w:ascii="Times New Roman" w:hAnsi="Times New Roman"/>
          <w:b/>
        </w:rPr>
        <w:t>/0</w:t>
      </w:r>
      <w:r w:rsidR="00090602">
        <w:rPr>
          <w:rFonts w:ascii="Times New Roman" w:hAnsi="Times New Roman"/>
          <w:b/>
        </w:rPr>
        <w:t>19</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BC3408">
        <w:rPr>
          <w:rFonts w:ascii="Times New Roman" w:hAnsi="Times New Roman"/>
          <w:sz w:val="32"/>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w:t>
      </w:r>
      <w:proofErr w:type="gramStart"/>
      <w:r w:rsidR="00CE5383" w:rsidRPr="00BC3408">
        <w:rPr>
          <w:rFonts w:ascii="Times New Roman" w:hAnsi="Times New Roman"/>
          <w:sz w:val="20"/>
          <w:szCs w:val="16"/>
        </w:rPr>
        <w:t>потпис</w:t>
      </w:r>
      <w:proofErr w:type="gramEnd"/>
      <w:r w:rsidR="00CE5383" w:rsidRPr="00BC3408">
        <w:rPr>
          <w:rFonts w:ascii="Times New Roman" w:hAnsi="Times New Roman"/>
          <w:sz w:val="20"/>
          <w:szCs w:val="16"/>
        </w:rPr>
        <w:t xml:space="preserve">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0761F7" w:rsidRPr="000761F7" w:rsidRDefault="000761F7">
      <w:pPr>
        <w:suppressAutoHyphens w:val="0"/>
        <w:spacing w:after="200" w:line="276" w:lineRule="auto"/>
        <w:rPr>
          <w:rFonts w:ascii="Times New Roman" w:hAnsi="Times New Roman"/>
          <w:b/>
        </w:rPr>
      </w:pPr>
    </w:p>
    <w:p w:rsidR="00CE5383" w:rsidRDefault="00CE5383" w:rsidP="00CE5383">
      <w:pPr>
        <w:jc w:val="center"/>
        <w:rPr>
          <w:rFonts w:ascii="Times New Roman" w:hAnsi="Times New Roman"/>
          <w:b/>
        </w:rPr>
      </w:pPr>
      <w:r>
        <w:rPr>
          <w:rFonts w:ascii="Times New Roman" w:hAnsi="Times New Roman"/>
          <w:b/>
        </w:rPr>
        <w:t>12а</w:t>
      </w:r>
      <w:proofErr w:type="gramStart"/>
      <w:r w:rsidRPr="000714B3">
        <w:rPr>
          <w:rFonts w:ascii="Times New Roman" w:hAnsi="Times New Roman"/>
          <w:b/>
        </w:rPr>
        <w:t>.  И</w:t>
      </w:r>
      <w:proofErr w:type="gramEnd"/>
      <w:r w:rsidRPr="000714B3">
        <w:rPr>
          <w:rFonts w:ascii="Times New Roman" w:hAnsi="Times New Roman"/>
          <w:b/>
        </w:rPr>
        <w:t xml:space="preserve">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CE5383">
      <w:pPr>
        <w:jc w:val="both"/>
        <w:rPr>
          <w:rFonts w:ascii="Times New Roman" w:hAnsi="Times New Roman"/>
        </w:rPr>
      </w:pPr>
      <w:proofErr w:type="gramStart"/>
      <w:r>
        <w:rPr>
          <w:rFonts w:ascii="Times New Roman" w:hAnsi="Times New Roman"/>
        </w:rPr>
        <w:t>д</w:t>
      </w:r>
      <w:r w:rsidR="00CE5383">
        <w:rPr>
          <w:rFonts w:ascii="Times New Roman" w:hAnsi="Times New Roman"/>
        </w:rPr>
        <w:t>а</w:t>
      </w:r>
      <w:proofErr w:type="gramEnd"/>
      <w:r w:rsidR="00CE5383">
        <w:rPr>
          <w:rFonts w:ascii="Times New Roman" w:hAnsi="Times New Roman"/>
        </w:rPr>
        <w:t xml:space="preserve">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090602">
        <w:rPr>
          <w:rFonts w:ascii="Times New Roman" w:hAnsi="Times New Roman"/>
          <w:b/>
        </w:rPr>
        <w:t>11</w:t>
      </w:r>
      <w:r w:rsidRPr="000714B3">
        <w:rPr>
          <w:rFonts w:ascii="Times New Roman" w:hAnsi="Times New Roman"/>
          <w:b/>
        </w:rPr>
        <w:t>/0</w:t>
      </w:r>
      <w:r w:rsidR="00090602">
        <w:rPr>
          <w:rFonts w:ascii="Times New Roman" w:hAnsi="Times New Roman"/>
          <w:b/>
        </w:rPr>
        <w:t>19</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w:t>
      </w:r>
      <w:proofErr w:type="gramStart"/>
      <w:r w:rsidRPr="00BC3408">
        <w:rPr>
          <w:rFonts w:ascii="Times New Roman" w:hAnsi="Times New Roman"/>
          <w:sz w:val="20"/>
          <w:szCs w:val="16"/>
        </w:rPr>
        <w:t>потпис</w:t>
      </w:r>
      <w:proofErr w:type="gramEnd"/>
      <w:r w:rsidRPr="00BC3408">
        <w:rPr>
          <w:rFonts w:ascii="Times New Roman" w:hAnsi="Times New Roman"/>
          <w:sz w:val="20"/>
          <w:szCs w:val="16"/>
        </w:rPr>
        <w:t xml:space="preserve">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ења.</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Понуђач може да у оквиру понуде достави укупан износ и структуру трошкова припремања понуде.</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ач и не може тражити од наручиоца накнаду трошкова.</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269C">
      <w:pPr>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М.П.</w:t>
      </w:r>
      <w:proofErr w:type="gramEnd"/>
      <w:r w:rsidRPr="000714B3">
        <w:rPr>
          <w:rFonts w:ascii="Times New Roman" w:hAnsi="Times New Roman"/>
        </w:rPr>
        <w:t xml:space="preserve">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w:t>
      </w:r>
      <w:proofErr w:type="gramStart"/>
      <w:r w:rsidRPr="00BC3408">
        <w:rPr>
          <w:rFonts w:ascii="Times New Roman" w:hAnsi="Times New Roman"/>
          <w:sz w:val="20"/>
          <w:szCs w:val="16"/>
        </w:rPr>
        <w:t>потпис</w:t>
      </w:r>
      <w:proofErr w:type="gramEnd"/>
      <w:r w:rsidRPr="00BC3408">
        <w:rPr>
          <w:rFonts w:ascii="Times New Roman" w:hAnsi="Times New Roman"/>
          <w:sz w:val="20"/>
          <w:szCs w:val="16"/>
        </w:rPr>
        <w:t xml:space="preserve">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3438D6">
        <w:rPr>
          <w:rFonts w:ascii="Times New Roman" w:hAnsi="Times New Roman"/>
          <w:b/>
          <w:color w:val="000000"/>
          <w:lang w:val="sr-Cyrl-CS"/>
        </w:rPr>
        <w:t xml:space="preserve">лабораторијског </w:t>
      </w:r>
      <w:r w:rsidR="00D6567A">
        <w:rPr>
          <w:rFonts w:ascii="Times New Roman" w:hAnsi="Times New Roman"/>
          <w:b/>
          <w:color w:val="000000"/>
          <w:lang w:val="sr-Cyrl-CS"/>
        </w:rPr>
        <w:t>намештаја</w:t>
      </w:r>
      <w:r w:rsidRPr="006B269C">
        <w:rPr>
          <w:rFonts w:ascii="Times New Roman" w:hAnsi="Times New Roman"/>
          <w:b/>
          <w:lang w:val="sr-Cyrl-CS"/>
        </w:rPr>
        <w:t xml:space="preserve"> за потребе</w:t>
      </w:r>
      <w:r w:rsidR="003438D6">
        <w:rPr>
          <w:rFonts w:ascii="Times New Roman" w:hAnsi="Times New Roman"/>
          <w:b/>
          <w:lang w:val="sr-Cyrl-CS"/>
        </w:rPr>
        <w:t xml:space="preserve"> Департмана за </w:t>
      </w:r>
      <w:proofErr w:type="gramStart"/>
      <w:r w:rsidR="003438D6">
        <w:rPr>
          <w:rFonts w:ascii="Times New Roman" w:hAnsi="Times New Roman"/>
          <w:b/>
          <w:lang w:val="sr-Cyrl-CS"/>
        </w:rPr>
        <w:t xml:space="preserve">хемију </w:t>
      </w:r>
      <w:r w:rsidRPr="006B269C">
        <w:rPr>
          <w:rFonts w:ascii="Times New Roman" w:hAnsi="Times New Roman"/>
          <w:b/>
          <w:lang w:val="sr-Cyrl-CS"/>
        </w:rPr>
        <w:t xml:space="preserve"> Природно</w:t>
      </w:r>
      <w:proofErr w:type="gramEnd"/>
      <w:r w:rsidRPr="006B269C">
        <w:rPr>
          <w:rFonts w:ascii="Times New Roman" w:hAnsi="Times New Roman"/>
          <w:b/>
          <w:lang w:val="sr-Cyrl-CS"/>
        </w:rPr>
        <w:t xml:space="preserve">-математичког факултета </w:t>
      </w:r>
      <w:r w:rsidR="005F3627">
        <w:rPr>
          <w:rFonts w:ascii="Times New Roman" w:hAnsi="Times New Roman"/>
          <w:b/>
          <w:color w:val="000000"/>
          <w:lang w:val="sr-Cyrl-CS"/>
        </w:rPr>
        <w:t>број МД-</w:t>
      </w:r>
      <w:r w:rsidR="00090602">
        <w:rPr>
          <w:rFonts w:ascii="Times New Roman" w:hAnsi="Times New Roman"/>
          <w:b/>
          <w:color w:val="000000"/>
          <w:lang w:val="sr-Cyrl-CS"/>
        </w:rPr>
        <w:t>11</w:t>
      </w:r>
      <w:r w:rsidR="005F3627">
        <w:rPr>
          <w:rFonts w:ascii="Times New Roman" w:hAnsi="Times New Roman"/>
          <w:b/>
          <w:color w:val="000000"/>
          <w:lang w:val="sr-Cyrl-CS"/>
        </w:rPr>
        <w:t>/0</w:t>
      </w:r>
      <w:r w:rsidR="00090602">
        <w:rPr>
          <w:rFonts w:ascii="Times New Roman" w:hAnsi="Times New Roman"/>
          <w:b/>
          <w:color w:val="000000"/>
          <w:lang w:val="sr-Cyrl-CS"/>
        </w:rPr>
        <w:t>19</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w:t>
      </w:r>
      <w:proofErr w:type="gramStart"/>
      <w:r w:rsidRPr="006B269C">
        <w:rPr>
          <w:rFonts w:ascii="Times New Roman" w:hAnsi="Times New Roman"/>
          <w:bCs/>
          <w:i/>
          <w:iCs/>
        </w:rPr>
        <w:t>Мера забране учешћа у поступку јавне набавке може трајати до две године.</w:t>
      </w:r>
      <w:proofErr w:type="gramEnd"/>
      <w:r w:rsidRPr="006B269C">
        <w:rPr>
          <w:rFonts w:ascii="Times New Roman" w:hAnsi="Times New Roman"/>
          <w:bCs/>
          <w:i/>
          <w:iCs/>
        </w:rPr>
        <w:t xml:space="preserve"> Повреда конкуренције представља негативну референцу, у смислу члана 82. </w:t>
      </w:r>
      <w:proofErr w:type="gramStart"/>
      <w:r w:rsidRPr="006B269C">
        <w:rPr>
          <w:rFonts w:ascii="Times New Roman" w:hAnsi="Times New Roman"/>
          <w:bCs/>
          <w:i/>
          <w:iCs/>
        </w:rPr>
        <w:t>став</w:t>
      </w:r>
      <w:proofErr w:type="gramEnd"/>
      <w:r w:rsidRPr="006B269C">
        <w:rPr>
          <w:rFonts w:ascii="Times New Roman" w:hAnsi="Times New Roman"/>
          <w:bCs/>
          <w:i/>
          <w:iCs/>
        </w:rPr>
        <w:t xml:space="preserve"> 1. </w:t>
      </w:r>
      <w:proofErr w:type="gramStart"/>
      <w:r w:rsidRPr="006B269C">
        <w:rPr>
          <w:rFonts w:ascii="Times New Roman" w:hAnsi="Times New Roman"/>
          <w:bCs/>
          <w:i/>
          <w:iCs/>
        </w:rPr>
        <w:t>тачка</w:t>
      </w:r>
      <w:proofErr w:type="gramEnd"/>
      <w:r w:rsidRPr="006B269C">
        <w:rPr>
          <w:rFonts w:ascii="Times New Roman" w:hAnsi="Times New Roman"/>
          <w:bCs/>
          <w:i/>
          <w:iCs/>
        </w:rPr>
        <w:t xml:space="preserve">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____________</w:t>
      </w:r>
      <w:proofErr w:type="gramStart"/>
      <w:r w:rsidR="005F3627">
        <w:rPr>
          <w:rFonts w:ascii="Times New Roman" w:hAnsi="Times New Roman"/>
        </w:rPr>
        <w:t>,  дана</w:t>
      </w:r>
      <w:proofErr w:type="gramEnd"/>
      <w:r w:rsidR="005F3627">
        <w:rPr>
          <w:rFonts w:ascii="Times New Roman" w:hAnsi="Times New Roman"/>
        </w:rPr>
        <w:t xml:space="preserve">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w:t>
      </w:r>
      <w:r w:rsidR="003438D6">
        <w:rPr>
          <w:rFonts w:ascii="Times New Roman" w:hAnsi="Times New Roman"/>
        </w:rPr>
        <w:tab/>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3438D6">
        <w:rPr>
          <w:rFonts w:ascii="Times New Roman" w:hAnsi="Times New Roman"/>
          <w:sz w:val="16"/>
          <w:szCs w:val="16"/>
        </w:rPr>
        <w:tab/>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w:t>
      </w:r>
      <w:proofErr w:type="gramStart"/>
      <w:r w:rsidRPr="00375C07">
        <w:rPr>
          <w:rFonts w:ascii="Times New Roman" w:hAnsi="Times New Roman"/>
        </w:rPr>
        <w:t>име</w:t>
      </w:r>
      <w:proofErr w:type="gramEnd"/>
      <w:r w:rsidRPr="00375C07">
        <w:rPr>
          <w:rFonts w:ascii="Times New Roman" w:hAnsi="Times New Roman"/>
        </w:rPr>
        <w:t xml:space="preserve">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proofErr w:type="gramStart"/>
      <w:r w:rsidRPr="00375C07">
        <w:rPr>
          <w:rFonts w:ascii="Times New Roman" w:hAnsi="Times New Roman"/>
        </w:rPr>
        <w:t>из</w:t>
      </w:r>
      <w:proofErr w:type="gramEnd"/>
      <w:r w:rsidRPr="00375C07">
        <w:rPr>
          <w:rFonts w:ascii="Times New Roman" w:hAnsi="Times New Roman"/>
        </w:rPr>
        <w:t xml:space="preserve">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proofErr w:type="gramStart"/>
      <w:r w:rsidRPr="00375C07">
        <w:rPr>
          <w:rFonts w:ascii="Times New Roman" w:hAnsi="Times New Roman"/>
        </w:rPr>
        <w:t>из</w:t>
      </w:r>
      <w:proofErr w:type="gramEnd"/>
      <w:r w:rsidRPr="00375C07">
        <w:rPr>
          <w:rFonts w:ascii="Times New Roman" w:hAnsi="Times New Roman"/>
        </w:rPr>
        <w:t xml:space="preserve"> ________________, може да учествује у поступку доделе уговора за јавну набавку</w:t>
      </w:r>
      <w:r>
        <w:rPr>
          <w:rFonts w:ascii="Times New Roman" w:hAnsi="Times New Roman"/>
        </w:rPr>
        <w:t xml:space="preserve"> </w:t>
      </w:r>
      <w:r w:rsidR="003438D6">
        <w:rPr>
          <w:rFonts w:ascii="Times New Roman" w:hAnsi="Times New Roman"/>
        </w:rPr>
        <w:t xml:space="preserve">лабораторијског </w:t>
      </w:r>
      <w:r w:rsidR="0043537B">
        <w:rPr>
          <w:rFonts w:ascii="Times New Roman" w:hAnsi="Times New Roman"/>
        </w:rPr>
        <w:t>намештаја</w:t>
      </w:r>
      <w:r>
        <w:rPr>
          <w:rFonts w:ascii="Times New Roman" w:hAnsi="Times New Roman"/>
        </w:rPr>
        <w:t xml:space="preserve"> за потребе </w:t>
      </w:r>
      <w:r w:rsidR="003438D6">
        <w:rPr>
          <w:rFonts w:ascii="Times New Roman" w:hAnsi="Times New Roman"/>
        </w:rPr>
        <w:t xml:space="preserve">Департмана за хемију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proofErr w:type="gramStart"/>
      <w:r>
        <w:rPr>
          <w:rFonts w:ascii="Times New Roman" w:hAnsi="Times New Roman"/>
        </w:rPr>
        <w:t>М</w:t>
      </w:r>
      <w:r w:rsidRPr="00375C07">
        <w:rPr>
          <w:rFonts w:ascii="Times New Roman" w:hAnsi="Times New Roman"/>
        </w:rPr>
        <w:t>Д–</w:t>
      </w:r>
      <w:r w:rsidR="00090602">
        <w:rPr>
          <w:rFonts w:ascii="Times New Roman" w:hAnsi="Times New Roman"/>
        </w:rPr>
        <w:t>11</w:t>
      </w:r>
      <w:r w:rsidRPr="00375C07">
        <w:rPr>
          <w:rFonts w:ascii="Times New Roman" w:hAnsi="Times New Roman"/>
        </w:rPr>
        <w:t>/0</w:t>
      </w:r>
      <w:r w:rsidR="00090602">
        <w:rPr>
          <w:rFonts w:ascii="Times New Roman" w:hAnsi="Times New Roman"/>
        </w:rPr>
        <w:t>19</w:t>
      </w:r>
      <w:r w:rsidRPr="00375C07">
        <w:rPr>
          <w:rFonts w:ascii="Times New Roman" w:hAnsi="Times New Roman"/>
        </w:rPr>
        <w:t>.</w:t>
      </w:r>
      <w:proofErr w:type="gramEnd"/>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proofErr w:type="gramStart"/>
      <w:r w:rsidRPr="00375C07">
        <w:rPr>
          <w:rFonts w:ascii="Times New Roman" w:hAnsi="Times New Roman"/>
        </w:rPr>
        <w:t>Пуномоћник има овлашћења да предузима све радње у поступку јавног отварања понуда.</w:t>
      </w:r>
      <w:proofErr w:type="gramEnd"/>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proofErr w:type="gramStart"/>
      <w:r w:rsidRPr="00375C07">
        <w:rPr>
          <w:rFonts w:ascii="Times New Roman" w:hAnsi="Times New Roman"/>
        </w:rPr>
        <w:t>Овлашћење важи до окончања поступка наведене јавне набавке и у друге сврхе се не може користити.</w:t>
      </w:r>
      <w:proofErr w:type="gramEnd"/>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3438D6">
        <w:rPr>
          <w:rFonts w:ascii="Times New Roman" w:hAnsi="Times New Roman"/>
          <w:sz w:val="18"/>
          <w:szCs w:val="18"/>
        </w:rPr>
        <w:tab/>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DB3396" w:rsidRDefault="00DB3396" w:rsidP="00DB3396">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xml:space="preserve">. </w:t>
      </w:r>
      <w:proofErr w:type="gramStart"/>
      <w:r w:rsidRPr="006B269C">
        <w:rPr>
          <w:rFonts w:ascii="Times New Roman" w:hAnsi="Times New Roman"/>
          <w:b/>
          <w:bCs/>
        </w:rPr>
        <w:t>МОДЕЛ  УГОВОРА</w:t>
      </w:r>
      <w:proofErr w:type="gramEnd"/>
    </w:p>
    <w:p w:rsidR="00DB3396" w:rsidRPr="000D0ABF" w:rsidRDefault="00DB3396" w:rsidP="00DB3396">
      <w:pPr>
        <w:jc w:val="center"/>
        <w:rPr>
          <w:rFonts w:ascii="Times New Roman" w:hAnsi="Times New Roman"/>
          <w:b/>
          <w:bCs/>
        </w:rPr>
      </w:pPr>
    </w:p>
    <w:p w:rsidR="00DB3396" w:rsidRPr="006B269C" w:rsidRDefault="00DB3396" w:rsidP="00DB3396">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sidR="000F3A28">
        <w:rPr>
          <w:rFonts w:ascii="Times New Roman" w:hAnsi="Times New Roman"/>
          <w:b/>
          <w:bCs/>
          <w:lang w:val="sr-Cyrl-CS"/>
        </w:rPr>
        <w:t>намештаја (партија.....)</w:t>
      </w:r>
    </w:p>
    <w:p w:rsidR="00DB3396" w:rsidRPr="006B269C" w:rsidRDefault="00DB3396" w:rsidP="00DB3396">
      <w:pPr>
        <w:jc w:val="center"/>
        <w:rPr>
          <w:rFonts w:ascii="Times New Roman" w:hAnsi="Times New Roman"/>
          <w:b/>
          <w:lang w:val="ru-RU"/>
        </w:rPr>
      </w:pPr>
    </w:p>
    <w:p w:rsidR="00D06C6B" w:rsidRDefault="00D06C6B" w:rsidP="00DB3396">
      <w:pPr>
        <w:pStyle w:val="Subtitle"/>
        <w:ind w:firstLine="720"/>
        <w:jc w:val="left"/>
        <w:rPr>
          <w:b w:val="0"/>
          <w:bCs w:val="0"/>
          <w:sz w:val="24"/>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DB3396">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sidR="003D3303">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003D3303">
        <w:rPr>
          <w:rFonts w:ascii="Times New Roman" w:hAnsi="Times New Roman"/>
          <w:bCs/>
          <w:lang w:val="sr-Cyrl-CS"/>
        </w:rPr>
        <w:t>Перица Васиљевић</w:t>
      </w:r>
      <w:r w:rsidRPr="006B269C">
        <w:rPr>
          <w:rFonts w:ascii="Times New Roman" w:hAnsi="Times New Roman"/>
          <w:bCs/>
          <w:lang w:val="sr-Cyrl-CS"/>
        </w:rPr>
        <w:t xml:space="preserve">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DB3396" w:rsidRPr="006B269C" w:rsidRDefault="00DB3396" w:rsidP="00DB3396">
      <w:pPr>
        <w:ind w:right="-697"/>
        <w:jc w:val="both"/>
        <w:rPr>
          <w:rFonts w:ascii="Times New Roman" w:hAnsi="Times New Roman"/>
          <w:b/>
          <w:bCs/>
          <w:lang w:val="sr-Cyrl-CS"/>
        </w:rPr>
      </w:pPr>
    </w:p>
    <w:p w:rsidR="00DB3396" w:rsidRPr="006B269C" w:rsidRDefault="00DB3396" w:rsidP="00DB3396">
      <w:pPr>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003D3303">
        <w:rPr>
          <w:rFonts w:ascii="Times New Roman" w:hAnsi="Times New Roman"/>
          <w:bCs/>
          <w:lang w:val="sr-Cyrl-CS"/>
        </w:rPr>
        <w:t xml:space="preserve">_____,   ул. </w:t>
      </w:r>
      <w:r w:rsidRPr="006B269C">
        <w:rPr>
          <w:rFonts w:ascii="Times New Roman" w:hAnsi="Times New Roman"/>
          <w:bCs/>
          <w:lang w:val="sr-Cyrl-CS"/>
        </w:rPr>
        <w:t xml:space="preserve"> </w:t>
      </w:r>
      <w:r w:rsidRPr="006B269C">
        <w:rPr>
          <w:rFonts w:ascii="Times New Roman" w:hAnsi="Times New Roman"/>
          <w:bCs/>
          <w:lang w:val="sr-Latn-CS"/>
        </w:rPr>
        <w:t>________________</w:t>
      </w:r>
      <w:r w:rsidR="003D3303">
        <w:rPr>
          <w:rFonts w:ascii="Times New Roman" w:hAnsi="Times New Roman"/>
          <w:bCs/>
          <w:lang w:val="sr-Cyrl-CS"/>
        </w:rPr>
        <w:t>__________</w:t>
      </w:r>
      <w:r w:rsidRPr="006B269C">
        <w:rPr>
          <w:rFonts w:ascii="Times New Roman" w:hAnsi="Times New Roman"/>
          <w:bCs/>
          <w:lang w:val="sr-Cyrl-CS"/>
        </w:rPr>
        <w:t xml:space="preserve">_, </w:t>
      </w:r>
      <w:r w:rsidRPr="006B269C">
        <w:rPr>
          <w:rFonts w:ascii="Times New Roman" w:hAnsi="Times New Roman"/>
        </w:rPr>
        <w:t>матични број</w:t>
      </w:r>
      <w:r w:rsidR="00D06C6B">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p>
    <w:p w:rsidR="00DB3396" w:rsidRPr="009448E5" w:rsidRDefault="00DB3396" w:rsidP="00DB3396">
      <w:pPr>
        <w:pStyle w:val="CM13"/>
        <w:ind w:firstLine="720"/>
        <w:jc w:val="both"/>
      </w:pPr>
      <w:r w:rsidRPr="009448E5">
        <w:t xml:space="preserve">Уговорне стране констатују: </w:t>
      </w:r>
    </w:p>
    <w:p w:rsidR="00DB3396" w:rsidRPr="009448E5" w:rsidRDefault="00DB3396" w:rsidP="00DB3396">
      <w:pPr>
        <w:pStyle w:val="CM11"/>
        <w:ind w:firstLine="720"/>
        <w:jc w:val="both"/>
      </w:pPr>
      <w:r w:rsidRPr="009448E5">
        <w:t>-</w:t>
      </w:r>
      <w:r w:rsidRPr="009448E5">
        <w:rPr>
          <w:lang w:val="sr-Cyrl-CS"/>
        </w:rPr>
        <w:t xml:space="preserve"> </w:t>
      </w:r>
      <w:proofErr w:type="gramStart"/>
      <w:r w:rsidRPr="009448E5">
        <w:t>да</w:t>
      </w:r>
      <w:proofErr w:type="gramEnd"/>
      <w:r w:rsidRPr="009448E5">
        <w:t xml:space="preserve"> је Наручилац, сагласно Закону о јавним набавкама, донео Одлуку о покретању поступка јавне набавке број </w:t>
      </w:r>
      <w:r w:rsidR="006F48AA">
        <w:rPr>
          <w:color w:val="000000"/>
        </w:rPr>
        <w:t>1398</w:t>
      </w:r>
      <w:r w:rsidRPr="009448E5">
        <w:rPr>
          <w:color w:val="000000"/>
        </w:rPr>
        <w:t>/2-01</w:t>
      </w:r>
      <w:r w:rsidRPr="009448E5">
        <w:rPr>
          <w:lang w:val="sr-Cyrl-CS"/>
        </w:rPr>
        <w:t xml:space="preserve"> </w:t>
      </w:r>
      <w:r w:rsidRPr="009448E5">
        <w:t xml:space="preserve">од </w:t>
      </w:r>
      <w:r w:rsidR="006F48AA">
        <w:rPr>
          <w:color w:val="000000"/>
        </w:rPr>
        <w:t>27</w:t>
      </w:r>
      <w:r w:rsidR="003438D6">
        <w:rPr>
          <w:color w:val="000000"/>
        </w:rPr>
        <w:t>.11</w:t>
      </w:r>
      <w:r w:rsidRPr="009448E5">
        <w:rPr>
          <w:color w:val="000000"/>
          <w:lang w:val="sr-Cyrl-CS"/>
        </w:rPr>
        <w:t>.20</w:t>
      </w:r>
      <w:r w:rsidR="00090602">
        <w:rPr>
          <w:color w:val="000000"/>
          <w:lang w:val="sr-Cyrl-CS"/>
        </w:rPr>
        <w:t>19</w:t>
      </w:r>
      <w:r w:rsidRPr="009448E5">
        <w:rPr>
          <w:color w:val="000000"/>
          <w:lang w:val="sr-Cyrl-CS"/>
        </w:rPr>
        <w:t>.</w:t>
      </w:r>
      <w:r w:rsidRPr="009448E5">
        <w:rPr>
          <w:lang w:val="sr-Cyrl-CS"/>
        </w:rPr>
        <w:t xml:space="preserve"> </w:t>
      </w:r>
      <w:proofErr w:type="gramStart"/>
      <w:r w:rsidRPr="009448E5">
        <w:t>године</w:t>
      </w:r>
      <w:proofErr w:type="gramEnd"/>
      <w:r w:rsidRPr="009448E5">
        <w:t xml:space="preserve">, за набавку </w:t>
      </w:r>
      <w:r w:rsidR="003438D6">
        <w:t xml:space="preserve">лабораторијског </w:t>
      </w:r>
      <w:r w:rsidR="00DF360F">
        <w:t>намештаја</w:t>
      </w:r>
      <w:r>
        <w:t>;</w:t>
      </w:r>
    </w:p>
    <w:p w:rsidR="00DB3396" w:rsidRPr="009448E5" w:rsidRDefault="00DB3396" w:rsidP="00DB3396">
      <w:pPr>
        <w:pStyle w:val="CM11"/>
        <w:ind w:firstLine="720"/>
        <w:jc w:val="both"/>
      </w:pPr>
      <w:r w:rsidRPr="009448E5">
        <w:t>-</w:t>
      </w:r>
      <w:r w:rsidRPr="009448E5">
        <w:rPr>
          <w:lang w:val="sr-Cyrl-CS"/>
        </w:rPr>
        <w:t xml:space="preserve"> </w:t>
      </w:r>
      <w:proofErr w:type="gramStart"/>
      <w:r w:rsidRPr="009448E5">
        <w:t>да</w:t>
      </w:r>
      <w:proofErr w:type="gramEnd"/>
      <w:r w:rsidRPr="009448E5">
        <w:t xml:space="preserve"> је Понуђач доставио своју понуду, која је заведена код Наручиоца под бројем ___________ дана __________ године, која чини саставни део овог уговора; </w:t>
      </w:r>
    </w:p>
    <w:p w:rsidR="006F48AA" w:rsidRPr="00CE6A83" w:rsidRDefault="00DB3396" w:rsidP="006F48AA">
      <w:pPr>
        <w:pStyle w:val="NormalWeb"/>
        <w:shd w:val="clear" w:color="auto" w:fill="FFFFFF"/>
        <w:spacing w:before="0" w:after="0"/>
        <w:rPr>
          <w:color w:val="000000"/>
        </w:rPr>
      </w:pPr>
      <w:r w:rsidRPr="009448E5">
        <w:rPr>
          <w:b/>
        </w:rPr>
        <w:t>- да је Наручилац донео Одлуку број ______ од _________ године којом се понуђачу додељује Уговор.</w:t>
      </w:r>
      <w:r w:rsidR="006F48AA" w:rsidRPr="006F48AA">
        <w:rPr>
          <w:color w:val="000000"/>
        </w:rPr>
        <w:t xml:space="preserve"> </w:t>
      </w:r>
    </w:p>
    <w:p w:rsidR="00DB3396" w:rsidRPr="009448E5" w:rsidRDefault="00DB3396" w:rsidP="00DB3396">
      <w:pPr>
        <w:pStyle w:val="Subtitle"/>
        <w:ind w:firstLine="720"/>
        <w:jc w:val="both"/>
        <w:rPr>
          <w:b w:val="0"/>
          <w:bCs w:val="0"/>
          <w:sz w:val="24"/>
          <w:lang w:val="en-US"/>
        </w:rPr>
      </w:pPr>
    </w:p>
    <w:p w:rsidR="00DB3396" w:rsidRPr="009448E5" w:rsidRDefault="00DB3396" w:rsidP="00DB3396">
      <w:pPr>
        <w:pStyle w:val="BodyText"/>
        <w:spacing w:after="0"/>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Чл.1.</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w:t>
      </w:r>
      <w:r w:rsidR="003438D6">
        <w:rPr>
          <w:rFonts w:ascii="Times New Roman" w:hAnsi="Times New Roman"/>
        </w:rPr>
        <w:t xml:space="preserve">лабораторијског </w:t>
      </w:r>
      <w:r w:rsidR="000F3A28">
        <w:rPr>
          <w:rFonts w:ascii="Times New Roman" w:hAnsi="Times New Roman"/>
        </w:rPr>
        <w:t>намештаја</w:t>
      </w:r>
      <w:r w:rsidR="00D04D02">
        <w:rPr>
          <w:rFonts w:ascii="Times New Roman" w:hAnsi="Times New Roman"/>
        </w:rPr>
        <w:t xml:space="preserve"> за потреб</w:t>
      </w:r>
      <w:r w:rsidR="003438D6">
        <w:rPr>
          <w:rFonts w:ascii="Times New Roman" w:hAnsi="Times New Roman"/>
        </w:rPr>
        <w:t>е Департмана за хемију</w:t>
      </w:r>
      <w:r w:rsidR="00D04D02">
        <w:rPr>
          <w:rFonts w:ascii="Times New Roman" w:hAnsi="Times New Roman"/>
        </w:rPr>
        <w:t xml:space="preserve"> Природно-математичког факултета, а у свему према понуди понуђача број ____________ од _________________ и према техничкој спецификацији</w:t>
      </w:r>
      <w:r>
        <w:rPr>
          <w:rFonts w:ascii="Times New Roman" w:hAnsi="Times New Roman"/>
        </w:rPr>
        <w:t>.</w:t>
      </w:r>
      <w:r w:rsidRPr="009448E5">
        <w:rPr>
          <w:rFonts w:ascii="Times New Roman" w:hAnsi="Times New Roman"/>
          <w:lang w:val="sr-Cyrl-CS"/>
        </w:rPr>
        <w:t xml:space="preserve"> </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04D02">
      <w:pPr>
        <w:pStyle w:val="Default"/>
        <w:numPr>
          <w:ilvl w:val="0"/>
          <w:numId w:val="9"/>
        </w:numPr>
        <w:ind w:firstLine="720"/>
        <w:rPr>
          <w:color w:val="auto"/>
        </w:rPr>
      </w:pPr>
      <w:r w:rsidRPr="009448E5">
        <w:rPr>
          <w:color w:val="auto"/>
        </w:rPr>
        <w:t xml:space="preserve">а) самостално; </w:t>
      </w:r>
    </w:p>
    <w:p w:rsidR="00DB3396" w:rsidRPr="009448E5" w:rsidRDefault="00DB3396" w:rsidP="00D04D02">
      <w:pPr>
        <w:pStyle w:val="Default"/>
        <w:numPr>
          <w:ilvl w:val="0"/>
          <w:numId w:val="10"/>
        </w:numPr>
        <w:ind w:firstLine="720"/>
        <w:rPr>
          <w:color w:val="auto"/>
        </w:rPr>
      </w:pPr>
      <w:r w:rsidRPr="009448E5">
        <w:rPr>
          <w:color w:val="auto"/>
        </w:rPr>
        <w:t xml:space="preserve">б) заједнички, као група следећих понуђача: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в) са подизвођачима: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w:t>
      </w:r>
      <w:proofErr w:type="gramStart"/>
      <w:r w:rsidRPr="009448E5">
        <w:rPr>
          <w:color w:val="auto"/>
        </w:rPr>
        <w:t>у</w:t>
      </w:r>
      <w:proofErr w:type="gramEnd"/>
      <w:r w:rsidRPr="009448E5">
        <w:rPr>
          <w:color w:val="auto"/>
        </w:rPr>
        <w:t xml:space="preserve">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Чл.2.</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00090602">
        <w:rPr>
          <w:rFonts w:ascii="Times New Roman" w:hAnsi="Times New Roman"/>
        </w:rPr>
        <w:t>19</w:t>
      </w:r>
      <w:r w:rsidRPr="009448E5">
        <w:rPr>
          <w:rFonts w:ascii="Times New Roman" w:hAnsi="Times New Roman"/>
          <w:lang w:val="sr-Cyrl-CS"/>
        </w:rPr>
        <w:t>. године, појединачно и у укупном износу.</w:t>
      </w:r>
    </w:p>
    <w:p w:rsidR="00DB3396" w:rsidRPr="000F3A28" w:rsidRDefault="00DB3396" w:rsidP="00DB3396">
      <w:pPr>
        <w:ind w:firstLine="720"/>
        <w:jc w:val="both"/>
        <w:rPr>
          <w:rFonts w:ascii="Times New Roman" w:hAnsi="Times New Roman"/>
          <w:lang w:val="sr-Cyrl-CS"/>
        </w:rPr>
      </w:pPr>
      <w:r w:rsidRPr="000F3A28">
        <w:rPr>
          <w:rFonts w:ascii="Times New Roman" w:hAnsi="Times New Roman"/>
          <w:lang w:val="sr-Cyrl-CS"/>
        </w:rPr>
        <w:t>Уговорена цена садржи трошкове тр</w:t>
      </w:r>
      <w:r w:rsidRPr="000F3A28">
        <w:rPr>
          <w:rFonts w:ascii="Times New Roman" w:hAnsi="Times New Roman"/>
        </w:rPr>
        <w:t>a</w:t>
      </w:r>
      <w:r w:rsidRPr="000F3A28">
        <w:rPr>
          <w:rFonts w:ascii="Times New Roman" w:hAnsi="Times New Roman"/>
          <w:lang w:val="sr-Cyrl-CS"/>
        </w:rPr>
        <w:t>нспорта до наручиоца у Нишу,</w:t>
      </w:r>
      <w:r w:rsidR="00D04D02">
        <w:rPr>
          <w:rFonts w:ascii="Times New Roman" w:hAnsi="Times New Roman"/>
          <w:lang w:val="sr-Cyrl-CS"/>
        </w:rPr>
        <w:t xml:space="preserve"> улица Вишеградска број 33, </w:t>
      </w:r>
      <w:r w:rsidR="000F3A28" w:rsidRPr="000F3A28">
        <w:rPr>
          <w:rFonts w:ascii="Times New Roman" w:hAnsi="Times New Roman"/>
          <w:lang w:val="sr-Cyrl-CS"/>
        </w:rPr>
        <w:t>трошкове монтаже</w:t>
      </w:r>
      <w:r w:rsidR="00585916">
        <w:rPr>
          <w:rFonts w:ascii="Times New Roman" w:hAnsi="Times New Roman"/>
          <w:lang w:val="sr-Cyrl-CS"/>
        </w:rPr>
        <w:t>, као и остале зависне трошкове</w:t>
      </w:r>
      <w:r w:rsidRPr="000F3A28">
        <w:rPr>
          <w:rFonts w:ascii="Times New Roman" w:hAnsi="Times New Roman"/>
          <w:lang w:val="sr-Cyrl-CS"/>
        </w:rPr>
        <w:t>.</w:t>
      </w:r>
    </w:p>
    <w:p w:rsidR="00DB3396" w:rsidRPr="000F3A28" w:rsidRDefault="00DB3396" w:rsidP="00DB3396">
      <w:pPr>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Чл.3.</w:t>
      </w:r>
    </w:p>
    <w:p w:rsidR="00D06C6B" w:rsidRPr="009448E5" w:rsidRDefault="00D06C6B" w:rsidP="00DB3396">
      <w:pPr>
        <w:ind w:firstLine="720"/>
        <w:jc w:val="center"/>
        <w:rPr>
          <w:rFonts w:ascii="Times New Roman" w:hAnsi="Times New Roman"/>
          <w:lang w:val="sr-Cyrl-CS"/>
        </w:rPr>
      </w:pPr>
    </w:p>
    <w:p w:rsidR="00DF360F" w:rsidRDefault="00DF360F" w:rsidP="00DB3396">
      <w:pPr>
        <w:ind w:right="-9" w:firstLine="720"/>
        <w:jc w:val="both"/>
        <w:rPr>
          <w:rFonts w:ascii="Times New Roman" w:hAnsi="Times New Roman"/>
          <w:bCs/>
          <w:lang w:val="sr-Cyrl-CS"/>
        </w:rPr>
      </w:pPr>
      <w:r>
        <w:rPr>
          <w:rFonts w:ascii="Times New Roman" w:hAnsi="Times New Roman"/>
          <w:bCs/>
          <w:lang w:val="sr-Cyrl-CS"/>
        </w:rPr>
        <w:t xml:space="preserve">Рок испоруке је ................. дана од </w:t>
      </w:r>
      <w:r w:rsidR="00D04D02">
        <w:rPr>
          <w:rFonts w:ascii="Times New Roman" w:hAnsi="Times New Roman"/>
          <w:bCs/>
          <w:lang w:val="sr-Cyrl-CS"/>
        </w:rPr>
        <w:t>дана потписивања уговора</w:t>
      </w:r>
      <w:r>
        <w:rPr>
          <w:rFonts w:ascii="Times New Roman" w:hAnsi="Times New Roman"/>
          <w:bCs/>
          <w:lang w:val="sr-Cyrl-CS"/>
        </w:rPr>
        <w:t xml:space="preserve">. </w:t>
      </w:r>
    </w:p>
    <w:p w:rsidR="00DB3396" w:rsidRDefault="00DB3396" w:rsidP="00DB3396">
      <w:pPr>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F74F80" w:rsidRPr="00D06C6B" w:rsidRDefault="00F74F80" w:rsidP="00F74F80">
      <w:pPr>
        <w:ind w:firstLine="720"/>
        <w:jc w:val="both"/>
        <w:rPr>
          <w:rFonts w:ascii="Times New Roman" w:hAnsi="Times New Roman"/>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p>
    <w:p w:rsidR="00F74F80" w:rsidRPr="009448E5" w:rsidRDefault="00F74F80" w:rsidP="00F74F80">
      <w:pPr>
        <w:ind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D04D02" w:rsidRDefault="00D04D02" w:rsidP="00D04D02">
      <w:pPr>
        <w:pStyle w:val="BodyText"/>
        <w:spacing w:after="0"/>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F74F80" w:rsidRPr="00D04D02" w:rsidRDefault="00F74F80" w:rsidP="00D04D02">
      <w:pPr>
        <w:pStyle w:val="BodyText"/>
        <w:spacing w:after="0"/>
        <w:ind w:firstLine="720"/>
        <w:jc w:val="both"/>
        <w:rPr>
          <w:rFonts w:ascii="Times New Roman" w:hAnsi="Times New Roman"/>
          <w:bCs/>
          <w:sz w:val="28"/>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w:t>
      </w:r>
      <w:r w:rsidR="00090602">
        <w:rPr>
          <w:rFonts w:ascii="Times New Roman" w:hAnsi="Times New Roman"/>
          <w:lang w:val="sr-Cyrl-CS"/>
        </w:rPr>
        <w:t>19</w:t>
      </w:r>
      <w:r w:rsidRPr="009448E5">
        <w:rPr>
          <w:rFonts w:ascii="Times New Roman" w:hAnsi="Times New Roman"/>
          <w:lang w:val="sr-Cyrl-CS"/>
        </w:rPr>
        <w:t>. године. Гарантни рок почиње од дана испоруке, односно извршеног пријема добара.</w:t>
      </w:r>
    </w:p>
    <w:p w:rsidR="00DB3396" w:rsidRPr="009448E5" w:rsidRDefault="00DB3396" w:rsidP="00DB3396">
      <w:pPr>
        <w:ind w:firstLine="720"/>
        <w:rPr>
          <w:rFonts w:ascii="Times New Roman" w:hAnsi="Times New Roman"/>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w:t>
      </w:r>
      <w:r w:rsidR="00D06C6B">
        <w:rPr>
          <w:rFonts w:ascii="Times New Roman" w:hAnsi="Times New Roman"/>
          <w:lang w:val="sr-Cyrl-CS"/>
        </w:rPr>
        <w:t>4</w:t>
      </w:r>
      <w:r w:rsidRPr="009448E5">
        <w:rPr>
          <w:rFonts w:ascii="Times New Roman" w:hAnsi="Times New Roman"/>
          <w:lang w:val="sr-Cyrl-CS"/>
        </w:rPr>
        <w:t>.</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3396" w:rsidRPr="009448E5" w:rsidRDefault="00DB3396" w:rsidP="00DB3396">
      <w:pPr>
        <w:ind w:firstLine="720"/>
        <w:rPr>
          <w:rFonts w:ascii="Times New Roman" w:hAnsi="Times New Roman"/>
          <w:lang w:val="sr-Cyrl-CS"/>
        </w:rPr>
      </w:pPr>
    </w:p>
    <w:p w:rsidR="001306A4" w:rsidRDefault="001306A4" w:rsidP="00DB3396">
      <w:pPr>
        <w:ind w:right="-9" w:firstLine="720"/>
        <w:jc w:val="both"/>
        <w:rPr>
          <w:rFonts w:ascii="Times New Roman" w:hAnsi="Times New Roman"/>
          <w:lang w:val="sr-Cyrl-CS"/>
        </w:rPr>
      </w:pPr>
    </w:p>
    <w:p w:rsidR="001306A4" w:rsidRDefault="00F74F80" w:rsidP="001306A4">
      <w:pPr>
        <w:ind w:firstLine="720"/>
        <w:jc w:val="center"/>
        <w:rPr>
          <w:rFonts w:ascii="Times New Roman" w:hAnsi="Times New Roman"/>
          <w:lang w:val="sr-Cyrl-CS"/>
        </w:rPr>
      </w:pPr>
      <w:r>
        <w:rPr>
          <w:rFonts w:ascii="Times New Roman" w:hAnsi="Times New Roman"/>
          <w:lang w:val="sr-Cyrl-CS"/>
        </w:rPr>
        <w:t>Чл.5</w:t>
      </w:r>
      <w:r w:rsidR="001306A4" w:rsidRPr="009448E5">
        <w:rPr>
          <w:rFonts w:ascii="Times New Roman" w:hAnsi="Times New Roman"/>
          <w:lang w:val="sr-Cyrl-CS"/>
        </w:rPr>
        <w:t>.</w:t>
      </w:r>
    </w:p>
    <w:p w:rsidR="001306A4" w:rsidRDefault="001306A4" w:rsidP="001306A4">
      <w:pPr>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1306A4" w:rsidRDefault="001306A4" w:rsidP="001306A4">
      <w:pPr>
        <w:pStyle w:val="BodyText"/>
        <w:spacing w:after="0"/>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sidR="00585916">
        <w:rPr>
          <w:rFonts w:ascii="Times New Roman" w:hAnsi="Times New Roman"/>
        </w:rPr>
        <w:t>ва право да наплати меницу за „</w:t>
      </w:r>
      <w:r w:rsidRPr="003D74CB">
        <w:rPr>
          <w:rFonts w:ascii="Times New Roman" w:hAnsi="Times New Roman"/>
        </w:rPr>
        <w:t>добро извршење уговора</w:t>
      </w:r>
      <w:r w:rsidR="00585916">
        <w:rPr>
          <w:rFonts w:ascii="Times New Roman" w:hAnsi="Times New Roman"/>
        </w:rPr>
        <w:t>“</w:t>
      </w:r>
      <w:r w:rsidRPr="003D74CB">
        <w:rPr>
          <w:rFonts w:ascii="Times New Roman" w:hAnsi="Times New Roman"/>
        </w:rPr>
        <w:t xml:space="preserve">, у износу који је дефинисан меничним овлашћењем. </w:t>
      </w:r>
      <w:proofErr w:type="gramStart"/>
      <w:r w:rsidRPr="003D74CB">
        <w:rPr>
          <w:rFonts w:ascii="Times New Roman" w:hAnsi="Times New Roman"/>
        </w:rPr>
        <w:t xml:space="preserve">Наплата менице не ослобађа </w:t>
      </w:r>
      <w:r>
        <w:rPr>
          <w:rFonts w:ascii="Times New Roman" w:hAnsi="Times New Roman"/>
        </w:rPr>
        <w:t>продавац</w:t>
      </w:r>
      <w:r w:rsidRPr="003D74CB">
        <w:rPr>
          <w:rFonts w:ascii="Times New Roman" w:hAnsi="Times New Roman"/>
        </w:rPr>
        <w:t>а обавезе да у потпуности изврши своју уговорну обавезу.</w:t>
      </w:r>
      <w:proofErr w:type="gramEnd"/>
      <w:r w:rsidRPr="003D74CB">
        <w:rPr>
          <w:rFonts w:ascii="Times New Roman" w:hAnsi="Times New Roman"/>
        </w:rPr>
        <w:t xml:space="preserve"> </w:t>
      </w:r>
      <w:proofErr w:type="gramStart"/>
      <w:r w:rsidRPr="003D74CB">
        <w:rPr>
          <w:rFonts w:ascii="Times New Roman" w:hAnsi="Times New Roman"/>
        </w:rPr>
        <w:t xml:space="preserve">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roofErr w:type="gramEnd"/>
    </w:p>
    <w:p w:rsidR="001306A4" w:rsidRDefault="001306A4" w:rsidP="001306A4">
      <w:pPr>
        <w:pStyle w:val="BodyText"/>
        <w:spacing w:after="0"/>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sidR="00A710E4">
        <w:rPr>
          <w:rFonts w:ascii="Times New Roman" w:hAnsi="Times New Roman"/>
          <w:bCs/>
        </w:rPr>
        <w:t xml:space="preserve">њу у вредности авансне уплате. </w:t>
      </w:r>
      <w:proofErr w:type="gramStart"/>
      <w:r w:rsidRPr="002753EB">
        <w:rPr>
          <w:rFonts w:ascii="Times New Roman" w:hAnsi="Times New Roman"/>
          <w:bCs/>
        </w:rPr>
        <w:t>Изабрани понуђач је у обавези да регистровану сопствену меницу достави пре уплате аванса.</w:t>
      </w:r>
      <w:proofErr w:type="gramEnd"/>
    </w:p>
    <w:p w:rsidR="00F74F80" w:rsidRPr="00F74F80" w:rsidRDefault="00F74F80" w:rsidP="00A710E4">
      <w:pPr>
        <w:pStyle w:val="BodyText"/>
        <w:spacing w:after="0"/>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sidR="00A710E4">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74F80" w:rsidRDefault="00F74F80" w:rsidP="001306A4">
      <w:pPr>
        <w:pStyle w:val="BodyText"/>
        <w:spacing w:after="0"/>
        <w:ind w:firstLine="720"/>
        <w:jc w:val="both"/>
        <w:rPr>
          <w:rFonts w:ascii="Times New Roman" w:hAnsi="Times New Roman"/>
        </w:rPr>
      </w:pPr>
    </w:p>
    <w:p w:rsidR="00A710E4" w:rsidRDefault="00A710E4" w:rsidP="001306A4">
      <w:pPr>
        <w:pStyle w:val="BodyText"/>
        <w:spacing w:after="0"/>
        <w:ind w:firstLine="720"/>
        <w:jc w:val="both"/>
        <w:rPr>
          <w:rFonts w:ascii="Times New Roman" w:hAnsi="Times New Roman"/>
        </w:rPr>
      </w:pPr>
    </w:p>
    <w:p w:rsidR="00A710E4" w:rsidRPr="00F74F80" w:rsidRDefault="00A710E4" w:rsidP="001306A4">
      <w:pPr>
        <w:pStyle w:val="BodyText"/>
        <w:spacing w:after="0"/>
        <w:ind w:firstLine="720"/>
        <w:jc w:val="both"/>
        <w:rPr>
          <w:rFonts w:ascii="Times New Roman" w:hAnsi="Times New Roman"/>
        </w:rPr>
      </w:pPr>
    </w:p>
    <w:p w:rsidR="001306A4" w:rsidRPr="009448E5" w:rsidRDefault="001306A4" w:rsidP="00DB3396">
      <w:pPr>
        <w:ind w:right="-9" w:firstLine="720"/>
        <w:jc w:val="both"/>
        <w:rPr>
          <w:rFonts w:ascii="Times New Roman" w:hAnsi="Times New Roman"/>
          <w:lang w:val="sr-Cyrl-CS"/>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A710E4">
        <w:rPr>
          <w:rFonts w:ascii="Times New Roman" w:hAnsi="Times New Roman"/>
          <w:lang w:val="sr-Cyrl-CS"/>
        </w:rPr>
        <w:t>6</w:t>
      </w:r>
      <w:r w:rsidR="00DB3396" w:rsidRPr="009448E5">
        <w:rPr>
          <w:rFonts w:ascii="Times New Roman" w:hAnsi="Times New Roman"/>
          <w:lang w:val="sr-Cyrl-CS"/>
        </w:rPr>
        <w:t>.</w:t>
      </w:r>
    </w:p>
    <w:p w:rsidR="00DB3396" w:rsidRPr="001306A4" w:rsidRDefault="00DB3396" w:rsidP="00D06C6B">
      <w:pPr>
        <w:pStyle w:val="Bodytext21"/>
        <w:shd w:val="clear" w:color="auto" w:fill="auto"/>
        <w:spacing w:line="240" w:lineRule="auto"/>
        <w:ind w:firstLine="720"/>
        <w:rPr>
          <w:rFonts w:ascii="Times New Roman" w:hAnsi="Times New Roman"/>
          <w:sz w:val="24"/>
          <w:szCs w:val="24"/>
        </w:rPr>
      </w:pPr>
      <w:proofErr w:type="gramStart"/>
      <w:r w:rsidRPr="001306A4">
        <w:rPr>
          <w:rFonts w:ascii="Times New Roman" w:hAnsi="Times New Roman"/>
          <w:sz w:val="24"/>
          <w:szCs w:val="24"/>
        </w:rPr>
        <w:t>Овај уговор ступа на снагу даном потписивања</w:t>
      </w:r>
      <w:r w:rsidR="00D06C6B" w:rsidRPr="001306A4">
        <w:rPr>
          <w:rFonts w:ascii="Times New Roman" w:hAnsi="Times New Roman"/>
          <w:sz w:val="24"/>
          <w:szCs w:val="24"/>
        </w:rPr>
        <w:t>.</w:t>
      </w:r>
      <w:proofErr w:type="gramEnd"/>
      <w:r w:rsidRPr="001306A4">
        <w:rPr>
          <w:rFonts w:ascii="Times New Roman" w:hAnsi="Times New Roman"/>
          <w:sz w:val="24"/>
          <w:szCs w:val="24"/>
        </w:rPr>
        <w:t xml:space="preserve"> </w:t>
      </w:r>
      <w:proofErr w:type="gramStart"/>
      <w:r w:rsidRPr="001306A4">
        <w:rPr>
          <w:rFonts w:ascii="Times New Roman" w:hAnsi="Times New Roman"/>
          <w:sz w:val="24"/>
          <w:szCs w:val="24"/>
        </w:rPr>
        <w:t>Уговор се може мењати и допуњавати само сагласношћу обеју страна уговорница.</w:t>
      </w:r>
      <w:proofErr w:type="gramEnd"/>
      <w:r w:rsidRPr="001306A4">
        <w:rPr>
          <w:rFonts w:ascii="Times New Roman" w:hAnsi="Times New Roman"/>
          <w:sz w:val="24"/>
          <w:szCs w:val="24"/>
        </w:rPr>
        <w:t xml:space="preserve"> </w:t>
      </w:r>
      <w:proofErr w:type="gramStart"/>
      <w:r w:rsidRPr="001306A4">
        <w:rPr>
          <w:rFonts w:ascii="Times New Roman" w:hAnsi="Times New Roman"/>
          <w:sz w:val="24"/>
          <w:szCs w:val="24"/>
        </w:rPr>
        <w:t>Измене морају бити сачињене у пи</w:t>
      </w:r>
      <w:r w:rsidRPr="001306A4">
        <w:rPr>
          <w:rFonts w:ascii="Times New Roman" w:hAnsi="Times New Roman"/>
          <w:sz w:val="24"/>
          <w:szCs w:val="24"/>
          <w:lang w:val="sr-Cyrl-CS"/>
        </w:rPr>
        <w:t>са</w:t>
      </w:r>
      <w:r w:rsidRPr="001306A4">
        <w:rPr>
          <w:rFonts w:ascii="Times New Roman" w:hAnsi="Times New Roman"/>
          <w:sz w:val="24"/>
          <w:szCs w:val="24"/>
        </w:rPr>
        <w:t>ној форми.</w:t>
      </w:r>
      <w:proofErr w:type="gramEnd"/>
      <w:r w:rsidRPr="001306A4">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1306A4" w:rsidRDefault="00DB3396" w:rsidP="00DB3396">
      <w:pPr>
        <w:ind w:firstLine="720"/>
        <w:rPr>
          <w:rFonts w:ascii="Times New Roman" w:hAnsi="Times New Roman"/>
          <w:lang w:val="sr-Cyrl-CS"/>
        </w:rPr>
      </w:pPr>
    </w:p>
    <w:p w:rsidR="00DB3396" w:rsidRPr="001306A4" w:rsidRDefault="00D06C6B" w:rsidP="00DB3396">
      <w:pPr>
        <w:ind w:firstLine="720"/>
        <w:jc w:val="center"/>
        <w:rPr>
          <w:rFonts w:ascii="Times New Roman" w:hAnsi="Times New Roman"/>
          <w:lang w:val="sr-Cyrl-CS"/>
        </w:rPr>
      </w:pPr>
      <w:r w:rsidRPr="001306A4">
        <w:rPr>
          <w:rFonts w:ascii="Times New Roman" w:hAnsi="Times New Roman"/>
          <w:lang w:val="sr-Cyrl-CS"/>
        </w:rPr>
        <w:t>Чл.</w:t>
      </w:r>
      <w:r w:rsidR="00A710E4">
        <w:rPr>
          <w:rFonts w:ascii="Times New Roman" w:hAnsi="Times New Roman"/>
          <w:lang w:val="sr-Cyrl-CS"/>
        </w:rPr>
        <w:t>7</w:t>
      </w:r>
      <w:r w:rsidR="00DB3396" w:rsidRPr="001306A4">
        <w:rPr>
          <w:rFonts w:ascii="Times New Roman" w:hAnsi="Times New Roman"/>
          <w:lang w:val="sr-Cyrl-CS"/>
        </w:rPr>
        <w:t>.</w:t>
      </w:r>
    </w:p>
    <w:p w:rsidR="00D06C6B" w:rsidRPr="001306A4" w:rsidRDefault="00D06C6B" w:rsidP="00DB3396">
      <w:pPr>
        <w:ind w:firstLine="720"/>
        <w:jc w:val="center"/>
        <w:rPr>
          <w:rFonts w:ascii="Times New Roman" w:hAnsi="Times New Roman"/>
          <w:lang w:val="sr-Cyrl-CS"/>
        </w:rPr>
      </w:pPr>
    </w:p>
    <w:p w:rsidR="00DB3396" w:rsidRPr="001306A4" w:rsidRDefault="00DB3396" w:rsidP="00DB3396">
      <w:pPr>
        <w:ind w:firstLine="720"/>
        <w:jc w:val="both"/>
        <w:rPr>
          <w:rFonts w:ascii="Times New Roman" w:hAnsi="Times New Roman"/>
        </w:rPr>
      </w:pPr>
      <w:proofErr w:type="gramStart"/>
      <w:r w:rsidRPr="001306A4">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306A4">
        <w:rPr>
          <w:rFonts w:ascii="Times New Roman" w:hAnsi="Times New Roman"/>
          <w:lang w:val="sr-Cyrl-CS"/>
        </w:rPr>
        <w:t>.</w:t>
      </w:r>
      <w:proofErr w:type="gramEnd"/>
    </w:p>
    <w:p w:rsidR="00DB3396" w:rsidRDefault="00DB3396" w:rsidP="00DB3396">
      <w:pPr>
        <w:ind w:firstLine="720"/>
        <w:jc w:val="center"/>
        <w:rPr>
          <w:rFonts w:ascii="Times New Roman" w:hAnsi="Times New Roman"/>
        </w:rPr>
      </w:pPr>
    </w:p>
    <w:p w:rsidR="00D06C6B" w:rsidRPr="00D06C6B" w:rsidRDefault="00D06C6B" w:rsidP="00DB3396">
      <w:pPr>
        <w:ind w:firstLine="720"/>
        <w:jc w:val="center"/>
        <w:rPr>
          <w:rFonts w:ascii="Times New Roman" w:hAnsi="Times New Roman"/>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A710E4">
        <w:rPr>
          <w:rFonts w:ascii="Times New Roman" w:hAnsi="Times New Roman"/>
          <w:lang w:val="sr-Cyrl-CS"/>
        </w:rPr>
        <w:t>8</w:t>
      </w:r>
      <w:r w:rsidR="00DB3396" w:rsidRPr="009448E5">
        <w:rPr>
          <w:rFonts w:ascii="Times New Roman" w:hAnsi="Times New Roman"/>
          <w:lang w:val="sr-Cyrl-CS"/>
        </w:rPr>
        <w:t>.</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t>Уговор је сачињен у 4 (чет</w:t>
      </w:r>
      <w:r w:rsidR="00585916">
        <w:rPr>
          <w:rFonts w:ascii="Times New Roman" w:hAnsi="Times New Roman"/>
        </w:rPr>
        <w:t>и</w:t>
      </w:r>
      <w:r w:rsidRPr="009448E5">
        <w:rPr>
          <w:rFonts w:ascii="Times New Roman" w:hAnsi="Times New Roman"/>
        </w:rPr>
        <w:t xml:space="preserve">ри) истоветна примерка од којих 2 (два) задржава </w:t>
      </w:r>
      <w:r w:rsidRPr="00585916">
        <w:rPr>
          <w:rFonts w:ascii="Times New Roman" w:hAnsi="Times New Roman"/>
          <w:bCs/>
        </w:rPr>
        <w:t>Наручилац</w:t>
      </w:r>
      <w:r w:rsidRPr="009448E5">
        <w:rPr>
          <w:rFonts w:ascii="Times New Roman" w:hAnsi="Times New Roman"/>
          <w:b/>
          <w:bCs/>
        </w:rPr>
        <w:t>,</w:t>
      </w:r>
      <w:r w:rsidRPr="009448E5">
        <w:rPr>
          <w:rFonts w:ascii="Times New Roman" w:hAnsi="Times New Roman"/>
        </w:rPr>
        <w:t xml:space="preserve"> </w:t>
      </w:r>
      <w:proofErr w:type="gramStart"/>
      <w:r w:rsidRPr="009448E5">
        <w:rPr>
          <w:rFonts w:ascii="Times New Roman" w:hAnsi="Times New Roman"/>
        </w:rPr>
        <w:t>а</w:t>
      </w:r>
      <w:r w:rsidRPr="009448E5">
        <w:rPr>
          <w:rFonts w:ascii="Times New Roman" w:hAnsi="Times New Roman"/>
          <w:lang w:val="sr-Cyrl-CS"/>
        </w:rPr>
        <w:t xml:space="preserve">  </w:t>
      </w:r>
      <w:r w:rsidRPr="009448E5">
        <w:rPr>
          <w:rFonts w:ascii="Times New Roman" w:hAnsi="Times New Roman"/>
        </w:rPr>
        <w:t>2</w:t>
      </w:r>
      <w:proofErr w:type="gramEnd"/>
      <w:r w:rsidRPr="009448E5">
        <w:rPr>
          <w:rFonts w:ascii="Times New Roman" w:hAnsi="Times New Roman"/>
          <w:lang w:val="sr-Cyrl-CS"/>
        </w:rPr>
        <w:t xml:space="preserve"> </w:t>
      </w:r>
      <w:r w:rsidRPr="009448E5">
        <w:rPr>
          <w:rFonts w:ascii="Times New Roman" w:hAnsi="Times New Roman"/>
        </w:rPr>
        <w:t xml:space="preserve">(два) </w:t>
      </w:r>
      <w:r w:rsidRPr="00585916">
        <w:rPr>
          <w:rFonts w:ascii="Times New Roman" w:hAnsi="Times New Roman"/>
          <w:bCs/>
        </w:rPr>
        <w:t>Продавац</w:t>
      </w:r>
      <w:r w:rsidRPr="009448E5">
        <w:rPr>
          <w:rFonts w:ascii="Times New Roman" w:hAnsi="Times New Roman"/>
          <w:b/>
          <w:bCs/>
        </w:rPr>
        <w:t>.</w:t>
      </w:r>
      <w:r w:rsidRPr="009448E5">
        <w:rPr>
          <w:rFonts w:ascii="Times New Roman" w:hAnsi="Times New Roman"/>
          <w:b/>
          <w:bCs/>
          <w:lang w:val="sr-Cyrl-CS"/>
        </w:rPr>
        <w:t xml:space="preserve"> </w:t>
      </w:r>
    </w:p>
    <w:p w:rsidR="00DB3396" w:rsidRPr="006B269C" w:rsidRDefault="00DB3396" w:rsidP="00DB3396">
      <w:pPr>
        <w:rPr>
          <w:rFonts w:ascii="Times New Roman" w:hAnsi="Times New Roman"/>
          <w:lang w:val="sr-Cyrl-CS"/>
        </w:rPr>
      </w:pPr>
      <w:r w:rsidRPr="006B269C">
        <w:rPr>
          <w:rFonts w:ascii="Times New Roman" w:hAnsi="Times New Roman"/>
          <w:lang w:val="sr-Cyrl-CS"/>
        </w:rPr>
        <w:t xml:space="preserve"> </w:t>
      </w:r>
    </w:p>
    <w:p w:rsidR="00DB3396" w:rsidRDefault="00DB3396" w:rsidP="00DB3396">
      <w:pPr>
        <w:rPr>
          <w:rFonts w:ascii="Times New Roman" w:hAnsi="Times New Roman"/>
          <w:lang w:val="sr-Cyrl-CS"/>
        </w:rPr>
      </w:pPr>
    </w:p>
    <w:p w:rsidR="00D06C6B" w:rsidRDefault="00D06C6B" w:rsidP="00DB3396">
      <w:pPr>
        <w:rPr>
          <w:rFonts w:ascii="Times New Roman" w:hAnsi="Times New Roman"/>
          <w:lang w:val="sr-Cyrl-CS"/>
        </w:rPr>
      </w:pPr>
    </w:p>
    <w:p w:rsidR="00D06C6B" w:rsidRDefault="00D06C6B"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3D3303">
        <w:rPr>
          <w:rFonts w:ascii="Times New Roman" w:hAnsi="Times New Roman"/>
          <w:b/>
          <w:bCs/>
        </w:rPr>
        <w:t xml:space="preserve">       П</w:t>
      </w:r>
      <w:r w:rsidRPr="006B269C">
        <w:rPr>
          <w:rFonts w:ascii="Times New Roman" w:hAnsi="Times New Roman"/>
          <w:b/>
          <w:bCs/>
          <w:lang w:val="sr-Cyrl-CS"/>
        </w:rPr>
        <w:t>роф. др</w:t>
      </w:r>
      <w:r w:rsidR="003D3303">
        <w:rPr>
          <w:rFonts w:ascii="Times New Roman" w:hAnsi="Times New Roman"/>
          <w:b/>
          <w:bCs/>
          <w:lang w:val="sr-Cyrl-CS"/>
        </w:rPr>
        <w:t xml:space="preserve"> Перица Васиљевић</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DB3396" w:rsidRPr="006B269C" w:rsidRDefault="00DB3396" w:rsidP="00DB3396">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D06C6B" w:rsidRPr="00D06C6B" w:rsidRDefault="00D06C6B" w:rsidP="00D06C6B">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D06C6B" w:rsidRPr="00D06C6B" w:rsidRDefault="00D06C6B" w:rsidP="00D06C6B">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w:t>
      </w:r>
      <w:r w:rsidRPr="00D06C6B">
        <w:rPr>
          <w:b/>
          <w:bCs/>
          <w:iCs/>
          <w:szCs w:val="22"/>
          <w:lang w:val="sr-Cyrl-CS"/>
        </w:rPr>
        <w:t xml:space="preserve"> </w:t>
      </w:r>
      <w:r w:rsidRPr="00D06C6B">
        <w:rPr>
          <w:b/>
          <w:bCs/>
          <w:iCs/>
          <w:szCs w:val="22"/>
        </w:rPr>
        <w:t>потпише модел уговора и овери печатом</w:t>
      </w:r>
      <w:r w:rsidRPr="00D06C6B">
        <w:rPr>
          <w:b/>
          <w:bCs/>
          <w:iCs/>
          <w:szCs w:val="22"/>
          <w:lang w:val="sr-Cyrl-CS"/>
        </w:rPr>
        <w:t>.</w:t>
      </w:r>
    </w:p>
    <w:p w:rsidR="00D06C6B" w:rsidRPr="00D06C6B" w:rsidRDefault="00D06C6B" w:rsidP="00D06C6B">
      <w:pPr>
        <w:pStyle w:val="Default"/>
        <w:ind w:firstLine="720"/>
        <w:jc w:val="both"/>
        <w:rPr>
          <w:color w:val="auto"/>
          <w:szCs w:val="22"/>
        </w:rPr>
      </w:pPr>
      <w:r w:rsidRPr="00D06C6B">
        <w:rPr>
          <w:b/>
          <w:bCs/>
          <w:iCs/>
          <w:szCs w:val="22"/>
          <w:lang w:val="sr-Cyrl-CS"/>
        </w:rPr>
        <w:t xml:space="preserve"> </w:t>
      </w:r>
      <w:proofErr w:type="gramStart"/>
      <w:r w:rsidRPr="00D06C6B">
        <w:rPr>
          <w:color w:val="auto"/>
          <w:szCs w:val="22"/>
        </w:rPr>
        <w:t>Модел уговора представља садржину уговора који ће Наручилац закључити са понуђачем коме буде додељен уговор</w:t>
      </w:r>
      <w:r w:rsidRPr="00D06C6B">
        <w:rPr>
          <w:color w:val="auto"/>
          <w:szCs w:val="22"/>
          <w:lang w:val="sr-Cyrl-CS"/>
        </w:rPr>
        <w:t>.</w:t>
      </w:r>
      <w:proofErr w:type="gramEnd"/>
      <w:r w:rsidRPr="00D06C6B">
        <w:rPr>
          <w:color w:val="auto"/>
          <w:szCs w:val="22"/>
          <w:lang w:val="sr-Cyrl-CS"/>
        </w:rPr>
        <w:t xml:space="preserve"> </w:t>
      </w:r>
      <w:proofErr w:type="gramStart"/>
      <w:r w:rsidRPr="00D06C6B">
        <w:rPr>
          <w:szCs w:val="22"/>
        </w:rPr>
        <w:t>Садржина потписаног уговора неће се разликовати од садржине модела уговора.</w:t>
      </w:r>
      <w:proofErr w:type="gramEnd"/>
      <w:r w:rsidRPr="00D06C6B">
        <w:rPr>
          <w:color w:val="auto"/>
          <w:szCs w:val="22"/>
          <w:lang w:val="sr-Cyrl-CS"/>
        </w:rPr>
        <w:t xml:space="preserve"> </w:t>
      </w:r>
      <w:proofErr w:type="gramStart"/>
      <w:r w:rsidRPr="00D06C6B">
        <w:rPr>
          <w:szCs w:val="22"/>
        </w:rPr>
        <w:t>Уколико најповољнији понуђач одбије да потпише уговор, наручилац ће уговор доделити следећем најповољнијем понуђачу.</w:t>
      </w:r>
      <w:proofErr w:type="gramEnd"/>
    </w:p>
    <w:p w:rsidR="00D06C6B" w:rsidRPr="00D06C6B" w:rsidRDefault="00D06C6B" w:rsidP="00D06C6B">
      <w:pPr>
        <w:pStyle w:val="Default"/>
        <w:ind w:firstLine="720"/>
        <w:jc w:val="both"/>
        <w:rPr>
          <w:color w:val="auto"/>
          <w:szCs w:val="22"/>
        </w:rPr>
      </w:pPr>
      <w:r w:rsidRPr="00D06C6B">
        <w:rPr>
          <w:color w:val="auto"/>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w:t>
      </w:r>
      <w:proofErr w:type="gramStart"/>
      <w:r w:rsidRPr="00D06C6B">
        <w:rPr>
          <w:color w:val="auto"/>
          <w:szCs w:val="22"/>
        </w:rPr>
        <w:t>посла  и</w:t>
      </w:r>
      <w:proofErr w:type="gramEnd"/>
      <w:r w:rsidRPr="00D06C6B">
        <w:rPr>
          <w:color w:val="auto"/>
          <w:szCs w:val="22"/>
        </w:rPr>
        <w:t xml:space="preserve">  део предмета набавке који ће поверити подизвођачу.  </w:t>
      </w:r>
    </w:p>
    <w:p w:rsidR="00D06C6B" w:rsidRPr="00D06C6B" w:rsidRDefault="00D06C6B" w:rsidP="00D06C6B">
      <w:pPr>
        <w:pStyle w:val="Default"/>
        <w:ind w:firstLine="720"/>
        <w:jc w:val="both"/>
        <w:rPr>
          <w:color w:val="auto"/>
          <w:szCs w:val="22"/>
        </w:rPr>
      </w:pPr>
      <w:proofErr w:type="gramStart"/>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roofErr w:type="gramEnd"/>
      <w:r w:rsidRPr="00D06C6B">
        <w:rPr>
          <w:i/>
          <w:iCs/>
          <w:color w:val="auto"/>
          <w:szCs w:val="22"/>
        </w:rPr>
        <w:t xml:space="preserve"> </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7"/>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A5332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FD28A8"/>
    <w:multiLevelType w:val="hybridMultilevel"/>
    <w:tmpl w:val="CC7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87F59"/>
    <w:multiLevelType w:val="hybridMultilevel"/>
    <w:tmpl w:val="83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B7F6D"/>
    <w:multiLevelType w:val="hybridMultilevel"/>
    <w:tmpl w:val="9EACB4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7C12532"/>
    <w:multiLevelType w:val="hybridMultilevel"/>
    <w:tmpl w:val="34866BF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A4B60"/>
    <w:multiLevelType w:val="hybridMultilevel"/>
    <w:tmpl w:val="DB4C9DB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6">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CE3135A"/>
    <w:multiLevelType w:val="hybridMultilevel"/>
    <w:tmpl w:val="1376D8E2"/>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9170F2"/>
    <w:multiLevelType w:val="hybridMultilevel"/>
    <w:tmpl w:val="550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B3730"/>
    <w:multiLevelType w:val="hybridMultilevel"/>
    <w:tmpl w:val="EC32B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C9417D2"/>
    <w:multiLevelType w:val="hybridMultilevel"/>
    <w:tmpl w:val="54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E4C55"/>
    <w:multiLevelType w:val="hybridMultilevel"/>
    <w:tmpl w:val="421E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72541"/>
    <w:multiLevelType w:val="hybridMultilevel"/>
    <w:tmpl w:val="ABA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82D49"/>
    <w:multiLevelType w:val="hybridMultilevel"/>
    <w:tmpl w:val="7E0E5B4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7">
    <w:nsid w:val="533B3EF6"/>
    <w:multiLevelType w:val="hybridMultilevel"/>
    <w:tmpl w:val="670CC5A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nsid w:val="53FF249B"/>
    <w:multiLevelType w:val="hybridMultilevel"/>
    <w:tmpl w:val="EF4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13D23"/>
    <w:multiLevelType w:val="hybridMultilevel"/>
    <w:tmpl w:val="88B4CF00"/>
    <w:lvl w:ilvl="0" w:tplc="A36627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E168C4"/>
    <w:multiLevelType w:val="hybridMultilevel"/>
    <w:tmpl w:val="CC72C15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1">
    <w:nsid w:val="5A3C7AFB"/>
    <w:multiLevelType w:val="hybridMultilevel"/>
    <w:tmpl w:val="FFEE02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2">
    <w:nsid w:val="5CD804F0"/>
    <w:multiLevelType w:val="hybridMultilevel"/>
    <w:tmpl w:val="397A66D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3">
    <w:nsid w:val="60FB3730"/>
    <w:multiLevelType w:val="hybridMultilevel"/>
    <w:tmpl w:val="E29AE1A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4">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D82EC1"/>
    <w:multiLevelType w:val="hybridMultilevel"/>
    <w:tmpl w:val="D67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nsid w:val="7FE25C8C"/>
    <w:multiLevelType w:val="hybridMultilevel"/>
    <w:tmpl w:val="6C20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num>
  <w:num w:numId="12">
    <w:abstractNumId w:val="18"/>
  </w:num>
  <w:num w:numId="13">
    <w:abstractNumId w:val="3"/>
  </w:num>
  <w:num w:numId="14">
    <w:abstractNumId w:val="7"/>
  </w:num>
  <w:num w:numId="15">
    <w:abstractNumId w:val="11"/>
  </w:num>
  <w:num w:numId="16">
    <w:abstractNumId w:val="10"/>
  </w:num>
  <w:num w:numId="17">
    <w:abstractNumId w:val="22"/>
  </w:num>
  <w:num w:numId="18">
    <w:abstractNumId w:val="9"/>
  </w:num>
  <w:num w:numId="19">
    <w:abstractNumId w:val="17"/>
  </w:num>
  <w:num w:numId="20">
    <w:abstractNumId w:val="35"/>
  </w:num>
  <w:num w:numId="21">
    <w:abstractNumId w:val="14"/>
  </w:num>
  <w:num w:numId="22">
    <w:abstractNumId w:val="29"/>
  </w:num>
  <w:num w:numId="23">
    <w:abstractNumId w:val="15"/>
  </w:num>
  <w:num w:numId="24">
    <w:abstractNumId w:val="23"/>
  </w:num>
  <w:num w:numId="25">
    <w:abstractNumId w:val="30"/>
  </w:num>
  <w:num w:numId="26">
    <w:abstractNumId w:val="4"/>
  </w:num>
  <w:num w:numId="27">
    <w:abstractNumId w:val="26"/>
  </w:num>
  <w:num w:numId="28">
    <w:abstractNumId w:val="6"/>
  </w:num>
  <w:num w:numId="29">
    <w:abstractNumId w:val="32"/>
  </w:num>
  <w:num w:numId="30">
    <w:abstractNumId w:val="33"/>
  </w:num>
  <w:num w:numId="31">
    <w:abstractNumId w:val="5"/>
  </w:num>
  <w:num w:numId="32">
    <w:abstractNumId w:val="19"/>
  </w:num>
  <w:num w:numId="33">
    <w:abstractNumId w:val="37"/>
  </w:num>
  <w:num w:numId="34">
    <w:abstractNumId w:val="31"/>
  </w:num>
  <w:num w:numId="35">
    <w:abstractNumId w:val="28"/>
  </w:num>
  <w:num w:numId="36">
    <w:abstractNumId w:val="20"/>
  </w:num>
  <w:num w:numId="37">
    <w:abstractNumId w:val="27"/>
  </w:num>
  <w:num w:numId="38">
    <w:abstractNumId w:val="25"/>
  </w:num>
  <w:num w:numId="39">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compat/>
  <w:rsids>
    <w:rsidRoot w:val="006B269C"/>
    <w:rsid w:val="00006392"/>
    <w:rsid w:val="000147D4"/>
    <w:rsid w:val="00053AB3"/>
    <w:rsid w:val="000608B6"/>
    <w:rsid w:val="000761F7"/>
    <w:rsid w:val="000776E3"/>
    <w:rsid w:val="00090602"/>
    <w:rsid w:val="0009506A"/>
    <w:rsid w:val="000A648B"/>
    <w:rsid w:val="000B0039"/>
    <w:rsid w:val="000C53B5"/>
    <w:rsid w:val="000D0ABF"/>
    <w:rsid w:val="000D2DA8"/>
    <w:rsid w:val="000F3A28"/>
    <w:rsid w:val="000F76CD"/>
    <w:rsid w:val="00114740"/>
    <w:rsid w:val="001206D5"/>
    <w:rsid w:val="00121AA5"/>
    <w:rsid w:val="00123408"/>
    <w:rsid w:val="00126C51"/>
    <w:rsid w:val="001306A4"/>
    <w:rsid w:val="00133561"/>
    <w:rsid w:val="00137A40"/>
    <w:rsid w:val="00140807"/>
    <w:rsid w:val="0014327F"/>
    <w:rsid w:val="00166D18"/>
    <w:rsid w:val="0017179A"/>
    <w:rsid w:val="00172F15"/>
    <w:rsid w:val="0017584D"/>
    <w:rsid w:val="001862A0"/>
    <w:rsid w:val="0018648B"/>
    <w:rsid w:val="0019403E"/>
    <w:rsid w:val="00195CA4"/>
    <w:rsid w:val="00196FDD"/>
    <w:rsid w:val="001A059D"/>
    <w:rsid w:val="001A4820"/>
    <w:rsid w:val="001B7C35"/>
    <w:rsid w:val="001C0713"/>
    <w:rsid w:val="001C441F"/>
    <w:rsid w:val="001D5EBD"/>
    <w:rsid w:val="001D627D"/>
    <w:rsid w:val="001E1BE4"/>
    <w:rsid w:val="001E5863"/>
    <w:rsid w:val="001F07F6"/>
    <w:rsid w:val="00210C1E"/>
    <w:rsid w:val="00213C6B"/>
    <w:rsid w:val="00213CC1"/>
    <w:rsid w:val="0022482F"/>
    <w:rsid w:val="00237B40"/>
    <w:rsid w:val="0024522A"/>
    <w:rsid w:val="00247102"/>
    <w:rsid w:val="00255DF6"/>
    <w:rsid w:val="002709DE"/>
    <w:rsid w:val="00285091"/>
    <w:rsid w:val="00290BBA"/>
    <w:rsid w:val="00292988"/>
    <w:rsid w:val="0029719F"/>
    <w:rsid w:val="002A6702"/>
    <w:rsid w:val="002C183E"/>
    <w:rsid w:val="002C191D"/>
    <w:rsid w:val="002D0909"/>
    <w:rsid w:val="002D1443"/>
    <w:rsid w:val="002E38B4"/>
    <w:rsid w:val="002E6FDE"/>
    <w:rsid w:val="002F556F"/>
    <w:rsid w:val="002F6BFF"/>
    <w:rsid w:val="003018F8"/>
    <w:rsid w:val="003304F4"/>
    <w:rsid w:val="00330E30"/>
    <w:rsid w:val="003438D6"/>
    <w:rsid w:val="00345E75"/>
    <w:rsid w:val="00352E75"/>
    <w:rsid w:val="003546BB"/>
    <w:rsid w:val="00356720"/>
    <w:rsid w:val="0037106D"/>
    <w:rsid w:val="0037368E"/>
    <w:rsid w:val="0038087E"/>
    <w:rsid w:val="003867B6"/>
    <w:rsid w:val="003C653B"/>
    <w:rsid w:val="003D3303"/>
    <w:rsid w:val="003E1A1A"/>
    <w:rsid w:val="003F1F56"/>
    <w:rsid w:val="00400621"/>
    <w:rsid w:val="00413F5A"/>
    <w:rsid w:val="004215CD"/>
    <w:rsid w:val="00423D45"/>
    <w:rsid w:val="00426C25"/>
    <w:rsid w:val="0043537B"/>
    <w:rsid w:val="00435DA6"/>
    <w:rsid w:val="004405B7"/>
    <w:rsid w:val="00466B09"/>
    <w:rsid w:val="0049317B"/>
    <w:rsid w:val="004959FC"/>
    <w:rsid w:val="004A6F79"/>
    <w:rsid w:val="004B2500"/>
    <w:rsid w:val="004C0742"/>
    <w:rsid w:val="004D3EFB"/>
    <w:rsid w:val="004D4022"/>
    <w:rsid w:val="004D647D"/>
    <w:rsid w:val="004E0120"/>
    <w:rsid w:val="004E19CE"/>
    <w:rsid w:val="004F673B"/>
    <w:rsid w:val="004F7E86"/>
    <w:rsid w:val="00510B09"/>
    <w:rsid w:val="00531407"/>
    <w:rsid w:val="00533EF9"/>
    <w:rsid w:val="00546C4C"/>
    <w:rsid w:val="00546F37"/>
    <w:rsid w:val="00551925"/>
    <w:rsid w:val="00566E61"/>
    <w:rsid w:val="00570983"/>
    <w:rsid w:val="00572A98"/>
    <w:rsid w:val="00576952"/>
    <w:rsid w:val="00583BF2"/>
    <w:rsid w:val="00584E0B"/>
    <w:rsid w:val="00585916"/>
    <w:rsid w:val="005900B6"/>
    <w:rsid w:val="005A1ABA"/>
    <w:rsid w:val="005A2426"/>
    <w:rsid w:val="005A2798"/>
    <w:rsid w:val="005C12EF"/>
    <w:rsid w:val="005C4C73"/>
    <w:rsid w:val="005D5E92"/>
    <w:rsid w:val="005E101F"/>
    <w:rsid w:val="005F1E4E"/>
    <w:rsid w:val="005F3627"/>
    <w:rsid w:val="005F57BC"/>
    <w:rsid w:val="006010A3"/>
    <w:rsid w:val="006207BC"/>
    <w:rsid w:val="00622C53"/>
    <w:rsid w:val="00623E38"/>
    <w:rsid w:val="00625B6A"/>
    <w:rsid w:val="006343EA"/>
    <w:rsid w:val="0064111C"/>
    <w:rsid w:val="006522CE"/>
    <w:rsid w:val="00652D20"/>
    <w:rsid w:val="00653524"/>
    <w:rsid w:val="00662F43"/>
    <w:rsid w:val="00667EA9"/>
    <w:rsid w:val="00670F7D"/>
    <w:rsid w:val="00676B22"/>
    <w:rsid w:val="00685206"/>
    <w:rsid w:val="0069449C"/>
    <w:rsid w:val="006A14F5"/>
    <w:rsid w:val="006B269C"/>
    <w:rsid w:val="006B4590"/>
    <w:rsid w:val="006B57BE"/>
    <w:rsid w:val="006F13CD"/>
    <w:rsid w:val="006F1AE6"/>
    <w:rsid w:val="006F48AA"/>
    <w:rsid w:val="007014C4"/>
    <w:rsid w:val="00703E66"/>
    <w:rsid w:val="00717681"/>
    <w:rsid w:val="007231B5"/>
    <w:rsid w:val="00737AB4"/>
    <w:rsid w:val="00745E70"/>
    <w:rsid w:val="007701AB"/>
    <w:rsid w:val="00772CFB"/>
    <w:rsid w:val="00777AB3"/>
    <w:rsid w:val="00793CCB"/>
    <w:rsid w:val="007942BD"/>
    <w:rsid w:val="00795B3B"/>
    <w:rsid w:val="00796BF4"/>
    <w:rsid w:val="007970AC"/>
    <w:rsid w:val="007A00B8"/>
    <w:rsid w:val="007A394C"/>
    <w:rsid w:val="007A5BAE"/>
    <w:rsid w:val="007C4359"/>
    <w:rsid w:val="007C65A6"/>
    <w:rsid w:val="007D2F5B"/>
    <w:rsid w:val="007D51E7"/>
    <w:rsid w:val="007E7590"/>
    <w:rsid w:val="007E782D"/>
    <w:rsid w:val="007F5CB8"/>
    <w:rsid w:val="00800952"/>
    <w:rsid w:val="00810D6F"/>
    <w:rsid w:val="00821BD2"/>
    <w:rsid w:val="00845626"/>
    <w:rsid w:val="00853FEA"/>
    <w:rsid w:val="00854F47"/>
    <w:rsid w:val="00865153"/>
    <w:rsid w:val="008751D8"/>
    <w:rsid w:val="0087640B"/>
    <w:rsid w:val="00882180"/>
    <w:rsid w:val="00884531"/>
    <w:rsid w:val="0089159F"/>
    <w:rsid w:val="00893468"/>
    <w:rsid w:val="008A763A"/>
    <w:rsid w:val="008B2DFE"/>
    <w:rsid w:val="008B7459"/>
    <w:rsid w:val="008C3A8C"/>
    <w:rsid w:val="008D410B"/>
    <w:rsid w:val="008E016C"/>
    <w:rsid w:val="008F2631"/>
    <w:rsid w:val="008F6C4A"/>
    <w:rsid w:val="00901A4C"/>
    <w:rsid w:val="009064BB"/>
    <w:rsid w:val="0091195C"/>
    <w:rsid w:val="00916CB0"/>
    <w:rsid w:val="009311BB"/>
    <w:rsid w:val="0093470C"/>
    <w:rsid w:val="009448E5"/>
    <w:rsid w:val="00946DF8"/>
    <w:rsid w:val="009519A2"/>
    <w:rsid w:val="00951E78"/>
    <w:rsid w:val="0096373A"/>
    <w:rsid w:val="00965CE5"/>
    <w:rsid w:val="00966A33"/>
    <w:rsid w:val="00973C4C"/>
    <w:rsid w:val="00983325"/>
    <w:rsid w:val="00987501"/>
    <w:rsid w:val="00990435"/>
    <w:rsid w:val="009B61DD"/>
    <w:rsid w:val="009C3B5E"/>
    <w:rsid w:val="009D4811"/>
    <w:rsid w:val="009D57B7"/>
    <w:rsid w:val="009E02C3"/>
    <w:rsid w:val="009E630C"/>
    <w:rsid w:val="009E6C96"/>
    <w:rsid w:val="009F64D6"/>
    <w:rsid w:val="009F75D3"/>
    <w:rsid w:val="00A025BF"/>
    <w:rsid w:val="00A21305"/>
    <w:rsid w:val="00A21BA6"/>
    <w:rsid w:val="00A2682B"/>
    <w:rsid w:val="00A26A2E"/>
    <w:rsid w:val="00A35BC9"/>
    <w:rsid w:val="00A371B4"/>
    <w:rsid w:val="00A53326"/>
    <w:rsid w:val="00A62071"/>
    <w:rsid w:val="00A66AD1"/>
    <w:rsid w:val="00A67FF9"/>
    <w:rsid w:val="00A70283"/>
    <w:rsid w:val="00A710E4"/>
    <w:rsid w:val="00A75C90"/>
    <w:rsid w:val="00A771AE"/>
    <w:rsid w:val="00A8298B"/>
    <w:rsid w:val="00A97C0A"/>
    <w:rsid w:val="00AA23E1"/>
    <w:rsid w:val="00AA69D1"/>
    <w:rsid w:val="00AC262D"/>
    <w:rsid w:val="00AD01A0"/>
    <w:rsid w:val="00AD5EBF"/>
    <w:rsid w:val="00AD7655"/>
    <w:rsid w:val="00AE087F"/>
    <w:rsid w:val="00AE6A60"/>
    <w:rsid w:val="00AF27C3"/>
    <w:rsid w:val="00B02D73"/>
    <w:rsid w:val="00B03F0D"/>
    <w:rsid w:val="00B11C19"/>
    <w:rsid w:val="00B12B7D"/>
    <w:rsid w:val="00B1683B"/>
    <w:rsid w:val="00B24CD3"/>
    <w:rsid w:val="00B32743"/>
    <w:rsid w:val="00B33DD0"/>
    <w:rsid w:val="00B510AD"/>
    <w:rsid w:val="00B63733"/>
    <w:rsid w:val="00B65D55"/>
    <w:rsid w:val="00B67C29"/>
    <w:rsid w:val="00BA3894"/>
    <w:rsid w:val="00BA4480"/>
    <w:rsid w:val="00BA7319"/>
    <w:rsid w:val="00BB602A"/>
    <w:rsid w:val="00BC3408"/>
    <w:rsid w:val="00BE1DE4"/>
    <w:rsid w:val="00BF33F3"/>
    <w:rsid w:val="00C07164"/>
    <w:rsid w:val="00C116CA"/>
    <w:rsid w:val="00C247C0"/>
    <w:rsid w:val="00C326D5"/>
    <w:rsid w:val="00C33BB3"/>
    <w:rsid w:val="00C574F0"/>
    <w:rsid w:val="00C65B17"/>
    <w:rsid w:val="00C702AD"/>
    <w:rsid w:val="00C7378B"/>
    <w:rsid w:val="00C753E9"/>
    <w:rsid w:val="00C82714"/>
    <w:rsid w:val="00C967AB"/>
    <w:rsid w:val="00CB012E"/>
    <w:rsid w:val="00CB1832"/>
    <w:rsid w:val="00CB4807"/>
    <w:rsid w:val="00CB75F5"/>
    <w:rsid w:val="00CD3575"/>
    <w:rsid w:val="00CE1EAC"/>
    <w:rsid w:val="00CE5383"/>
    <w:rsid w:val="00CF0219"/>
    <w:rsid w:val="00CF422B"/>
    <w:rsid w:val="00CF6924"/>
    <w:rsid w:val="00D04D02"/>
    <w:rsid w:val="00D06C6B"/>
    <w:rsid w:val="00D15BFA"/>
    <w:rsid w:val="00D20865"/>
    <w:rsid w:val="00D21282"/>
    <w:rsid w:val="00D22166"/>
    <w:rsid w:val="00D42B5B"/>
    <w:rsid w:val="00D47133"/>
    <w:rsid w:val="00D532BC"/>
    <w:rsid w:val="00D6567A"/>
    <w:rsid w:val="00D738CD"/>
    <w:rsid w:val="00D77766"/>
    <w:rsid w:val="00D85608"/>
    <w:rsid w:val="00D926F5"/>
    <w:rsid w:val="00D93FFA"/>
    <w:rsid w:val="00DB3396"/>
    <w:rsid w:val="00DB6804"/>
    <w:rsid w:val="00DB7791"/>
    <w:rsid w:val="00DC33BF"/>
    <w:rsid w:val="00DF2E49"/>
    <w:rsid w:val="00DF360F"/>
    <w:rsid w:val="00E07AA9"/>
    <w:rsid w:val="00E128C8"/>
    <w:rsid w:val="00E15F98"/>
    <w:rsid w:val="00E22006"/>
    <w:rsid w:val="00E27ED3"/>
    <w:rsid w:val="00E4153B"/>
    <w:rsid w:val="00E50DD3"/>
    <w:rsid w:val="00E54FAE"/>
    <w:rsid w:val="00E5626A"/>
    <w:rsid w:val="00E67D24"/>
    <w:rsid w:val="00E75236"/>
    <w:rsid w:val="00E859DE"/>
    <w:rsid w:val="00E972C9"/>
    <w:rsid w:val="00ED08FB"/>
    <w:rsid w:val="00ED2C41"/>
    <w:rsid w:val="00ED2D62"/>
    <w:rsid w:val="00ED6B69"/>
    <w:rsid w:val="00ED7781"/>
    <w:rsid w:val="00EE2578"/>
    <w:rsid w:val="00EE4C1E"/>
    <w:rsid w:val="00F02303"/>
    <w:rsid w:val="00F07CAD"/>
    <w:rsid w:val="00F308B0"/>
    <w:rsid w:val="00F51A4F"/>
    <w:rsid w:val="00F660DA"/>
    <w:rsid w:val="00F74F80"/>
    <w:rsid w:val="00F76283"/>
    <w:rsid w:val="00F7695F"/>
    <w:rsid w:val="00F808AB"/>
    <w:rsid w:val="00F91768"/>
    <w:rsid w:val="00F94F67"/>
    <w:rsid w:val="00FC73D9"/>
    <w:rsid w:val="00FD0192"/>
    <w:rsid w:val="00FD64E4"/>
    <w:rsid w:val="00FF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styleId="BodyText">
    <w:name w:val="Body Text"/>
    <w:basedOn w:val="Normal"/>
    <w:link w:val="BodyTextChar"/>
    <w:unhideWhenUsed/>
    <w:rsid w:val="006B269C"/>
    <w:pPr>
      <w:spacing w:after="120"/>
    </w:pPr>
  </w:style>
  <w:style w:type="character" w:customStyle="1" w:styleId="BodyTextChar">
    <w:name w:val="Body Text Char"/>
    <w:basedOn w:val="DefaultParagraphFont"/>
    <w:link w:val="BodyText"/>
    <w:rsid w:val="006B269C"/>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uiPriority w:val="34"/>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character" w:customStyle="1" w:styleId="Bodytext2Bold">
    <w:name w:val="Body text (2) + Bold"/>
    <w:basedOn w:val="Bodytext20"/>
    <w:rsid w:val="0043537B"/>
    <w:rPr>
      <w:rFonts w:ascii="Times New Roman" w:hAnsi="Times New Roman" w:cs="Times New Roman"/>
      <w:b/>
      <w:bCs/>
      <w:i w:val="0"/>
      <w:iCs w:val="0"/>
      <w:smallCaps w:val="0"/>
      <w:strike w:val="0"/>
      <w:color w:val="000000"/>
      <w:spacing w:val="0"/>
      <w:w w:val="100"/>
      <w:position w:val="0"/>
      <w:sz w:val="22"/>
      <w:szCs w:val="22"/>
      <w:u w:val="none"/>
    </w:rPr>
  </w:style>
  <w:style w:type="paragraph" w:styleId="NoSpacing">
    <w:name w:val="No Spacing"/>
    <w:uiPriority w:val="1"/>
    <w:qFormat/>
    <w:rsid w:val="00A67FF9"/>
    <w:pPr>
      <w:spacing w:after="0" w:line="240" w:lineRule="auto"/>
    </w:pPr>
  </w:style>
  <w:style w:type="table" w:styleId="TableGrid">
    <w:name w:val="Table Grid"/>
    <w:basedOn w:val="TableNormal"/>
    <w:uiPriority w:val="59"/>
    <w:rsid w:val="00053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75179">
      <w:bodyDiv w:val="1"/>
      <w:marLeft w:val="0"/>
      <w:marRight w:val="0"/>
      <w:marTop w:val="0"/>
      <w:marBottom w:val="0"/>
      <w:divBdr>
        <w:top w:val="none" w:sz="0" w:space="0" w:color="auto"/>
        <w:left w:val="none" w:sz="0" w:space="0" w:color="auto"/>
        <w:bottom w:val="none" w:sz="0" w:space="0" w:color="auto"/>
        <w:right w:val="none" w:sz="0" w:space="0" w:color="auto"/>
      </w:divBdr>
    </w:div>
    <w:div w:id="907228577">
      <w:bodyDiv w:val="1"/>
      <w:marLeft w:val="0"/>
      <w:marRight w:val="0"/>
      <w:marTop w:val="0"/>
      <w:marBottom w:val="0"/>
      <w:divBdr>
        <w:top w:val="none" w:sz="0" w:space="0" w:color="auto"/>
        <w:left w:val="none" w:sz="0" w:space="0" w:color="auto"/>
        <w:bottom w:val="none" w:sz="0" w:space="0" w:color="auto"/>
        <w:right w:val="none" w:sz="0" w:space="0" w:color="auto"/>
      </w:divBdr>
    </w:div>
    <w:div w:id="1023895156">
      <w:bodyDiv w:val="1"/>
      <w:marLeft w:val="0"/>
      <w:marRight w:val="0"/>
      <w:marTop w:val="0"/>
      <w:marBottom w:val="0"/>
      <w:divBdr>
        <w:top w:val="none" w:sz="0" w:space="0" w:color="auto"/>
        <w:left w:val="none" w:sz="0" w:space="0" w:color="auto"/>
        <w:bottom w:val="none" w:sz="0" w:space="0" w:color="auto"/>
        <w:right w:val="none" w:sz="0" w:space="0" w:color="auto"/>
      </w:divBdr>
    </w:div>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vnenabavke@pmf.ni.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065E-95AA-4CFA-9413-C2E46561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7497</TotalTime>
  <Pages>43</Pages>
  <Words>12441</Words>
  <Characters>70914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138</cp:revision>
  <cp:lastPrinted>2017-11-14T12:25:00Z</cp:lastPrinted>
  <dcterms:created xsi:type="dcterms:W3CDTF">2016-06-28T08:18:00Z</dcterms:created>
  <dcterms:modified xsi:type="dcterms:W3CDTF">2019-12-02T14:13:00Z</dcterms:modified>
</cp:coreProperties>
</file>