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00FC73D9">
        <w:rPr>
          <w:rFonts w:ascii="Times New Roman" w:hAnsi="Times New Roman"/>
          <w:lang w:val="sr-Cyrl-CS"/>
        </w:rPr>
        <w:t>Д–</w:t>
      </w:r>
      <w:r w:rsidR="00F34437">
        <w:rPr>
          <w:rFonts w:ascii="Times New Roman" w:hAnsi="Times New Roman"/>
        </w:rPr>
        <w:t>14</w:t>
      </w:r>
      <w:r w:rsidRPr="006B269C">
        <w:rPr>
          <w:rFonts w:ascii="Times New Roman" w:hAnsi="Times New Roman"/>
          <w:lang w:val="sr-Cyrl-CS"/>
        </w:rPr>
        <w:t>/01</w:t>
      </w:r>
      <w:r w:rsidR="00090602">
        <w:rPr>
          <w:rFonts w:ascii="Times New Roman" w:hAnsi="Times New Roman"/>
        </w:rPr>
        <w:t>9</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F34437">
        <w:rPr>
          <w:rFonts w:ascii="Times New Roman" w:hAnsi="Times New Roman"/>
        </w:rPr>
        <w:t>складишног контејнера</w:t>
      </w:r>
      <w:r w:rsidRPr="006B269C">
        <w:rPr>
          <w:rFonts w:ascii="Times New Roman" w:hAnsi="Times New Roman"/>
          <w:lang w:val="sr-Cyrl-CS"/>
        </w:rPr>
        <w:t xml:space="preserve"> за потребе </w:t>
      </w:r>
      <w:r w:rsidR="00FC73D9">
        <w:rPr>
          <w:rFonts w:ascii="Times New Roman" w:hAnsi="Times New Roman"/>
          <w:lang w:val="sr-Cyrl-CS"/>
        </w:rPr>
        <w:t xml:space="preserve">Департмана за хемију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Default="006B269C"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Default="00D47133" w:rsidP="006B269C">
      <w:pPr>
        <w:jc w:val="center"/>
        <w:rPr>
          <w:rFonts w:ascii="Times New Roman" w:hAnsi="Times New Roman"/>
        </w:rPr>
      </w:pPr>
    </w:p>
    <w:p w:rsidR="00D47133" w:rsidRPr="00D47133" w:rsidRDefault="00D47133" w:rsidP="006B269C">
      <w:pPr>
        <w:jc w:val="center"/>
        <w:rPr>
          <w:rFonts w:ascii="Times New Roman" w:hAnsi="Times New Roman"/>
        </w:rPr>
      </w:pPr>
    </w:p>
    <w:p w:rsidR="006B269C" w:rsidRDefault="006B269C" w:rsidP="006B269C">
      <w:pPr>
        <w:jc w:val="center"/>
        <w:rPr>
          <w:rFonts w:ascii="Times New Roman" w:hAnsi="Times New Roman"/>
          <w:lang w:val="sr-Cyrl-CS"/>
        </w:rPr>
      </w:pPr>
    </w:p>
    <w:p w:rsidR="003D3303" w:rsidRDefault="003D3303" w:rsidP="006B269C">
      <w:pPr>
        <w:jc w:val="center"/>
        <w:rPr>
          <w:rFonts w:ascii="Times New Roman" w:hAnsi="Times New Roman"/>
          <w:lang w:val="sr-Cyrl-CS"/>
        </w:rPr>
      </w:pPr>
    </w:p>
    <w:p w:rsidR="003D3303" w:rsidRPr="006B269C" w:rsidRDefault="003D3303"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Default="006B269C" w:rsidP="006B269C">
      <w:pPr>
        <w:pBdr>
          <w:bottom w:val="single" w:sz="8" w:space="1" w:color="000000"/>
        </w:pBdr>
        <w:jc w:val="center"/>
        <w:rPr>
          <w:rFonts w:ascii="Times New Roman" w:hAnsi="Times New Roman"/>
          <w:lang w:val="sr-Cyrl-CS"/>
        </w:rPr>
      </w:pPr>
    </w:p>
    <w:p w:rsidR="003D3303" w:rsidRDefault="003D3303" w:rsidP="006B269C">
      <w:pPr>
        <w:pBdr>
          <w:bottom w:val="single" w:sz="8" w:space="1" w:color="000000"/>
        </w:pBdr>
        <w:jc w:val="center"/>
        <w:rPr>
          <w:rFonts w:ascii="Times New Roman" w:hAnsi="Times New Roman"/>
          <w:lang w:val="sr-Cyrl-CS"/>
        </w:rPr>
      </w:pPr>
    </w:p>
    <w:p w:rsidR="003D3303" w:rsidRDefault="003D3303" w:rsidP="006B269C">
      <w:pPr>
        <w:pBdr>
          <w:bottom w:val="single" w:sz="8" w:space="1" w:color="000000"/>
        </w:pBdr>
        <w:jc w:val="center"/>
        <w:rPr>
          <w:rFonts w:ascii="Times New Roman" w:hAnsi="Times New Roman"/>
          <w:lang w:val="sr-Cyrl-CS"/>
        </w:rPr>
      </w:pPr>
    </w:p>
    <w:p w:rsidR="003D3303" w:rsidRPr="006B269C" w:rsidRDefault="003D3303"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rPr>
          <w:rFonts w:ascii="Times New Roman" w:hAnsi="Times New Roman"/>
          <w:lang w:val="sr-Cyrl-CS"/>
        </w:rPr>
      </w:pPr>
    </w:p>
    <w:p w:rsidR="00D47133" w:rsidRPr="003D3303" w:rsidRDefault="006B269C" w:rsidP="003D3303">
      <w:pPr>
        <w:jc w:val="center"/>
        <w:rPr>
          <w:rFonts w:ascii="Times New Roman" w:hAnsi="Times New Roman"/>
        </w:rPr>
      </w:pPr>
      <w:r w:rsidRPr="006B269C">
        <w:rPr>
          <w:rFonts w:ascii="Times New Roman" w:hAnsi="Times New Roman"/>
          <w:lang w:val="sr-Latn-CS"/>
        </w:rPr>
        <w:t xml:space="preserve">У Нишу, </w:t>
      </w:r>
      <w:r w:rsidR="00916CB0">
        <w:rPr>
          <w:rFonts w:ascii="Times New Roman" w:hAnsi="Times New Roman"/>
        </w:rPr>
        <w:t>децембар</w:t>
      </w:r>
      <w:r w:rsidRPr="006B269C">
        <w:rPr>
          <w:rFonts w:ascii="Times New Roman" w:hAnsi="Times New Roman"/>
          <w:lang w:val="sr-Cyrl-CS"/>
        </w:rPr>
        <w:t xml:space="preserve"> 20</w:t>
      </w:r>
      <w:r w:rsidR="00090602">
        <w:rPr>
          <w:rFonts w:ascii="Times New Roman" w:hAnsi="Times New Roman"/>
          <w:lang w:val="sr-Cyrl-CS"/>
        </w:rPr>
        <w:t>19</w:t>
      </w:r>
    </w:p>
    <w:p w:rsidR="006B269C" w:rsidRPr="006B269C" w:rsidRDefault="006B269C" w:rsidP="006B269C">
      <w:pPr>
        <w:rPr>
          <w:rFonts w:ascii="Times New Roman" w:hAnsi="Times New Roman"/>
          <w:b/>
        </w:rPr>
      </w:pP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 xml:space="preserve">Техничка спецификација </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6B269C" w:rsidRPr="006B269C" w:rsidRDefault="006B269C" w:rsidP="006B269C">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8F2631">
        <w:rPr>
          <w:rFonts w:ascii="Times New Roman" w:hAnsi="Times New Roman"/>
          <w:lang w:val="sr-Cyrl-CS"/>
        </w:rPr>
        <w:t>подизвођачу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Default="006B269C" w:rsidP="006B269C">
      <w:pPr>
        <w:jc w:val="both"/>
        <w:rPr>
          <w:rFonts w:ascii="Times New Roman" w:hAnsi="Times New Roman"/>
        </w:rPr>
      </w:pPr>
    </w:p>
    <w:p w:rsidR="00D47133" w:rsidRDefault="00D47133" w:rsidP="006B269C">
      <w:pPr>
        <w:jc w:val="both"/>
        <w:rPr>
          <w:rFonts w:ascii="Times New Roman" w:hAnsi="Times New Roman"/>
        </w:rPr>
      </w:pPr>
    </w:p>
    <w:p w:rsidR="00D47133" w:rsidRDefault="00D47133" w:rsidP="006B269C">
      <w:pPr>
        <w:jc w:val="both"/>
        <w:rPr>
          <w:rFonts w:ascii="Times New Roman" w:hAnsi="Times New Roman"/>
        </w:rPr>
      </w:pPr>
    </w:p>
    <w:p w:rsidR="00D47133" w:rsidRPr="00D47133" w:rsidRDefault="00D47133" w:rsidP="006B269C">
      <w:pPr>
        <w:jc w:val="both"/>
        <w:rPr>
          <w:rFonts w:ascii="Times New Roman" w:hAnsi="Times New Roman"/>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F3443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916CB0">
        <w:rPr>
          <w:rFonts w:ascii="Times New Roman" w:hAnsi="Times New Roman"/>
          <w:lang w:val="sr-Cyrl-CS"/>
        </w:rPr>
        <w:t xml:space="preserve">објављеном </w:t>
      </w:r>
      <w:r w:rsidR="00463B90">
        <w:rPr>
          <w:rFonts w:ascii="Times New Roman" w:hAnsi="Times New Roman"/>
          <w:lang/>
        </w:rPr>
        <w:t>1</w:t>
      </w:r>
      <w:r w:rsidR="00916CB0" w:rsidRPr="00916CB0">
        <w:rPr>
          <w:rFonts w:ascii="Times New Roman" w:hAnsi="Times New Roman"/>
        </w:rPr>
        <w:t>2</w:t>
      </w:r>
      <w:r w:rsidRPr="00916CB0">
        <w:rPr>
          <w:rFonts w:ascii="Times New Roman" w:hAnsi="Times New Roman"/>
          <w:lang w:val="sr-Cyrl-CS"/>
        </w:rPr>
        <w:t>.</w:t>
      </w:r>
      <w:r w:rsidR="00916CB0" w:rsidRPr="00916CB0">
        <w:rPr>
          <w:rFonts w:ascii="Times New Roman" w:hAnsi="Times New Roman"/>
          <w:lang w:val="sr-Cyrl-CS"/>
        </w:rPr>
        <w:t>12.</w:t>
      </w:r>
      <w:r w:rsidRPr="00916CB0">
        <w:rPr>
          <w:rFonts w:ascii="Times New Roman" w:hAnsi="Times New Roman"/>
          <w:lang w:val="sr-Cyrl-CS"/>
        </w:rPr>
        <w:t>20</w:t>
      </w:r>
      <w:r w:rsidR="00090602" w:rsidRPr="00916CB0">
        <w:rPr>
          <w:rFonts w:ascii="Times New Roman" w:hAnsi="Times New Roman"/>
          <w:lang w:val="sr-Cyrl-CS"/>
        </w:rPr>
        <w:t>19</w:t>
      </w:r>
      <w:r w:rsidRPr="00916CB0">
        <w:rPr>
          <w:rFonts w:ascii="Times New Roman" w:hAnsi="Times New Roman"/>
          <w:lang w:val="sr-Cyrl-CS"/>
        </w:rPr>
        <w:t>. године</w:t>
      </w:r>
      <w:r w:rsidRPr="00ED2D62">
        <w:rPr>
          <w:rFonts w:ascii="Times New Roman" w:hAnsi="Times New Roman"/>
          <w:lang w:val="sr-Cyrl-CS"/>
        </w:rPr>
        <w:t>)</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D47133">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D21282">
            <w:pPr>
              <w:tabs>
                <w:tab w:val="left" w:pos="750"/>
              </w:tabs>
              <w:rPr>
                <w:rFonts w:ascii="Times New Roman" w:hAnsi="Times New Roman"/>
                <w:lang w:val="sr-Cyrl-CS" w:eastAsia="en-US"/>
              </w:rPr>
            </w:pPr>
            <w:r>
              <w:rPr>
                <w:rFonts w:ascii="Times New Roman" w:hAnsi="Times New Roman"/>
                <w:lang w:eastAsia="en-US"/>
              </w:rPr>
              <w:t>E-mail</w:t>
            </w:r>
            <w:r w:rsidR="006B269C" w:rsidRPr="006B269C">
              <w:rPr>
                <w:rFonts w:ascii="Times New Roman" w:hAnsi="Times New Roman"/>
                <w:lang w:eastAsia="en-US"/>
              </w:rPr>
              <w:t xml:space="preserve">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D47133">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090602" w:rsidP="00090602">
            <w:pPr>
              <w:tabs>
                <w:tab w:val="left" w:pos="750"/>
              </w:tabs>
              <w:rPr>
                <w:rFonts w:ascii="Times New Roman" w:hAnsi="Times New Roman"/>
                <w:lang w:val="sr-Cyrl-CS" w:eastAsia="en-US"/>
              </w:rPr>
            </w:pPr>
            <w:r>
              <w:rPr>
                <w:rFonts w:ascii="Times New Roman" w:hAnsi="Times New Roman"/>
                <w:b/>
                <w:bCs/>
                <w:lang w:val="sr-Cyrl-CS" w:eastAsia="en-US"/>
              </w:rPr>
              <w:t>Душан Крагић</w:t>
            </w:r>
            <w:r w:rsidR="006B269C" w:rsidRPr="006B269C">
              <w:rPr>
                <w:rFonts w:ascii="Times New Roman" w:hAnsi="Times New Roman"/>
                <w:b/>
                <w:bCs/>
                <w:lang w:eastAsia="en-US"/>
              </w:rPr>
              <w:t>, тел. 018/</w:t>
            </w:r>
            <w:r>
              <w:rPr>
                <w:rFonts w:ascii="Times New Roman" w:hAnsi="Times New Roman"/>
                <w:b/>
                <w:bCs/>
                <w:lang w:val="sr-Cyrl-CS" w:eastAsia="en-US"/>
              </w:rPr>
              <w:t>514-882</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Pr="006B269C" w:rsidRDefault="006B269C" w:rsidP="006B269C">
      <w:pPr>
        <w:pStyle w:val="CM11"/>
        <w:ind w:firstLine="540"/>
        <w:jc w:val="both"/>
        <w:rPr>
          <w:color w:val="000000"/>
        </w:rPr>
      </w:pPr>
      <w:proofErr w:type="gramStart"/>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w:t>
      </w:r>
      <w:r w:rsidR="00F34437">
        <w:rPr>
          <w:lang w:val="sr-Cyrl-CS"/>
        </w:rPr>
        <w:t>14</w:t>
      </w:r>
      <w:r w:rsidRPr="006B269C">
        <w:rPr>
          <w:lang w:val="sr-Cyrl-CS"/>
        </w:rPr>
        <w:t>/0</w:t>
      </w:r>
      <w:r w:rsidR="00090602">
        <w:rPr>
          <w:lang w:val="sr-Cyrl-CS"/>
        </w:rPr>
        <w:t>19</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F34437">
        <w:rPr>
          <w:lang w:val="sr-Cyrl-CS"/>
        </w:rPr>
        <w:t>складишног контејнера</w:t>
      </w:r>
      <w:r w:rsidRPr="006B269C">
        <w:rPr>
          <w:lang w:val="sr-Cyrl-CS"/>
        </w:rPr>
        <w:t xml:space="preserve"> за потребе </w:t>
      </w:r>
      <w:r w:rsidR="00FC73D9">
        <w:rPr>
          <w:lang w:val="sr-Cyrl-CS"/>
        </w:rPr>
        <w:t xml:space="preserve">Департмана за хемију </w:t>
      </w:r>
      <w:r w:rsidRPr="006B269C">
        <w:rPr>
          <w:lang w:val="sr-Cyrl-CS"/>
        </w:rPr>
        <w:t>Природно-математичког факултета у Нишу</w:t>
      </w:r>
      <w:r w:rsidRPr="006B269C">
        <w:rPr>
          <w:color w:val="000000"/>
          <w:lang w:val="sr-Cyrl-CS"/>
        </w:rPr>
        <w:t>)</w:t>
      </w:r>
      <w:r w:rsidRPr="006B269C">
        <w:rPr>
          <w:color w:val="000000"/>
        </w:rPr>
        <w:t>, у свему према техничким спецификацијама.</w:t>
      </w:r>
      <w:proofErr w:type="gramEnd"/>
      <w:r w:rsidRPr="006B269C">
        <w:rPr>
          <w:color w:val="000000"/>
        </w:rPr>
        <w:t xml:space="preserve"> </w:t>
      </w:r>
    </w:p>
    <w:p w:rsidR="006B269C" w:rsidRPr="006B269C" w:rsidRDefault="006B269C" w:rsidP="006B269C">
      <w:pPr>
        <w:pStyle w:val="CM11"/>
        <w:ind w:firstLine="540"/>
        <w:jc w:val="both"/>
        <w:rPr>
          <w:color w:val="000000"/>
        </w:rPr>
      </w:pPr>
      <w:proofErr w:type="gramStart"/>
      <w:r w:rsidRPr="006B269C">
        <w:rPr>
          <w:color w:val="000000"/>
        </w:rPr>
        <w:t xml:space="preserve">Техничке спецификације су дефинисане у тачки </w:t>
      </w:r>
      <w:r w:rsidR="00D42B5B">
        <w:rPr>
          <w:color w:val="000000"/>
        </w:rPr>
        <w:t>4</w:t>
      </w:r>
      <w:r w:rsidRPr="006B269C">
        <w:rPr>
          <w:color w:val="000000"/>
        </w:rPr>
        <w:t>.</w:t>
      </w:r>
      <w:proofErr w:type="gramEnd"/>
      <w:r w:rsidRPr="006B269C">
        <w:rPr>
          <w:color w:val="000000"/>
        </w:rPr>
        <w:t xml:space="preserve"> </w:t>
      </w:r>
      <w:proofErr w:type="gramStart"/>
      <w:r w:rsidRPr="006B269C">
        <w:rPr>
          <w:color w:val="000000"/>
        </w:rPr>
        <w:t>конкурсне</w:t>
      </w:r>
      <w:proofErr w:type="gramEnd"/>
      <w:r w:rsidRPr="006B269C">
        <w:rPr>
          <w:color w:val="000000"/>
        </w:rPr>
        <w:t xml:space="preserve"> документације. </w:t>
      </w:r>
    </w:p>
    <w:p w:rsidR="006B269C" w:rsidRPr="006B269C" w:rsidRDefault="006B269C" w:rsidP="006B269C">
      <w:pPr>
        <w:pStyle w:val="CM26"/>
        <w:ind w:firstLine="540"/>
        <w:jc w:val="both"/>
        <w:rPr>
          <w:color w:val="000000"/>
        </w:rPr>
      </w:pPr>
    </w:p>
    <w:p w:rsidR="006B269C" w:rsidRPr="00196FDD" w:rsidRDefault="006B269C" w:rsidP="006B269C">
      <w:pPr>
        <w:pStyle w:val="CM26"/>
        <w:ind w:firstLine="540"/>
        <w:jc w:val="both"/>
        <w:rPr>
          <w:color w:val="000000"/>
        </w:rPr>
      </w:pPr>
      <w:r w:rsidRPr="006B269C">
        <w:rPr>
          <w:color w:val="000000"/>
        </w:rPr>
        <w:t>Ознака из општег речника набаваке:</w:t>
      </w:r>
      <w:r w:rsidRPr="006B269C">
        <w:rPr>
          <w:lang w:val="sr-Cyrl-CS"/>
        </w:rPr>
        <w:t xml:space="preserve"> </w:t>
      </w:r>
      <w:r w:rsidR="00F34437" w:rsidRPr="00F34437">
        <w:rPr>
          <w:lang w:val="sr-Cyrl-CS"/>
        </w:rPr>
        <w:t>44613400 – Складишни контејнер</w:t>
      </w:r>
      <w:r w:rsidR="00F34437">
        <w:rPr>
          <w:lang w:val="sr-Cyrl-CS"/>
        </w:rPr>
        <w:t>и</w:t>
      </w:r>
      <w:r w:rsidR="00196FDD" w:rsidRPr="00F34437">
        <w:t>.</w:t>
      </w:r>
    </w:p>
    <w:p w:rsidR="006B269C" w:rsidRPr="006B269C" w:rsidRDefault="006B269C" w:rsidP="006B269C">
      <w:pPr>
        <w:pStyle w:val="Default"/>
        <w:ind w:firstLine="540"/>
      </w:pPr>
    </w:p>
    <w:p w:rsidR="006B269C" w:rsidRPr="006B269C" w:rsidRDefault="006B269C" w:rsidP="006B269C">
      <w:pPr>
        <w:suppressAutoHyphens w:val="0"/>
        <w:autoSpaceDE w:val="0"/>
        <w:autoSpaceDN w:val="0"/>
        <w:adjustRightInd w:val="0"/>
        <w:ind w:firstLine="540"/>
        <w:jc w:val="both"/>
        <w:rPr>
          <w:rFonts w:ascii="Times New Roman" w:hAnsi="Times New Roman"/>
          <w:color w:val="000000"/>
        </w:rPr>
      </w:pPr>
      <w:r w:rsidRPr="006B269C">
        <w:rPr>
          <w:rFonts w:ascii="Times New Roman" w:hAnsi="Times New Roman"/>
          <w:b/>
          <w:color w:val="000000"/>
        </w:rPr>
        <w:t xml:space="preserve"> </w:t>
      </w:r>
      <w:proofErr w:type="gramStart"/>
      <w:r w:rsidRPr="006B269C">
        <w:rPr>
          <w:rFonts w:ascii="Times New Roman" w:hAnsi="Times New Roman"/>
          <w:color w:val="000000"/>
        </w:rPr>
        <w:t>Предметна јавна набавка</w:t>
      </w:r>
      <w:r w:rsidR="00F34437">
        <w:rPr>
          <w:rFonts w:ascii="Times New Roman" w:hAnsi="Times New Roman"/>
          <w:color w:val="000000"/>
        </w:rPr>
        <w:t xml:space="preserve"> није</w:t>
      </w:r>
      <w:r w:rsidRPr="006B269C">
        <w:rPr>
          <w:rFonts w:ascii="Times New Roman" w:hAnsi="Times New Roman"/>
          <w:color w:val="000000"/>
        </w:rPr>
        <w:t xml:space="preserve"> обликована у више истоврсних целина тј.</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партија</w:t>
      </w:r>
      <w:proofErr w:type="gramEnd"/>
      <w:r w:rsidRPr="006B269C">
        <w:rPr>
          <w:rFonts w:ascii="Times New Roman" w:hAnsi="Times New Roman"/>
          <w:color w:val="000000"/>
        </w:rPr>
        <w:t>, тако да ће се након окончања поступка закључити</w:t>
      </w:r>
      <w:r w:rsidR="00F34437">
        <w:rPr>
          <w:rFonts w:ascii="Times New Roman" w:hAnsi="Times New Roman"/>
          <w:color w:val="000000"/>
        </w:rPr>
        <w:t xml:space="preserve"> један уговор о</w:t>
      </w:r>
      <w:r w:rsidRPr="006B269C">
        <w:rPr>
          <w:rFonts w:ascii="Times New Roman" w:hAnsi="Times New Roman"/>
          <w:color w:val="000000"/>
        </w:rPr>
        <w:t xml:space="preserve"> јавној набавци. </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F91768" w:rsidRDefault="006B269C" w:rsidP="006B269C">
      <w:pPr>
        <w:pStyle w:val="Default"/>
        <w:ind w:firstLine="540"/>
        <w:jc w:val="both"/>
        <w:rPr>
          <w:bCs/>
        </w:rPr>
      </w:pPr>
      <w:r w:rsidRPr="006B269C">
        <w:rPr>
          <w:b/>
          <w:bCs/>
          <w:color w:val="auto"/>
        </w:rPr>
        <w:t>5) Контакт</w:t>
      </w:r>
      <w:r w:rsidRPr="006B269C">
        <w:rPr>
          <w:color w:val="auto"/>
        </w:rPr>
        <w:t>:</w:t>
      </w:r>
      <w:r w:rsidRPr="006B269C">
        <w:rPr>
          <w:color w:val="FF0000"/>
        </w:rPr>
        <w:t xml:space="preserve"> </w:t>
      </w:r>
      <w:r w:rsidRPr="006B269C">
        <w:t xml:space="preserve">Особа за контакт </w:t>
      </w:r>
      <w:r w:rsidR="00090602">
        <w:rPr>
          <w:lang w:val="sr-Cyrl-CS"/>
        </w:rPr>
        <w:t>Душан Крагић</w:t>
      </w:r>
      <w:r w:rsidRPr="006B269C">
        <w:rPr>
          <w:lang w:val="sr-Cyrl-CS"/>
        </w:rPr>
        <w:t xml:space="preserve">, тел. </w:t>
      </w:r>
      <w:r w:rsidR="00090602">
        <w:rPr>
          <w:b/>
          <w:bCs/>
          <w:lang w:val="sr-Cyrl-CS"/>
        </w:rPr>
        <w:t>018/514-882</w:t>
      </w:r>
      <w:r w:rsidRPr="006B269C">
        <w:rPr>
          <w:b/>
          <w:bCs/>
        </w:rPr>
        <w:t>,</w:t>
      </w:r>
      <w:r w:rsidRPr="006B269C">
        <w:t xml:space="preserve"> e-mail </w:t>
      </w:r>
      <w:hyperlink r:id="rId6" w:history="1">
        <w:r w:rsidRPr="006B269C">
          <w:rPr>
            <w:rStyle w:val="Hyperlink"/>
            <w:lang w:val="sr-Cyrl-CS"/>
          </w:rPr>
          <w:t>javnenabavke@pmf.ni.ac.rs</w:t>
        </w:r>
      </w:hyperlink>
      <w:r w:rsidR="00F91768">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Pr="006B269C">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A70283">
        <w:rPr>
          <w:b/>
          <w:bCs/>
        </w:rPr>
        <w:t>“</w:t>
      </w:r>
      <w:r w:rsidRPr="006B269C">
        <w:rPr>
          <w:b/>
          <w:bCs/>
          <w:lang w:val="sr-Cyrl-CS"/>
        </w:rPr>
        <w:t>НЕ ОТВАРАТИ – ПОНУДА ЗА ЈАВНУ НАБАВКУ БРОЈ МД-</w:t>
      </w:r>
      <w:r w:rsidR="00F34437">
        <w:rPr>
          <w:b/>
          <w:bCs/>
          <w:lang w:val="sr-Cyrl-CS"/>
        </w:rPr>
        <w:t>14</w:t>
      </w:r>
      <w:r w:rsidRPr="006B269C">
        <w:rPr>
          <w:b/>
          <w:bCs/>
          <w:lang w:val="sr-Cyrl-CS"/>
        </w:rPr>
        <w:t>/0</w:t>
      </w:r>
      <w:r w:rsidR="00090602">
        <w:rPr>
          <w:b/>
          <w:bCs/>
        </w:rPr>
        <w:t>19</w:t>
      </w:r>
      <w:r w:rsidR="00024E64">
        <w:rPr>
          <w:b/>
          <w:bCs/>
          <w:lang w:val="sr-Cyrl-CS"/>
        </w:rPr>
        <w:t xml:space="preserve"> (НАБАВКА СКЛАДИШНОГ КОНТЕЈНЕРА</w:t>
      </w:r>
      <w:r w:rsidRPr="006B269C">
        <w:rPr>
          <w:b/>
          <w:bCs/>
          <w:lang w:val="sr-Cyrl-CS"/>
        </w:rPr>
        <w:t>.......</w:t>
      </w:r>
      <w:r w:rsidRPr="006B269C">
        <w:rPr>
          <w:b/>
          <w:bCs/>
        </w:rPr>
        <w:t>)</w:t>
      </w:r>
      <w:r w:rsidR="00A70283">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6B269C" w:rsidRDefault="006B269C" w:rsidP="006B269C">
      <w:pPr>
        <w:pStyle w:val="CM21"/>
        <w:spacing w:after="127"/>
        <w:ind w:firstLine="540"/>
        <w:jc w:val="both"/>
        <w:rPr>
          <w:b/>
          <w:bCs/>
          <w:color w:val="000000"/>
          <w:lang w:val="sr-Cyrl-CS"/>
        </w:rPr>
      </w:pPr>
      <w:proofErr w:type="gramStart"/>
      <w:r w:rsidRPr="006B269C">
        <w:rPr>
          <w:b/>
          <w:bCs/>
          <w:color w:val="000000"/>
        </w:rPr>
        <w:t xml:space="preserve">Рок за достављање </w:t>
      </w:r>
      <w:r w:rsidRPr="00ED2D62">
        <w:rPr>
          <w:b/>
          <w:bCs/>
          <w:color w:val="000000"/>
        </w:rPr>
        <w:t xml:space="preserve">понуда је </w:t>
      </w:r>
      <w:r w:rsidR="00F34437">
        <w:rPr>
          <w:b/>
          <w:bCs/>
        </w:rPr>
        <w:t>20</w:t>
      </w:r>
      <w:r w:rsidRPr="00F91768">
        <w:rPr>
          <w:b/>
          <w:bCs/>
          <w:lang w:val="sr-Cyrl-CS"/>
        </w:rPr>
        <w:t>.</w:t>
      </w:r>
      <w:r w:rsidR="00F91768" w:rsidRPr="00F91768">
        <w:rPr>
          <w:b/>
          <w:bCs/>
          <w:lang w:val="sr-Cyrl-CS"/>
        </w:rPr>
        <w:t>12.</w:t>
      </w:r>
      <w:r w:rsidRPr="00F91768">
        <w:rPr>
          <w:b/>
          <w:bCs/>
          <w:lang w:val="sr-Cyrl-CS"/>
        </w:rPr>
        <w:t>20</w:t>
      </w:r>
      <w:r w:rsidR="00090602" w:rsidRPr="00F91768">
        <w:rPr>
          <w:b/>
          <w:bCs/>
          <w:lang w:val="sr-Cyrl-CS"/>
        </w:rPr>
        <w:t>19</w:t>
      </w:r>
      <w:r w:rsidRPr="00F91768">
        <w:rPr>
          <w:b/>
          <w:bCs/>
        </w:rPr>
        <w:t>.</w:t>
      </w:r>
      <w:proofErr w:type="gramEnd"/>
      <w:r w:rsidRPr="00F91768">
        <w:rPr>
          <w:b/>
          <w:bCs/>
        </w:rPr>
        <w:t xml:space="preserve"> </w:t>
      </w:r>
      <w:proofErr w:type="gramStart"/>
      <w:r w:rsidRPr="00F91768">
        <w:rPr>
          <w:b/>
          <w:bCs/>
        </w:rPr>
        <w:t>године</w:t>
      </w:r>
      <w:proofErr w:type="gramEnd"/>
      <w:r w:rsidRPr="00F91768">
        <w:rPr>
          <w:b/>
          <w:bCs/>
        </w:rPr>
        <w:t xml:space="preserve"> до </w:t>
      </w:r>
      <w:r w:rsidR="00F34437">
        <w:rPr>
          <w:b/>
          <w:bCs/>
        </w:rPr>
        <w:t>10</w:t>
      </w:r>
      <w:r w:rsidR="001E1BE4" w:rsidRPr="00F91768">
        <w:rPr>
          <w:b/>
          <w:bCs/>
        </w:rPr>
        <w:t>:</w:t>
      </w:r>
      <w:r w:rsidRPr="00F91768">
        <w:rPr>
          <w:b/>
          <w:bCs/>
        </w:rPr>
        <w:t>00 часова.</w:t>
      </w:r>
      <w:r w:rsidRPr="006B269C">
        <w:rPr>
          <w:b/>
          <w:bCs/>
          <w:color w:val="000000"/>
        </w:rPr>
        <w:t xml:space="preserve"> </w:t>
      </w:r>
    </w:p>
    <w:p w:rsidR="006B269C" w:rsidRPr="006B269C" w:rsidRDefault="006B269C" w:rsidP="006B269C">
      <w:pPr>
        <w:pStyle w:val="CM7"/>
        <w:ind w:firstLine="540"/>
        <w:jc w:val="both"/>
        <w:rPr>
          <w:color w:val="000000"/>
        </w:rPr>
      </w:pPr>
      <w:r w:rsidRPr="006B269C">
        <w:rPr>
          <w:color w:val="000000"/>
          <w:u w:val="single"/>
        </w:rPr>
        <w:t xml:space="preserve">Последице пропуштања рока одређеног за подношење понуда: </w:t>
      </w:r>
    </w:p>
    <w:p w:rsidR="006B269C" w:rsidRPr="006B269C" w:rsidRDefault="006B269C" w:rsidP="006B269C">
      <w:pPr>
        <w:pStyle w:val="CM11"/>
        <w:ind w:firstLine="540"/>
        <w:jc w:val="both"/>
        <w:rPr>
          <w:color w:val="000000"/>
          <w:lang w:val="sr-Cyrl-CS"/>
        </w:rPr>
      </w:pPr>
      <w:proofErr w:type="gramStart"/>
      <w:r w:rsidRPr="006B269C">
        <w:rPr>
          <w:color w:val="000000"/>
        </w:rPr>
        <w:t>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w:t>
      </w:r>
      <w:proofErr w:type="gramEnd"/>
      <w:r w:rsidRPr="006B269C">
        <w:rPr>
          <w:color w:val="000000"/>
        </w:rPr>
        <w:t xml:space="preserve"> </w:t>
      </w:r>
    </w:p>
    <w:p w:rsidR="006B269C" w:rsidRPr="006B269C" w:rsidRDefault="006B269C" w:rsidP="006B269C">
      <w:pPr>
        <w:pStyle w:val="Default"/>
        <w:ind w:firstLine="540"/>
        <w:jc w:val="both"/>
        <w:rPr>
          <w:lang w:val="sr-Cyrl-CS"/>
        </w:rPr>
      </w:pPr>
    </w:p>
    <w:p w:rsidR="006B269C" w:rsidRPr="006B269C" w:rsidRDefault="006B269C" w:rsidP="006B269C">
      <w:pPr>
        <w:pStyle w:val="CM26"/>
        <w:spacing w:line="273" w:lineRule="atLeast"/>
        <w:ind w:firstLine="540"/>
        <w:jc w:val="both"/>
        <w:rPr>
          <w:b/>
          <w:bCs/>
          <w:lang w:val="sr-Cyrl-CS"/>
        </w:rPr>
      </w:pPr>
      <w:r w:rsidRPr="006B269C">
        <w:rPr>
          <w:b/>
          <w:bCs/>
        </w:rPr>
        <w:t xml:space="preserve">8) Обавештење о месту, дану и сату отварања понуда, као и времену и начину подношења пуномоћја: </w:t>
      </w:r>
    </w:p>
    <w:p w:rsidR="006B269C" w:rsidRPr="006B269C" w:rsidRDefault="006B269C" w:rsidP="006B269C">
      <w:pPr>
        <w:pStyle w:val="CM26"/>
        <w:spacing w:line="273" w:lineRule="atLeast"/>
        <w:ind w:firstLine="540"/>
        <w:jc w:val="both"/>
        <w:rPr>
          <w:color w:val="FF0000"/>
        </w:rPr>
      </w:pPr>
      <w:r w:rsidRPr="006B269C">
        <w:rPr>
          <w:color w:val="000000"/>
          <w:u w:val="single"/>
        </w:rPr>
        <w:t>Место отварања понуда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proofErr w:type="gramStart"/>
      <w:r w:rsidRPr="006B269C">
        <w:rPr>
          <w:color w:val="000000"/>
        </w:rPr>
        <w:t xml:space="preserve">Јавно отварање понуда обавиће се у згради </w:t>
      </w:r>
      <w:r w:rsidRPr="006B269C">
        <w:rPr>
          <w:lang w:val="sr-Cyrl-CS"/>
        </w:rPr>
        <w:t>Природно-математичког факултета у Нишу, Вишеградска 33</w:t>
      </w:r>
      <w:r w:rsidRPr="006B269C">
        <w:rPr>
          <w:color w:val="000000"/>
        </w:rPr>
        <w:t>.</w:t>
      </w:r>
      <w:proofErr w:type="gramEnd"/>
      <w:r w:rsidRPr="006B269C">
        <w:rPr>
          <w:color w:val="000000"/>
        </w:rPr>
        <w:t xml:space="preserve"> </w:t>
      </w:r>
    </w:p>
    <w:p w:rsidR="006B269C" w:rsidRPr="006B269C" w:rsidRDefault="006B269C" w:rsidP="006B269C">
      <w:pPr>
        <w:pStyle w:val="Default"/>
        <w:ind w:firstLine="540"/>
        <w:rPr>
          <w:lang w:val="sr-Cyrl-CS"/>
        </w:rPr>
      </w:pPr>
    </w:p>
    <w:p w:rsidR="006B269C" w:rsidRDefault="006B269C" w:rsidP="00AE087F">
      <w:pPr>
        <w:pStyle w:val="CM26"/>
        <w:spacing w:line="276" w:lineRule="auto"/>
        <w:ind w:firstLine="540"/>
        <w:jc w:val="both"/>
        <w:rPr>
          <w:b/>
          <w:bCs/>
          <w:color w:val="000000"/>
        </w:rPr>
      </w:pPr>
      <w:r w:rsidRPr="006B269C">
        <w:rPr>
          <w:b/>
          <w:color w:val="000000"/>
          <w:u w:val="single"/>
        </w:rPr>
        <w:t xml:space="preserve">Дан и сат отварања </w:t>
      </w:r>
      <w:r w:rsidRPr="00ED2D62">
        <w:rPr>
          <w:b/>
          <w:color w:val="000000"/>
          <w:u w:val="single"/>
        </w:rPr>
        <w:t>понуда</w:t>
      </w:r>
      <w:r w:rsidRPr="00ED2D62">
        <w:rPr>
          <w:color w:val="000000"/>
        </w:rPr>
        <w:t xml:space="preserve">: </w:t>
      </w:r>
      <w:r w:rsidR="00F34437">
        <w:rPr>
          <w:b/>
          <w:bCs/>
        </w:rPr>
        <w:t>20</w:t>
      </w:r>
      <w:r w:rsidR="00F91768" w:rsidRPr="00F91768">
        <w:rPr>
          <w:b/>
          <w:bCs/>
        </w:rPr>
        <w:t>.12</w:t>
      </w:r>
      <w:r w:rsidRPr="00F91768">
        <w:rPr>
          <w:b/>
          <w:bCs/>
          <w:lang w:val="sr-Cyrl-CS"/>
        </w:rPr>
        <w:t>.20</w:t>
      </w:r>
      <w:r w:rsidR="00090602" w:rsidRPr="00F91768">
        <w:rPr>
          <w:b/>
          <w:bCs/>
          <w:lang w:val="sr-Cyrl-CS"/>
        </w:rPr>
        <w:t>19</w:t>
      </w:r>
      <w:r w:rsidRPr="00F91768">
        <w:rPr>
          <w:b/>
          <w:bCs/>
        </w:rPr>
        <w:t xml:space="preserve">. </w:t>
      </w:r>
      <w:proofErr w:type="gramStart"/>
      <w:r w:rsidRPr="00F91768">
        <w:rPr>
          <w:b/>
          <w:bCs/>
        </w:rPr>
        <w:t>године</w:t>
      </w:r>
      <w:proofErr w:type="gramEnd"/>
      <w:r w:rsidRPr="00F91768">
        <w:rPr>
          <w:b/>
          <w:bCs/>
        </w:rPr>
        <w:t xml:space="preserve"> са почетком у </w:t>
      </w:r>
      <w:r w:rsidR="00F34437">
        <w:rPr>
          <w:b/>
          <w:bCs/>
        </w:rPr>
        <w:t>10</w:t>
      </w:r>
      <w:r w:rsidR="001E1BE4" w:rsidRPr="00F91768">
        <w:rPr>
          <w:b/>
          <w:bCs/>
        </w:rPr>
        <w:t>:</w:t>
      </w:r>
      <w:r w:rsidRPr="00F91768">
        <w:rPr>
          <w:b/>
          <w:bCs/>
          <w:lang w:val="sr-Cyrl-CS"/>
        </w:rPr>
        <w:t>3</w:t>
      </w:r>
      <w:r w:rsidRPr="00F91768">
        <w:rPr>
          <w:b/>
          <w:bCs/>
        </w:rPr>
        <w:t>0 часова.</w:t>
      </w:r>
      <w:r w:rsidRPr="006B269C">
        <w:rPr>
          <w:b/>
          <w:bCs/>
          <w:color w:val="000000"/>
        </w:rPr>
        <w:t xml:space="preserve"> </w:t>
      </w:r>
    </w:p>
    <w:p w:rsidR="00AE087F" w:rsidRDefault="00AE087F" w:rsidP="00AE087F">
      <w:pPr>
        <w:pStyle w:val="Default"/>
        <w:spacing w:line="276" w:lineRule="auto"/>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F34437">
        <w:rPr>
          <w:color w:val="auto"/>
        </w:rPr>
        <w:t>10</w:t>
      </w:r>
      <w:r w:rsidRPr="00F91768">
        <w:rPr>
          <w:color w:val="auto"/>
        </w:rPr>
        <w:t>:30</w:t>
      </w:r>
      <w:r>
        <w:t xml:space="preserve"> часова.</w:t>
      </w:r>
    </w:p>
    <w:p w:rsidR="00AE087F" w:rsidRPr="00AE087F" w:rsidRDefault="00AE087F" w:rsidP="00AE087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proofErr w:type="gramStart"/>
      <w:r w:rsidRPr="006B269C">
        <w:rPr>
          <w:color w:val="000000"/>
        </w:rPr>
        <w:t>Јавном отварању понуда могу присуствовати овлашћени представници понуђача који морају имати писано овлашћење тј.</w:t>
      </w:r>
      <w:proofErr w:type="gramEnd"/>
      <w:r w:rsidRPr="006B269C">
        <w:rPr>
          <w:color w:val="000000"/>
        </w:rPr>
        <w:t xml:space="preserve"> </w:t>
      </w:r>
      <w:proofErr w:type="gramStart"/>
      <w:r w:rsidRPr="006B269C">
        <w:rPr>
          <w:color w:val="000000"/>
        </w:rPr>
        <w:t>пуномоћ</w:t>
      </w:r>
      <w:proofErr w:type="gramEnd"/>
      <w:r w:rsidRPr="006B269C">
        <w:rPr>
          <w:color w:val="000000"/>
        </w:rPr>
        <w:t xml:space="preserve">. </w:t>
      </w:r>
      <w:proofErr w:type="gramStart"/>
      <w:r w:rsidRPr="006B269C">
        <w:rPr>
          <w:b/>
          <w:bCs/>
          <w:color w:val="000000"/>
        </w:rPr>
        <w:t>Писано овлашћење се предаје Комисији пре отварања понуда.</w:t>
      </w:r>
      <w:proofErr w:type="gramEnd"/>
      <w:r w:rsidRPr="006B269C">
        <w:rPr>
          <w:b/>
          <w:bCs/>
          <w:color w:val="000000"/>
        </w:rPr>
        <w:t xml:space="preserve"> </w:t>
      </w:r>
      <w:proofErr w:type="gramStart"/>
      <w:r w:rsidRPr="006B269C">
        <w:rPr>
          <w:color w:val="000000"/>
        </w:rPr>
        <w:t>(Овлашћење представника понуђача је саставни део конкурсне документације).</w:t>
      </w:r>
      <w:proofErr w:type="gramEnd"/>
      <w:r w:rsidRPr="006B269C">
        <w:rPr>
          <w:color w:val="000000"/>
          <w:lang w:val="sr-Cyrl-CS"/>
        </w:rPr>
        <w:t xml:space="preserve"> </w:t>
      </w:r>
      <w:proofErr w:type="gramStart"/>
      <w:r w:rsidRPr="006B269C">
        <w:rPr>
          <w:color w:val="000000"/>
        </w:rPr>
        <w:t>Уколико овлашћени представници не поднесу овлашћење, у поступку учествују као обична јавност.</w:t>
      </w:r>
      <w:proofErr w:type="gramEnd"/>
      <w:r w:rsidRPr="006B269C">
        <w:rPr>
          <w:color w:val="000000"/>
        </w:rPr>
        <w:t xml:space="preserve"> </w:t>
      </w:r>
    </w:p>
    <w:p w:rsidR="006B269C" w:rsidRPr="006B269C" w:rsidRDefault="006B269C" w:rsidP="006B269C">
      <w:pPr>
        <w:pStyle w:val="BodyTextIndent"/>
        <w:spacing w:after="0"/>
        <w:ind w:left="0" w:firstLine="540"/>
        <w:jc w:val="both"/>
        <w:rPr>
          <w:rFonts w:ascii="Times New Roman" w:hAnsi="Times New Roman"/>
        </w:rPr>
      </w:pPr>
      <w:proofErr w:type="gramStart"/>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roofErr w:type="gramEnd"/>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884531">
        <w:rPr>
          <w:rFonts w:ascii="Times New Roman" w:hAnsi="Times New Roman"/>
          <w:lang w:val="sr-Cyrl-CS"/>
        </w:rPr>
        <w:t>10</w:t>
      </w:r>
      <w:r w:rsidRPr="006B269C">
        <w:rPr>
          <w:rFonts w:ascii="Times New Roman" w:hAnsi="Times New Roman"/>
          <w:lang w:val="sr-Cyrl-CS"/>
        </w:rPr>
        <w:t xml:space="preserve"> (</w:t>
      </w:r>
      <w:r w:rsidR="00884531">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137A40" w:rsidRDefault="006B269C" w:rsidP="006B269C">
      <w:pPr>
        <w:jc w:val="center"/>
        <w:rPr>
          <w:rFonts w:ascii="Times New Roman" w:hAnsi="Times New Roman"/>
          <w:b/>
          <w:lang w:val="sr-Cyrl-CS"/>
        </w:rPr>
      </w:pPr>
      <w:r w:rsidRPr="00137A40">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F91768">
        <w:rPr>
          <w:rFonts w:ascii="Times New Roman" w:hAnsi="Times New Roman"/>
          <w:lang w:val="sr-Cyrl-CS"/>
        </w:rPr>
        <w:t xml:space="preserve">упућеном </w:t>
      </w:r>
      <w:r w:rsidR="00463B90">
        <w:rPr>
          <w:rFonts w:ascii="Times New Roman" w:hAnsi="Times New Roman"/>
          <w:lang/>
        </w:rPr>
        <w:t>12</w:t>
      </w:r>
      <w:r w:rsidRPr="00F91768">
        <w:rPr>
          <w:rFonts w:ascii="Times New Roman" w:hAnsi="Times New Roman"/>
          <w:lang w:val="sr-Cyrl-CS"/>
        </w:rPr>
        <w:t>.</w:t>
      </w:r>
      <w:r w:rsidR="0096373A" w:rsidRPr="00F91768">
        <w:rPr>
          <w:rFonts w:ascii="Times New Roman" w:hAnsi="Times New Roman"/>
          <w:lang w:val="sr-Cyrl-CS"/>
        </w:rPr>
        <w:t>1</w:t>
      </w:r>
      <w:r w:rsidR="00F91768" w:rsidRPr="00F91768">
        <w:rPr>
          <w:rFonts w:ascii="Times New Roman" w:hAnsi="Times New Roman"/>
          <w:lang w:val="sr-Cyrl-CS"/>
        </w:rPr>
        <w:t>2</w:t>
      </w:r>
      <w:r w:rsidRPr="00F91768">
        <w:rPr>
          <w:rFonts w:ascii="Times New Roman" w:hAnsi="Times New Roman"/>
          <w:lang w:val="sr-Cyrl-CS"/>
        </w:rPr>
        <w:t>.20</w:t>
      </w:r>
      <w:r w:rsidR="00090602" w:rsidRPr="00F91768">
        <w:rPr>
          <w:rFonts w:ascii="Times New Roman" w:hAnsi="Times New Roman"/>
          <w:lang w:val="sr-Cyrl-CS"/>
        </w:rPr>
        <w:t>19</w:t>
      </w:r>
      <w:r w:rsidRPr="00F91768">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D42B5B" w:rsidRPr="00F34437" w:rsidRDefault="006B269C" w:rsidP="00F34437">
      <w:pPr>
        <w:suppressAutoHyphens w:val="0"/>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F34437">
        <w:rPr>
          <w:rFonts w:ascii="Times New Roman" w:hAnsi="Times New Roman"/>
          <w:lang w:val="sr-Cyrl-CS"/>
        </w:rPr>
        <w:t xml:space="preserve">складишног контејнера </w:t>
      </w:r>
      <w:r w:rsidRPr="0096373A">
        <w:rPr>
          <w:rFonts w:ascii="Times New Roman" w:hAnsi="Times New Roman"/>
          <w:lang w:val="sr-Cyrl-CS"/>
        </w:rPr>
        <w:t xml:space="preserve">за потребе </w:t>
      </w:r>
      <w:r w:rsidR="00FC73D9">
        <w:rPr>
          <w:rFonts w:ascii="Times New Roman" w:hAnsi="Times New Roman"/>
          <w:lang w:val="sr-Cyrl-CS"/>
        </w:rPr>
        <w:t xml:space="preserve">Департмана за хемију </w:t>
      </w:r>
      <w:r w:rsidRPr="0096373A">
        <w:rPr>
          <w:rFonts w:ascii="Times New Roman" w:hAnsi="Times New Roman"/>
          <w:lang w:val="sr-Cyrl-CS"/>
        </w:rPr>
        <w:t>Природно-математичког факултета у Нишу</w:t>
      </w:r>
      <w:r w:rsidRPr="00BF33F3">
        <w:rPr>
          <w:rFonts w:ascii="Times New Roman" w:hAnsi="Times New Roman"/>
          <w:lang w:val="sr-Cyrl-CS"/>
        </w:rPr>
        <w:t>.</w:t>
      </w:r>
    </w:p>
    <w:p w:rsidR="00247102" w:rsidRPr="00BF33F3" w:rsidRDefault="00247102" w:rsidP="00D42B5B">
      <w:pPr>
        <w:suppressAutoHyphens w:val="0"/>
        <w:ind w:firstLine="720"/>
        <w:jc w:val="both"/>
        <w:rPr>
          <w:rFonts w:ascii="Times New Roman" w:hAnsi="Times New Roman"/>
        </w:rPr>
      </w:pPr>
    </w:p>
    <w:p w:rsidR="00D42B5B" w:rsidRPr="00667EA9" w:rsidRDefault="006B269C" w:rsidP="00D42B5B">
      <w:pPr>
        <w:suppressAutoHyphens w:val="0"/>
        <w:ind w:firstLine="720"/>
        <w:jc w:val="both"/>
        <w:rPr>
          <w:rFonts w:ascii="Times New Roman" w:hAnsi="Times New Roman"/>
        </w:rPr>
      </w:pPr>
      <w:r w:rsidRPr="00BF33F3">
        <w:rPr>
          <w:rFonts w:ascii="Times New Roman" w:hAnsi="Times New Roman"/>
          <w:lang w:val="sr-Cyrl-CS"/>
        </w:rPr>
        <w:t>Понуда се попуњава и подноси на оригиналном обрасцу из</w:t>
      </w:r>
      <w:r w:rsidRPr="00667EA9">
        <w:rPr>
          <w:rFonts w:ascii="Times New Roman" w:hAnsi="Times New Roman"/>
          <w:lang w:val="sr-Cyrl-CS"/>
        </w:rPr>
        <w:t xml:space="preserve"> конкурсне документације. </w:t>
      </w:r>
      <w:r w:rsidRPr="00667EA9">
        <w:rPr>
          <w:rFonts w:ascii="Times New Roman" w:hAnsi="Times New Roman"/>
          <w:b/>
          <w:lang w:val="sr-Cyrl-CS"/>
        </w:rPr>
        <w:t>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662F43">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F34437">
        <w:rPr>
          <w:rFonts w:ascii="Times New Roman" w:hAnsi="Times New Roman"/>
          <w:b/>
          <w:bCs/>
          <w:lang w:val="sr-Cyrl-CS"/>
        </w:rPr>
        <w:t>14</w:t>
      </w:r>
      <w:r w:rsidR="00C33BB3" w:rsidRPr="00667EA9">
        <w:rPr>
          <w:rFonts w:ascii="Times New Roman" w:hAnsi="Times New Roman"/>
          <w:b/>
          <w:bCs/>
          <w:lang w:val="sr-Cyrl-CS"/>
        </w:rPr>
        <w:t>/0</w:t>
      </w:r>
      <w:r w:rsidR="00090602">
        <w:rPr>
          <w:rFonts w:ascii="Times New Roman" w:hAnsi="Times New Roman"/>
          <w:b/>
          <w:bCs/>
          <w:lang w:val="sr-Cyrl-CS"/>
        </w:rPr>
        <w:t>19</w:t>
      </w:r>
      <w:r w:rsidRPr="00667EA9">
        <w:rPr>
          <w:rFonts w:ascii="Times New Roman" w:hAnsi="Times New Roman"/>
          <w:b/>
          <w:bCs/>
          <w:lang w:val="sr-Cyrl-CS"/>
        </w:rPr>
        <w:t xml:space="preserve"> (НАБАВКА </w:t>
      </w:r>
      <w:r w:rsidR="00F34437">
        <w:rPr>
          <w:rFonts w:ascii="Times New Roman" w:hAnsi="Times New Roman"/>
          <w:b/>
          <w:bCs/>
          <w:lang w:val="sr-Cyrl-CS"/>
        </w:rPr>
        <w:t>СКЛАДИШНОГ КОНТЕЈНЕРА</w:t>
      </w:r>
      <w:r w:rsidRPr="00667EA9">
        <w:rPr>
          <w:rFonts w:ascii="Times New Roman" w:hAnsi="Times New Roman"/>
          <w:b/>
          <w:bCs/>
          <w:lang w:val="sr-Cyrl-CS"/>
        </w:rPr>
        <w:t xml:space="preserve"> .............)</w:t>
      </w:r>
      <w:r w:rsidR="00662F43">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потребно је на ковер</w:t>
      </w:r>
      <w:r w:rsidR="00662F43">
        <w:rPr>
          <w:rFonts w:ascii="Times New Roman" w:hAnsi="Times New Roman"/>
          <w:b/>
          <w:lang w:val="sr-Cyrl-CS"/>
        </w:rPr>
        <w:t>ти назначити „ЗАЈЕДНИЧКА ПОНУДА“</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У року за подношење понуда наведеном у позиву, односно до</w:t>
      </w:r>
      <w:r w:rsidR="00E859DE">
        <w:rPr>
          <w:rFonts w:ascii="Times New Roman" w:hAnsi="Times New Roman"/>
          <w:b/>
          <w:bCs/>
        </w:rPr>
        <w:t xml:space="preserve"> </w:t>
      </w:r>
      <w:r w:rsidR="00F34437">
        <w:rPr>
          <w:rFonts w:ascii="Times New Roman" w:hAnsi="Times New Roman"/>
          <w:b/>
          <w:bCs/>
          <w:color w:val="000000" w:themeColor="text1"/>
        </w:rPr>
        <w:t>20</w:t>
      </w:r>
      <w:r w:rsidR="00F91768" w:rsidRPr="0091195C">
        <w:rPr>
          <w:rFonts w:ascii="Times New Roman" w:hAnsi="Times New Roman"/>
          <w:b/>
          <w:bCs/>
          <w:color w:val="000000" w:themeColor="text1"/>
        </w:rPr>
        <w:t>.12</w:t>
      </w:r>
      <w:r w:rsidRPr="0091195C">
        <w:rPr>
          <w:rFonts w:ascii="Times New Roman" w:hAnsi="Times New Roman"/>
          <w:b/>
          <w:bCs/>
          <w:color w:val="000000" w:themeColor="text1"/>
          <w:lang w:val="sr-Cyrl-CS"/>
        </w:rPr>
        <w:t>.20</w:t>
      </w:r>
      <w:r w:rsidR="00090602" w:rsidRPr="0091195C">
        <w:rPr>
          <w:rFonts w:ascii="Times New Roman" w:hAnsi="Times New Roman"/>
          <w:b/>
          <w:bCs/>
          <w:color w:val="000000" w:themeColor="text1"/>
          <w:lang w:val="sr-Cyrl-CS"/>
        </w:rPr>
        <w:t>19</w:t>
      </w:r>
      <w:r w:rsidRPr="0091195C">
        <w:rPr>
          <w:rFonts w:ascii="Times New Roman" w:hAnsi="Times New Roman"/>
          <w:b/>
          <w:color w:val="000000" w:themeColor="text1"/>
          <w:lang w:val="sr-Cyrl-CS"/>
        </w:rPr>
        <w:t>.</w:t>
      </w:r>
      <w:r w:rsidRPr="00667EA9">
        <w:rPr>
          <w:rFonts w:ascii="Times New Roman" w:hAnsi="Times New Roman"/>
          <w:b/>
          <w:lang w:val="sr-Cyrl-CS"/>
        </w:rPr>
        <w:t xml:space="preserve"> године до </w:t>
      </w:r>
      <w:r w:rsidR="00F34437">
        <w:rPr>
          <w:rFonts w:ascii="Times New Roman" w:hAnsi="Times New Roman"/>
          <w:b/>
          <w:bCs/>
          <w:lang w:val="sr-Cyrl-CS"/>
        </w:rPr>
        <w:t>10</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6B269C" w:rsidP="006B269C">
      <w:pPr>
        <w:ind w:firstLine="720"/>
        <w:jc w:val="both"/>
        <w:rPr>
          <w:rFonts w:ascii="Times New Roman" w:hAnsi="Times New Roman"/>
          <w:b/>
        </w:rPr>
      </w:pPr>
      <w:r w:rsidRPr="00667EA9">
        <w:rPr>
          <w:rFonts w:ascii="Times New Roman" w:hAnsi="Times New Roman"/>
          <w:b/>
          <w:lang w:val="sr-Cyrl-CS"/>
        </w:rPr>
        <w:t>Пожељно је да сва документација (стране са текстом)</w:t>
      </w:r>
      <w:r w:rsidRPr="00667EA9">
        <w:rPr>
          <w:rFonts w:ascii="Times New Roman" w:hAnsi="Times New Roman"/>
          <w:lang w:val="sr-Cyrl-CS"/>
        </w:rPr>
        <w:t xml:space="preserve"> </w:t>
      </w:r>
      <w:r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91195C">
        <w:rPr>
          <w:rFonts w:ascii="Times New Roman" w:hAnsi="Times New Roman"/>
          <w:color w:val="000000" w:themeColor="text1"/>
          <w:lang w:val="sr-Cyrl-CS"/>
        </w:rPr>
        <w:t>до</w:t>
      </w:r>
      <w:r w:rsidR="00F34437">
        <w:rPr>
          <w:rFonts w:ascii="Times New Roman" w:hAnsi="Times New Roman"/>
          <w:b/>
          <w:bCs/>
          <w:color w:val="000000" w:themeColor="text1"/>
        </w:rPr>
        <w:t xml:space="preserve"> 20</w:t>
      </w:r>
      <w:r w:rsidR="00F91768" w:rsidRPr="0091195C">
        <w:rPr>
          <w:rFonts w:ascii="Times New Roman" w:hAnsi="Times New Roman"/>
          <w:b/>
          <w:bCs/>
          <w:color w:val="000000" w:themeColor="text1"/>
        </w:rPr>
        <w:t>.12</w:t>
      </w:r>
      <w:r w:rsidRPr="0091195C">
        <w:rPr>
          <w:rFonts w:ascii="Times New Roman" w:hAnsi="Times New Roman"/>
          <w:b/>
          <w:bCs/>
          <w:color w:val="000000" w:themeColor="text1"/>
          <w:lang w:val="sr-Cyrl-CS"/>
        </w:rPr>
        <w:t>.20</w:t>
      </w:r>
      <w:r w:rsidR="00090602" w:rsidRPr="0091195C">
        <w:rPr>
          <w:rFonts w:ascii="Times New Roman" w:hAnsi="Times New Roman"/>
          <w:b/>
          <w:bCs/>
          <w:color w:val="000000" w:themeColor="text1"/>
          <w:lang w:val="sr-Cyrl-CS"/>
        </w:rPr>
        <w:t>19</w:t>
      </w:r>
      <w:r w:rsidRPr="0091195C">
        <w:rPr>
          <w:rFonts w:ascii="Times New Roman" w:hAnsi="Times New Roman"/>
          <w:b/>
          <w:color w:val="000000" w:themeColor="text1"/>
          <w:lang w:val="sr-Cyrl-CS"/>
        </w:rPr>
        <w:t xml:space="preserve">. </w:t>
      </w:r>
      <w:r w:rsidRPr="0091195C">
        <w:rPr>
          <w:rFonts w:ascii="Times New Roman" w:hAnsi="Times New Roman"/>
          <w:color w:val="000000" w:themeColor="text1"/>
          <w:lang w:val="sr-Cyrl-CS"/>
        </w:rPr>
        <w:t>године</w:t>
      </w:r>
      <w:r w:rsidRPr="00ED2D62">
        <w:rPr>
          <w:rFonts w:ascii="Times New Roman" w:hAnsi="Times New Roman"/>
          <w:lang w:val="sr-Cyrl-CS"/>
        </w:rPr>
        <w:t xml:space="preserve"> до </w:t>
      </w:r>
      <w:r w:rsidR="00F34437">
        <w:rPr>
          <w:rFonts w:ascii="Times New Roman" w:hAnsi="Times New Roman"/>
          <w:b/>
          <w:bCs/>
          <w:lang w:val="sr-Cyrl-CS"/>
        </w:rPr>
        <w:t>10</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proofErr w:type="gramStart"/>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w:t>
      </w:r>
      <w:proofErr w:type="gramEnd"/>
      <w:r w:rsidRPr="00667EA9">
        <w:rPr>
          <w:rFonts w:ascii="Times New Roman" w:hAnsi="Times New Roman"/>
        </w:rPr>
        <w:t xml:space="preserve">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9C3B5E" w:rsidRDefault="009C3B5E"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585916">
      <w:pPr>
        <w:widowControl w:val="0"/>
        <w:numPr>
          <w:ilvl w:val="0"/>
          <w:numId w:val="11"/>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proofErr w:type="gramStart"/>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roofErr w:type="gramEnd"/>
    </w:p>
    <w:p w:rsidR="00C33BB3" w:rsidRDefault="00C33BB3" w:rsidP="00C33BB3">
      <w:pPr>
        <w:autoSpaceDE w:val="0"/>
        <w:autoSpaceDN w:val="0"/>
        <w:adjustRightInd w:val="0"/>
        <w:ind w:firstLine="720"/>
        <w:jc w:val="both"/>
        <w:rPr>
          <w:rFonts w:ascii="Times New Roman" w:hAnsi="Times New Roman"/>
        </w:rPr>
      </w:pPr>
    </w:p>
    <w:p w:rsidR="006B269C" w:rsidRDefault="007F5CB8" w:rsidP="00C33BB3">
      <w:pPr>
        <w:spacing w:before="10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1306A4" w:rsidRDefault="001306A4" w:rsidP="00C33BB3">
      <w:pPr>
        <w:spacing w:before="100"/>
        <w:ind w:firstLine="720"/>
        <w:jc w:val="both"/>
        <w:rPr>
          <w:rFonts w:ascii="Times New Roman" w:hAnsi="Times New Roman"/>
          <w:lang w:val="sr-Cyrl-CS"/>
        </w:rPr>
      </w:pPr>
    </w:p>
    <w:p w:rsidR="006F13CD" w:rsidRDefault="0049317B" w:rsidP="00B65D55">
      <w:pPr>
        <w:spacing w:after="240"/>
        <w:ind w:firstLine="720"/>
        <w:jc w:val="both"/>
        <w:rPr>
          <w:rFonts w:ascii="Times New Roman" w:hAnsi="Times New Roman"/>
          <w:szCs w:val="22"/>
          <w:lang w:val="sr-Cyrl-CS" w:eastAsia="sr-Cyrl-CS"/>
        </w:rPr>
      </w:pPr>
      <w:r>
        <w:rPr>
          <w:rFonts w:ascii="Times New Roman" w:hAnsi="Times New Roman"/>
          <w:szCs w:val="22"/>
          <w:lang w:val="sr-Cyrl-CS" w:eastAsia="sr-Cyrl-CS"/>
        </w:rPr>
        <w:t xml:space="preserve">- </w:t>
      </w:r>
      <w:r w:rsidR="00F34437">
        <w:rPr>
          <w:rFonts w:ascii="Times New Roman" w:hAnsi="Times New Roman"/>
          <w:szCs w:val="22"/>
          <w:lang w:val="sr-Cyrl-CS" w:eastAsia="sr-Cyrl-CS"/>
        </w:rPr>
        <w:t>Набавка</w:t>
      </w:r>
      <w:r w:rsidRPr="0049317B">
        <w:rPr>
          <w:rFonts w:ascii="Times New Roman" w:hAnsi="Times New Roman"/>
          <w:szCs w:val="22"/>
          <w:lang w:val="sr-Cyrl-CS" w:eastAsia="sr-Cyrl-CS"/>
        </w:rPr>
        <w:t xml:space="preserve"> је количинска у складу са Техничком спецификацијом</w:t>
      </w:r>
      <w:r>
        <w:rPr>
          <w:rFonts w:ascii="Times New Roman" w:hAnsi="Times New Roman"/>
          <w:szCs w:val="22"/>
          <w:lang w:val="sr-Cyrl-CS" w:eastAsia="sr-Cyrl-CS"/>
        </w:rPr>
        <w:t>.</w:t>
      </w:r>
    </w:p>
    <w:p w:rsidR="00662F43" w:rsidRDefault="00C33BB3" w:rsidP="00A025BF">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Плаћање</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w:t>
      </w:r>
      <w:r w:rsidR="006B269C" w:rsidRPr="00667EA9">
        <w:rPr>
          <w:rFonts w:ascii="Times New Roman" w:hAnsi="Times New Roman"/>
        </w:rPr>
        <w:t>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w:t>
      </w:r>
    </w:p>
    <w:p w:rsidR="00C33BB3" w:rsidRDefault="006B269C" w:rsidP="00C33BB3">
      <w:pPr>
        <w:spacing w:after="240"/>
        <w:ind w:firstLine="720"/>
        <w:jc w:val="both"/>
        <w:rPr>
          <w:rFonts w:ascii="Times New Roman" w:hAnsi="Times New Roman"/>
          <w:b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49317B" w:rsidRPr="0049317B" w:rsidRDefault="0049317B" w:rsidP="0049317B">
      <w:pPr>
        <w:pStyle w:val="BodyText"/>
        <w:spacing w:after="240"/>
        <w:ind w:firstLine="720"/>
        <w:jc w:val="both"/>
        <w:rPr>
          <w:rFonts w:ascii="Times New Roman" w:hAnsi="Times New Roman"/>
          <w:lang w:val="sr-Cyrl-CS"/>
        </w:rPr>
      </w:pPr>
      <w:r w:rsidRPr="0049317B">
        <w:rPr>
          <w:rFonts w:ascii="Times New Roman" w:hAnsi="Times New Roman"/>
          <w:bCs/>
          <w:lang w:val="sr-Cyrl-CS"/>
        </w:rPr>
        <w:t xml:space="preserve">- </w:t>
      </w:r>
      <w:r w:rsidRPr="0049317B">
        <w:rPr>
          <w:rFonts w:ascii="Times New Roman" w:hAnsi="Times New Roman"/>
          <w:lang w:val="sr-Cyrl-CS"/>
        </w:rPr>
        <w:t xml:space="preserve">У цену производа, </w:t>
      </w:r>
      <w:r w:rsidRPr="00A025BF">
        <w:rPr>
          <w:rFonts w:ascii="Times New Roman" w:hAnsi="Times New Roman"/>
          <w:lang w:val="sr-Cyrl-CS"/>
        </w:rPr>
        <w:t>морају</w:t>
      </w:r>
      <w:r w:rsidRPr="0049317B">
        <w:rPr>
          <w:rFonts w:ascii="Times New Roman" w:hAnsi="Times New Roman"/>
          <w:lang w:val="sr-Cyrl-CS"/>
        </w:rPr>
        <w:t xml:space="preserve"> бити урачунати</w:t>
      </w:r>
      <w:r w:rsidRPr="0049317B">
        <w:rPr>
          <w:rFonts w:ascii="Times New Roman" w:hAnsi="Times New Roman"/>
        </w:rPr>
        <w:t xml:space="preserve"> </w:t>
      </w:r>
      <w:r w:rsidRPr="0049317B">
        <w:rPr>
          <w:rFonts w:ascii="Times New Roman" w:hAnsi="Times New Roman"/>
          <w:b/>
          <w:bCs/>
          <w:u w:val="single"/>
          <w:lang w:val="sr-Cyrl-CS"/>
        </w:rPr>
        <w:t xml:space="preserve">трошкови превоза до купца </w:t>
      </w:r>
      <w:r w:rsidRPr="0049317B">
        <w:rPr>
          <w:rFonts w:ascii="Times New Roman" w:hAnsi="Times New Roman"/>
          <w:bCs/>
          <w:u w:val="single"/>
          <w:lang w:val="sr-Cyrl-CS"/>
        </w:rPr>
        <w:t>(Природно-математички</w:t>
      </w:r>
      <w:r w:rsidR="007C4359">
        <w:rPr>
          <w:rFonts w:ascii="Times New Roman" w:hAnsi="Times New Roman"/>
          <w:bCs/>
          <w:u w:val="single"/>
          <w:lang w:val="sr-Cyrl-CS"/>
        </w:rPr>
        <w:t xml:space="preserve"> факултет – Ниш, Вишеградска 33</w:t>
      </w:r>
      <w:r w:rsidRPr="0049317B">
        <w:rPr>
          <w:rFonts w:ascii="Times New Roman" w:hAnsi="Times New Roman"/>
          <w:bCs/>
          <w:u w:val="single"/>
          <w:lang w:val="sr-Cyrl-CS"/>
        </w:rPr>
        <w:t>)</w:t>
      </w:r>
      <w:r w:rsidRPr="0049317B">
        <w:rPr>
          <w:rFonts w:ascii="Times New Roman" w:hAnsi="Times New Roman"/>
          <w:lang w:val="sr-Cyrl-CS"/>
        </w:rPr>
        <w:t xml:space="preserve">, </w:t>
      </w:r>
      <w:r w:rsidRPr="0049317B">
        <w:rPr>
          <w:rFonts w:ascii="Times New Roman" w:hAnsi="Times New Roman"/>
          <w:b/>
          <w:u w:val="single"/>
          <w:lang w:val="sr-Cyrl-CS"/>
        </w:rPr>
        <w:t>трошкови монтаже</w:t>
      </w:r>
      <w:r w:rsidRPr="0049317B">
        <w:rPr>
          <w:rFonts w:ascii="Times New Roman" w:hAnsi="Times New Roman"/>
          <w:lang w:val="sr-Cyrl-CS"/>
        </w:rPr>
        <w:t>,  као и остали зависни трошкови.</w:t>
      </w:r>
    </w:p>
    <w:p w:rsidR="0049317B" w:rsidRPr="0049317B" w:rsidRDefault="0049317B" w:rsidP="0049317B">
      <w:pPr>
        <w:pStyle w:val="BodyText"/>
        <w:spacing w:after="240"/>
        <w:ind w:firstLine="720"/>
        <w:jc w:val="both"/>
        <w:rPr>
          <w:rFonts w:ascii="Times New Roman" w:hAnsi="Times New Roman"/>
          <w:b/>
          <w:bCs/>
          <w:u w:val="single"/>
          <w:lang w:val="sr-Cyrl-CS"/>
        </w:rPr>
      </w:pPr>
      <w:proofErr w:type="gramStart"/>
      <w:r w:rsidRPr="0049317B">
        <w:rPr>
          <w:rFonts w:ascii="Times New Roman" w:hAnsi="Times New Roman"/>
          <w:b/>
          <w:bCs/>
        </w:rPr>
        <w:t xml:space="preserve">- </w:t>
      </w:r>
      <w:r w:rsidRPr="0049317B">
        <w:rPr>
          <w:rFonts w:ascii="Times New Roman" w:hAnsi="Times New Roman"/>
          <w:lang w:val="sr-Cyrl-CS"/>
        </w:rPr>
        <w:t>Наручилац може да, уколико то понуђач изричито захтева, одобри авансно плаћање.</w:t>
      </w:r>
      <w:proofErr w:type="gramEnd"/>
      <w:r w:rsidRPr="0049317B">
        <w:rPr>
          <w:rFonts w:ascii="Times New Roman" w:hAnsi="Times New Roman"/>
          <w:lang w:val="sr-Cyrl-CS"/>
        </w:rPr>
        <w:t xml:space="preserve"> Уколико наручилац одобри </w:t>
      </w:r>
      <w:r w:rsidRPr="001306A4">
        <w:rPr>
          <w:rFonts w:ascii="Times New Roman" w:hAnsi="Times New Roman"/>
          <w:b/>
          <w:lang w:val="sr-Cyrl-CS"/>
        </w:rPr>
        <w:t>авансно плаћање</w:t>
      </w:r>
      <w:r w:rsidRPr="0049317B">
        <w:rPr>
          <w:rFonts w:ascii="Times New Roman" w:hAnsi="Times New Roman"/>
          <w:lang w:val="sr-Cyrl-CS"/>
        </w:rPr>
        <w:t>, изабрани понуђач ће бити у об</w:t>
      </w:r>
      <w:r w:rsidR="00A025BF">
        <w:rPr>
          <w:rFonts w:ascii="Times New Roman" w:hAnsi="Times New Roman"/>
          <w:lang w:val="sr-Cyrl-CS"/>
        </w:rPr>
        <w:t>авези да, на име гаранције за „</w:t>
      </w:r>
      <w:r w:rsidRPr="0049317B">
        <w:rPr>
          <w:rFonts w:ascii="Times New Roman" w:hAnsi="Times New Roman"/>
          <w:lang w:val="sr-Cyrl-CS"/>
        </w:rPr>
        <w:t>повраћај авансног пла</w:t>
      </w:r>
      <w:r w:rsidR="00A025BF">
        <w:rPr>
          <w:rFonts w:ascii="Times New Roman" w:hAnsi="Times New Roman"/>
          <w:lang w:val="sr-Cyrl-CS"/>
        </w:rPr>
        <w:t>ћања“</w:t>
      </w:r>
      <w:r w:rsidRPr="0049317B">
        <w:rPr>
          <w:rFonts w:ascii="Times New Roman" w:hAnsi="Times New Roman"/>
          <w:lang w:val="sr-Cyrl-CS"/>
        </w:rPr>
        <w:t xml:space="preserve">, достави Наручиоцу </w:t>
      </w:r>
      <w:r w:rsidRPr="0049317B">
        <w:rPr>
          <w:rFonts w:ascii="Times New Roman" w:hAnsi="Times New Roman"/>
          <w:b/>
          <w:lang w:val="sr-Cyrl-CS"/>
        </w:rPr>
        <w:t>регистровану</w:t>
      </w:r>
      <w:r w:rsidRPr="0049317B">
        <w:rPr>
          <w:rFonts w:ascii="Times New Roman" w:hAnsi="Times New Roman"/>
          <w:lang w:val="sr-Cyrl-CS"/>
        </w:rPr>
        <w:t xml:space="preserve"> </w:t>
      </w:r>
      <w:r w:rsidRPr="0049317B">
        <w:rPr>
          <w:rFonts w:ascii="Times New Roman" w:hAnsi="Times New Roman"/>
          <w:b/>
          <w:bCs/>
          <w:lang w:val="sr-Cyrl-CS"/>
        </w:rPr>
        <w:t xml:space="preserve">сопствену меницу по виђењу </w:t>
      </w:r>
      <w:r w:rsidRPr="001306A4">
        <w:rPr>
          <w:rFonts w:ascii="Times New Roman" w:hAnsi="Times New Roman"/>
          <w:b/>
          <w:bCs/>
          <w:u w:val="single"/>
          <w:lang w:val="sr-Cyrl-CS"/>
        </w:rPr>
        <w:t>у вредности авансне уплате</w:t>
      </w:r>
      <w:r w:rsidRPr="0049317B">
        <w:rPr>
          <w:rFonts w:ascii="Times New Roman" w:hAnsi="Times New Roman"/>
          <w:b/>
          <w:bCs/>
          <w:lang w:val="sr-Cyrl-CS"/>
        </w:rPr>
        <w:t xml:space="preserve">. </w:t>
      </w:r>
      <w:r w:rsidRPr="0049317B">
        <w:rPr>
          <w:rFonts w:ascii="Times New Roman" w:hAnsi="Times New Roman"/>
          <w:b/>
          <w:bCs/>
          <w:u w:val="single"/>
          <w:lang w:val="sr-Cyrl-CS"/>
        </w:rPr>
        <w:t>Изабрани понуђач је у обавези да регистровану сопствену меницу достави пре уплате аванса.</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lastRenderedPageBreak/>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1306A4">
        <w:rPr>
          <w:rFonts w:ascii="Times New Roman" w:hAnsi="Times New Roman"/>
          <w:u w:val="single"/>
        </w:rPr>
        <w:t xml:space="preserve">Понуђач је у обавези да прихвати ризик повећања цена на тржишту до 5%. </w:t>
      </w:r>
      <w:proofErr w:type="gramStart"/>
      <w:r w:rsidRPr="001306A4">
        <w:rPr>
          <w:rFonts w:ascii="Times New Roman" w:hAnsi="Times New Roman"/>
          <w:u w:val="single"/>
        </w:rPr>
        <w:t>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w:t>
      </w:r>
      <w:proofErr w:type="gramEnd"/>
      <w:r w:rsidRPr="00667EA9">
        <w:rPr>
          <w:rFonts w:ascii="Times New Roman" w:hAnsi="Times New Roman"/>
        </w:rPr>
        <w:t xml:space="preserve"> </w:t>
      </w:r>
      <w:proofErr w:type="gramStart"/>
      <w:r w:rsidRPr="00667EA9">
        <w:rPr>
          <w:rFonts w:ascii="Times New Roman" w:hAnsi="Times New Roman"/>
        </w:rPr>
        <w:t xml:space="preserve">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w:t>
      </w:r>
      <w:proofErr w:type="gramEnd"/>
      <w:r w:rsidRPr="00667EA9">
        <w:rPr>
          <w:rFonts w:ascii="Times New Roman" w:hAnsi="Times New Roman"/>
        </w:rPr>
        <w:t xml:space="preserve"> </w:t>
      </w:r>
      <w:proofErr w:type="gramStart"/>
      <w:r w:rsidRPr="00667EA9">
        <w:rPr>
          <w:rFonts w:ascii="Times New Roman" w:hAnsi="Times New Roman"/>
        </w:rPr>
        <w:t xml:space="preserve">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w:t>
      </w:r>
      <w:proofErr w:type="gramEnd"/>
      <w:r w:rsidRPr="00667EA9">
        <w:rPr>
          <w:rFonts w:ascii="Times New Roman" w:hAnsi="Times New Roman"/>
        </w:rPr>
        <w:t xml:space="preserve">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BB602A">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49317B" w:rsidRPr="007C4359" w:rsidRDefault="006010A3" w:rsidP="0049317B">
      <w:pPr>
        <w:pStyle w:val="BodyText"/>
        <w:spacing w:after="240"/>
        <w:ind w:firstLine="720"/>
        <w:jc w:val="both"/>
        <w:rPr>
          <w:rFonts w:ascii="Times New Roman" w:hAnsi="Times New Roman"/>
          <w:b/>
          <w:bCs/>
        </w:rPr>
      </w:pPr>
      <w:proofErr w:type="gramStart"/>
      <w:r w:rsidRPr="007C4359">
        <w:rPr>
          <w:rFonts w:ascii="Times New Roman" w:hAnsi="Times New Roman"/>
          <w:b/>
          <w:bCs/>
        </w:rPr>
        <w:t>-</w:t>
      </w:r>
      <w:r w:rsidR="009311BB" w:rsidRPr="007C4359">
        <w:rPr>
          <w:rFonts w:ascii="Times New Roman" w:hAnsi="Times New Roman"/>
          <w:b/>
          <w:bCs/>
        </w:rPr>
        <w:t xml:space="preserve"> </w:t>
      </w:r>
      <w:r w:rsidRPr="007C4359">
        <w:rPr>
          <w:rFonts w:ascii="Times New Roman" w:hAnsi="Times New Roman"/>
          <w:b/>
          <w:bCs/>
        </w:rPr>
        <w:t>Рок испоруке</w:t>
      </w:r>
      <w:r w:rsidRPr="007C4359">
        <w:rPr>
          <w:rFonts w:ascii="Times New Roman" w:hAnsi="Times New Roman"/>
          <w:bCs/>
        </w:rPr>
        <w:t xml:space="preserve"> не може бити дужи од </w:t>
      </w:r>
      <w:r w:rsidR="00ED08FB">
        <w:rPr>
          <w:rFonts w:ascii="Times New Roman" w:hAnsi="Times New Roman"/>
          <w:b/>
          <w:bCs/>
        </w:rPr>
        <w:t>3</w:t>
      </w:r>
      <w:r w:rsidR="00737AB4" w:rsidRPr="00737AB4">
        <w:rPr>
          <w:rFonts w:ascii="Times New Roman" w:hAnsi="Times New Roman"/>
          <w:b/>
          <w:bCs/>
        </w:rPr>
        <w:t>0</w:t>
      </w:r>
      <w:r w:rsidRPr="00737AB4">
        <w:rPr>
          <w:rFonts w:ascii="Times New Roman" w:hAnsi="Times New Roman"/>
          <w:b/>
          <w:bCs/>
        </w:rPr>
        <w:t xml:space="preserve"> (</w:t>
      </w:r>
      <w:r w:rsidR="00ED08FB">
        <w:rPr>
          <w:rFonts w:ascii="Times New Roman" w:hAnsi="Times New Roman"/>
          <w:b/>
          <w:bCs/>
        </w:rPr>
        <w:t>тридесет</w:t>
      </w:r>
      <w:r w:rsidRPr="00737AB4">
        <w:rPr>
          <w:rFonts w:ascii="Times New Roman" w:hAnsi="Times New Roman"/>
          <w:b/>
          <w:bCs/>
        </w:rPr>
        <w:t>)</w:t>
      </w:r>
      <w:r w:rsidR="00737AB4" w:rsidRPr="00737AB4">
        <w:rPr>
          <w:rFonts w:ascii="Times New Roman" w:hAnsi="Times New Roman"/>
          <w:b/>
          <w:bCs/>
        </w:rPr>
        <w:t xml:space="preserve"> календарских</w:t>
      </w:r>
      <w:r w:rsidRPr="00737AB4">
        <w:rPr>
          <w:rFonts w:ascii="Times New Roman" w:hAnsi="Times New Roman"/>
          <w:b/>
          <w:bCs/>
        </w:rPr>
        <w:t xml:space="preserve"> дана</w:t>
      </w:r>
      <w:r w:rsidRPr="007C4359">
        <w:rPr>
          <w:rFonts w:ascii="Times New Roman" w:hAnsi="Times New Roman"/>
          <w:bCs/>
        </w:rPr>
        <w:t xml:space="preserve"> од дана </w:t>
      </w:r>
      <w:r w:rsidR="00AE087F">
        <w:rPr>
          <w:rFonts w:ascii="Times New Roman" w:hAnsi="Times New Roman"/>
          <w:bCs/>
        </w:rPr>
        <w:t>потписивања уговора</w:t>
      </w:r>
      <w:r w:rsidRPr="007C4359">
        <w:rPr>
          <w:rFonts w:ascii="Times New Roman" w:hAnsi="Times New Roman"/>
          <w:bCs/>
        </w:rPr>
        <w:t>.</w:t>
      </w:r>
      <w:proofErr w:type="gramEnd"/>
      <w:r w:rsidRPr="007C4359">
        <w:rPr>
          <w:rFonts w:ascii="Times New Roman" w:hAnsi="Times New Roman"/>
          <w:bCs/>
        </w:rPr>
        <w:t xml:space="preserve"> </w:t>
      </w:r>
      <w:r w:rsidRPr="007C4359">
        <w:rPr>
          <w:rFonts w:ascii="Times New Roman" w:hAnsi="Times New Roman"/>
          <w:b/>
          <w:bCs/>
        </w:rPr>
        <w:t>Уколико је рок испоруке дужи од наведеног, понуда ће бити одбијена.</w:t>
      </w:r>
      <w:r w:rsidR="009C3B5E" w:rsidRPr="007C4359">
        <w:rPr>
          <w:rFonts w:ascii="Times New Roman" w:hAnsi="Times New Roman"/>
          <w:b/>
          <w:bCs/>
        </w:rPr>
        <w:t xml:space="preserve"> </w:t>
      </w:r>
    </w:p>
    <w:p w:rsidR="00F94F67" w:rsidRPr="00F34437" w:rsidRDefault="0049317B" w:rsidP="00F34437">
      <w:pPr>
        <w:pStyle w:val="BodyText"/>
        <w:ind w:firstLine="720"/>
        <w:jc w:val="both"/>
        <w:rPr>
          <w:rFonts w:ascii="Times New Roman" w:hAnsi="Times New Roman"/>
          <w:b/>
          <w:bCs/>
        </w:rPr>
      </w:pPr>
      <w:proofErr w:type="gramStart"/>
      <w:r w:rsidRPr="00B65D55">
        <w:rPr>
          <w:rFonts w:ascii="Times New Roman" w:hAnsi="Times New Roman"/>
          <w:b/>
          <w:bCs/>
        </w:rPr>
        <w:t xml:space="preserve">- </w:t>
      </w:r>
      <w:r w:rsidRPr="00737AB4">
        <w:rPr>
          <w:rFonts w:ascii="Times New Roman" w:hAnsi="Times New Roman"/>
          <w:b/>
          <w:bCs/>
          <w:lang w:val="sr-Cyrl-CS"/>
        </w:rPr>
        <w:t xml:space="preserve">Гаранција </w:t>
      </w:r>
      <w:r w:rsidR="003B4277">
        <w:rPr>
          <w:rFonts w:ascii="Times New Roman" w:hAnsi="Times New Roman"/>
          <w:bCs/>
          <w:lang w:val="sr-Cyrl-CS"/>
        </w:rPr>
        <w:t>за наведени производ</w:t>
      </w:r>
      <w:r w:rsidRPr="00737AB4">
        <w:rPr>
          <w:rFonts w:ascii="Times New Roman" w:hAnsi="Times New Roman"/>
          <w:bCs/>
          <w:lang w:val="sr-Cyrl-CS"/>
        </w:rPr>
        <w:t xml:space="preserve"> из Техничке с</w:t>
      </w:r>
      <w:r w:rsidR="00B65D55" w:rsidRPr="00737AB4">
        <w:rPr>
          <w:rFonts w:ascii="Times New Roman" w:hAnsi="Times New Roman"/>
          <w:bCs/>
          <w:lang w:val="sr-Cyrl-CS"/>
        </w:rPr>
        <w:t>п</w:t>
      </w:r>
      <w:r w:rsidR="003B4277">
        <w:rPr>
          <w:rFonts w:ascii="Times New Roman" w:hAnsi="Times New Roman"/>
          <w:bCs/>
          <w:lang w:val="sr-Cyrl-CS"/>
        </w:rPr>
        <w:t>ецификације</w:t>
      </w:r>
      <w:r w:rsidR="009C3B5E" w:rsidRPr="00737AB4">
        <w:rPr>
          <w:rFonts w:ascii="Times New Roman" w:hAnsi="Times New Roman"/>
          <w:bCs/>
          <w:lang w:val="sr-Cyrl-CS"/>
        </w:rPr>
        <w:t xml:space="preserve"> </w:t>
      </w:r>
      <w:r w:rsidRPr="00737AB4">
        <w:rPr>
          <w:rFonts w:ascii="Times New Roman" w:hAnsi="Times New Roman"/>
          <w:bCs/>
          <w:lang w:val="sr-Cyrl-CS"/>
        </w:rPr>
        <w:t>мора бити најмање</w:t>
      </w:r>
      <w:r w:rsidRPr="00737AB4">
        <w:rPr>
          <w:rFonts w:ascii="Times New Roman" w:hAnsi="Times New Roman"/>
          <w:b/>
          <w:bCs/>
          <w:lang w:val="sr-Cyrl-CS"/>
        </w:rPr>
        <w:t xml:space="preserve"> 2</w:t>
      </w:r>
      <w:r w:rsidR="00B65D55" w:rsidRPr="00737AB4">
        <w:rPr>
          <w:rFonts w:ascii="Times New Roman" w:hAnsi="Times New Roman"/>
          <w:b/>
          <w:bCs/>
          <w:lang w:val="sr-Cyrl-CS"/>
        </w:rPr>
        <w:t xml:space="preserve"> (две)</w:t>
      </w:r>
      <w:r w:rsidRPr="00737AB4">
        <w:rPr>
          <w:rFonts w:ascii="Times New Roman" w:hAnsi="Times New Roman"/>
          <w:b/>
          <w:bCs/>
          <w:lang w:val="sr-Cyrl-CS"/>
        </w:rPr>
        <w:t xml:space="preserve"> године.</w:t>
      </w:r>
      <w:proofErr w:type="gramEnd"/>
      <w:r w:rsidRPr="00B65D55">
        <w:rPr>
          <w:rFonts w:ascii="Times New Roman" w:hAnsi="Times New Roman"/>
          <w:b/>
          <w:bCs/>
          <w:lang w:val="sr-Cyrl-CS"/>
        </w:rPr>
        <w:t xml:space="preserve"> </w:t>
      </w:r>
      <w:proofErr w:type="gramStart"/>
      <w:r w:rsidRPr="00B65D55">
        <w:rPr>
          <w:rFonts w:ascii="Times New Roman" w:hAnsi="Times New Roman"/>
          <w:b/>
          <w:bCs/>
        </w:rPr>
        <w:t xml:space="preserve">Уколико </w:t>
      </w:r>
      <w:r w:rsidRPr="00B65D55">
        <w:rPr>
          <w:rFonts w:ascii="Times New Roman" w:hAnsi="Times New Roman"/>
          <w:b/>
          <w:bCs/>
          <w:lang w:val="sr-Cyrl-CS"/>
        </w:rPr>
        <w:t xml:space="preserve">понуђач понуди гаранцију </w:t>
      </w:r>
      <w:r w:rsidRPr="00795B3B">
        <w:rPr>
          <w:rFonts w:ascii="Times New Roman" w:hAnsi="Times New Roman"/>
          <w:b/>
          <w:bCs/>
          <w:lang w:val="sr-Cyrl-CS"/>
        </w:rPr>
        <w:t>мању од 2 (две) године</w:t>
      </w:r>
      <w:r w:rsidR="00B65D55" w:rsidRPr="00795B3B">
        <w:rPr>
          <w:rFonts w:ascii="Times New Roman" w:hAnsi="Times New Roman"/>
          <w:b/>
          <w:bCs/>
          <w:lang w:val="sr-Cyrl-CS"/>
        </w:rPr>
        <w:t>,</w:t>
      </w:r>
      <w:r w:rsidRPr="00795B3B">
        <w:rPr>
          <w:rFonts w:ascii="Times New Roman" w:hAnsi="Times New Roman"/>
          <w:b/>
          <w:bCs/>
          <w:lang w:val="sr-Cyrl-CS"/>
        </w:rPr>
        <w:t xml:space="preserve"> </w:t>
      </w:r>
      <w:r w:rsidRPr="00795B3B">
        <w:rPr>
          <w:rFonts w:ascii="Times New Roman" w:hAnsi="Times New Roman"/>
          <w:b/>
          <w:bCs/>
        </w:rPr>
        <w:t>понуда</w:t>
      </w:r>
      <w:r w:rsidRPr="00B65D55">
        <w:rPr>
          <w:rFonts w:ascii="Times New Roman" w:hAnsi="Times New Roman"/>
          <w:b/>
          <w:bCs/>
        </w:rPr>
        <w:t xml:space="preserve"> ће бити одбијена</w:t>
      </w:r>
      <w:r w:rsidR="00B65D55">
        <w:rPr>
          <w:rFonts w:ascii="Times New Roman" w:hAnsi="Times New Roman"/>
          <w:b/>
          <w:bCs/>
        </w:rPr>
        <w:t>.</w:t>
      </w:r>
      <w:proofErr w:type="gramEnd"/>
    </w:p>
    <w:p w:rsidR="00210C1E" w:rsidRPr="009D4811" w:rsidRDefault="00210C1E" w:rsidP="00210C1E">
      <w:pPr>
        <w:pStyle w:val="BodyText"/>
        <w:ind w:firstLine="720"/>
        <w:jc w:val="both"/>
        <w:rPr>
          <w:rFonts w:ascii="Times New Roman" w:hAnsi="Times New Roman"/>
          <w:color w:val="000000" w:themeColor="text1"/>
        </w:rPr>
      </w:pPr>
      <w:r w:rsidRPr="009D4811">
        <w:rPr>
          <w:rFonts w:ascii="Times New Roman" w:hAnsi="Times New Roman"/>
          <w:color w:val="000000" w:themeColor="text1"/>
        </w:rPr>
        <w:t>- Уз понуду</w:t>
      </w:r>
      <w:r w:rsidRPr="009D4811">
        <w:rPr>
          <w:rFonts w:ascii="Times New Roman" w:hAnsi="Times New Roman"/>
          <w:b/>
          <w:color w:val="000000" w:themeColor="text1"/>
        </w:rPr>
        <w:t>,</w:t>
      </w:r>
      <w:r w:rsidRPr="009D4811">
        <w:rPr>
          <w:rFonts w:ascii="Times New Roman" w:hAnsi="Times New Roman"/>
          <w:color w:val="000000" w:themeColor="text1"/>
        </w:rPr>
        <w:t xml:space="preserve"> понуђач је обавезан да достави фотокопију сертификата издат од стране надлежне институције као доказ да складишни контејнер задовољава тражене карактеристике односно:</w:t>
      </w:r>
    </w:p>
    <w:tbl>
      <w:tblPr>
        <w:tblpPr w:leftFromText="180" w:rightFromText="180" w:vertAnchor="text" w:horzAnchor="page" w:tblpX="1828" w:tblpY="5"/>
        <w:tblW w:w="7100" w:type="dxa"/>
        <w:tblLook w:val="04A0"/>
      </w:tblPr>
      <w:tblGrid>
        <w:gridCol w:w="2680"/>
        <w:gridCol w:w="4420"/>
      </w:tblGrid>
      <w:tr w:rsidR="00ED08FB" w:rsidRPr="004405B7" w:rsidTr="00ED08FB">
        <w:trPr>
          <w:trHeight w:val="315"/>
        </w:trPr>
        <w:tc>
          <w:tcPr>
            <w:tcW w:w="2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Производња</w:t>
            </w:r>
          </w:p>
        </w:tc>
        <w:tc>
          <w:tcPr>
            <w:tcW w:w="4420" w:type="dxa"/>
            <w:tcBorders>
              <w:top w:val="single" w:sz="8" w:space="0" w:color="auto"/>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ISO  9001:2000</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Статика</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CAE Simulation &amp; Solution Gmbh</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Шипке за закључавање</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Sertifikat za odobrenje GL proizvodnje</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Гумени заптивачи</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Sertifikat za odobrenje GL proizvodnje</w:t>
            </w:r>
          </w:p>
        </w:tc>
      </w:tr>
      <w:tr w:rsidR="00ED08FB" w:rsidRPr="004405B7" w:rsidTr="00ED08FB">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Контрола квалитета</w:t>
            </w:r>
          </w:p>
        </w:tc>
        <w:tc>
          <w:tcPr>
            <w:tcW w:w="4420" w:type="dxa"/>
            <w:tcBorders>
              <w:top w:val="nil"/>
              <w:left w:val="nil"/>
              <w:bottom w:val="single" w:sz="8" w:space="0" w:color="auto"/>
              <w:right w:val="single" w:sz="8" w:space="0" w:color="auto"/>
            </w:tcBorders>
            <w:shd w:val="clear" w:color="auto" w:fill="auto"/>
            <w:noWrap/>
            <w:vAlign w:val="bottom"/>
            <w:hideMark/>
          </w:tcPr>
          <w:p w:rsidR="00ED08FB" w:rsidRPr="004405B7" w:rsidRDefault="00ED08FB" w:rsidP="00ED08FB">
            <w:pPr>
              <w:suppressAutoHyphens w:val="0"/>
              <w:jc w:val="center"/>
              <w:rPr>
                <w:rFonts w:ascii="Calibri" w:hAnsi="Calibri"/>
                <w:color w:val="000000"/>
                <w:lang w:eastAsia="en-US"/>
              </w:rPr>
            </w:pPr>
            <w:r w:rsidRPr="004405B7">
              <w:rPr>
                <w:rFonts w:ascii="Calibri" w:hAnsi="Calibri"/>
                <w:color w:val="000000"/>
                <w:sz w:val="22"/>
                <w:szCs w:val="22"/>
                <w:lang w:eastAsia="en-US"/>
              </w:rPr>
              <w:t>Sertifikat GL tipova</w:t>
            </w:r>
          </w:p>
        </w:tc>
      </w:tr>
    </w:tbl>
    <w:p w:rsidR="00210C1E" w:rsidRDefault="00210C1E" w:rsidP="009D4811">
      <w:pPr>
        <w:pStyle w:val="BodyText"/>
        <w:jc w:val="both"/>
        <w:rPr>
          <w:rFonts w:ascii="Times New Roman" w:hAnsi="Times New Roman"/>
          <w:color w:val="FF0000"/>
        </w:rPr>
      </w:pPr>
    </w:p>
    <w:p w:rsidR="00210C1E" w:rsidRPr="00210C1E" w:rsidRDefault="00210C1E" w:rsidP="00B65D55">
      <w:pPr>
        <w:pStyle w:val="BodyText"/>
        <w:ind w:firstLine="720"/>
        <w:jc w:val="both"/>
        <w:rPr>
          <w:rFonts w:ascii="Times New Roman" w:hAnsi="Times New Roman"/>
          <w:color w:val="FF0000"/>
        </w:rPr>
      </w:pPr>
    </w:p>
    <w:p w:rsidR="004405B7" w:rsidRDefault="004405B7" w:rsidP="00B65D55">
      <w:pPr>
        <w:pStyle w:val="BodyText"/>
        <w:ind w:firstLine="720"/>
        <w:jc w:val="both"/>
        <w:rPr>
          <w:rFonts w:ascii="Times New Roman" w:hAnsi="Times New Roman"/>
          <w:szCs w:val="22"/>
          <w:u w:val="single"/>
        </w:rPr>
      </w:pPr>
    </w:p>
    <w:p w:rsidR="004405B7" w:rsidRDefault="004405B7" w:rsidP="00B65D55">
      <w:pPr>
        <w:pStyle w:val="BodyText"/>
        <w:ind w:firstLine="720"/>
        <w:jc w:val="both"/>
        <w:rPr>
          <w:rFonts w:ascii="Times New Roman" w:hAnsi="Times New Roman"/>
          <w:szCs w:val="22"/>
          <w:u w:val="single"/>
        </w:rPr>
      </w:pPr>
    </w:p>
    <w:p w:rsidR="004405B7" w:rsidRDefault="004405B7" w:rsidP="00B65D55">
      <w:pPr>
        <w:pStyle w:val="BodyText"/>
        <w:ind w:firstLine="720"/>
        <w:jc w:val="both"/>
        <w:rPr>
          <w:rFonts w:ascii="Times New Roman" w:hAnsi="Times New Roman"/>
          <w:szCs w:val="22"/>
          <w:u w:val="single"/>
        </w:rPr>
      </w:pPr>
    </w:p>
    <w:p w:rsidR="0049317B" w:rsidRPr="00B65D55" w:rsidRDefault="0069449C" w:rsidP="00B65D55">
      <w:pPr>
        <w:pStyle w:val="BodyText"/>
        <w:ind w:firstLine="720"/>
        <w:jc w:val="both"/>
        <w:rPr>
          <w:rFonts w:ascii="Times New Roman" w:hAnsi="Times New Roman"/>
          <w:bCs/>
          <w:sz w:val="28"/>
        </w:rPr>
      </w:pPr>
      <w:r>
        <w:rPr>
          <w:rFonts w:ascii="Times New Roman" w:hAnsi="Times New Roman"/>
          <w:szCs w:val="22"/>
          <w:u w:val="single"/>
          <w:lang w:val="sr-Cyrl-CS"/>
        </w:rPr>
        <w:t xml:space="preserve">- </w:t>
      </w:r>
      <w:r w:rsidR="0049317B" w:rsidRPr="001306A4">
        <w:rPr>
          <w:rFonts w:ascii="Times New Roman" w:hAnsi="Times New Roman"/>
          <w:szCs w:val="22"/>
          <w:u w:val="single"/>
          <w:lang w:val="sr-Cyrl-CS"/>
        </w:rPr>
        <w:t>Напомена: 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w:t>
      </w:r>
      <w:r w:rsidR="001306A4" w:rsidRPr="001306A4">
        <w:rPr>
          <w:rFonts w:ascii="Times New Roman" w:hAnsi="Times New Roman"/>
          <w:szCs w:val="22"/>
          <w:u w:val="single"/>
          <w:lang w:val="sr-Cyrl-CS"/>
        </w:rPr>
        <w:t xml:space="preserve">јом и </w:t>
      </w:r>
      <w:r w:rsidR="001306A4" w:rsidRPr="00795B3B">
        <w:rPr>
          <w:rFonts w:ascii="Times New Roman" w:hAnsi="Times New Roman"/>
          <w:szCs w:val="22"/>
          <w:u w:val="single"/>
          <w:lang w:val="sr-Cyrl-CS"/>
        </w:rPr>
        <w:t>конкурсном документацијом.</w:t>
      </w:r>
      <w:r w:rsidR="0049317B" w:rsidRPr="00795B3B">
        <w:rPr>
          <w:rFonts w:ascii="Times New Roman" w:hAnsi="Times New Roman"/>
          <w:szCs w:val="22"/>
          <w:u w:val="single"/>
          <w:lang w:val="sr-Cyrl-CS"/>
        </w:rPr>
        <w:t xml:space="preserve"> </w:t>
      </w:r>
      <w:r w:rsidR="001306A4" w:rsidRPr="00795B3B">
        <w:rPr>
          <w:rFonts w:ascii="Times New Roman" w:hAnsi="Times New Roman"/>
          <w:szCs w:val="22"/>
          <w:u w:val="single"/>
          <w:lang w:val="sr-Cyrl-CS"/>
        </w:rPr>
        <w:t>У</w:t>
      </w:r>
      <w:r w:rsidR="0049317B" w:rsidRPr="00795B3B">
        <w:rPr>
          <w:rFonts w:ascii="Times New Roman" w:hAnsi="Times New Roman"/>
          <w:szCs w:val="22"/>
          <w:u w:val="single"/>
          <w:lang w:val="sr-Cyrl-CS"/>
        </w:rPr>
        <w:t xml:space="preserve"> супротном</w:t>
      </w:r>
      <w:r w:rsidR="001306A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наручилац задржава право да раскине уговор, као и да наплати меницу за </w:t>
      </w:r>
      <w:r w:rsidR="00737AB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повраћај авансног плаћања</w:t>
      </w:r>
      <w:r w:rsidR="00737AB4" w:rsidRPr="00795B3B">
        <w:rPr>
          <w:rFonts w:ascii="Times New Roman" w:hAnsi="Times New Roman"/>
          <w:szCs w:val="22"/>
          <w:u w:val="single"/>
          <w:lang w:val="sr-Cyrl-CS"/>
        </w:rPr>
        <w:t>“</w:t>
      </w:r>
      <w:r w:rsidR="0049317B" w:rsidRPr="00795B3B">
        <w:rPr>
          <w:rFonts w:ascii="Times New Roman" w:hAnsi="Times New Roman"/>
          <w:szCs w:val="22"/>
          <w:u w:val="single"/>
          <w:lang w:val="sr-Cyrl-CS"/>
        </w:rPr>
        <w:t xml:space="preserve"> и</w:t>
      </w:r>
      <w:r w:rsidR="00737AB4" w:rsidRPr="00795B3B">
        <w:rPr>
          <w:rFonts w:ascii="Times New Roman" w:hAnsi="Times New Roman"/>
          <w:szCs w:val="22"/>
          <w:u w:val="single"/>
          <w:lang w:val="sr-Cyrl-CS"/>
        </w:rPr>
        <w:t xml:space="preserve"> „</w:t>
      </w:r>
      <w:r>
        <w:rPr>
          <w:rFonts w:ascii="Times New Roman" w:hAnsi="Times New Roman"/>
          <w:szCs w:val="22"/>
          <w:u w:val="single"/>
          <w:lang w:val="sr-Cyrl-CS"/>
        </w:rPr>
        <w:t>добро извршење уговора“</w:t>
      </w:r>
      <w:r w:rsidR="0049317B" w:rsidRPr="001306A4">
        <w:rPr>
          <w:rFonts w:ascii="Times New Roman" w:hAnsi="Times New Roman"/>
          <w:szCs w:val="22"/>
          <w:u w:val="single"/>
          <w:lang w:val="sr-Cyrl-CS"/>
        </w:rPr>
        <w:t xml:space="preserve"> у износу који је дефинисан</w:t>
      </w:r>
      <w:r w:rsidR="0049317B" w:rsidRPr="00B65D55">
        <w:rPr>
          <w:rFonts w:ascii="Times New Roman" w:hAnsi="Times New Roman"/>
          <w:szCs w:val="22"/>
          <w:lang w:val="sr-Cyrl-CS"/>
        </w:rPr>
        <w:t xml:space="preserve"> </w:t>
      </w:r>
      <w:r w:rsidR="0049317B" w:rsidRPr="00951E78">
        <w:rPr>
          <w:rFonts w:ascii="Times New Roman" w:hAnsi="Times New Roman"/>
          <w:szCs w:val="22"/>
          <w:u w:val="single"/>
          <w:lang w:val="sr-Cyrl-CS"/>
        </w:rPr>
        <w:t>меничним овлашћењем</w:t>
      </w:r>
      <w:r w:rsidR="0049317B" w:rsidRPr="00B65D55">
        <w:rPr>
          <w:rFonts w:ascii="Times New Roman" w:hAnsi="Times New Roman"/>
          <w:szCs w:val="22"/>
          <w:lang w:val="sr-Cyrl-CS"/>
        </w:rPr>
        <w:t>.</w:t>
      </w:r>
    </w:p>
    <w:p w:rsidR="00667EA9" w:rsidRDefault="00FF4B1D" w:rsidP="0069449C">
      <w:pPr>
        <w:spacing w:after="120"/>
        <w:jc w:val="both"/>
        <w:rPr>
          <w:rFonts w:ascii="Times New Roman" w:hAnsi="Times New Roman"/>
          <w:lang w:val="sr-Cyrl-CS"/>
        </w:rPr>
      </w:pPr>
      <w:r>
        <w:rPr>
          <w:rFonts w:ascii="Times New Roman" w:hAnsi="Times New Roman"/>
          <w:b/>
          <w:bCs/>
          <w:lang w:val="sr-Cyrl-CS"/>
        </w:rPr>
        <w:tab/>
      </w:r>
      <w:r w:rsidR="006B269C" w:rsidRPr="0096373A">
        <w:rPr>
          <w:rFonts w:ascii="Times New Roman" w:hAnsi="Times New Roman"/>
          <w:lang w:val="ru-RU"/>
        </w:rPr>
        <w:t>-</w:t>
      </w:r>
      <w:r w:rsidR="00667EA9" w:rsidRPr="0096373A">
        <w:rPr>
          <w:rFonts w:ascii="Times New Roman" w:hAnsi="Times New Roman"/>
          <w:lang w:val="ru-RU"/>
        </w:rPr>
        <w:t xml:space="preserve"> </w:t>
      </w:r>
      <w:r w:rsidR="006B269C" w:rsidRPr="0096373A">
        <w:rPr>
          <w:rFonts w:ascii="Times New Roman" w:hAnsi="Times New Roman"/>
          <w:lang w:val="sr-Cyrl-CS"/>
        </w:rPr>
        <w:t>Сва испоручена роба мора бити праћена одговарајућом документацијом</w:t>
      </w:r>
      <w:r w:rsidR="006B269C" w:rsidRPr="00667EA9">
        <w:rPr>
          <w:rFonts w:ascii="Times New Roman" w:hAnsi="Times New Roman"/>
          <w:lang w:val="sr-Cyrl-CS"/>
        </w:rPr>
        <w:t xml:space="preserve">.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F34437">
        <w:rPr>
          <w:rFonts w:ascii="Times New Roman" w:hAnsi="Times New Roman"/>
          <w:lang w:eastAsia="en-US"/>
        </w:rPr>
        <w:lastRenderedPageBreak/>
        <w:t>14</w:t>
      </w:r>
      <w:r w:rsidR="006B269C" w:rsidRPr="005E101F">
        <w:rPr>
          <w:rFonts w:ascii="Times New Roman" w:hAnsi="Times New Roman"/>
          <w:lang w:eastAsia="en-US"/>
        </w:rPr>
        <w:t>/</w:t>
      </w:r>
      <w:r w:rsidR="008B2DFE" w:rsidRPr="005E101F">
        <w:rPr>
          <w:rFonts w:ascii="Times New Roman" w:hAnsi="Times New Roman"/>
          <w:lang w:eastAsia="en-US"/>
        </w:rPr>
        <w:t>0</w:t>
      </w:r>
      <w:r w:rsidR="00090602">
        <w:rPr>
          <w:rFonts w:ascii="Times New Roman" w:hAnsi="Times New Roman"/>
          <w:lang w:eastAsia="en-US"/>
        </w:rPr>
        <w:t>19</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9449C">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proofErr w:type="gramStart"/>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proofErr w:type="gramEnd"/>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207BC" w:rsidRPr="006207BC" w:rsidRDefault="006207BC" w:rsidP="006B269C">
      <w:pPr>
        <w:ind w:firstLine="720"/>
        <w:jc w:val="both"/>
        <w:rPr>
          <w:rFonts w:ascii="Times New Roman" w:hAnsi="Times New Roman"/>
        </w:rPr>
      </w:pPr>
    </w:p>
    <w:p w:rsidR="006207BC" w:rsidRDefault="007F5CB8" w:rsidP="006207BC">
      <w:pPr>
        <w:ind w:firstLine="720"/>
        <w:jc w:val="both"/>
        <w:rPr>
          <w:rFonts w:ascii="Times New Roman" w:hAnsi="Times New Roman"/>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r w:rsidR="006207BC">
        <w:rPr>
          <w:rFonts w:ascii="Times New Roman" w:hAnsi="Times New Roman"/>
          <w:lang w:val="sr-Cyrl-CS"/>
        </w:rPr>
        <w:tab/>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3B4277">
        <w:rPr>
          <w:rFonts w:ascii="Times New Roman" w:hAnsi="Times New Roman" w:cs="Times New Roman"/>
          <w:b/>
          <w:bCs/>
          <w:lang w:val="sr-Cyrl-CS"/>
        </w:rPr>
        <w:t>без ПДВ-а</w:t>
      </w:r>
      <w:r w:rsidR="006B269C" w:rsidRPr="00667EA9">
        <w:rPr>
          <w:rFonts w:ascii="Times New Roman" w:hAnsi="Times New Roman" w:cs="Times New Roman"/>
          <w:b/>
          <w:bCs/>
          <w:lang w:val="sr-Cyrl-CS"/>
        </w:rPr>
        <w:t xml:space="preserve">. </w:t>
      </w:r>
      <w:proofErr w:type="gramStart"/>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w:t>
      </w:r>
      <w:proofErr w:type="gramEnd"/>
      <w:r w:rsidR="006B269C" w:rsidRPr="00667EA9">
        <w:rPr>
          <w:rFonts w:ascii="Times New Roman" w:hAnsi="Times New Roman" w:cs="Times New Roman"/>
          <w:lang w:val="sr-Cyrl-CS"/>
        </w:rPr>
        <w:t xml:space="preserve">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w:t>
      </w:r>
      <w:r w:rsidR="0069449C">
        <w:rPr>
          <w:rFonts w:ascii="Times New Roman" w:hAnsi="Times New Roman" w:cs="Times New Roman"/>
          <w:b/>
          <w:lang w:val="sr-Cyrl-CS"/>
        </w:rPr>
        <w:t>им датумом са којим се издаје ме</w:t>
      </w:r>
      <w:r w:rsidR="006B269C" w:rsidRPr="00667EA9">
        <w:rPr>
          <w:rFonts w:ascii="Times New Roman" w:hAnsi="Times New Roman" w:cs="Times New Roman"/>
          <w:b/>
          <w:lang w:val="sr-Cyrl-CS"/>
        </w:rPr>
        <w:t>нично овлашћење или датумом након датума издавања меничног овлашћења).</w:t>
      </w:r>
    </w:p>
    <w:p w:rsidR="0069449C" w:rsidRDefault="006B269C" w:rsidP="006B269C">
      <w:pPr>
        <w:pStyle w:val="ListParagraph"/>
        <w:ind w:left="0" w:firstLine="720"/>
        <w:jc w:val="both"/>
        <w:rPr>
          <w:rFonts w:ascii="Times New Roman" w:hAnsi="Times New Roman" w:cs="Times New Roman"/>
          <w:bCs/>
          <w:iCs/>
          <w:lang w:val="sr-Cyrl-CS"/>
        </w:rPr>
      </w:pPr>
      <w:r w:rsidRPr="00667EA9">
        <w:rPr>
          <w:rFonts w:ascii="Times New Roman" w:hAnsi="Times New Roman" w:cs="Times New Roman"/>
          <w:b/>
          <w:lang w:val="sr-Cyrl-CS"/>
        </w:rPr>
        <w:t xml:space="preserve">Прописно потписану и оверену </w:t>
      </w:r>
      <w:r w:rsidRPr="00667EA9">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667EA9">
        <w:rPr>
          <w:rFonts w:ascii="Times New Roman" w:hAnsi="Times New Roman" w:cs="Times New Roman"/>
          <w:lang w:val="sr-Cyrl-CS"/>
        </w:rPr>
        <w:t xml:space="preserve">. </w:t>
      </w:r>
      <w:r w:rsidRPr="0069449C">
        <w:rPr>
          <w:rFonts w:ascii="Times New Roman" w:hAnsi="Times New Roman" w:cs="Times New Roman"/>
          <w:b/>
          <w:bCs/>
          <w:iCs/>
          <w:lang w:val="sr-Cyrl-CS"/>
        </w:rPr>
        <w:t>(</w:t>
      </w:r>
      <w:r w:rsidRPr="0069449C">
        <w:rPr>
          <w:rFonts w:ascii="Times New Roman" w:hAnsi="Times New Roman" w:cs="Times New Roman"/>
          <w:bCs/>
          <w:iCs/>
          <w:lang w:val="sr-Cyrl-CS"/>
        </w:rPr>
        <w:t>Напомена: Потребно је доставити 1 (једну) бланко соло меницу као и 2 (</w:t>
      </w:r>
      <w:r w:rsidR="003B4277">
        <w:rPr>
          <w:rFonts w:ascii="Times New Roman" w:hAnsi="Times New Roman" w:cs="Times New Roman"/>
          <w:bCs/>
          <w:iCs/>
          <w:lang w:val="sr-Cyrl-CS"/>
        </w:rPr>
        <w:t>два) менична овлашћења</w:t>
      </w:r>
      <w:r w:rsidRPr="0069449C">
        <w:rPr>
          <w:rFonts w:ascii="Times New Roman" w:hAnsi="Times New Roman" w:cs="Times New Roman"/>
          <w:bCs/>
          <w:iCs/>
          <w:lang w:val="sr-Cyrl-CS"/>
        </w:rPr>
        <w:t>, од којих по 1 (један) примерак меничног овлашћења задржава Дужник, а 1 (један) Поверилац).</w:t>
      </w:r>
      <w:r w:rsidRPr="00667EA9">
        <w:rPr>
          <w:rFonts w:ascii="Times New Roman" w:hAnsi="Times New Roman" w:cs="Times New Roman"/>
          <w:bCs/>
          <w:i/>
          <w:iCs/>
          <w:lang w:val="sr-Cyrl-CS"/>
        </w:rPr>
        <w:t xml:space="preserve"> </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proofErr w:type="gramStart"/>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roofErr w:type="gramEnd"/>
    </w:p>
    <w:p w:rsidR="006B269C" w:rsidRPr="00667EA9" w:rsidRDefault="006B269C" w:rsidP="00662F43">
      <w:pPr>
        <w:pStyle w:val="BodyText"/>
        <w:spacing w:after="0"/>
        <w:ind w:firstLine="720"/>
        <w:jc w:val="both"/>
        <w:rPr>
          <w:rFonts w:ascii="Times New Roman" w:hAnsi="Times New Roman"/>
          <w:lang w:val="sr-Cyrl-CS"/>
        </w:rPr>
      </w:pPr>
      <w:proofErr w:type="gramStart"/>
      <w:r w:rsidRPr="00667EA9">
        <w:rPr>
          <w:rFonts w:ascii="Times New Roman" w:hAnsi="Times New Roman"/>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roofErr w:type="gramEnd"/>
    </w:p>
    <w:p w:rsidR="006B269C" w:rsidRDefault="006B269C" w:rsidP="00662F43">
      <w:pPr>
        <w:pStyle w:val="BodyText"/>
        <w:spacing w:after="0"/>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w:t>
      </w:r>
      <w:r w:rsidR="001306A4">
        <w:rPr>
          <w:rFonts w:ascii="Times New Roman" w:hAnsi="Times New Roman"/>
          <w:lang w:val="sr-Cyrl-CS"/>
        </w:rPr>
        <w:t>ва право да наплати меницу за „добро извршење уговора“</w:t>
      </w:r>
      <w:r w:rsidRPr="00667EA9">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E22006" w:rsidRDefault="00E22006" w:rsidP="00662F43">
      <w:pPr>
        <w:pStyle w:val="BodyText"/>
        <w:spacing w:after="0"/>
        <w:ind w:firstLine="720"/>
        <w:jc w:val="both"/>
        <w:rPr>
          <w:rFonts w:ascii="Times New Roman" w:hAnsi="Times New Roman"/>
          <w:lang w:val="sr-Cyrl-CS"/>
        </w:rPr>
      </w:pP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заједничку понуду,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Pr="00667EA9" w:rsidRDefault="006F1AE6" w:rsidP="00585916">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lastRenderedPageBreak/>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proofErr w:type="gramStart"/>
      <w:r w:rsidRPr="008C2C13">
        <w:rPr>
          <w:rFonts w:ascii="Times New Roman" w:hAnsi="Times New Roman"/>
        </w:rPr>
        <w:t>Сваки понуђач из групе понуђача мора да испуни обавезне услове из члана 75.</w:t>
      </w:r>
      <w:proofErr w:type="gramEnd"/>
      <w:r w:rsidRPr="008C2C13">
        <w:rPr>
          <w:rFonts w:ascii="Times New Roman" w:hAnsi="Times New Roman"/>
        </w:rPr>
        <w:t xml:space="preserve"> </w:t>
      </w:r>
      <w:proofErr w:type="gramStart"/>
      <w:r w:rsidRPr="008C2C13">
        <w:rPr>
          <w:rFonts w:ascii="Times New Roman" w:hAnsi="Times New Roman"/>
        </w:rPr>
        <w:t>став</w:t>
      </w:r>
      <w:proofErr w:type="gramEnd"/>
      <w:r w:rsidRPr="008C2C13">
        <w:rPr>
          <w:rFonts w:ascii="Times New Roman" w:hAnsi="Times New Roman"/>
        </w:rPr>
        <w:t xml:space="preserve"> 1. </w:t>
      </w:r>
      <w:proofErr w:type="gramStart"/>
      <w:r w:rsidRPr="008C2C13">
        <w:rPr>
          <w:rFonts w:ascii="Times New Roman" w:hAnsi="Times New Roman"/>
        </w:rPr>
        <w:t>тачка</w:t>
      </w:r>
      <w:proofErr w:type="gramEnd"/>
      <w:r w:rsidRPr="008C2C13">
        <w:rPr>
          <w:rFonts w:ascii="Times New Roman" w:hAnsi="Times New Roman"/>
        </w:rPr>
        <w:t xml:space="preserve">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w:t>
      </w:r>
      <w:proofErr w:type="gramStart"/>
      <w:r w:rsidRPr="00E617C1">
        <w:rPr>
          <w:rFonts w:ascii="Times New Roman" w:hAnsi="Times New Roman"/>
        </w:rPr>
        <w:t>став</w:t>
      </w:r>
      <w:proofErr w:type="gramEnd"/>
      <w:r w:rsidRPr="00E617C1">
        <w:rPr>
          <w:rFonts w:ascii="Times New Roman" w:hAnsi="Times New Roman"/>
        </w:rPr>
        <w:t xml:space="preserve"> 2. </w:t>
      </w:r>
      <w:proofErr w:type="gramStart"/>
      <w:r w:rsidRPr="00E617C1">
        <w:rPr>
          <w:rFonts w:ascii="Times New Roman" w:hAnsi="Times New Roman"/>
        </w:rPr>
        <w:t>Закона о јавним набавкама, што доказује достављањем изјаве о испуњености законских услова, а додатне услове испуњавају заједно.</w:t>
      </w:r>
      <w:proofErr w:type="gramEnd"/>
      <w:r w:rsidRPr="00E617C1">
        <w:rPr>
          <w:rFonts w:ascii="Times New Roman" w:hAnsi="Times New Roman"/>
        </w:rPr>
        <w:t xml:space="preserve"> </w:t>
      </w:r>
      <w:proofErr w:type="gramStart"/>
      <w:r w:rsidRPr="00E617C1">
        <w:rPr>
          <w:rFonts w:ascii="Times New Roman" w:hAnsi="Times New Roman"/>
        </w:rPr>
        <w:t>Услов из члана 75.</w:t>
      </w:r>
      <w:proofErr w:type="gramEnd"/>
      <w:r w:rsidRPr="00E617C1">
        <w:rPr>
          <w:rFonts w:ascii="Times New Roman" w:hAnsi="Times New Roman"/>
        </w:rPr>
        <w:t xml:space="preserve"> </w:t>
      </w:r>
      <w:proofErr w:type="gramStart"/>
      <w:r w:rsidRPr="00E617C1">
        <w:rPr>
          <w:rFonts w:ascii="Times New Roman" w:hAnsi="Times New Roman"/>
        </w:rPr>
        <w:t>став</w:t>
      </w:r>
      <w:proofErr w:type="gramEnd"/>
      <w:r w:rsidRPr="00E617C1">
        <w:rPr>
          <w:rFonts w:ascii="Times New Roman" w:hAnsi="Times New Roman"/>
        </w:rPr>
        <w:t xml:space="preserve"> 1. </w:t>
      </w:r>
      <w:proofErr w:type="gramStart"/>
      <w:r w:rsidRPr="00E617C1">
        <w:rPr>
          <w:rFonts w:ascii="Times New Roman" w:hAnsi="Times New Roman"/>
        </w:rPr>
        <w:t>тачка</w:t>
      </w:r>
      <w:proofErr w:type="gramEnd"/>
      <w:r w:rsidRPr="00E617C1">
        <w:rPr>
          <w:rFonts w:ascii="Times New Roman" w:hAnsi="Times New Roman"/>
        </w:rPr>
        <w:t xml:space="preserve">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Задруга може поднети понуду самостално, у своје име а за рачун задругара</w:t>
      </w:r>
      <w:proofErr w:type="gramStart"/>
      <w:r w:rsidRPr="00375C07">
        <w:rPr>
          <w:rFonts w:ascii="Times New Roman" w:hAnsi="Times New Roman"/>
        </w:rPr>
        <w:t>,  или</w:t>
      </w:r>
      <w:proofErr w:type="gramEnd"/>
      <w:r w:rsidRPr="00375C07">
        <w:rPr>
          <w:rFonts w:ascii="Times New Roman" w:hAnsi="Times New Roman"/>
        </w:rPr>
        <w:t xml:space="preserve"> заједничку понуду у име задругара. </w:t>
      </w:r>
    </w:p>
    <w:p w:rsidR="00667EA9" w:rsidRPr="00597046" w:rsidRDefault="00667EA9" w:rsidP="00667EA9">
      <w:pPr>
        <w:spacing w:after="240"/>
        <w:ind w:firstLine="720"/>
        <w:jc w:val="both"/>
        <w:rPr>
          <w:rFonts w:ascii="Times New Roman" w:hAnsi="Times New Roman"/>
        </w:rPr>
      </w:pPr>
      <w:proofErr w:type="gramStart"/>
      <w:r w:rsidRPr="00375C07">
        <w:rPr>
          <w:rFonts w:ascii="Times New Roman" w:hAnsi="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r w:rsidRPr="00375C07">
        <w:rPr>
          <w:rFonts w:ascii="Times New Roman" w:hAnsi="Times New Roman"/>
        </w:rPr>
        <w:t xml:space="preserve"> </w:t>
      </w:r>
      <w:proofErr w:type="gramStart"/>
      <w:r w:rsidRPr="00375C07">
        <w:rPr>
          <w:rFonts w:ascii="Times New Roman" w:hAnsi="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r w:rsidRPr="00375C07">
        <w:rPr>
          <w:rFonts w:ascii="Times New Roman" w:hAnsi="Times New Roman"/>
        </w:rPr>
        <w:t xml:space="preserve">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69449C">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w:t>
      </w:r>
      <w:proofErr w:type="gramStart"/>
      <w:r w:rsidRPr="00375C07">
        <w:rPr>
          <w:rFonts w:ascii="Times New Roman" w:hAnsi="Times New Roman"/>
        </w:rPr>
        <w:t>Понуђач у потпуности одговара наручиоцу за извршење уговорене набавке без обзира на број подизвођача.</w:t>
      </w:r>
      <w:proofErr w:type="gramEnd"/>
      <w:r w:rsidRPr="00375C07">
        <w:rPr>
          <w:rFonts w:ascii="Times New Roman" w:hAnsi="Times New Roman"/>
        </w:rPr>
        <w:t xml:space="preserve"> </w:t>
      </w:r>
      <w:proofErr w:type="gramStart"/>
      <w:r w:rsidRPr="00375C07">
        <w:rPr>
          <w:rFonts w:ascii="Times New Roman" w:hAnsi="Times New Roman"/>
        </w:rPr>
        <w:t>Понуђач је дужан да наручиоцу на његов захтев, омогући приступ код подизвођача ради утврђивања испуњености услова.</w:t>
      </w:r>
      <w:proofErr w:type="gramEnd"/>
    </w:p>
    <w:p w:rsidR="00667EA9" w:rsidRPr="002464D0" w:rsidRDefault="00667EA9" w:rsidP="00196FDD">
      <w:pPr>
        <w:ind w:firstLine="720"/>
        <w:jc w:val="both"/>
        <w:rPr>
          <w:rFonts w:ascii="Times New Roman" w:hAnsi="Times New Roman"/>
        </w:rPr>
      </w:pPr>
      <w:proofErr w:type="gramStart"/>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roofErr w:type="gramEnd"/>
    </w:p>
    <w:p w:rsidR="00667EA9" w:rsidRPr="002464D0" w:rsidRDefault="00667EA9" w:rsidP="00667EA9">
      <w:pPr>
        <w:ind w:firstLine="720"/>
        <w:jc w:val="both"/>
        <w:rPr>
          <w:rFonts w:ascii="Times New Roman" w:hAnsi="Times New Roman"/>
        </w:rPr>
      </w:pPr>
      <w:proofErr w:type="gramStart"/>
      <w:r w:rsidRPr="002464D0">
        <w:rPr>
          <w:rFonts w:ascii="Times New Roman" w:hAnsi="Times New Roman"/>
        </w:rPr>
        <w:t>У случају да понуђач поднесе понуду са подизвођачем/има, услов из чл.</w:t>
      </w:r>
      <w:proofErr w:type="gramEnd"/>
      <w:r w:rsidRPr="002464D0">
        <w:rPr>
          <w:rFonts w:ascii="Times New Roman" w:hAnsi="Times New Roman"/>
        </w:rPr>
        <w:t xml:space="preserve"> 75. </w:t>
      </w:r>
      <w:proofErr w:type="gramStart"/>
      <w:r w:rsidRPr="002464D0">
        <w:rPr>
          <w:rFonts w:ascii="Times New Roman" w:hAnsi="Times New Roman"/>
        </w:rPr>
        <w:t>ст</w:t>
      </w:r>
      <w:proofErr w:type="gramEnd"/>
      <w:r w:rsidRPr="002464D0">
        <w:rPr>
          <w:rFonts w:ascii="Times New Roman" w:hAnsi="Times New Roman"/>
        </w:rPr>
        <w:t xml:space="preserve">. 1. </w:t>
      </w:r>
      <w:proofErr w:type="gramStart"/>
      <w:r w:rsidRPr="002464D0">
        <w:rPr>
          <w:rFonts w:ascii="Times New Roman" w:hAnsi="Times New Roman"/>
        </w:rPr>
        <w:t>тач</w:t>
      </w:r>
      <w:proofErr w:type="gramEnd"/>
      <w:r w:rsidRPr="002464D0">
        <w:rPr>
          <w:rFonts w:ascii="Times New Roman" w:hAnsi="Times New Roman"/>
        </w:rPr>
        <w:t>. 5) Закона, испуњавају понуђач и подизвођач/и преко кога/их ће извршити део набавке.</w:t>
      </w:r>
      <w:r>
        <w:rPr>
          <w:rFonts w:ascii="Times New Roman" w:hAnsi="Times New Roman"/>
        </w:rPr>
        <w:t xml:space="preserve"> </w:t>
      </w:r>
      <w:proofErr w:type="gramStart"/>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w:t>
      </w:r>
      <w:proofErr w:type="gramEnd"/>
      <w:r w:rsidRPr="002464D0">
        <w:rPr>
          <w:rFonts w:ascii="Times New Roman" w:hAnsi="Times New Roman"/>
        </w:rPr>
        <w:t xml:space="preserve"> </w:t>
      </w:r>
      <w:proofErr w:type="gramStart"/>
      <w:r w:rsidRPr="002464D0">
        <w:rPr>
          <w:rFonts w:ascii="Times New Roman" w:hAnsi="Times New Roman"/>
        </w:rPr>
        <w:t>став</w:t>
      </w:r>
      <w:proofErr w:type="gramEnd"/>
      <w:r w:rsidRPr="002464D0">
        <w:rPr>
          <w:rFonts w:ascii="Times New Roman" w:hAnsi="Times New Roman"/>
        </w:rPr>
        <w:t xml:space="preserve"> 1. </w:t>
      </w:r>
      <w:proofErr w:type="gramStart"/>
      <w:r w:rsidRPr="002464D0">
        <w:rPr>
          <w:rFonts w:ascii="Times New Roman" w:hAnsi="Times New Roman"/>
        </w:rPr>
        <w:t>тачка</w:t>
      </w:r>
      <w:proofErr w:type="gramEnd"/>
      <w:r w:rsidRPr="002464D0">
        <w:rPr>
          <w:rFonts w:ascii="Times New Roman" w:hAnsi="Times New Roman"/>
        </w:rPr>
        <w:t xml:space="preserve">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5916">
      <w:pPr>
        <w:numPr>
          <w:ilvl w:val="0"/>
          <w:numId w:val="12"/>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9449C" w:rsidRDefault="00667EA9" w:rsidP="00667EA9">
      <w:pPr>
        <w:ind w:firstLine="720"/>
        <w:jc w:val="both"/>
        <w:rPr>
          <w:rFonts w:ascii="Times New Roman" w:hAnsi="Times New Roman"/>
          <w:u w:val="single"/>
        </w:rPr>
      </w:pPr>
      <w:r w:rsidRPr="0069449C">
        <w:rPr>
          <w:rFonts w:ascii="Times New Roman" w:hAnsi="Times New Roman"/>
          <w:u w:val="single"/>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proofErr w:type="gramStart"/>
      <w:r w:rsidRPr="0069449C">
        <w:rPr>
          <w:rFonts w:ascii="Times New Roman" w:hAnsi="Times New Roman"/>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795F64">
        <w:rPr>
          <w:rFonts w:ascii="Times New Roman" w:hAnsi="Times New Roman"/>
        </w:rPr>
        <w:t xml:space="preserve"> </w:t>
      </w:r>
      <w:proofErr w:type="gramStart"/>
      <w:r w:rsidRPr="00795F64">
        <w:rPr>
          <w:rFonts w:ascii="Times New Roman" w:hAnsi="Times New Roman"/>
        </w:rPr>
        <w:t>У случају да понуђач ангажује подизвођача који није наведен у понуди, наручилац је дужан да обавести организацију надлежну за заштиту конкуренције.</w:t>
      </w:r>
      <w:proofErr w:type="gramEnd"/>
      <w:r w:rsidRPr="00795F64">
        <w:rPr>
          <w:rFonts w:ascii="Times New Roman" w:hAnsi="Times New Roman"/>
        </w:rPr>
        <w:t xml:space="preserve"> </w:t>
      </w:r>
      <w:proofErr w:type="gramStart"/>
      <w:r w:rsidRPr="00795F64">
        <w:rPr>
          <w:rFonts w:ascii="Times New Roman" w:hAnsi="Times New Roman"/>
        </w:rPr>
        <w:t xml:space="preserve">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roofErr w:type="gramEnd"/>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69449C">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85916">
      <w:pPr>
        <w:pStyle w:val="ListParagraph"/>
        <w:numPr>
          <w:ilvl w:val="0"/>
          <w:numId w:val="5"/>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lastRenderedPageBreak/>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005A2798" w:rsidRPr="003546BB">
        <w:rPr>
          <w:rFonts w:ascii="Times New Roman" w:hAnsi="Times New Roman"/>
          <w:u w:val="single"/>
        </w:rPr>
        <w:t>став</w:t>
      </w:r>
      <w:proofErr w:type="gramEnd"/>
      <w:r w:rsidR="005A2798" w:rsidRPr="003546BB">
        <w:rPr>
          <w:rFonts w:ascii="Times New Roman" w:hAnsi="Times New Roman"/>
          <w:u w:val="single"/>
        </w:rPr>
        <w:t xml:space="preserve"> 2. </w:t>
      </w:r>
      <w:proofErr w:type="gramStart"/>
      <w:r w:rsidR="005A2798" w:rsidRPr="003546BB">
        <w:rPr>
          <w:rFonts w:ascii="Times New Roman" w:hAnsi="Times New Roman"/>
          <w:u w:val="single"/>
        </w:rPr>
        <w:t>тачка</w:t>
      </w:r>
      <w:proofErr w:type="gramEnd"/>
      <w:r w:rsidR="005A2798" w:rsidRPr="003546BB">
        <w:rPr>
          <w:rFonts w:ascii="Times New Roman" w:hAnsi="Times New Roman"/>
          <w:u w:val="single"/>
        </w:rPr>
        <w:t xml:space="preserve"> 5) Закона.</w:t>
      </w:r>
    </w:p>
    <w:p w:rsidR="005E101F" w:rsidRDefault="005A2798" w:rsidP="005E101F">
      <w:pPr>
        <w:spacing w:after="240"/>
        <w:ind w:firstLine="720"/>
        <w:jc w:val="both"/>
        <w:rPr>
          <w:rFonts w:ascii="Times New Roman" w:hAnsi="Times New Roman"/>
        </w:rPr>
      </w:pPr>
      <w:proofErr w:type="gramStart"/>
      <w:r w:rsidRPr="00375C07">
        <w:rPr>
          <w:rFonts w:ascii="Times New Roman" w:hAnsi="Times New Roman"/>
        </w:rPr>
        <w:t>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w:t>
      </w:r>
      <w:proofErr w:type="gramEnd"/>
      <w:r w:rsidRPr="00375C07">
        <w:rPr>
          <w:rFonts w:ascii="Times New Roman" w:hAnsi="Times New Roman"/>
        </w:rPr>
        <w:t xml:space="preserve"> </w:t>
      </w:r>
      <w:proofErr w:type="gramStart"/>
      <w:r w:rsidRPr="00375C07">
        <w:rPr>
          <w:rFonts w:ascii="Times New Roman" w:hAnsi="Times New Roman"/>
        </w:rPr>
        <w:t>Непотписивање уговора од стране изабраног понуђача довешће до поништења одлуке о његовом избору и избора следећег понуђача рангираног при оцењивању.</w:t>
      </w:r>
      <w:proofErr w:type="gramEnd"/>
      <w:r w:rsidRPr="00375C07">
        <w:rPr>
          <w:rFonts w:ascii="Times New Roman" w:hAnsi="Times New Roman"/>
        </w:rPr>
        <w:t xml:space="preserve">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6B269C" w:rsidRDefault="006B269C" w:rsidP="006B269C">
      <w:pPr>
        <w:jc w:val="both"/>
        <w:rPr>
          <w:rFonts w:ascii="Times New Roman" w:hAnsi="Times New Roman"/>
          <w:b/>
          <w:lang w:val="sr-Cyrl-CS"/>
        </w:rPr>
      </w:pPr>
      <w:r w:rsidRPr="006B269C">
        <w:rPr>
          <w:rFonts w:ascii="Times New Roman" w:hAnsi="Times New Roman"/>
          <w:b/>
          <w:lang w:val="sr-Cyrl-CS"/>
        </w:rPr>
        <w:tab/>
        <w:t>Наручилац се обавезује да</w:t>
      </w:r>
      <w:r w:rsidRPr="006B269C">
        <w:rPr>
          <w:rFonts w:ascii="Times New Roman" w:hAnsi="Times New Roman"/>
          <w:b/>
          <w:lang w:val="ru-RU"/>
        </w:rPr>
        <w:t xml:space="preserve"> чува као поверљиве све податке о понуђачима садржане у </w:t>
      </w:r>
      <w:r w:rsidRPr="006B269C">
        <w:rPr>
          <w:rFonts w:ascii="Times New Roman" w:hAnsi="Times New Roman"/>
          <w:b/>
          <w:lang w:val="sr-Cyrl-CS"/>
        </w:rPr>
        <w:t xml:space="preserve">понуди </w:t>
      </w:r>
      <w:r w:rsidRPr="006B269C">
        <w:rPr>
          <w:rFonts w:ascii="Times New Roman" w:hAnsi="Times New Roman"/>
          <w:b/>
          <w:lang w:val="ru-RU"/>
        </w:rPr>
        <w:t>који су посебним прописом утврђени као поверљиви и које је као такве понуђач означио у понуди.</w:t>
      </w:r>
      <w:r w:rsidRPr="006B269C">
        <w:rPr>
          <w:rFonts w:ascii="Times New Roman" w:hAnsi="Times New Roman"/>
          <w:b/>
          <w:lang w:val="sr-Cyrl-CS"/>
        </w:rPr>
        <w:t xml:space="preserve"> </w:t>
      </w:r>
    </w:p>
    <w:p w:rsidR="006B269C" w:rsidRPr="006B269C" w:rsidRDefault="00B33DD0" w:rsidP="006B269C">
      <w:pPr>
        <w:ind w:firstLine="340"/>
        <w:jc w:val="both"/>
        <w:rPr>
          <w:rFonts w:ascii="Times New Roman" w:hAnsi="Times New Roman"/>
        </w:rPr>
      </w:pPr>
      <w:proofErr w:type="gramStart"/>
      <w:r>
        <w:rPr>
          <w:rFonts w:ascii="Times New Roman" w:hAnsi="Times New Roman"/>
        </w:rPr>
        <w:t>Понуђач</w:t>
      </w:r>
      <w:r w:rsidR="006B269C" w:rsidRPr="006B269C">
        <w:rPr>
          <w:rFonts w:ascii="Times New Roman" w:hAnsi="Times New Roman"/>
        </w:rPr>
        <w:t xml:space="preserve"> је дужан да означи сваку страницу понуд</w:t>
      </w:r>
      <w:r w:rsidR="0069449C">
        <w:rPr>
          <w:rFonts w:ascii="Times New Roman" w:hAnsi="Times New Roman"/>
        </w:rPr>
        <w:t>е која садржи поверљиве податке</w:t>
      </w:r>
      <w:r w:rsidR="006B269C" w:rsidRPr="006B269C">
        <w:rPr>
          <w:rFonts w:ascii="Times New Roman" w:hAnsi="Times New Roman"/>
        </w:rPr>
        <w:t xml:space="preserve">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w:t>
      </w:r>
      <w:proofErr w:type="gramEnd"/>
      <w:r w:rsidR="006B269C"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ен начин.</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w:t>
      </w:r>
      <w:proofErr w:type="gramEnd"/>
      <w:r w:rsidRPr="006B269C">
        <w:rPr>
          <w:rFonts w:ascii="Times New Roman" w:hAnsi="Times New Roman"/>
        </w:rPr>
        <w:t>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6B26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5A2798" w:rsidRDefault="006B269C" w:rsidP="005A2798">
      <w:pPr>
        <w:autoSpaceDE w:val="0"/>
        <w:autoSpaceDN w:val="0"/>
        <w:adjustRightInd w:val="0"/>
        <w:ind w:firstLine="720"/>
        <w:jc w:val="both"/>
        <w:rPr>
          <w:rFonts w:ascii="Times New Roman" w:hAnsi="Times New Roman"/>
          <w:b/>
          <w:bCs/>
          <w:color w:val="000000"/>
        </w:rPr>
      </w:pPr>
      <w:r w:rsidRPr="006B269C">
        <w:rPr>
          <w:rFonts w:ascii="Times New Roman" w:hAnsi="Times New Roman"/>
          <w:b/>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w:t>
      </w:r>
      <w:proofErr w:type="gramStart"/>
      <w:r w:rsidR="006B269C" w:rsidRPr="006B26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rsidR="006B269C" w:rsidRPr="00466B09" w:rsidRDefault="006B269C" w:rsidP="005A2798">
      <w:pPr>
        <w:autoSpaceDE w:val="0"/>
        <w:autoSpaceDN w:val="0"/>
        <w:adjustRightInd w:val="0"/>
        <w:ind w:firstLine="720"/>
        <w:jc w:val="both"/>
        <w:rPr>
          <w:rFonts w:ascii="Times New Roman" w:hAnsi="Times New Roman"/>
          <w:b/>
          <w:color w:val="000000"/>
          <w:u w:val="single"/>
        </w:rPr>
      </w:pPr>
      <w:r w:rsidRPr="006B269C">
        <w:rPr>
          <w:rFonts w:ascii="Times New Roman" w:hAnsi="Times New Roman"/>
          <w:color w:val="000000"/>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w:t>
      </w:r>
      <w:r w:rsidRPr="00466B09">
        <w:rPr>
          <w:rFonts w:ascii="Times New Roman" w:hAnsi="Times New Roman"/>
          <w:b/>
          <w:color w:val="000000"/>
          <w:u w:val="single"/>
        </w:rPr>
        <w:t xml:space="preserve">и уколико је подносилац захтева у складу са чланом 63. </w:t>
      </w:r>
      <w:proofErr w:type="gramStart"/>
      <w:r w:rsidRPr="00466B09">
        <w:rPr>
          <w:rFonts w:ascii="Times New Roman" w:hAnsi="Times New Roman"/>
          <w:b/>
          <w:color w:val="000000"/>
          <w:u w:val="single"/>
        </w:rPr>
        <w:t>став</w:t>
      </w:r>
      <w:proofErr w:type="gramEnd"/>
      <w:r w:rsidRPr="00466B09">
        <w:rPr>
          <w:rFonts w:ascii="Times New Roman" w:hAnsi="Times New Roman"/>
          <w:b/>
          <w:color w:val="000000"/>
          <w:u w:val="single"/>
        </w:rPr>
        <w:t xml:space="preserve"> 2. </w:t>
      </w:r>
      <w:proofErr w:type="gramStart"/>
      <w:r w:rsidRPr="00466B09">
        <w:rPr>
          <w:rFonts w:ascii="Times New Roman" w:hAnsi="Times New Roman"/>
          <w:b/>
          <w:color w:val="000000"/>
          <w:u w:val="single"/>
        </w:rPr>
        <w:t>ЗЈН-а указао наручиоцу на евентуалне недостатке или неправилности, а наручилац исте није отклонио.</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Захтев за заштиту права не задржава даље активности наручиоца у поступку јавне набавке, у складу са одредбама члана 150.</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ЗЈН-а.</w:t>
      </w:r>
      <w:proofErr w:type="gramEnd"/>
    </w:p>
    <w:p w:rsidR="006B269C" w:rsidRPr="006B269C" w:rsidRDefault="006B269C" w:rsidP="005A2798">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roofErr w:type="gramEnd"/>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proofErr w:type="gramStart"/>
      <w:r w:rsidRPr="006B269C">
        <w:rPr>
          <w:rFonts w:ascii="Times New Roman" w:hAnsi="Times New Roman" w:cs="Times New Roman"/>
          <w:color w:val="000000"/>
        </w:rPr>
        <w:t>потврду</w:t>
      </w:r>
      <w:proofErr w:type="gramEnd"/>
      <w:r w:rsidRPr="006B269C">
        <w:rPr>
          <w:rFonts w:ascii="Times New Roman" w:hAnsi="Times New Roman" w:cs="Times New Roman"/>
          <w:color w:val="000000"/>
        </w:rPr>
        <w:t xml:space="preserve"> о уплати таксе из члана 156. овог закона;</w:t>
      </w:r>
    </w:p>
    <w:p w:rsidR="006B269C" w:rsidRPr="006B269C" w:rsidRDefault="006B269C" w:rsidP="00585916">
      <w:pPr>
        <w:pStyle w:val="ListParagraph"/>
        <w:numPr>
          <w:ilvl w:val="0"/>
          <w:numId w:val="6"/>
        </w:numPr>
        <w:suppressAutoHyphens w:val="0"/>
        <w:autoSpaceDE w:val="0"/>
        <w:autoSpaceDN w:val="0"/>
        <w:adjustRightInd w:val="0"/>
        <w:jc w:val="both"/>
        <w:rPr>
          <w:rFonts w:ascii="Times New Roman" w:hAnsi="Times New Roman" w:cs="Times New Roman"/>
          <w:color w:val="000000"/>
        </w:rPr>
      </w:pPr>
      <w:proofErr w:type="gramStart"/>
      <w:r w:rsidRPr="006B269C">
        <w:rPr>
          <w:rFonts w:ascii="Times New Roman" w:hAnsi="Times New Roman" w:cs="Times New Roman"/>
          <w:color w:val="000000"/>
        </w:rPr>
        <w:t>потпис</w:t>
      </w:r>
      <w:proofErr w:type="gramEnd"/>
      <w:r w:rsidRPr="006B269C">
        <w:rPr>
          <w:rFonts w:ascii="Times New Roman" w:hAnsi="Times New Roman" w:cs="Times New Roman"/>
          <w:color w:val="000000"/>
        </w:rPr>
        <w:t xml:space="preserve">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proofErr w:type="gramStart"/>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Став 1.</w:t>
      </w:r>
      <w:proofErr w:type="gramEnd"/>
      <w:r w:rsidRPr="006B269C">
        <w:rPr>
          <w:rFonts w:ascii="Times New Roman" w:hAnsi="Times New Roman"/>
          <w:color w:val="000000"/>
        </w:rPr>
        <w:t xml:space="preserve"> </w:t>
      </w:r>
      <w:proofErr w:type="gramStart"/>
      <w:r w:rsidRPr="006B269C">
        <w:rPr>
          <w:rFonts w:ascii="Times New Roman" w:hAnsi="Times New Roman"/>
          <w:color w:val="000000"/>
        </w:rPr>
        <w:t>Тачка 1) Закона о јавним набавкама.</w:t>
      </w:r>
      <w:proofErr w:type="gramEnd"/>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 xml:space="preserve">Као доказ о уплати таксе, у смислу члана 151. </w:t>
      </w:r>
      <w:proofErr w:type="gramStart"/>
      <w:r w:rsidR="006B269C" w:rsidRPr="006B269C">
        <w:rPr>
          <w:rFonts w:ascii="Times New Roman" w:hAnsi="Times New Roman"/>
          <w:b/>
          <w:bCs/>
          <w:color w:val="000000"/>
        </w:rPr>
        <w:t>став</w:t>
      </w:r>
      <w:proofErr w:type="gramEnd"/>
      <w:r w:rsidR="006B269C" w:rsidRPr="006B269C">
        <w:rPr>
          <w:rFonts w:ascii="Times New Roman" w:hAnsi="Times New Roman"/>
          <w:b/>
          <w:bCs/>
          <w:color w:val="000000"/>
        </w:rPr>
        <w:t xml:space="preserve"> 1. </w:t>
      </w:r>
      <w:proofErr w:type="gramStart"/>
      <w:r w:rsidR="006B269C" w:rsidRPr="006B269C">
        <w:rPr>
          <w:rFonts w:ascii="Times New Roman" w:hAnsi="Times New Roman"/>
          <w:b/>
          <w:bCs/>
          <w:color w:val="000000"/>
        </w:rPr>
        <w:t>тачка</w:t>
      </w:r>
      <w:proofErr w:type="gramEnd"/>
      <w:r w:rsidR="006B269C" w:rsidRPr="006B269C">
        <w:rPr>
          <w:rFonts w:ascii="Times New Roman" w:hAnsi="Times New Roman"/>
          <w:b/>
          <w:bCs/>
          <w:color w:val="000000"/>
        </w:rPr>
        <w:t xml:space="preserve">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proofErr w:type="gramStart"/>
      <w:r w:rsidRPr="006B269C">
        <w:rPr>
          <w:rFonts w:ascii="Times New Roman" w:hAnsi="Times New Roman"/>
          <w:b/>
          <w:bCs/>
          <w:color w:val="000000"/>
        </w:rPr>
        <w:t>елементе</w:t>
      </w:r>
      <w:proofErr w:type="gramEnd"/>
      <w:r w:rsidRPr="006B269C">
        <w:rPr>
          <w:rFonts w:ascii="Times New Roman" w:hAnsi="Times New Roman"/>
          <w:b/>
          <w:bCs/>
          <w:color w:val="000000"/>
        </w:rPr>
        <w:t>:</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(1) </w:t>
      </w:r>
      <w:proofErr w:type="gramStart"/>
      <w:r w:rsidRPr="006B269C">
        <w:rPr>
          <w:rFonts w:ascii="Times New Roman" w:hAnsi="Times New Roman"/>
          <w:color w:val="000000"/>
        </w:rPr>
        <w:t>да</w:t>
      </w:r>
      <w:proofErr w:type="gramEnd"/>
      <w:r w:rsidRPr="006B269C">
        <w:rPr>
          <w:rFonts w:ascii="Times New Roman" w:hAnsi="Times New Roman"/>
          <w:color w:val="000000"/>
        </w:rPr>
        <w:t xml:space="preserve">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(2) </w:t>
      </w:r>
      <w:proofErr w:type="gramStart"/>
      <w:r w:rsidRPr="006B269C">
        <w:rPr>
          <w:rFonts w:ascii="Times New Roman" w:hAnsi="Times New Roman"/>
          <w:color w:val="000000"/>
        </w:rPr>
        <w:t>да</w:t>
      </w:r>
      <w:proofErr w:type="gramEnd"/>
      <w:r w:rsidRPr="006B269C">
        <w:rPr>
          <w:rFonts w:ascii="Times New Roman" w:hAnsi="Times New Roman"/>
          <w:color w:val="000000"/>
        </w:rPr>
        <w:t xml:space="preserve">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садржи</w:t>
      </w:r>
      <w:proofErr w:type="gramEnd"/>
      <w:r w:rsidRPr="006B269C">
        <w:rPr>
          <w:rFonts w:ascii="Times New Roman" w:hAnsi="Times New Roman"/>
          <w:color w:val="000000"/>
        </w:rPr>
        <w:t xml:space="preserve">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реализован</w:t>
      </w:r>
      <w:proofErr w:type="gramEnd"/>
      <w:r w:rsidRPr="006B269C">
        <w:rPr>
          <w:rFonts w:ascii="Times New Roman" w:hAnsi="Times New Roman"/>
          <w:color w:val="000000"/>
        </w:rPr>
        <w:t>,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(3) </w:t>
      </w:r>
      <w:proofErr w:type="gramStart"/>
      <w:r w:rsidRPr="006B269C">
        <w:rPr>
          <w:rFonts w:ascii="Times New Roman" w:hAnsi="Times New Roman"/>
          <w:color w:val="000000"/>
        </w:rPr>
        <w:t>износ</w:t>
      </w:r>
      <w:proofErr w:type="gramEnd"/>
      <w:r w:rsidRPr="006B269C">
        <w:rPr>
          <w:rFonts w:ascii="Times New Roman" w:hAnsi="Times New Roman"/>
          <w:color w:val="000000"/>
        </w:rPr>
        <w:t xml:space="preserve">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(4) </w:t>
      </w:r>
      <w:proofErr w:type="gramStart"/>
      <w:r w:rsidRPr="006B269C">
        <w:rPr>
          <w:rFonts w:ascii="Times New Roman" w:hAnsi="Times New Roman"/>
          <w:color w:val="000000"/>
        </w:rPr>
        <w:t>број</w:t>
      </w:r>
      <w:proofErr w:type="gramEnd"/>
      <w:r w:rsidRPr="006B269C">
        <w:rPr>
          <w:rFonts w:ascii="Times New Roman" w:hAnsi="Times New Roman"/>
          <w:color w:val="000000"/>
        </w:rPr>
        <w:t xml:space="preserve">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(5) </w:t>
      </w:r>
      <w:proofErr w:type="gramStart"/>
      <w:r w:rsidRPr="006B269C">
        <w:rPr>
          <w:rFonts w:ascii="Times New Roman" w:hAnsi="Times New Roman"/>
          <w:color w:val="000000"/>
        </w:rPr>
        <w:t>шифру</w:t>
      </w:r>
      <w:proofErr w:type="gramEnd"/>
      <w:r w:rsidRPr="006B269C">
        <w:rPr>
          <w:rFonts w:ascii="Times New Roman" w:hAnsi="Times New Roman"/>
          <w:color w:val="000000"/>
        </w:rPr>
        <w:t xml:space="preserve">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(6) </w:t>
      </w:r>
      <w:proofErr w:type="gramStart"/>
      <w:r w:rsidRPr="006B269C">
        <w:rPr>
          <w:rFonts w:ascii="Times New Roman" w:hAnsi="Times New Roman"/>
          <w:color w:val="000000"/>
        </w:rPr>
        <w:t>позив</w:t>
      </w:r>
      <w:proofErr w:type="gramEnd"/>
      <w:r w:rsidRPr="006B269C">
        <w:rPr>
          <w:rFonts w:ascii="Times New Roman" w:hAnsi="Times New Roman"/>
          <w:color w:val="000000"/>
        </w:rPr>
        <w:t xml:space="preserve">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подноси</w:t>
      </w:r>
      <w:proofErr w:type="gramEnd"/>
      <w:r w:rsidRPr="006B269C">
        <w:rPr>
          <w:rFonts w:ascii="Times New Roman" w:hAnsi="Times New Roman"/>
          <w:color w:val="000000"/>
        </w:rPr>
        <w:t xml:space="preserve">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(7) </w:t>
      </w:r>
      <w:proofErr w:type="gramStart"/>
      <w:r w:rsidRPr="006B269C">
        <w:rPr>
          <w:rFonts w:ascii="Times New Roman" w:hAnsi="Times New Roman"/>
          <w:color w:val="000000"/>
        </w:rPr>
        <w:t>сврха</w:t>
      </w:r>
      <w:proofErr w:type="gramEnd"/>
      <w:r w:rsidRPr="006B269C">
        <w:rPr>
          <w:rFonts w:ascii="Times New Roman" w:hAnsi="Times New Roman"/>
          <w:color w:val="000000"/>
        </w:rPr>
        <w:t>: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подноси</w:t>
      </w:r>
      <w:proofErr w:type="gramEnd"/>
      <w:r w:rsidRPr="006B269C">
        <w:rPr>
          <w:rFonts w:ascii="Times New Roman" w:hAnsi="Times New Roman"/>
          <w:color w:val="000000"/>
        </w:rPr>
        <w:t xml:space="preserve">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(8) </w:t>
      </w:r>
      <w:proofErr w:type="gramStart"/>
      <w:r w:rsidRPr="006B269C">
        <w:rPr>
          <w:rFonts w:ascii="Times New Roman" w:hAnsi="Times New Roman"/>
          <w:color w:val="000000"/>
        </w:rPr>
        <w:t>корисник</w:t>
      </w:r>
      <w:proofErr w:type="gramEnd"/>
      <w:r w:rsidRPr="006B269C">
        <w:rPr>
          <w:rFonts w:ascii="Times New Roman" w:hAnsi="Times New Roman"/>
          <w:color w:val="000000"/>
        </w:rPr>
        <w:t>: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(9) </w:t>
      </w:r>
      <w:proofErr w:type="gramStart"/>
      <w:r w:rsidRPr="006B269C">
        <w:rPr>
          <w:rFonts w:ascii="Times New Roman" w:hAnsi="Times New Roman"/>
          <w:color w:val="000000"/>
        </w:rPr>
        <w:t>назив</w:t>
      </w:r>
      <w:proofErr w:type="gramEnd"/>
      <w:r w:rsidRPr="006B269C">
        <w:rPr>
          <w:rFonts w:ascii="Times New Roman" w:hAnsi="Times New Roman"/>
          <w:color w:val="000000"/>
        </w:rPr>
        <w:t xml:space="preserve">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proofErr w:type="gramStart"/>
      <w:r w:rsidRPr="006B269C">
        <w:rPr>
          <w:rFonts w:ascii="Times New Roman" w:hAnsi="Times New Roman"/>
          <w:color w:val="000000"/>
        </w:rPr>
        <w:t>је</w:t>
      </w:r>
      <w:proofErr w:type="gramEnd"/>
      <w:r w:rsidRPr="006B269C">
        <w:rPr>
          <w:rFonts w:ascii="Times New Roman" w:hAnsi="Times New Roman"/>
          <w:color w:val="000000"/>
        </w:rPr>
        <w:t xml:space="preserve">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 xml:space="preserve">(10) </w:t>
      </w:r>
      <w:proofErr w:type="gramStart"/>
      <w:r w:rsidRPr="006B269C">
        <w:rPr>
          <w:rFonts w:ascii="Times New Roman" w:hAnsi="Times New Roman"/>
          <w:color w:val="000000"/>
        </w:rPr>
        <w:t>потпис</w:t>
      </w:r>
      <w:proofErr w:type="gramEnd"/>
      <w:r w:rsidRPr="006B269C">
        <w:rPr>
          <w:rFonts w:ascii="Times New Roman" w:hAnsi="Times New Roman"/>
          <w:color w:val="000000"/>
        </w:rPr>
        <w:t xml:space="preserve">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 xml:space="preserve">консолидованог рачуна трезора, а који се води у Управи за трезор </w:t>
      </w:r>
      <w:r w:rsidRPr="006B269C">
        <w:rPr>
          <w:rFonts w:ascii="Times New Roman" w:hAnsi="Times New Roman"/>
          <w:color w:val="000000"/>
        </w:rPr>
        <w:lastRenderedPageBreak/>
        <w:t>(корисници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w:t>
      </w:r>
      <w:proofErr w:type="gramStart"/>
      <w:r w:rsidR="006B269C" w:rsidRPr="006B269C">
        <w:rPr>
          <w:rFonts w:ascii="Times New Roman" w:hAnsi="Times New Roman" w:cs="Times New Roman"/>
          <w:i w:val="0"/>
          <w:lang w:val="sr-Cyrl-CS"/>
        </w:rPr>
        <w:t>,  исте</w:t>
      </w:r>
      <w:proofErr w:type="gramEnd"/>
      <w:r w:rsidR="006B269C" w:rsidRPr="006B269C">
        <w:rPr>
          <w:rFonts w:ascii="Times New Roman" w:hAnsi="Times New Roman" w:cs="Times New Roman"/>
          <w:i w:val="0"/>
          <w:lang w:val="sr-Cyrl-CS"/>
        </w:rPr>
        <w:t xml:space="preserve">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1. </w:t>
      </w:r>
      <w:proofErr w:type="gramStart"/>
      <w:r w:rsidR="005A2798" w:rsidRPr="005A2798">
        <w:rPr>
          <w:rFonts w:ascii="Times New Roman" w:hAnsi="Times New Roman"/>
        </w:rPr>
        <w:t>Закона о јавним набавкама обустави поступак јавне набавке уколико нису испуњени услови за доделу уговора из члана 107.</w:t>
      </w:r>
      <w:proofErr w:type="gramEnd"/>
      <w:r w:rsidR="005A2798" w:rsidRPr="005A2798">
        <w:rPr>
          <w:rFonts w:ascii="Times New Roman" w:hAnsi="Times New Roman"/>
        </w:rPr>
        <w:t xml:space="preserve">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3. </w:t>
      </w:r>
      <w:proofErr w:type="gramStart"/>
      <w:r w:rsidR="005A2798" w:rsidRPr="005A2798">
        <w:rPr>
          <w:rFonts w:ascii="Times New Roman" w:hAnsi="Times New Roman"/>
        </w:rPr>
        <w:t>Закона о јавним набавкама.</w:t>
      </w:r>
      <w:proofErr w:type="gramEnd"/>
      <w:r w:rsidR="005A2798" w:rsidRPr="005A2798">
        <w:rPr>
          <w:rFonts w:ascii="Times New Roman" w:hAnsi="Times New Roman"/>
        </w:rPr>
        <w:t xml:space="preserve"> </w:t>
      </w:r>
      <w:proofErr w:type="gramStart"/>
      <w:r w:rsidR="005A2798" w:rsidRPr="005A2798">
        <w:rPr>
          <w:rFonts w:ascii="Times New Roman" w:hAnsi="Times New Roman"/>
        </w:rPr>
        <w:t>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w:t>
      </w:r>
      <w:proofErr w:type="gramEnd"/>
      <w:r w:rsidR="005A2798" w:rsidRPr="005A2798">
        <w:rPr>
          <w:rFonts w:ascii="Times New Roman" w:hAnsi="Times New Roman"/>
        </w:rPr>
        <w:t xml:space="preserve"> </w:t>
      </w:r>
      <w:proofErr w:type="gramStart"/>
      <w:r w:rsidR="005A2798" w:rsidRPr="005A2798">
        <w:rPr>
          <w:rFonts w:ascii="Times New Roman" w:hAnsi="Times New Roman"/>
        </w:rPr>
        <w:t>став</w:t>
      </w:r>
      <w:proofErr w:type="gramEnd"/>
      <w:r w:rsidR="005A2798" w:rsidRPr="005A2798">
        <w:rPr>
          <w:rFonts w:ascii="Times New Roman" w:hAnsi="Times New Roman"/>
        </w:rPr>
        <w:t xml:space="preserve"> 2. </w:t>
      </w:r>
      <w:proofErr w:type="gramStart"/>
      <w:r w:rsidR="005A2798" w:rsidRPr="005A2798">
        <w:rPr>
          <w:rFonts w:ascii="Times New Roman" w:hAnsi="Times New Roman"/>
        </w:rPr>
        <w:t>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roofErr w:type="gramEnd"/>
      <w:r w:rsidR="005A2798" w:rsidRPr="005A2798">
        <w:rPr>
          <w:rFonts w:ascii="Times New Roman" w:hAnsi="Times New Roman"/>
        </w:rPr>
        <w:t xml:space="preserve"> </w:t>
      </w:r>
      <w:proofErr w:type="gramStart"/>
      <w:r w:rsidR="005A2798" w:rsidRPr="005A2798">
        <w:rPr>
          <w:rFonts w:ascii="Times New Roman" w:hAnsi="Times New Roman"/>
        </w:rPr>
        <w:t>Уколико се донесе Одлука о обустави поступка јавне набавке, наручилац ће исту образложити и навести разлоге за обуставу.</w:t>
      </w:r>
      <w:proofErr w:type="gramEnd"/>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F34437">
        <w:rPr>
          <w:rFonts w:ascii="Times New Roman" w:hAnsi="Times New Roman"/>
          <w:b/>
          <w:lang w:val="sr-Cyrl-CS"/>
        </w:rPr>
        <w:t>14</w:t>
      </w:r>
      <w:r w:rsidR="005A2798">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F34437">
        <w:rPr>
          <w:rFonts w:ascii="Times New Roman" w:hAnsi="Times New Roman"/>
          <w:b/>
          <w:lang w:val="sr-Cyrl-CS"/>
        </w:rPr>
        <w:t>14</w:t>
      </w:r>
      <w:r w:rsidR="00FF4B1D">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4A6F79">
        <w:rPr>
          <w:rFonts w:ascii="Times New Roman" w:hAnsi="Times New Roman"/>
          <w:b/>
          <w:lang w:val="sr-Cyrl-CS"/>
        </w:rPr>
        <w:t xml:space="preserve"> за јавну набавку број МД-</w:t>
      </w:r>
      <w:r w:rsidR="00F34437">
        <w:rPr>
          <w:rFonts w:ascii="Times New Roman" w:hAnsi="Times New Roman"/>
          <w:b/>
          <w:lang w:val="sr-Cyrl-CS"/>
        </w:rPr>
        <w:t>14</w:t>
      </w:r>
      <w:r w:rsidR="00FF4B1D">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4A6F79">
        <w:rPr>
          <w:rFonts w:ascii="Times New Roman" w:hAnsi="Times New Roman"/>
          <w:b/>
          <w:lang w:val="sr-Cyrl-CS"/>
        </w:rPr>
        <w:t xml:space="preserve"> за јавну набавку број МД-</w:t>
      </w:r>
      <w:r w:rsidR="00F34437">
        <w:rPr>
          <w:rFonts w:ascii="Times New Roman" w:hAnsi="Times New Roman"/>
          <w:b/>
          <w:lang w:val="sr-Cyrl-CS"/>
        </w:rPr>
        <w:t>14</w:t>
      </w:r>
      <w:r w:rsidR="00FF4B1D">
        <w:rPr>
          <w:rFonts w:ascii="Times New Roman" w:hAnsi="Times New Roman"/>
          <w:b/>
          <w:lang w:val="sr-Cyrl-CS"/>
        </w:rPr>
        <w:t>/0</w:t>
      </w:r>
      <w:r w:rsidR="00090602">
        <w:rPr>
          <w:rFonts w:ascii="Times New Roman" w:hAnsi="Times New Roman"/>
          <w:b/>
          <w:lang w:val="sr-Cyrl-CS"/>
        </w:rPr>
        <w:t>19</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proofErr w:type="gramStart"/>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proofErr w:type="gramEnd"/>
      <w:r w:rsidR="006B269C" w:rsidRPr="006B269C">
        <w:rPr>
          <w:rFonts w:ascii="Times New Roman" w:hAnsi="Times New Roman"/>
          <w:lang w:val="sr-Cyrl-CS"/>
        </w:rPr>
        <w:t xml:space="preserve"> </w:t>
      </w:r>
      <w:proofErr w:type="gramStart"/>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roofErr w:type="gramEnd"/>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lastRenderedPageBreak/>
        <w:t>правноснажна судска одлука или коначна одлука другог надлежног органа;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585916">
      <w:pPr>
        <w:numPr>
          <w:ilvl w:val="0"/>
          <w:numId w:val="7"/>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r w:rsidR="003E1A1A">
        <w:rPr>
          <w:rFonts w:ascii="Times New Roman" w:hAnsi="Times New Roman"/>
          <w:lang w:val="sr-Cyrl-CS"/>
        </w:rPr>
        <w:t>;</w:t>
      </w:r>
    </w:p>
    <w:p w:rsidR="006B269C" w:rsidRPr="006B269C" w:rsidRDefault="006B269C" w:rsidP="00585916">
      <w:pPr>
        <w:numPr>
          <w:ilvl w:val="0"/>
          <w:numId w:val="7"/>
        </w:numPr>
        <w:jc w:val="both"/>
        <w:rPr>
          <w:rFonts w:ascii="Times New Roman" w:hAnsi="Times New Roman"/>
          <w:lang w:val="sr-Cyrl-CS"/>
        </w:rPr>
      </w:pPr>
      <w:proofErr w:type="gramStart"/>
      <w:r w:rsidRPr="006B269C">
        <w:rPr>
          <w:rFonts w:ascii="Times New Roman" w:hAnsi="Times New Roman"/>
          <w:color w:val="000000"/>
          <w:shd w:val="clear" w:color="auto" w:fill="FFFFFF"/>
        </w:rPr>
        <w:t>други</w:t>
      </w:r>
      <w:proofErr w:type="gramEnd"/>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6B269C">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proofErr w:type="gramStart"/>
      <w:r w:rsidRPr="006B269C">
        <w:rPr>
          <w:rFonts w:ascii="Times New Roman" w:hAnsi="Times New Roman"/>
          <w:lang w:eastAsia="en-US"/>
        </w:rPr>
        <w:t>У складу са чланом 63.</w:t>
      </w:r>
      <w:proofErr w:type="gramEnd"/>
      <w:r w:rsidRPr="006B269C">
        <w:rPr>
          <w:rFonts w:ascii="Times New Roman" w:hAnsi="Times New Roman"/>
          <w:lang w:eastAsia="en-US"/>
        </w:rPr>
        <w:t xml:space="preserve"> </w:t>
      </w:r>
      <w:proofErr w:type="gramStart"/>
      <w:r w:rsidRPr="006B269C">
        <w:rPr>
          <w:rFonts w:ascii="Times New Roman" w:hAnsi="Times New Roman"/>
          <w:lang w:eastAsia="en-US"/>
        </w:rPr>
        <w:t>став</w:t>
      </w:r>
      <w:proofErr w:type="gramEnd"/>
      <w:r w:rsidRPr="006B269C">
        <w:rPr>
          <w:rFonts w:ascii="Times New Roman" w:hAnsi="Times New Roman"/>
          <w:lang w:eastAsia="en-US"/>
        </w:rPr>
        <w:t xml:space="preserve"> 1. </w:t>
      </w:r>
      <w:proofErr w:type="gramStart"/>
      <w:r w:rsidRPr="006B269C">
        <w:rPr>
          <w:rFonts w:ascii="Times New Roman" w:hAnsi="Times New Roman"/>
          <w:lang w:eastAsia="en-US"/>
        </w:rPr>
        <w:t>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roofErr w:type="gramEnd"/>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2464D0" w:rsidRDefault="00810D6F" w:rsidP="00810D6F">
      <w:pPr>
        <w:widowControl w:val="0"/>
        <w:overflowPunct w:val="0"/>
        <w:autoSpaceDE w:val="0"/>
        <w:autoSpaceDN w:val="0"/>
        <w:adjustRightInd w:val="0"/>
        <w:spacing w:line="238" w:lineRule="auto"/>
        <w:ind w:firstLine="720"/>
        <w:jc w:val="center"/>
        <w:rPr>
          <w:rFonts w:ascii="Times New Roman" w:hAnsi="Times New Roman"/>
          <w:b/>
          <w:sz w:val="28"/>
        </w:rPr>
      </w:pPr>
      <w:r w:rsidRPr="008C2C13">
        <w:rPr>
          <w:rFonts w:ascii="Times New Roman" w:hAnsi="Times New Roman"/>
          <w:b/>
          <w:sz w:val="28"/>
          <w:szCs w:val="28"/>
        </w:rPr>
        <w:lastRenderedPageBreak/>
        <w:t>3.</w:t>
      </w:r>
      <w:r>
        <w:rPr>
          <w:rFonts w:ascii="Times New Roman" w:hAnsi="Times New Roman"/>
          <w:b/>
          <w:sz w:val="28"/>
          <w:szCs w:val="28"/>
        </w:rPr>
        <w:t xml:space="preserve"> </w:t>
      </w:r>
      <w:r w:rsidRPr="002464D0">
        <w:rPr>
          <w:rFonts w:ascii="Times New Roman" w:hAnsi="Times New Roman"/>
          <w:b/>
          <w:sz w:val="28"/>
        </w:rPr>
        <w:t>ВРЕДНОВАЊЕ И О ЦЕЊИВАЊЕ ПОНУДА</w:t>
      </w:r>
    </w:p>
    <w:p w:rsidR="006B269C" w:rsidRDefault="006B269C" w:rsidP="006B269C">
      <w:pPr>
        <w:suppressAutoHyphens w:val="0"/>
        <w:rPr>
          <w:rFonts w:ascii="Times New Roman" w:hAnsi="Times New Roman"/>
          <w:lang w:val="sr-Cyrl-CS"/>
        </w:rPr>
      </w:pPr>
    </w:p>
    <w:p w:rsidR="00810D6F" w:rsidRDefault="00810D6F" w:rsidP="006B269C">
      <w:pPr>
        <w:suppressAutoHyphens w:val="0"/>
        <w:rPr>
          <w:rFonts w:ascii="Times New Roman" w:hAnsi="Times New Roman"/>
          <w:lang w:val="sr-Cyrl-CS"/>
        </w:rPr>
      </w:pPr>
    </w:p>
    <w:p w:rsidR="0043537B" w:rsidRPr="0043537B" w:rsidRDefault="0043537B" w:rsidP="0043537B">
      <w:pPr>
        <w:widowControl w:val="0"/>
        <w:autoSpaceDE w:val="0"/>
        <w:autoSpaceDN w:val="0"/>
        <w:adjustRightInd w:val="0"/>
        <w:spacing w:line="239" w:lineRule="auto"/>
        <w:ind w:left="1" w:firstLine="719"/>
        <w:jc w:val="both"/>
        <w:rPr>
          <w:rStyle w:val="Bodytext2Bold"/>
          <w:sz w:val="24"/>
          <w:u w:val="single"/>
        </w:rPr>
      </w:pPr>
      <w:proofErr w:type="gramStart"/>
      <w:r w:rsidRPr="0043537B">
        <w:rPr>
          <w:rFonts w:ascii="Times New Roman" w:hAnsi="Times New Roman"/>
          <w:szCs w:val="22"/>
        </w:rPr>
        <w:t xml:space="preserve">Вредновање и оцењивање понуда вршиће се </w:t>
      </w:r>
      <w:r w:rsidRPr="0043537B">
        <w:rPr>
          <w:rFonts w:ascii="Times New Roman" w:hAnsi="Times New Roman"/>
          <w:b/>
          <w:bCs/>
          <w:szCs w:val="22"/>
        </w:rPr>
        <w:t xml:space="preserve">на основу критеријума </w:t>
      </w:r>
      <w:r w:rsidRPr="0043537B">
        <w:rPr>
          <w:rStyle w:val="Bodytext2Bold"/>
          <w:sz w:val="24"/>
          <w:u w:val="single"/>
        </w:rPr>
        <w:t>најнижа понуђена цена.</w:t>
      </w:r>
      <w:proofErr w:type="gramEnd"/>
    </w:p>
    <w:p w:rsidR="0043537B" w:rsidRPr="0043537B" w:rsidRDefault="0043537B" w:rsidP="00F34437">
      <w:pPr>
        <w:pStyle w:val="BodyText"/>
        <w:ind w:firstLine="720"/>
        <w:jc w:val="both"/>
        <w:rPr>
          <w:rFonts w:ascii="Times New Roman" w:hAnsi="Times New Roman"/>
          <w:b/>
          <w:bCs/>
          <w:szCs w:val="22"/>
          <w:lang w:val="sr-Cyrl-CS"/>
        </w:rPr>
      </w:pPr>
      <w:r w:rsidRPr="00A67FF9">
        <w:rPr>
          <w:rFonts w:ascii="Times New Roman" w:hAnsi="Times New Roman"/>
          <w:b/>
          <w:bCs/>
          <w:szCs w:val="22"/>
          <w:lang w:val="sr-Cyrl-CS"/>
        </w:rPr>
        <w:t xml:space="preserve"> Уколико су </w:t>
      </w:r>
      <w:r w:rsidR="00F34437">
        <w:rPr>
          <w:rFonts w:ascii="Times New Roman" w:hAnsi="Times New Roman"/>
          <w:b/>
          <w:bCs/>
          <w:szCs w:val="22"/>
          <w:lang w:val="sr-Cyrl-CS"/>
        </w:rPr>
        <w:t xml:space="preserve">понуђене цене </w:t>
      </w:r>
      <w:r w:rsidRPr="00A67FF9">
        <w:rPr>
          <w:rFonts w:ascii="Times New Roman" w:hAnsi="Times New Roman"/>
          <w:b/>
          <w:bCs/>
          <w:szCs w:val="22"/>
          <w:lang w:val="sr-Cyrl-CS"/>
        </w:rPr>
        <w:t>од стране</w:t>
      </w:r>
      <w:r w:rsidR="003B4277">
        <w:rPr>
          <w:rFonts w:ascii="Times New Roman" w:hAnsi="Times New Roman"/>
          <w:b/>
          <w:bCs/>
          <w:szCs w:val="22"/>
          <w:lang w:val="sr-Cyrl-CS"/>
        </w:rPr>
        <w:t xml:space="preserve"> различитих понуђача </w:t>
      </w:r>
      <w:r w:rsidRPr="00A67FF9">
        <w:rPr>
          <w:rFonts w:ascii="Times New Roman" w:hAnsi="Times New Roman"/>
          <w:b/>
          <w:bCs/>
          <w:szCs w:val="22"/>
          <w:lang w:val="sr-Cyrl-CS"/>
        </w:rPr>
        <w:t>идентичне (једнаке) приликом рангирања и</w:t>
      </w:r>
      <w:r w:rsidRPr="0043537B">
        <w:rPr>
          <w:rFonts w:ascii="Times New Roman" w:hAnsi="Times New Roman"/>
          <w:b/>
          <w:bCs/>
          <w:szCs w:val="22"/>
          <w:lang w:val="sr-Cyrl-CS"/>
        </w:rPr>
        <w:t xml:space="preserve"> оцењивања понуда узеће се у обзир следећи елементи: </w:t>
      </w:r>
    </w:p>
    <w:p w:rsidR="0043537B" w:rsidRPr="0043537B" w:rsidRDefault="00F34437" w:rsidP="0043537B">
      <w:pPr>
        <w:pStyle w:val="ListParagraph"/>
        <w:ind w:right="-1"/>
        <w:jc w:val="both"/>
        <w:rPr>
          <w:rFonts w:ascii="Times New Roman" w:hAnsi="Times New Roman"/>
          <w:b/>
          <w:szCs w:val="22"/>
          <w:lang w:val="sr-Cyrl-CS"/>
        </w:rPr>
      </w:pPr>
      <w:r>
        <w:rPr>
          <w:rFonts w:ascii="Times New Roman" w:hAnsi="Times New Roman"/>
          <w:b/>
          <w:szCs w:val="22"/>
          <w:lang w:val="sr-Cyrl-CS"/>
        </w:rPr>
        <w:t>В</w:t>
      </w:r>
      <w:r w:rsidR="0043537B" w:rsidRPr="00A67FF9">
        <w:rPr>
          <w:rFonts w:ascii="Times New Roman" w:hAnsi="Times New Roman"/>
          <w:b/>
          <w:szCs w:val="22"/>
          <w:lang w:val="sr-Cyrl-CS"/>
        </w:rPr>
        <w:t>ажи следеће:</w:t>
      </w:r>
    </w:p>
    <w:p w:rsidR="0043537B" w:rsidRPr="0043537B" w:rsidRDefault="0043537B" w:rsidP="0043537B">
      <w:pPr>
        <w:pStyle w:val="ListParagraph"/>
        <w:ind w:right="-1"/>
        <w:jc w:val="both"/>
        <w:rPr>
          <w:rFonts w:ascii="Times New Roman" w:hAnsi="Times New Roman"/>
          <w:b/>
          <w:szCs w:val="22"/>
          <w:lang w:val="sr-Cyrl-CS"/>
        </w:rPr>
      </w:pPr>
    </w:p>
    <w:p w:rsidR="0043537B" w:rsidRPr="00A67FF9" w:rsidRDefault="0043537B" w:rsidP="00585916">
      <w:pPr>
        <w:pStyle w:val="ListParagraph"/>
        <w:numPr>
          <w:ilvl w:val="0"/>
          <w:numId w:val="19"/>
        </w:numPr>
        <w:tabs>
          <w:tab w:val="left" w:pos="1260"/>
        </w:tabs>
        <w:ind w:left="0" w:right="-1" w:firstLine="720"/>
        <w:jc w:val="both"/>
        <w:rPr>
          <w:rFonts w:ascii="Times New Roman" w:hAnsi="Times New Roman"/>
          <w:szCs w:val="22"/>
          <w:lang w:val="sr-Cyrl-CS"/>
        </w:rPr>
      </w:pPr>
      <w:r w:rsidRPr="00A67FF9">
        <w:rPr>
          <w:rFonts w:ascii="Times New Roman" w:hAnsi="Times New Roman"/>
          <w:szCs w:val="22"/>
          <w:lang w:val="sr-Cyrl-CS"/>
        </w:rPr>
        <w:t xml:space="preserve">у случају да постоје две или више понуда са једнаком ценом предност ће имати понуђач са </w:t>
      </w:r>
      <w:r w:rsidRPr="00A67FF9">
        <w:rPr>
          <w:rFonts w:ascii="Times New Roman" w:hAnsi="Times New Roman"/>
          <w:b/>
          <w:szCs w:val="22"/>
          <w:u w:val="single"/>
          <w:lang w:val="sr-Cyrl-CS"/>
        </w:rPr>
        <w:t>краћим роком испоруке</w:t>
      </w:r>
      <w:r w:rsidRPr="00A67FF9">
        <w:rPr>
          <w:rFonts w:ascii="Times New Roman" w:hAnsi="Times New Roman"/>
          <w:b/>
          <w:szCs w:val="22"/>
          <w:lang w:val="sr-Cyrl-CS"/>
        </w:rPr>
        <w:t xml:space="preserve">; </w:t>
      </w:r>
    </w:p>
    <w:p w:rsidR="00A67FF9" w:rsidRPr="00A67FF9" w:rsidRDefault="00A67FF9" w:rsidP="00A67FF9">
      <w:pPr>
        <w:pStyle w:val="ListParagraph"/>
        <w:tabs>
          <w:tab w:val="left" w:pos="1260"/>
        </w:tabs>
        <w:ind w:right="-1"/>
        <w:jc w:val="both"/>
        <w:rPr>
          <w:rFonts w:ascii="Times New Roman" w:hAnsi="Times New Roman"/>
          <w:szCs w:val="22"/>
          <w:lang w:val="sr-Cyrl-CS"/>
        </w:rPr>
      </w:pPr>
    </w:p>
    <w:p w:rsidR="00A67FF9" w:rsidRPr="00A67FF9" w:rsidRDefault="0043537B" w:rsidP="00585916">
      <w:pPr>
        <w:pStyle w:val="ListParagraph"/>
        <w:widowControl w:val="0"/>
        <w:numPr>
          <w:ilvl w:val="0"/>
          <w:numId w:val="19"/>
        </w:numPr>
        <w:tabs>
          <w:tab w:val="left" w:pos="1260"/>
        </w:tabs>
        <w:autoSpaceDE w:val="0"/>
        <w:autoSpaceDN w:val="0"/>
        <w:adjustRightInd w:val="0"/>
        <w:spacing w:line="239" w:lineRule="auto"/>
        <w:ind w:left="0" w:right="-1" w:firstLine="720"/>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случају да постоје две или више понуда са идентичним ценом и роком испоруке</w:t>
      </w:r>
      <w:r w:rsidR="00A67FF9">
        <w:rPr>
          <w:rFonts w:ascii="Times New Roman" w:hAnsi="Times New Roman"/>
          <w:szCs w:val="22"/>
          <w:lang w:val="sr-Cyrl-CS"/>
        </w:rPr>
        <w:t>,</w:t>
      </w:r>
      <w:r w:rsidRPr="00A67FF9">
        <w:rPr>
          <w:rFonts w:ascii="Times New Roman" w:hAnsi="Times New Roman"/>
          <w:szCs w:val="22"/>
          <w:lang w:val="sr-Cyrl-CS"/>
        </w:rPr>
        <w:t xml:space="preserve"> предност ће имати понуђач </w:t>
      </w:r>
      <w:r w:rsidRPr="00A67FF9">
        <w:rPr>
          <w:rFonts w:ascii="Times New Roman" w:hAnsi="Times New Roman"/>
          <w:b/>
          <w:szCs w:val="22"/>
          <w:u w:val="single"/>
          <w:lang w:val="sr-Cyrl-CS"/>
        </w:rPr>
        <w:t xml:space="preserve">са </w:t>
      </w:r>
      <w:r w:rsidR="00A67FF9" w:rsidRPr="00A67FF9">
        <w:rPr>
          <w:rFonts w:ascii="Times New Roman" w:hAnsi="Times New Roman"/>
          <w:b/>
          <w:szCs w:val="22"/>
          <w:u w:val="single"/>
          <w:lang w:val="sr-Cyrl-CS"/>
        </w:rPr>
        <w:t>дужим гарантним роком</w:t>
      </w:r>
      <w:r w:rsidR="00A67FF9">
        <w:rPr>
          <w:rFonts w:ascii="Times New Roman" w:hAnsi="Times New Roman"/>
          <w:szCs w:val="22"/>
          <w:lang w:val="sr-Cyrl-CS"/>
        </w:rPr>
        <w:t>;</w:t>
      </w:r>
    </w:p>
    <w:p w:rsidR="00A67FF9" w:rsidRPr="00A67FF9" w:rsidRDefault="00A67FF9" w:rsidP="00A67FF9">
      <w:pPr>
        <w:pStyle w:val="ListParagraph"/>
        <w:rPr>
          <w:rFonts w:ascii="Times New Roman" w:hAnsi="Times New Roman"/>
          <w:b/>
          <w:szCs w:val="22"/>
          <w:u w:val="single"/>
          <w:lang w:val="sr-Cyrl-CS"/>
        </w:rPr>
      </w:pPr>
    </w:p>
    <w:p w:rsidR="0043537B" w:rsidRPr="00A67FF9" w:rsidRDefault="00A67FF9" w:rsidP="00585916">
      <w:pPr>
        <w:pStyle w:val="ListParagraph"/>
        <w:widowControl w:val="0"/>
        <w:numPr>
          <w:ilvl w:val="0"/>
          <w:numId w:val="19"/>
        </w:numPr>
        <w:tabs>
          <w:tab w:val="left" w:pos="1260"/>
        </w:tabs>
        <w:autoSpaceDE w:val="0"/>
        <w:autoSpaceDN w:val="0"/>
        <w:adjustRightInd w:val="0"/>
        <w:spacing w:line="239" w:lineRule="auto"/>
        <w:ind w:left="0" w:right="-1" w:firstLine="720"/>
        <w:jc w:val="both"/>
        <w:rPr>
          <w:rFonts w:ascii="Times New Roman" w:hAnsi="Times New Roman"/>
          <w:bCs/>
          <w:color w:val="000000"/>
          <w:sz w:val="28"/>
          <w:szCs w:val="22"/>
          <w:shd w:val="clear" w:color="auto" w:fill="FFFFFF"/>
        </w:rPr>
      </w:pPr>
      <w:r w:rsidRPr="00A67FF9">
        <w:rPr>
          <w:rFonts w:ascii="Times New Roman" w:hAnsi="Times New Roman"/>
          <w:szCs w:val="22"/>
          <w:lang w:val="sr-Cyrl-CS"/>
        </w:rPr>
        <w:t>у слу</w:t>
      </w:r>
      <w:r>
        <w:rPr>
          <w:rFonts w:ascii="Times New Roman" w:hAnsi="Times New Roman"/>
          <w:szCs w:val="22"/>
          <w:lang w:val="sr-Cyrl-CS"/>
        </w:rPr>
        <w:t xml:space="preserve">чају да постоје две или више понуда са идентичном ценом, роком испоруке и гарантним роком, предност ће имати понуђач са </w:t>
      </w:r>
      <w:r w:rsidRPr="00A67FF9">
        <w:rPr>
          <w:rFonts w:ascii="Times New Roman" w:hAnsi="Times New Roman"/>
          <w:b/>
          <w:szCs w:val="22"/>
          <w:u w:val="single"/>
          <w:lang w:val="sr-Cyrl-CS"/>
        </w:rPr>
        <w:t>дужим</w:t>
      </w:r>
      <w:r w:rsidR="0043537B" w:rsidRPr="00A67FF9">
        <w:rPr>
          <w:rFonts w:ascii="Times New Roman" w:hAnsi="Times New Roman"/>
          <w:b/>
          <w:szCs w:val="22"/>
          <w:u w:val="single"/>
          <w:lang w:val="sr-Cyrl-CS"/>
        </w:rPr>
        <w:t xml:space="preserve"> роком важења понуде</w:t>
      </w:r>
      <w:r w:rsidR="0043537B" w:rsidRPr="00A67FF9">
        <w:rPr>
          <w:rFonts w:ascii="Times New Roman" w:hAnsi="Times New Roman"/>
          <w:szCs w:val="22"/>
          <w:lang w:val="sr-Cyrl-CS"/>
        </w:rPr>
        <w:t>.</w:t>
      </w:r>
    </w:p>
    <w:p w:rsidR="0043537B" w:rsidRPr="00A67FF9" w:rsidRDefault="0043537B" w:rsidP="0043537B">
      <w:pPr>
        <w:widowControl w:val="0"/>
        <w:autoSpaceDE w:val="0"/>
        <w:autoSpaceDN w:val="0"/>
        <w:adjustRightInd w:val="0"/>
        <w:spacing w:line="239" w:lineRule="auto"/>
        <w:ind w:left="720" w:right="-1"/>
        <w:jc w:val="both"/>
        <w:rPr>
          <w:rFonts w:ascii="Times New Roman" w:hAnsi="Times New Roman"/>
          <w:bCs/>
          <w:color w:val="000000"/>
          <w:sz w:val="28"/>
          <w:szCs w:val="22"/>
          <w:shd w:val="clear" w:color="auto" w:fill="FFFFFF"/>
        </w:rPr>
      </w:pPr>
    </w:p>
    <w:p w:rsidR="00A67FF9" w:rsidRDefault="00A67FF9">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EE2578" w:rsidRDefault="00EE2578" w:rsidP="00973C4C">
      <w:pPr>
        <w:rPr>
          <w:rFonts w:ascii="Times New Roman" w:hAnsi="Times New Roman"/>
          <w:b/>
          <w:lang w:val="sr-Cyrl-CS"/>
        </w:rPr>
      </w:pPr>
    </w:p>
    <w:p w:rsidR="00CB1832" w:rsidRPr="00F34437" w:rsidRDefault="00090602" w:rsidP="00F34437">
      <w:pPr>
        <w:jc w:val="center"/>
        <w:rPr>
          <w:rFonts w:ascii="Times New Roman" w:hAnsi="Times New Roman"/>
          <w:b/>
          <w:lang w:val="sr-Cyrl-CS"/>
        </w:rPr>
      </w:pPr>
      <w:r>
        <w:rPr>
          <w:rFonts w:ascii="Times New Roman" w:hAnsi="Times New Roman"/>
          <w:b/>
          <w:lang w:val="sr-Cyrl-CS"/>
        </w:rPr>
        <w:t>4. ТЕХНИЧКА СПЕЦИФИКАЦИЈ</w:t>
      </w:r>
      <w:r w:rsidR="00F34437">
        <w:rPr>
          <w:rFonts w:ascii="Times New Roman" w:hAnsi="Times New Roman"/>
          <w:b/>
          <w:lang w:val="sr-Cyrl-CS"/>
        </w:rPr>
        <w:t>А</w:t>
      </w:r>
    </w:p>
    <w:p w:rsidR="00CB1832" w:rsidRPr="00053AB3" w:rsidRDefault="00053AB3" w:rsidP="00F34437">
      <w:pPr>
        <w:jc w:val="center"/>
        <w:rPr>
          <w:rFonts w:ascii="Times New Roman" w:hAnsi="Times New Roman"/>
          <w:b/>
        </w:rPr>
      </w:pPr>
      <w:r>
        <w:rPr>
          <w:rFonts w:ascii="Times New Roman" w:hAnsi="Times New Roman"/>
          <w:b/>
        </w:rPr>
        <w:t>СКЛАДИШНИ КОНТЕЈНЕР</w:t>
      </w:r>
    </w:p>
    <w:p w:rsidR="00CB1832" w:rsidRDefault="00CB1832" w:rsidP="00973C4C">
      <w:pPr>
        <w:rPr>
          <w:rFonts w:ascii="Times New Roman" w:hAnsi="Times New Roman"/>
          <w:b/>
          <w:lang w:val="sr-Cyrl-CS"/>
        </w:rPr>
      </w:pPr>
    </w:p>
    <w:p w:rsidR="00CB1832" w:rsidRDefault="00CB1832" w:rsidP="00973C4C">
      <w:pPr>
        <w:rPr>
          <w:rFonts w:ascii="Times New Roman" w:hAnsi="Times New Roman"/>
          <w:b/>
          <w:lang w:val="sr-Cyrl-CS"/>
        </w:rPr>
      </w:pPr>
    </w:p>
    <w:tbl>
      <w:tblPr>
        <w:tblW w:w="9480" w:type="dxa"/>
        <w:tblInd w:w="93" w:type="dxa"/>
        <w:tblLook w:val="04A0"/>
      </w:tblPr>
      <w:tblGrid>
        <w:gridCol w:w="1660"/>
        <w:gridCol w:w="2420"/>
        <w:gridCol w:w="5400"/>
      </w:tblGrid>
      <w:tr w:rsidR="00053AB3" w:rsidRPr="00053AB3" w:rsidTr="00053AB3">
        <w:trPr>
          <w:trHeight w:val="300"/>
        </w:trPr>
        <w:tc>
          <w:tcPr>
            <w:tcW w:w="1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 xml:space="preserve">Спољашње </w:t>
            </w:r>
            <w:r w:rsidRPr="003B4277">
              <w:rPr>
                <w:rFonts w:ascii="Calibri" w:hAnsi="Calibri"/>
                <w:b/>
                <w:color w:val="000000"/>
                <w:sz w:val="22"/>
                <w:szCs w:val="22"/>
                <w:lang w:eastAsia="en-US"/>
              </w:rPr>
              <w:br/>
              <w:t>димензије</w:t>
            </w:r>
          </w:p>
        </w:tc>
        <w:tc>
          <w:tcPr>
            <w:tcW w:w="2420" w:type="dxa"/>
            <w:tcBorders>
              <w:top w:val="single" w:sz="8"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Дужина </w:t>
            </w:r>
          </w:p>
        </w:tc>
        <w:tc>
          <w:tcPr>
            <w:tcW w:w="5400" w:type="dxa"/>
            <w:tcBorders>
              <w:top w:val="single" w:sz="8" w:space="0" w:color="auto"/>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6.058 м</w:t>
            </w:r>
          </w:p>
        </w:tc>
      </w:tr>
      <w:tr w:rsidR="00053AB3" w:rsidRPr="00053AB3" w:rsidTr="00053AB3">
        <w:trPr>
          <w:trHeight w:val="300"/>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Ширина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2.438 м</w:t>
            </w:r>
          </w:p>
        </w:tc>
      </w:tr>
      <w:tr w:rsidR="00053AB3" w:rsidRPr="00053AB3" w:rsidTr="00053AB3">
        <w:trPr>
          <w:trHeight w:val="315"/>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Висина</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2.591 м</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 xml:space="preserve">Унутрашње </w:t>
            </w:r>
            <w:r w:rsidRPr="003B4277">
              <w:rPr>
                <w:rFonts w:ascii="Calibri" w:hAnsi="Calibri"/>
                <w:b/>
                <w:color w:val="000000"/>
                <w:sz w:val="22"/>
                <w:szCs w:val="22"/>
                <w:lang w:eastAsia="en-US"/>
              </w:rPr>
              <w:br/>
              <w:t>димензије</w:t>
            </w: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Дужина </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5.898 м</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Ширина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2.344 м</w:t>
            </w:r>
          </w:p>
        </w:tc>
      </w:tr>
      <w:tr w:rsidR="00053AB3" w:rsidRPr="00053AB3" w:rsidTr="00053AB3">
        <w:trPr>
          <w:trHeight w:val="315"/>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8"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Висина</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2.376 м</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 xml:space="preserve">Отвор за </w:t>
            </w:r>
            <w:r w:rsidRPr="003B4277">
              <w:rPr>
                <w:rFonts w:ascii="Calibri" w:hAnsi="Calibri"/>
                <w:b/>
                <w:color w:val="000000"/>
                <w:sz w:val="22"/>
                <w:szCs w:val="22"/>
                <w:lang w:eastAsia="en-US"/>
              </w:rPr>
              <w:br/>
              <w:t>врата</w:t>
            </w:r>
          </w:p>
        </w:tc>
        <w:tc>
          <w:tcPr>
            <w:tcW w:w="2420" w:type="dxa"/>
            <w:tcBorders>
              <w:top w:val="nil"/>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Дужина </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2.310 м</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Ширина</w:t>
            </w:r>
          </w:p>
        </w:tc>
        <w:tc>
          <w:tcPr>
            <w:tcW w:w="5400" w:type="dxa"/>
            <w:vMerge w:val="restart"/>
            <w:tcBorders>
              <w:top w:val="nil"/>
              <w:left w:val="single" w:sz="4" w:space="0" w:color="auto"/>
              <w:bottom w:val="single" w:sz="8" w:space="0" w:color="000000"/>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2.280 м</w:t>
            </w:r>
          </w:p>
        </w:tc>
      </w:tr>
      <w:tr w:rsidR="00053AB3" w:rsidRPr="00053AB3" w:rsidTr="00053AB3">
        <w:trPr>
          <w:trHeight w:val="293"/>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vMerge/>
            <w:tcBorders>
              <w:top w:val="nil"/>
              <w:left w:val="single" w:sz="4" w:space="0" w:color="auto"/>
              <w:bottom w:val="single" w:sz="8" w:space="0" w:color="000000"/>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5400" w:type="dxa"/>
            <w:vMerge/>
            <w:tcBorders>
              <w:top w:val="nil"/>
              <w:left w:val="single" w:sz="4" w:space="0" w:color="auto"/>
              <w:bottom w:val="single" w:sz="8" w:space="0" w:color="000000"/>
              <w:right w:val="single" w:sz="8" w:space="0" w:color="auto"/>
            </w:tcBorders>
            <w:vAlign w:val="center"/>
            <w:hideMark/>
          </w:tcPr>
          <w:p w:rsidR="00053AB3" w:rsidRPr="00053AB3" w:rsidRDefault="00053AB3" w:rsidP="00053AB3">
            <w:pPr>
              <w:suppressAutoHyphens w:val="0"/>
              <w:rPr>
                <w:rFonts w:ascii="Calibri" w:hAnsi="Calibri"/>
                <w:color w:val="000000"/>
                <w:lang w:eastAsia="en-US"/>
              </w:rPr>
            </w:pP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Тежина контејнера</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91195C" w:rsidRDefault="00053AB3" w:rsidP="00053AB3">
            <w:pPr>
              <w:suppressAutoHyphens w:val="0"/>
              <w:jc w:val="center"/>
              <w:rPr>
                <w:rFonts w:ascii="Calibri" w:hAnsi="Calibri"/>
                <w:color w:val="000000" w:themeColor="text1"/>
                <w:lang w:eastAsia="en-US"/>
              </w:rPr>
            </w:pPr>
            <w:r w:rsidRPr="0091195C">
              <w:rPr>
                <w:rFonts w:ascii="Calibri" w:hAnsi="Calibri"/>
                <w:color w:val="000000" w:themeColor="text1"/>
                <w:sz w:val="22"/>
                <w:szCs w:val="22"/>
                <w:lang w:eastAsia="en-US"/>
              </w:rPr>
              <w:t>1.495кг</w:t>
            </w: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Теретна запремина (м3)</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32.85</w:t>
            </w: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Максимална носивост (кг)</w:t>
            </w:r>
          </w:p>
        </w:tc>
        <w:tc>
          <w:tcPr>
            <w:tcW w:w="5400" w:type="dxa"/>
            <w:tcBorders>
              <w:top w:val="nil"/>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10.000</w:t>
            </w:r>
          </w:p>
        </w:tc>
      </w:tr>
      <w:tr w:rsidR="00053AB3" w:rsidRPr="00053AB3" w:rsidTr="00053AB3">
        <w:trPr>
          <w:trHeight w:val="315"/>
        </w:trPr>
        <w:tc>
          <w:tcPr>
            <w:tcW w:w="4080" w:type="dxa"/>
            <w:gridSpan w:val="2"/>
            <w:tcBorders>
              <w:top w:val="nil"/>
              <w:left w:val="single" w:sz="8" w:space="0" w:color="auto"/>
              <w:bottom w:val="nil"/>
              <w:right w:val="single" w:sz="4" w:space="0" w:color="auto"/>
            </w:tcBorders>
            <w:shd w:val="clear" w:color="auto" w:fill="auto"/>
            <w:noWrap/>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Максимално оптерећење пода (кг/м2)</w:t>
            </w:r>
          </w:p>
        </w:tc>
        <w:tc>
          <w:tcPr>
            <w:tcW w:w="5400" w:type="dxa"/>
            <w:tcBorders>
              <w:top w:val="nil"/>
              <w:left w:val="nil"/>
              <w:bottom w:val="nil"/>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750</w:t>
            </w:r>
          </w:p>
        </w:tc>
      </w:tr>
      <w:tr w:rsidR="00053AB3" w:rsidRPr="00053AB3" w:rsidTr="00053AB3">
        <w:trPr>
          <w:trHeight w:val="3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Макс. Носивост при подизању на 1,5г (кг)</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6.500</w:t>
            </w:r>
          </w:p>
        </w:tc>
      </w:tr>
      <w:tr w:rsidR="00053AB3" w:rsidRPr="00053AB3" w:rsidTr="00053AB3">
        <w:trPr>
          <w:trHeight w:val="630"/>
        </w:trPr>
        <w:tc>
          <w:tcPr>
            <w:tcW w:w="4080" w:type="dxa"/>
            <w:gridSpan w:val="2"/>
            <w:tcBorders>
              <w:top w:val="nil"/>
              <w:left w:val="single" w:sz="8" w:space="0" w:color="auto"/>
              <w:bottom w:val="nil"/>
              <w:right w:val="single" w:sz="4" w:space="0" w:color="auto"/>
            </w:tcBorders>
            <w:shd w:val="clear" w:color="auto" w:fill="auto"/>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 xml:space="preserve">Макс. Оптерећење у једној тачки, </w:t>
            </w:r>
            <w:r w:rsidRPr="003B4277">
              <w:rPr>
                <w:rFonts w:ascii="Calibri" w:hAnsi="Calibri"/>
                <w:b/>
                <w:color w:val="000000"/>
                <w:sz w:val="22"/>
                <w:szCs w:val="22"/>
                <w:lang w:eastAsia="en-US"/>
              </w:rPr>
              <w:br/>
              <w:t>на средини крова (30x30цм; кг))</w:t>
            </w:r>
          </w:p>
        </w:tc>
        <w:tc>
          <w:tcPr>
            <w:tcW w:w="5400" w:type="dxa"/>
            <w:tcBorders>
              <w:top w:val="nil"/>
              <w:left w:val="nil"/>
              <w:bottom w:val="nil"/>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150</w:t>
            </w:r>
          </w:p>
        </w:tc>
      </w:tr>
      <w:tr w:rsidR="00053AB3" w:rsidRPr="00053AB3" w:rsidTr="00053AB3">
        <w:trPr>
          <w:trHeight w:val="480"/>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Слагање контејнера</w:t>
            </w:r>
          </w:p>
        </w:tc>
        <w:tc>
          <w:tcPr>
            <w:tcW w:w="5400" w:type="dxa"/>
            <w:tcBorders>
              <w:top w:val="single" w:sz="8" w:space="0" w:color="auto"/>
              <w:left w:val="nil"/>
              <w:bottom w:val="single" w:sz="8"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максимум 3</w:t>
            </w:r>
            <w:r w:rsidR="00916CB0">
              <w:rPr>
                <w:rFonts w:ascii="Calibri" w:hAnsi="Calibri"/>
                <w:color w:val="000000"/>
                <w:sz w:val="22"/>
                <w:szCs w:val="22"/>
                <w:lang w:eastAsia="en-US"/>
              </w:rPr>
              <w:t xml:space="preserve"> високо</w:t>
            </w:r>
          </w:p>
        </w:tc>
      </w:tr>
      <w:tr w:rsidR="00053AB3" w:rsidRPr="00053AB3" w:rsidTr="00053AB3">
        <w:trPr>
          <w:trHeight w:val="960"/>
        </w:trPr>
        <w:tc>
          <w:tcPr>
            <w:tcW w:w="4080"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053AB3" w:rsidRPr="003B4277" w:rsidRDefault="00053AB3" w:rsidP="00053AB3">
            <w:pPr>
              <w:suppressAutoHyphens w:val="0"/>
              <w:rPr>
                <w:rFonts w:ascii="Calibri" w:hAnsi="Calibri"/>
                <w:b/>
                <w:color w:val="000000"/>
                <w:lang w:eastAsia="en-US"/>
              </w:rPr>
            </w:pPr>
            <w:r w:rsidRPr="003B4277">
              <w:rPr>
                <w:rFonts w:ascii="Calibri" w:hAnsi="Calibri"/>
                <w:b/>
                <w:color w:val="000000"/>
                <w:sz w:val="22"/>
                <w:szCs w:val="22"/>
                <w:lang w:eastAsia="en-US"/>
              </w:rPr>
              <w:t xml:space="preserve">Карактеристично оптерећење снегом </w:t>
            </w:r>
            <w:r w:rsidRPr="003B4277">
              <w:rPr>
                <w:rFonts w:ascii="Calibri" w:hAnsi="Calibri"/>
                <w:b/>
                <w:color w:val="000000"/>
                <w:sz w:val="22"/>
                <w:szCs w:val="22"/>
                <w:lang w:eastAsia="en-US"/>
              </w:rPr>
              <w:br/>
              <w:t>на поду (кг/м2) ск, према EN 1991-1-3</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Sk=2.5 kN/m2 (250 kg/m2)</w:t>
            </w:r>
            <w:r w:rsidRPr="00053AB3">
              <w:rPr>
                <w:rFonts w:ascii="Calibri" w:hAnsi="Calibri"/>
                <w:color w:val="000000"/>
                <w:sz w:val="22"/>
                <w:szCs w:val="22"/>
                <w:lang w:eastAsia="en-US"/>
              </w:rPr>
              <w:br/>
              <w:t>Koeficijent oblika µ = 08 (s=µ1xsk = 2,0 kN/m2 (200 kg/m2))</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Под</w:t>
            </w: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Конструкција оквира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Заварени челични профили дебљине 2-3 мм</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vMerge/>
            <w:tcBorders>
              <w:top w:val="nil"/>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Попречни подни носач од U профила</w:t>
            </w:r>
          </w:p>
        </w:tc>
      </w:tr>
      <w:tr w:rsidR="00053AB3" w:rsidRPr="00053AB3" w:rsidTr="00053AB3">
        <w:trPr>
          <w:trHeight w:val="600"/>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vMerge/>
            <w:tcBorders>
              <w:top w:val="nil"/>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Предњи подни носач нагнут према спољној </w:t>
            </w:r>
            <w:r w:rsidRPr="00053AB3">
              <w:rPr>
                <w:rFonts w:ascii="Calibri" w:hAnsi="Calibri"/>
                <w:color w:val="000000"/>
                <w:sz w:val="22"/>
                <w:szCs w:val="22"/>
                <w:lang w:eastAsia="en-US"/>
              </w:rPr>
              <w:br/>
              <w:t>страни</w:t>
            </w:r>
          </w:p>
        </w:tc>
      </w:tr>
      <w:tr w:rsidR="00053AB3" w:rsidRPr="00053AB3" w:rsidTr="00053AB3">
        <w:trPr>
          <w:trHeight w:val="300"/>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Отвор за виљушкара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Челични профил дебљине 2,5 мм</w:t>
            </w:r>
          </w:p>
        </w:tc>
      </w:tr>
      <w:tr w:rsidR="00053AB3" w:rsidRPr="00053AB3" w:rsidTr="00053AB3">
        <w:trPr>
          <w:trHeight w:val="900"/>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91195C" w:rsidRDefault="00053AB3" w:rsidP="00053AB3">
            <w:pPr>
              <w:suppressAutoHyphens w:val="0"/>
              <w:rPr>
                <w:rFonts w:ascii="Calibri" w:hAnsi="Calibri"/>
                <w:color w:val="000000" w:themeColor="text1"/>
                <w:lang w:eastAsia="en-US"/>
              </w:rPr>
            </w:pPr>
            <w:r w:rsidRPr="0091195C">
              <w:rPr>
                <w:rFonts w:ascii="Calibri" w:hAnsi="Calibri"/>
                <w:color w:val="000000" w:themeColor="text1"/>
                <w:sz w:val="22"/>
                <w:szCs w:val="22"/>
                <w:lang w:eastAsia="en-US"/>
              </w:rPr>
              <w:t>Челични под</w:t>
            </w:r>
          </w:p>
        </w:tc>
        <w:tc>
          <w:tcPr>
            <w:tcW w:w="5400" w:type="dxa"/>
            <w:tcBorders>
              <w:top w:val="nil"/>
              <w:left w:val="nil"/>
              <w:bottom w:val="single" w:sz="8" w:space="0" w:color="auto"/>
              <w:right w:val="single" w:sz="8" w:space="0" w:color="auto"/>
            </w:tcBorders>
            <w:shd w:val="clear" w:color="auto" w:fill="auto"/>
            <w:vAlign w:val="bottom"/>
            <w:hideMark/>
          </w:tcPr>
          <w:p w:rsidR="00053AB3" w:rsidRPr="0091195C" w:rsidRDefault="00053AB3" w:rsidP="00053AB3">
            <w:pPr>
              <w:suppressAutoHyphens w:val="0"/>
              <w:rPr>
                <w:rFonts w:ascii="Calibri" w:hAnsi="Calibri"/>
                <w:color w:val="000000" w:themeColor="text1"/>
                <w:lang w:eastAsia="en-US"/>
              </w:rPr>
            </w:pPr>
            <w:r w:rsidRPr="0091195C">
              <w:rPr>
                <w:rFonts w:ascii="Calibri" w:hAnsi="Calibri"/>
                <w:color w:val="000000" w:themeColor="text1"/>
                <w:sz w:val="22"/>
                <w:szCs w:val="22"/>
                <w:lang w:eastAsia="en-US"/>
              </w:rPr>
              <w:t>Ребрасти лим / причврчћен заковицама основна</w:t>
            </w:r>
            <w:r w:rsidRPr="0091195C">
              <w:rPr>
                <w:rFonts w:ascii="Calibri" w:hAnsi="Calibri"/>
                <w:color w:val="000000" w:themeColor="text1"/>
                <w:sz w:val="22"/>
                <w:szCs w:val="22"/>
                <w:lang w:eastAsia="en-US"/>
              </w:rPr>
              <w:br/>
              <w:t xml:space="preserve"> дебљина 3мм, узорак ребра 1мм спојеви лимова, </w:t>
            </w:r>
            <w:r w:rsidRPr="0091195C">
              <w:rPr>
                <w:rFonts w:ascii="Calibri" w:hAnsi="Calibri"/>
                <w:color w:val="000000" w:themeColor="text1"/>
                <w:sz w:val="22"/>
                <w:szCs w:val="22"/>
                <w:lang w:eastAsia="en-US"/>
              </w:rPr>
              <w:br/>
              <w:t>силиконисани</w:t>
            </w:r>
          </w:p>
        </w:tc>
      </w:tr>
      <w:tr w:rsidR="00053AB3" w:rsidRPr="00053AB3" w:rsidTr="00053AB3">
        <w:trPr>
          <w:trHeight w:val="1815"/>
        </w:trPr>
        <w:tc>
          <w:tcPr>
            <w:tcW w:w="40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Ћошкови контејнера</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spacing w:after="240"/>
              <w:jc w:val="center"/>
              <w:rPr>
                <w:rFonts w:ascii="Calibri" w:hAnsi="Calibri"/>
                <w:color w:val="000000"/>
                <w:lang w:eastAsia="en-US"/>
              </w:rPr>
            </w:pPr>
            <w:r w:rsidRPr="00053AB3">
              <w:rPr>
                <w:rFonts w:ascii="Calibri" w:hAnsi="Calibri"/>
                <w:color w:val="000000"/>
                <w:sz w:val="22"/>
                <w:szCs w:val="22"/>
                <w:lang w:eastAsia="en-US"/>
              </w:rPr>
              <w:t>Заварени ћошкови контејнера, спољне димензије</w:t>
            </w:r>
            <w:r w:rsidRPr="00053AB3">
              <w:rPr>
                <w:rFonts w:ascii="Calibri" w:hAnsi="Calibri"/>
                <w:color w:val="000000"/>
                <w:sz w:val="22"/>
                <w:szCs w:val="22"/>
                <w:lang w:eastAsia="en-US"/>
              </w:rPr>
              <w:br/>
              <w:t>према ISO стандарду дебљина 6мм</w:t>
            </w:r>
            <w:r w:rsidRPr="00053AB3">
              <w:rPr>
                <w:rFonts w:ascii="Calibri" w:hAnsi="Calibri"/>
                <w:color w:val="000000"/>
                <w:sz w:val="22"/>
                <w:szCs w:val="22"/>
                <w:lang w:eastAsia="en-US"/>
              </w:rPr>
              <w:br/>
              <w:t>(алке за кран од завареног челичног профила дебљине 10 мм)</w:t>
            </w:r>
          </w:p>
        </w:tc>
      </w:tr>
      <w:tr w:rsidR="00053AB3" w:rsidRPr="00053AB3" w:rsidTr="00053AB3">
        <w:trPr>
          <w:trHeight w:val="300"/>
        </w:trPr>
        <w:tc>
          <w:tcPr>
            <w:tcW w:w="166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Кров</w:t>
            </w: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Конструкција оквира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Заварени челични профили дебљине 2,5 - 3 мм</w:t>
            </w:r>
            <w:r w:rsidR="00916CB0">
              <w:rPr>
                <w:rFonts w:ascii="Calibri" w:hAnsi="Calibri"/>
                <w:color w:val="000000"/>
                <w:sz w:val="22"/>
                <w:szCs w:val="22"/>
                <w:lang w:eastAsia="en-US"/>
              </w:rPr>
              <w:t xml:space="preserve">       (олук на предњем носачу крова)</w:t>
            </w:r>
          </w:p>
        </w:tc>
      </w:tr>
      <w:tr w:rsidR="00053AB3" w:rsidRPr="00053AB3" w:rsidTr="00053AB3">
        <w:trPr>
          <w:trHeight w:val="315"/>
        </w:trPr>
        <w:tc>
          <w:tcPr>
            <w:tcW w:w="1660" w:type="dxa"/>
            <w:vMerge/>
            <w:tcBorders>
              <w:top w:val="nil"/>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Покривање</w:t>
            </w:r>
          </w:p>
        </w:tc>
        <w:tc>
          <w:tcPr>
            <w:tcW w:w="5400" w:type="dxa"/>
            <w:tcBorders>
              <w:top w:val="nil"/>
              <w:left w:val="nil"/>
              <w:bottom w:val="single" w:sz="8" w:space="0" w:color="auto"/>
              <w:right w:val="single" w:sz="8"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Самоносећи, попречни таласасти лим дебљине 1,2</w:t>
            </w:r>
          </w:p>
        </w:tc>
      </w:tr>
      <w:tr w:rsidR="00053AB3" w:rsidRPr="00053AB3" w:rsidTr="00053AB3">
        <w:trPr>
          <w:trHeight w:val="300"/>
        </w:trPr>
        <w:tc>
          <w:tcPr>
            <w:tcW w:w="1660" w:type="dxa"/>
            <w:vMerge w:val="restart"/>
            <w:tcBorders>
              <w:top w:val="nil"/>
              <w:left w:val="single" w:sz="8" w:space="0" w:color="auto"/>
              <w:bottom w:val="single" w:sz="4" w:space="0" w:color="auto"/>
              <w:right w:val="single" w:sz="4" w:space="0" w:color="auto"/>
            </w:tcBorders>
            <w:shd w:val="clear" w:color="auto" w:fill="auto"/>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 xml:space="preserve">Угаони </w:t>
            </w:r>
            <w:r w:rsidRPr="003B4277">
              <w:rPr>
                <w:rFonts w:ascii="Calibri" w:hAnsi="Calibri"/>
                <w:b/>
                <w:color w:val="000000"/>
                <w:sz w:val="22"/>
                <w:szCs w:val="22"/>
                <w:lang w:eastAsia="en-US"/>
              </w:rPr>
              <w:br/>
              <w:t>стубови</w:t>
            </w: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Предњи угаони стубови</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Челични профил дебљине 3 мм</w:t>
            </w:r>
          </w:p>
        </w:tc>
      </w:tr>
      <w:tr w:rsidR="00053AB3" w:rsidRPr="00053AB3" w:rsidTr="00053AB3">
        <w:trPr>
          <w:trHeight w:val="315"/>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nil"/>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Задњи угаони стубови</w:t>
            </w:r>
          </w:p>
        </w:tc>
        <w:tc>
          <w:tcPr>
            <w:tcW w:w="5400" w:type="dxa"/>
            <w:tcBorders>
              <w:top w:val="nil"/>
              <w:left w:val="nil"/>
              <w:bottom w:val="nil"/>
              <w:right w:val="single" w:sz="8" w:space="0" w:color="auto"/>
            </w:tcBorders>
            <w:shd w:val="clear" w:color="auto" w:fill="auto"/>
            <w:noWrap/>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Челични профил дебљине 2 мм</w:t>
            </w:r>
          </w:p>
        </w:tc>
      </w:tr>
      <w:tr w:rsidR="00053AB3" w:rsidRPr="00053AB3" w:rsidTr="00053AB3">
        <w:trPr>
          <w:trHeight w:val="600"/>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Зидови</w:t>
            </w:r>
          </w:p>
        </w:tc>
        <w:tc>
          <w:tcPr>
            <w:tcW w:w="7820" w:type="dxa"/>
            <w:gridSpan w:val="2"/>
            <w:tcBorders>
              <w:top w:val="single" w:sz="8" w:space="0" w:color="auto"/>
              <w:left w:val="nil"/>
              <w:bottom w:val="single" w:sz="8" w:space="0" w:color="auto"/>
              <w:right w:val="single" w:sz="8" w:space="0" w:color="000000"/>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 xml:space="preserve">Вертикални ребрасти челични лим дебљине 1,2 мм </w:t>
            </w:r>
            <w:r w:rsidR="00916CB0">
              <w:rPr>
                <w:rFonts w:ascii="Calibri" w:hAnsi="Calibri"/>
                <w:color w:val="000000"/>
                <w:sz w:val="22"/>
                <w:szCs w:val="22"/>
                <w:lang w:eastAsia="en-US"/>
              </w:rPr>
              <w:t xml:space="preserve">                                                      - 4 отвора за принудну</w:t>
            </w:r>
            <w:r w:rsidRPr="00053AB3">
              <w:rPr>
                <w:rFonts w:ascii="Calibri" w:hAnsi="Calibri"/>
                <w:color w:val="000000"/>
                <w:sz w:val="22"/>
                <w:szCs w:val="22"/>
                <w:lang w:eastAsia="en-US"/>
              </w:rPr>
              <w:t>вентилацију испод кровне конструкције</w:t>
            </w:r>
          </w:p>
        </w:tc>
      </w:tr>
      <w:tr w:rsidR="00053AB3" w:rsidRPr="00053AB3" w:rsidTr="00053AB3">
        <w:trPr>
          <w:trHeight w:val="600"/>
        </w:trPr>
        <w:tc>
          <w:tcPr>
            <w:tcW w:w="16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lastRenderedPageBreak/>
              <w:t>Врата</w:t>
            </w: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Изглед</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Двокрилна врата са континуираним дихтунгом од </w:t>
            </w:r>
            <w:r w:rsidRPr="00053AB3">
              <w:rPr>
                <w:rFonts w:ascii="Calibri" w:hAnsi="Calibri"/>
                <w:color w:val="000000"/>
                <w:sz w:val="22"/>
                <w:szCs w:val="22"/>
                <w:lang w:eastAsia="en-US"/>
              </w:rPr>
              <w:br/>
              <w:t>специјалне гуме (радијус отварања око 270˚</w:t>
            </w:r>
          </w:p>
        </w:tc>
      </w:tr>
      <w:tr w:rsidR="00053AB3" w:rsidRPr="00053AB3" w:rsidTr="00053AB3">
        <w:trPr>
          <w:trHeight w:val="300"/>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Облога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Хоризонтални ребрасти челични лим дебљине 1,2мм</w:t>
            </w:r>
          </w:p>
        </w:tc>
      </w:tr>
      <w:tr w:rsidR="00053AB3" w:rsidRPr="00053AB3" w:rsidTr="00053AB3">
        <w:trPr>
          <w:trHeight w:val="300"/>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Брава</w:t>
            </w:r>
          </w:p>
        </w:tc>
        <w:tc>
          <w:tcPr>
            <w:tcW w:w="5400" w:type="dxa"/>
            <w:tcBorders>
              <w:top w:val="nil"/>
              <w:left w:val="nil"/>
              <w:bottom w:val="single" w:sz="4" w:space="0" w:color="auto"/>
              <w:right w:val="single" w:sz="8"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Специјални механизам за затварање</w:t>
            </w:r>
          </w:p>
        </w:tc>
      </w:tr>
      <w:tr w:rsidR="00053AB3" w:rsidRPr="00053AB3" w:rsidTr="00053AB3">
        <w:trPr>
          <w:trHeight w:val="600"/>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vMerge/>
            <w:tcBorders>
              <w:top w:val="nil"/>
              <w:left w:val="single" w:sz="4" w:space="0" w:color="auto"/>
              <w:bottom w:val="single" w:sz="4" w:space="0" w:color="auto"/>
              <w:right w:val="single" w:sz="4" w:space="0" w:color="auto"/>
            </w:tcBorders>
            <w:vAlign w:val="center"/>
            <w:hideMark/>
          </w:tcPr>
          <w:p w:rsidR="00053AB3" w:rsidRPr="00053AB3" w:rsidRDefault="00053AB3" w:rsidP="00916CB0">
            <w:pPr>
              <w:suppressAutoHyphens w:val="0"/>
              <w:jc w:val="center"/>
              <w:rPr>
                <w:rFonts w:ascii="Calibri" w:hAnsi="Calibri"/>
                <w:color w:val="000000"/>
                <w:lang w:eastAsia="en-US"/>
              </w:rPr>
            </w:pP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Од поцинковане цеви и угаоног носача, са </w:t>
            </w:r>
            <w:r w:rsidRPr="00053AB3">
              <w:rPr>
                <w:rFonts w:ascii="Calibri" w:hAnsi="Calibri"/>
                <w:color w:val="000000"/>
                <w:sz w:val="22"/>
                <w:szCs w:val="22"/>
                <w:lang w:eastAsia="en-US"/>
              </w:rPr>
              <w:br/>
              <w:t>интегрисаним пластичним вођицама</w:t>
            </w:r>
          </w:p>
        </w:tc>
      </w:tr>
      <w:tr w:rsidR="00053AB3" w:rsidRPr="00053AB3" w:rsidTr="00053AB3">
        <w:trPr>
          <w:trHeight w:val="615"/>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nil"/>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Учвршћење</w:t>
            </w:r>
          </w:p>
        </w:tc>
        <w:tc>
          <w:tcPr>
            <w:tcW w:w="5400" w:type="dxa"/>
            <w:tcBorders>
              <w:top w:val="nil"/>
              <w:left w:val="nil"/>
              <w:bottom w:val="nil"/>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Помоћу поцинкованих и кованих шарнира заварених на вратима</w:t>
            </w:r>
          </w:p>
        </w:tc>
      </w:tr>
      <w:tr w:rsidR="00053AB3" w:rsidRPr="00053AB3" w:rsidTr="00053AB3">
        <w:trPr>
          <w:trHeight w:val="600"/>
        </w:trPr>
        <w:tc>
          <w:tcPr>
            <w:tcW w:w="166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 xml:space="preserve">Руковање </w:t>
            </w:r>
          </w:p>
        </w:tc>
        <w:tc>
          <w:tcPr>
            <w:tcW w:w="2420" w:type="dxa"/>
            <w:tcBorders>
              <w:top w:val="single" w:sz="8"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Помоћу виљушкара</w:t>
            </w:r>
          </w:p>
        </w:tc>
        <w:tc>
          <w:tcPr>
            <w:tcW w:w="5400" w:type="dxa"/>
            <w:tcBorders>
              <w:top w:val="single" w:sz="8" w:space="0" w:color="auto"/>
              <w:left w:val="nil"/>
              <w:bottom w:val="single" w:sz="4" w:space="0" w:color="auto"/>
              <w:right w:val="single" w:sz="8" w:space="0" w:color="auto"/>
            </w:tcBorders>
            <w:shd w:val="clear" w:color="auto" w:fill="auto"/>
            <w:vAlign w:val="center"/>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Дужина виљушке мин. 2 м, ширина виљушке мин. 20цм</w:t>
            </w:r>
          </w:p>
        </w:tc>
      </w:tr>
      <w:tr w:rsidR="00053AB3" w:rsidRPr="00053AB3" w:rsidTr="00053AB3">
        <w:trPr>
          <w:trHeight w:val="315"/>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Помоћу крана</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Угао између сајла за подизање и хоризонтала мин 60˚</w:t>
            </w:r>
          </w:p>
        </w:tc>
      </w:tr>
      <w:tr w:rsidR="00053AB3" w:rsidRPr="00053AB3" w:rsidTr="00053AB3">
        <w:trPr>
          <w:trHeight w:val="555"/>
        </w:trPr>
        <w:tc>
          <w:tcPr>
            <w:tcW w:w="166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Боја</w:t>
            </w:r>
          </w:p>
        </w:tc>
        <w:tc>
          <w:tcPr>
            <w:tcW w:w="7820" w:type="dxa"/>
            <w:gridSpan w:val="2"/>
            <w:tcBorders>
              <w:top w:val="nil"/>
              <w:left w:val="nil"/>
              <w:bottom w:val="single" w:sz="4" w:space="0" w:color="auto"/>
              <w:right w:val="single" w:sz="8" w:space="0" w:color="000000"/>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 xml:space="preserve">Еколошка комбинација система наношења слојева велике отпорности на </w:t>
            </w:r>
            <w:r w:rsidRPr="00053AB3">
              <w:rPr>
                <w:rFonts w:ascii="Calibri" w:hAnsi="Calibri"/>
                <w:color w:val="000000"/>
                <w:sz w:val="22"/>
                <w:szCs w:val="22"/>
                <w:lang w:eastAsia="en-US"/>
              </w:rPr>
              <w:br/>
              <w:t>временске услове</w:t>
            </w:r>
          </w:p>
        </w:tc>
      </w:tr>
      <w:tr w:rsidR="00053AB3" w:rsidRPr="00053AB3" w:rsidTr="00053AB3">
        <w:trPr>
          <w:trHeight w:val="600"/>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Предобрада</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Одмашћивање и фосфотација цинком, методом урањања</w:t>
            </w:r>
          </w:p>
        </w:tc>
      </w:tr>
      <w:tr w:rsidR="00053AB3" w:rsidRPr="00053AB3" w:rsidTr="00053AB3">
        <w:trPr>
          <w:trHeight w:val="600"/>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Основни премаз</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Катодно лакирање (боје-сива) са просечном дебљином слоја од 20 µм (мин 15µм)</w:t>
            </w:r>
          </w:p>
        </w:tc>
      </w:tr>
      <w:tr w:rsidR="00053AB3" w:rsidRPr="00053AB3" w:rsidTr="00053AB3">
        <w:trPr>
          <w:trHeight w:val="915"/>
        </w:trPr>
        <w:tc>
          <w:tcPr>
            <w:tcW w:w="1660" w:type="dxa"/>
            <w:vMerge/>
            <w:tcBorders>
              <w:top w:val="nil"/>
              <w:left w:val="single" w:sz="8" w:space="0" w:color="auto"/>
              <w:bottom w:val="single" w:sz="4" w:space="0" w:color="auto"/>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nil"/>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Покривни лак (споља)</w:t>
            </w:r>
          </w:p>
        </w:tc>
        <w:tc>
          <w:tcPr>
            <w:tcW w:w="5400" w:type="dxa"/>
            <w:tcBorders>
              <w:top w:val="nil"/>
              <w:left w:val="nil"/>
              <w:bottom w:val="nil"/>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Високо квалитетно наношење прашкастог премаза на бази полиестера (фасадни квалитет) са просечном дебљином слоја од 70 µм (мин 60µм)</w:t>
            </w:r>
          </w:p>
        </w:tc>
      </w:tr>
      <w:tr w:rsidR="00053AB3" w:rsidRPr="00053AB3" w:rsidTr="00916CB0">
        <w:trPr>
          <w:trHeight w:val="2989"/>
        </w:trPr>
        <w:tc>
          <w:tcPr>
            <w:tcW w:w="166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Електро</w:t>
            </w:r>
            <w:r w:rsidRPr="003B4277">
              <w:rPr>
                <w:rFonts w:ascii="Calibri" w:hAnsi="Calibri"/>
                <w:b/>
                <w:color w:val="000000"/>
                <w:sz w:val="22"/>
                <w:szCs w:val="22"/>
                <w:lang w:eastAsia="en-US"/>
              </w:rPr>
              <w:br/>
              <w:t>инсталација</w:t>
            </w:r>
          </w:p>
        </w:tc>
        <w:tc>
          <w:tcPr>
            <w:tcW w:w="2420" w:type="dxa"/>
            <w:tcBorders>
              <w:top w:val="single" w:sz="8" w:space="0" w:color="auto"/>
              <w:left w:val="nil"/>
              <w:bottom w:val="single" w:sz="4" w:space="0" w:color="auto"/>
              <w:right w:val="single" w:sz="4" w:space="0" w:color="auto"/>
            </w:tcBorders>
            <w:shd w:val="clear" w:color="auto" w:fill="auto"/>
            <w:noWrap/>
            <w:vAlign w:val="center"/>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Технички подаци</w:t>
            </w:r>
          </w:p>
        </w:tc>
        <w:tc>
          <w:tcPr>
            <w:tcW w:w="5400" w:type="dxa"/>
            <w:tcBorders>
              <w:top w:val="single" w:sz="8" w:space="0" w:color="auto"/>
              <w:left w:val="nil"/>
              <w:bottom w:val="single" w:sz="4" w:space="0" w:color="auto"/>
              <w:right w:val="single" w:sz="8" w:space="0" w:color="auto"/>
            </w:tcBorders>
            <w:shd w:val="clear" w:color="auto" w:fill="auto"/>
            <w:vAlign w:val="center"/>
            <w:hideMark/>
          </w:tcPr>
          <w:p w:rsidR="00053AB3" w:rsidRPr="00053AB3" w:rsidRDefault="00053AB3" w:rsidP="00916CB0">
            <w:pPr>
              <w:suppressAutoHyphens w:val="0"/>
              <w:jc w:val="both"/>
              <w:rPr>
                <w:rFonts w:ascii="Calibri" w:hAnsi="Calibri"/>
                <w:color w:val="000000"/>
                <w:lang w:eastAsia="en-US"/>
              </w:rPr>
            </w:pPr>
            <w:r w:rsidRPr="00053AB3">
              <w:rPr>
                <w:rFonts w:ascii="Calibri" w:hAnsi="Calibri"/>
                <w:color w:val="000000"/>
                <w:sz w:val="22"/>
                <w:szCs w:val="22"/>
                <w:lang w:eastAsia="en-US"/>
              </w:rPr>
              <w:t>Увучени CEE прикључак преко утичнице/утикача, напон 230v/400v, 50hz; 3/5 -полни; 32 А, шематски приказ приложен у разводној кутији, разводна кутија једноредна са интегрисаним утичницама, 2x утичнице, 1 утичница јаке струје (GB - електрика без функције), FI - склопка 40 A/0,03 A, 4-полни, LS - прекривач 16А, 4 - полни - утичница јаке струје 400V, LS прекидач 10/13А, 2-полни - утичнице 230V светло, 1 koм флуо светиљка (једна цев са 36W уздужно централно), надзидни прекидач за влажне просторије у пределу врата</w:t>
            </w:r>
          </w:p>
        </w:tc>
      </w:tr>
      <w:tr w:rsidR="00053AB3" w:rsidRPr="00053AB3" w:rsidTr="00053AB3">
        <w:trPr>
          <w:trHeight w:val="600"/>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Опционално</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Утичнице: (FR- elektrika 13A, GB-elektrika 13A, CH-elektrika 10A, IT-elektrika 10A)</w:t>
            </w:r>
          </w:p>
        </w:tc>
      </w:tr>
      <w:tr w:rsidR="00053AB3" w:rsidRPr="00053AB3" w:rsidTr="00053AB3">
        <w:trPr>
          <w:trHeight w:val="900"/>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4" w:space="0" w:color="auto"/>
              <w:right w:val="single" w:sz="4" w:space="0" w:color="auto"/>
            </w:tcBorders>
            <w:shd w:val="clear" w:color="auto" w:fill="auto"/>
            <w:noWrap/>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Уземљење</w:t>
            </w:r>
          </w:p>
        </w:tc>
        <w:tc>
          <w:tcPr>
            <w:tcW w:w="5400" w:type="dxa"/>
            <w:tcBorders>
              <w:top w:val="nil"/>
              <w:left w:val="nil"/>
              <w:bottom w:val="single" w:sz="4"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Уземљење од поцинкованог пљоснатог челика и стезаљка, заштитно уземљење контејнера преузима купац на месту постављања</w:t>
            </w:r>
          </w:p>
        </w:tc>
      </w:tr>
      <w:tr w:rsidR="00053AB3" w:rsidRPr="00053AB3" w:rsidTr="00916CB0">
        <w:trPr>
          <w:trHeight w:val="1552"/>
        </w:trPr>
        <w:tc>
          <w:tcPr>
            <w:tcW w:w="1660" w:type="dxa"/>
            <w:vMerge/>
            <w:tcBorders>
              <w:top w:val="single" w:sz="8" w:space="0" w:color="auto"/>
              <w:left w:val="single" w:sz="8" w:space="0" w:color="auto"/>
              <w:bottom w:val="single" w:sz="8" w:space="0" w:color="000000"/>
              <w:right w:val="single" w:sz="4" w:space="0" w:color="auto"/>
            </w:tcBorders>
            <w:vAlign w:val="center"/>
            <w:hideMark/>
          </w:tcPr>
          <w:p w:rsidR="00053AB3" w:rsidRPr="003B4277" w:rsidRDefault="00053AB3" w:rsidP="00053AB3">
            <w:pPr>
              <w:suppressAutoHyphens w:val="0"/>
              <w:rPr>
                <w:rFonts w:ascii="Calibri" w:hAnsi="Calibri"/>
                <w:b/>
                <w:color w:val="000000"/>
                <w:lang w:eastAsia="en-US"/>
              </w:rPr>
            </w:pPr>
          </w:p>
        </w:tc>
        <w:tc>
          <w:tcPr>
            <w:tcW w:w="2420" w:type="dxa"/>
            <w:tcBorders>
              <w:top w:val="nil"/>
              <w:left w:val="nil"/>
              <w:bottom w:val="single" w:sz="8" w:space="0" w:color="auto"/>
              <w:right w:val="single" w:sz="4" w:space="0" w:color="auto"/>
            </w:tcBorders>
            <w:shd w:val="clear" w:color="auto" w:fill="auto"/>
            <w:noWrap/>
            <w:vAlign w:val="bottom"/>
            <w:hideMark/>
          </w:tcPr>
          <w:p w:rsidR="00053AB3" w:rsidRPr="00053AB3" w:rsidRDefault="00053AB3" w:rsidP="00916CB0">
            <w:pPr>
              <w:suppressAutoHyphens w:val="0"/>
              <w:jc w:val="center"/>
              <w:rPr>
                <w:rFonts w:ascii="Calibri" w:hAnsi="Calibri"/>
                <w:color w:val="000000"/>
                <w:lang w:eastAsia="en-US"/>
              </w:rPr>
            </w:pPr>
            <w:r w:rsidRPr="00053AB3">
              <w:rPr>
                <w:rFonts w:ascii="Calibri" w:hAnsi="Calibri"/>
                <w:color w:val="000000"/>
                <w:sz w:val="22"/>
                <w:szCs w:val="22"/>
                <w:lang w:eastAsia="en-US"/>
              </w:rPr>
              <w:t>Сигурносно упутство</w:t>
            </w:r>
          </w:p>
        </w:tc>
        <w:tc>
          <w:tcPr>
            <w:tcW w:w="5400" w:type="dxa"/>
            <w:tcBorders>
              <w:top w:val="nil"/>
              <w:left w:val="nil"/>
              <w:bottom w:val="single" w:sz="8" w:space="0" w:color="auto"/>
              <w:right w:val="single" w:sz="8" w:space="0" w:color="auto"/>
            </w:tcBorders>
            <w:shd w:val="clear" w:color="auto" w:fill="auto"/>
            <w:vAlign w:val="bottom"/>
            <w:hideMark/>
          </w:tcPr>
          <w:p w:rsidR="00053AB3" w:rsidRPr="00053AB3" w:rsidRDefault="00053AB3" w:rsidP="00053AB3">
            <w:pPr>
              <w:suppressAutoHyphens w:val="0"/>
              <w:rPr>
                <w:rFonts w:ascii="Calibri" w:hAnsi="Calibri"/>
                <w:color w:val="000000"/>
                <w:lang w:eastAsia="en-US"/>
              </w:rPr>
            </w:pPr>
            <w:r w:rsidRPr="00053AB3">
              <w:rPr>
                <w:rFonts w:ascii="Calibri" w:hAnsi="Calibri"/>
                <w:color w:val="000000"/>
                <w:sz w:val="22"/>
                <w:szCs w:val="22"/>
                <w:lang w:eastAsia="en-US"/>
              </w:rPr>
              <w:t>Контејнери се могу међусобно електрично побезивати преко постојећих CEE утичница. При одређивању броја контејнера које треба међусобно електрично повезати мора се узети у обзир очекивана непрекидна струја у спољним водовима. Пуштање у рад контејнера мора обавити електричар.</w:t>
            </w:r>
          </w:p>
        </w:tc>
      </w:tr>
      <w:tr w:rsidR="00053AB3" w:rsidRPr="00053AB3" w:rsidTr="00053AB3">
        <w:trPr>
          <w:trHeight w:val="1020"/>
        </w:trPr>
        <w:tc>
          <w:tcPr>
            <w:tcW w:w="1660" w:type="dxa"/>
            <w:tcBorders>
              <w:top w:val="nil"/>
              <w:left w:val="single" w:sz="8" w:space="0" w:color="auto"/>
              <w:bottom w:val="nil"/>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Прозори</w:t>
            </w:r>
          </w:p>
        </w:tc>
        <w:tc>
          <w:tcPr>
            <w:tcW w:w="7820" w:type="dxa"/>
            <w:gridSpan w:val="2"/>
            <w:tcBorders>
              <w:top w:val="nil"/>
              <w:left w:val="nil"/>
              <w:bottom w:val="nil"/>
              <w:right w:val="single" w:sz="8" w:space="0" w:color="000000"/>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Пластични прозор са изолационим застакљењем (боја - бела), оков за</w:t>
            </w:r>
            <w:r w:rsidRPr="00053AB3">
              <w:rPr>
                <w:rFonts w:ascii="Calibri" w:hAnsi="Calibri"/>
                <w:color w:val="000000"/>
                <w:sz w:val="22"/>
                <w:szCs w:val="22"/>
                <w:lang w:eastAsia="en-US"/>
              </w:rPr>
              <w:br/>
              <w:t xml:space="preserve"> хоризонтално / вертикално отварање, димензије прозора (945 * 1,200 мм </w:t>
            </w:r>
            <w:r w:rsidRPr="00053AB3">
              <w:rPr>
                <w:rFonts w:ascii="Calibri" w:hAnsi="Calibri"/>
                <w:color w:val="000000"/>
                <w:sz w:val="22"/>
                <w:szCs w:val="22"/>
                <w:lang w:eastAsia="en-US"/>
              </w:rPr>
              <w:br/>
              <w:t>(без ролетни)) са решетком)</w:t>
            </w:r>
          </w:p>
        </w:tc>
      </w:tr>
      <w:tr w:rsidR="00053AB3" w:rsidRPr="00053AB3" w:rsidTr="00053AB3">
        <w:trPr>
          <w:trHeight w:val="975"/>
        </w:trPr>
        <w:tc>
          <w:tcPr>
            <w:tcW w:w="16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color w:val="000000"/>
                <w:lang w:eastAsia="en-US"/>
              </w:rPr>
            </w:pPr>
            <w:r w:rsidRPr="003B4277">
              <w:rPr>
                <w:rFonts w:ascii="Calibri" w:hAnsi="Calibri"/>
                <w:b/>
                <w:color w:val="000000"/>
                <w:sz w:val="22"/>
                <w:szCs w:val="22"/>
                <w:lang w:eastAsia="en-US"/>
              </w:rPr>
              <w:t>Врата</w:t>
            </w:r>
          </w:p>
        </w:tc>
        <w:tc>
          <w:tcPr>
            <w:tcW w:w="7820" w:type="dxa"/>
            <w:gridSpan w:val="2"/>
            <w:tcBorders>
              <w:top w:val="single" w:sz="8" w:space="0" w:color="auto"/>
              <w:left w:val="nil"/>
              <w:bottom w:val="single" w:sz="8" w:space="0" w:color="auto"/>
              <w:right w:val="single" w:sz="8" w:space="0" w:color="000000"/>
            </w:tcBorders>
            <w:shd w:val="clear" w:color="auto" w:fill="auto"/>
            <w:vAlign w:val="bottom"/>
            <w:hideMark/>
          </w:tcPr>
          <w:p w:rsidR="00053AB3" w:rsidRPr="00053AB3" w:rsidRDefault="00053AB3" w:rsidP="00053AB3">
            <w:pPr>
              <w:suppressAutoHyphens w:val="0"/>
              <w:jc w:val="center"/>
              <w:rPr>
                <w:rFonts w:ascii="Calibri" w:hAnsi="Calibri"/>
                <w:color w:val="000000"/>
                <w:lang w:eastAsia="en-US"/>
              </w:rPr>
            </w:pPr>
            <w:r w:rsidRPr="00053AB3">
              <w:rPr>
                <w:rFonts w:ascii="Calibri" w:hAnsi="Calibri"/>
                <w:color w:val="000000"/>
                <w:sz w:val="22"/>
                <w:szCs w:val="22"/>
                <w:lang w:eastAsia="en-US"/>
              </w:rPr>
              <w:t>Са шаркама са десне или леве стране, крило врата од обостраног поцинкованог</w:t>
            </w:r>
            <w:r w:rsidRPr="00053AB3">
              <w:rPr>
                <w:rFonts w:ascii="Calibri" w:hAnsi="Calibri"/>
                <w:color w:val="000000"/>
                <w:sz w:val="22"/>
                <w:szCs w:val="22"/>
                <w:lang w:eastAsia="en-US"/>
              </w:rPr>
              <w:br/>
              <w:t xml:space="preserve">лима са 40мм изолацијом, челични оквир са непрекинутим заптивањем са 3 </w:t>
            </w:r>
            <w:r w:rsidRPr="00053AB3">
              <w:rPr>
                <w:rFonts w:ascii="Calibri" w:hAnsi="Calibri"/>
                <w:color w:val="000000"/>
                <w:sz w:val="22"/>
                <w:szCs w:val="22"/>
                <w:lang w:eastAsia="en-US"/>
              </w:rPr>
              <w:br/>
              <w:t>стране, уградне димензије 875x2.000 mm, светла мера пролаза 811x1.940 мм</w:t>
            </w:r>
          </w:p>
        </w:tc>
      </w:tr>
    </w:tbl>
    <w:p w:rsidR="00053AB3" w:rsidRDefault="00053AB3" w:rsidP="00973C4C">
      <w:pPr>
        <w:rPr>
          <w:rFonts w:ascii="Times New Roman" w:hAnsi="Times New Roman"/>
          <w:b/>
          <w:lang w:val="sr-Cyrl-CS"/>
        </w:rPr>
      </w:pPr>
    </w:p>
    <w:tbl>
      <w:tblPr>
        <w:tblStyle w:val="TableGrid"/>
        <w:tblW w:w="0" w:type="auto"/>
        <w:tblInd w:w="108" w:type="dxa"/>
        <w:tblLook w:val="04A0"/>
      </w:tblPr>
      <w:tblGrid>
        <w:gridCol w:w="4395"/>
        <w:gridCol w:w="5103"/>
      </w:tblGrid>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t>КОЛИЧИНА</w:t>
            </w:r>
          </w:p>
          <w:p w:rsidR="00745E70" w:rsidRDefault="00745E70" w:rsidP="00745E70">
            <w:pPr>
              <w:jc w:val="center"/>
              <w:rPr>
                <w:rFonts w:ascii="Times New Roman" w:hAnsi="Times New Roman"/>
                <w:b/>
                <w:lang w:val="sr-Cyrl-CS"/>
              </w:rPr>
            </w:pPr>
          </w:p>
        </w:tc>
        <w:tc>
          <w:tcPr>
            <w:tcW w:w="5103" w:type="dxa"/>
          </w:tcPr>
          <w:p w:rsidR="00745E70" w:rsidRDefault="00745E70" w:rsidP="00745E70">
            <w:pPr>
              <w:jc w:val="center"/>
              <w:rPr>
                <w:rFonts w:ascii="Times New Roman" w:hAnsi="Times New Roman"/>
                <w:b/>
                <w:lang w:val="sr-Cyrl-CS"/>
              </w:rPr>
            </w:pPr>
            <w:r>
              <w:rPr>
                <w:rFonts w:ascii="Times New Roman" w:hAnsi="Times New Roman"/>
                <w:b/>
                <w:lang w:val="sr-Cyrl-CS"/>
              </w:rPr>
              <w:t>1 КОМ</w:t>
            </w:r>
          </w:p>
        </w:tc>
      </w:tr>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lastRenderedPageBreak/>
              <w:t>ЦЕНА БЕЗ ПДВ-а</w:t>
            </w:r>
          </w:p>
          <w:p w:rsidR="00745E70" w:rsidRDefault="00745E70" w:rsidP="00745E70">
            <w:pPr>
              <w:jc w:val="center"/>
              <w:rPr>
                <w:rFonts w:ascii="Times New Roman" w:hAnsi="Times New Roman"/>
                <w:b/>
                <w:lang w:val="sr-Cyrl-CS"/>
              </w:rPr>
            </w:pPr>
          </w:p>
        </w:tc>
        <w:tc>
          <w:tcPr>
            <w:tcW w:w="5103" w:type="dxa"/>
          </w:tcPr>
          <w:p w:rsidR="00745E70" w:rsidRDefault="00745E70" w:rsidP="00973C4C">
            <w:pPr>
              <w:rPr>
                <w:rFonts w:ascii="Times New Roman" w:hAnsi="Times New Roman"/>
                <w:b/>
                <w:lang w:val="sr-Cyrl-CS"/>
              </w:rPr>
            </w:pPr>
          </w:p>
        </w:tc>
      </w:tr>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t>ПДВ</w:t>
            </w:r>
          </w:p>
          <w:p w:rsidR="00745E70" w:rsidRDefault="00745E70" w:rsidP="00745E70">
            <w:pPr>
              <w:jc w:val="center"/>
              <w:rPr>
                <w:rFonts w:ascii="Times New Roman" w:hAnsi="Times New Roman"/>
                <w:b/>
                <w:lang w:val="sr-Cyrl-CS"/>
              </w:rPr>
            </w:pPr>
          </w:p>
        </w:tc>
        <w:tc>
          <w:tcPr>
            <w:tcW w:w="5103" w:type="dxa"/>
          </w:tcPr>
          <w:p w:rsidR="00745E70" w:rsidRDefault="00745E70" w:rsidP="00973C4C">
            <w:pPr>
              <w:rPr>
                <w:rFonts w:ascii="Times New Roman" w:hAnsi="Times New Roman"/>
                <w:b/>
                <w:lang w:val="sr-Cyrl-CS"/>
              </w:rPr>
            </w:pPr>
          </w:p>
        </w:tc>
      </w:tr>
      <w:tr w:rsidR="00745E70" w:rsidTr="00745E70">
        <w:tc>
          <w:tcPr>
            <w:tcW w:w="4395" w:type="dxa"/>
          </w:tcPr>
          <w:p w:rsidR="00745E70" w:rsidRDefault="00745E70" w:rsidP="00745E70">
            <w:pPr>
              <w:jc w:val="center"/>
              <w:rPr>
                <w:rFonts w:ascii="Times New Roman" w:hAnsi="Times New Roman"/>
                <w:b/>
                <w:lang w:val="sr-Cyrl-CS"/>
              </w:rPr>
            </w:pPr>
            <w:r>
              <w:rPr>
                <w:rFonts w:ascii="Times New Roman" w:hAnsi="Times New Roman"/>
                <w:b/>
                <w:lang w:val="sr-Cyrl-CS"/>
              </w:rPr>
              <w:t>ЦЕНА СА ПДВ-ом</w:t>
            </w:r>
          </w:p>
          <w:p w:rsidR="00745E70" w:rsidRDefault="00745E70" w:rsidP="00745E70">
            <w:pPr>
              <w:jc w:val="center"/>
              <w:rPr>
                <w:rFonts w:ascii="Times New Roman" w:hAnsi="Times New Roman"/>
                <w:b/>
                <w:lang w:val="sr-Cyrl-CS"/>
              </w:rPr>
            </w:pPr>
          </w:p>
        </w:tc>
        <w:tc>
          <w:tcPr>
            <w:tcW w:w="5103" w:type="dxa"/>
          </w:tcPr>
          <w:p w:rsidR="00745E70" w:rsidRDefault="00745E70" w:rsidP="00973C4C">
            <w:pPr>
              <w:rPr>
                <w:rFonts w:ascii="Times New Roman" w:hAnsi="Times New Roman"/>
                <w:b/>
                <w:lang w:val="sr-Cyrl-CS"/>
              </w:rPr>
            </w:pPr>
          </w:p>
        </w:tc>
      </w:tr>
    </w:tbl>
    <w:p w:rsidR="00053AB3" w:rsidRDefault="00053AB3" w:rsidP="00973C4C">
      <w:pPr>
        <w:rPr>
          <w:rFonts w:ascii="Times New Roman" w:hAnsi="Times New Roman"/>
          <w:b/>
          <w:lang w:val="sr-Cyrl-CS"/>
        </w:rPr>
      </w:pPr>
    </w:p>
    <w:p w:rsidR="00F91768" w:rsidRPr="00A53326" w:rsidRDefault="00F91768" w:rsidP="00F91768">
      <w:pPr>
        <w:spacing w:before="20"/>
        <w:jc w:val="both"/>
        <w:rPr>
          <w:rFonts w:ascii="Times New Roman" w:hAnsi="Times New Roman"/>
          <w:lang w:val="sr-Cyrl-CS"/>
        </w:rPr>
      </w:pPr>
    </w:p>
    <w:p w:rsidR="00CB1832" w:rsidRDefault="00CB1832" w:rsidP="00973C4C">
      <w:pPr>
        <w:rPr>
          <w:rFonts w:ascii="Times New Roman" w:hAnsi="Times New Roman"/>
          <w:b/>
          <w:lang w:val="sr-Cyrl-CS"/>
        </w:rPr>
      </w:pPr>
    </w:p>
    <w:p w:rsidR="00CB1832" w:rsidRDefault="00CB1832" w:rsidP="00973C4C">
      <w:pPr>
        <w:rPr>
          <w:rFonts w:ascii="Times New Roman" w:hAnsi="Times New Roman"/>
          <w:b/>
          <w:lang w:val="sr-Cyrl-CS"/>
        </w:rPr>
      </w:pPr>
    </w:p>
    <w:tbl>
      <w:tblPr>
        <w:tblW w:w="8804" w:type="dxa"/>
        <w:tblInd w:w="93" w:type="dxa"/>
        <w:tblLook w:val="04A0"/>
      </w:tblPr>
      <w:tblGrid>
        <w:gridCol w:w="1620"/>
        <w:gridCol w:w="2700"/>
        <w:gridCol w:w="4484"/>
      </w:tblGrid>
      <w:tr w:rsidR="00053AB3" w:rsidRPr="00053AB3" w:rsidTr="00745E70">
        <w:trPr>
          <w:trHeight w:val="600"/>
        </w:trPr>
        <w:tc>
          <w:tcPr>
            <w:tcW w:w="1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rPr>
                <w:rFonts w:ascii="Calibri" w:hAnsi="Calibri"/>
                <w:b/>
                <w:color w:val="000000"/>
                <w:lang w:eastAsia="en-US"/>
              </w:rPr>
            </w:pPr>
            <w:r w:rsidRPr="003B4277">
              <w:rPr>
                <w:rFonts w:ascii="Calibri" w:hAnsi="Calibri"/>
                <w:b/>
                <w:color w:val="000000"/>
                <w:sz w:val="22"/>
                <w:szCs w:val="22"/>
                <w:lang w:eastAsia="en-US"/>
              </w:rPr>
              <w:t>Сертификати</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i/>
                <w:color w:val="000000"/>
                <w:lang w:eastAsia="en-US"/>
              </w:rPr>
            </w:pPr>
            <w:r w:rsidRPr="003B4277">
              <w:rPr>
                <w:rFonts w:ascii="Calibri" w:hAnsi="Calibri"/>
                <w:b/>
                <w:i/>
                <w:color w:val="000000"/>
                <w:sz w:val="22"/>
                <w:szCs w:val="22"/>
                <w:lang w:eastAsia="en-US"/>
              </w:rPr>
              <w:t>Производња</w:t>
            </w:r>
          </w:p>
        </w:tc>
        <w:tc>
          <w:tcPr>
            <w:tcW w:w="4484" w:type="dxa"/>
            <w:tcBorders>
              <w:top w:val="single" w:sz="4" w:space="0" w:color="auto"/>
              <w:left w:val="nil"/>
              <w:bottom w:val="single" w:sz="4" w:space="0" w:color="auto"/>
              <w:right w:val="single" w:sz="4" w:space="0" w:color="auto"/>
            </w:tcBorders>
            <w:shd w:val="clear" w:color="auto" w:fill="auto"/>
            <w:noWrap/>
            <w:vAlign w:val="bottom"/>
            <w:hideMark/>
          </w:tcPr>
          <w:p w:rsidR="00053AB3" w:rsidRPr="003B4277" w:rsidRDefault="00053AB3" w:rsidP="00745E70">
            <w:pPr>
              <w:suppressAutoHyphens w:val="0"/>
              <w:jc w:val="center"/>
              <w:rPr>
                <w:rFonts w:ascii="Calibri" w:hAnsi="Calibri"/>
                <w:i/>
                <w:color w:val="000000"/>
                <w:lang w:eastAsia="en-US"/>
              </w:rPr>
            </w:pPr>
            <w:r w:rsidRPr="003B4277">
              <w:rPr>
                <w:rFonts w:ascii="Calibri" w:hAnsi="Calibri"/>
                <w:i/>
                <w:color w:val="000000"/>
                <w:sz w:val="22"/>
                <w:szCs w:val="22"/>
                <w:lang w:eastAsia="en-US"/>
              </w:rPr>
              <w:t>ISO  9001:2000</w:t>
            </w:r>
          </w:p>
        </w:tc>
      </w:tr>
      <w:tr w:rsidR="00053AB3" w:rsidRPr="00053AB3" w:rsidTr="00745E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i/>
                <w:color w:val="000000"/>
                <w:lang w:eastAsia="en-US"/>
              </w:rPr>
            </w:pPr>
            <w:r w:rsidRPr="003B4277">
              <w:rPr>
                <w:rFonts w:ascii="Calibri" w:hAnsi="Calibri"/>
                <w:b/>
                <w:i/>
                <w:color w:val="000000"/>
                <w:sz w:val="22"/>
                <w:szCs w:val="22"/>
                <w:lang w:eastAsia="en-US"/>
              </w:rPr>
              <w:t>Статика</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3B4277" w:rsidRDefault="00053AB3" w:rsidP="00745E70">
            <w:pPr>
              <w:suppressAutoHyphens w:val="0"/>
              <w:jc w:val="center"/>
              <w:rPr>
                <w:rFonts w:ascii="Calibri" w:hAnsi="Calibri"/>
                <w:i/>
                <w:color w:val="000000"/>
                <w:lang w:eastAsia="en-US"/>
              </w:rPr>
            </w:pPr>
            <w:r w:rsidRPr="003B4277">
              <w:rPr>
                <w:rFonts w:ascii="Calibri" w:hAnsi="Calibri"/>
                <w:i/>
                <w:color w:val="000000"/>
                <w:sz w:val="22"/>
                <w:szCs w:val="22"/>
                <w:lang w:eastAsia="en-US"/>
              </w:rPr>
              <w:t>CAE Simulation &amp; Solution Gmbh</w:t>
            </w:r>
          </w:p>
        </w:tc>
      </w:tr>
      <w:tr w:rsidR="00053AB3" w:rsidRPr="00053AB3" w:rsidTr="00745E70">
        <w:trPr>
          <w:trHeight w:val="30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i/>
                <w:color w:val="000000"/>
                <w:lang w:eastAsia="en-US"/>
              </w:rPr>
            </w:pPr>
            <w:r w:rsidRPr="003B4277">
              <w:rPr>
                <w:rFonts w:ascii="Calibri" w:hAnsi="Calibri"/>
                <w:b/>
                <w:i/>
                <w:color w:val="000000"/>
                <w:sz w:val="22"/>
                <w:szCs w:val="22"/>
                <w:lang w:eastAsia="en-US"/>
              </w:rPr>
              <w:t>Шипке за закључавање</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3B4277" w:rsidRDefault="00053AB3" w:rsidP="00745E70">
            <w:pPr>
              <w:suppressAutoHyphens w:val="0"/>
              <w:jc w:val="center"/>
              <w:rPr>
                <w:rFonts w:ascii="Calibri" w:hAnsi="Calibri"/>
                <w:i/>
                <w:color w:val="000000"/>
                <w:lang w:eastAsia="en-US"/>
              </w:rPr>
            </w:pPr>
            <w:r w:rsidRPr="003B4277">
              <w:rPr>
                <w:rFonts w:ascii="Calibri" w:hAnsi="Calibri"/>
                <w:i/>
                <w:color w:val="000000"/>
                <w:sz w:val="22"/>
                <w:szCs w:val="22"/>
                <w:lang w:eastAsia="en-US"/>
              </w:rPr>
              <w:t>Sertifikat za odobrenje GL proizvodnje</w:t>
            </w:r>
          </w:p>
        </w:tc>
      </w:tr>
      <w:tr w:rsidR="00053AB3" w:rsidRPr="00053AB3" w:rsidTr="00745E70">
        <w:trPr>
          <w:trHeight w:val="542"/>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i/>
                <w:color w:val="000000"/>
                <w:lang w:eastAsia="en-US"/>
              </w:rPr>
            </w:pPr>
            <w:r w:rsidRPr="003B4277">
              <w:rPr>
                <w:rFonts w:ascii="Calibri" w:hAnsi="Calibri"/>
                <w:b/>
                <w:i/>
                <w:color w:val="000000"/>
                <w:sz w:val="22"/>
                <w:szCs w:val="22"/>
                <w:lang w:eastAsia="en-US"/>
              </w:rPr>
              <w:t>Гумени заптивачи</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3B4277" w:rsidRDefault="00053AB3" w:rsidP="00745E70">
            <w:pPr>
              <w:suppressAutoHyphens w:val="0"/>
              <w:jc w:val="center"/>
              <w:rPr>
                <w:rFonts w:ascii="Calibri" w:hAnsi="Calibri"/>
                <w:i/>
                <w:color w:val="000000"/>
                <w:lang w:eastAsia="en-US"/>
              </w:rPr>
            </w:pPr>
            <w:r w:rsidRPr="003B4277">
              <w:rPr>
                <w:rFonts w:ascii="Calibri" w:hAnsi="Calibri"/>
                <w:i/>
                <w:color w:val="000000"/>
                <w:sz w:val="22"/>
                <w:szCs w:val="22"/>
                <w:lang w:eastAsia="en-US"/>
              </w:rPr>
              <w:t>Sertifikat za odobrenje GL proizvodnje</w:t>
            </w:r>
          </w:p>
        </w:tc>
      </w:tr>
      <w:tr w:rsidR="00053AB3" w:rsidRPr="00053AB3" w:rsidTr="00745E70">
        <w:trPr>
          <w:trHeight w:val="352"/>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053AB3" w:rsidRPr="00053AB3" w:rsidRDefault="00053AB3" w:rsidP="00053AB3">
            <w:pPr>
              <w:suppressAutoHyphens w:val="0"/>
              <w:rPr>
                <w:rFonts w:ascii="Calibri" w:hAnsi="Calibri"/>
                <w:color w:val="000000"/>
                <w:lang w:eastAsia="en-US"/>
              </w:rPr>
            </w:pPr>
          </w:p>
        </w:tc>
        <w:tc>
          <w:tcPr>
            <w:tcW w:w="2700" w:type="dxa"/>
            <w:tcBorders>
              <w:top w:val="nil"/>
              <w:left w:val="nil"/>
              <w:bottom w:val="single" w:sz="4" w:space="0" w:color="auto"/>
              <w:right w:val="single" w:sz="4" w:space="0" w:color="auto"/>
            </w:tcBorders>
            <w:shd w:val="clear" w:color="auto" w:fill="auto"/>
            <w:noWrap/>
            <w:vAlign w:val="center"/>
            <w:hideMark/>
          </w:tcPr>
          <w:p w:rsidR="00053AB3" w:rsidRPr="003B4277" w:rsidRDefault="00053AB3" w:rsidP="00053AB3">
            <w:pPr>
              <w:suppressAutoHyphens w:val="0"/>
              <w:jc w:val="center"/>
              <w:rPr>
                <w:rFonts w:ascii="Calibri" w:hAnsi="Calibri"/>
                <w:b/>
                <w:i/>
                <w:color w:val="000000"/>
                <w:lang w:eastAsia="en-US"/>
              </w:rPr>
            </w:pPr>
            <w:r w:rsidRPr="003B4277">
              <w:rPr>
                <w:rFonts w:ascii="Calibri" w:hAnsi="Calibri"/>
                <w:b/>
                <w:i/>
                <w:color w:val="000000"/>
                <w:sz w:val="22"/>
                <w:szCs w:val="22"/>
                <w:lang w:eastAsia="en-US"/>
              </w:rPr>
              <w:t>Контрола квалитета</w:t>
            </w:r>
          </w:p>
        </w:tc>
        <w:tc>
          <w:tcPr>
            <w:tcW w:w="4484" w:type="dxa"/>
            <w:tcBorders>
              <w:top w:val="nil"/>
              <w:left w:val="nil"/>
              <w:bottom w:val="single" w:sz="4" w:space="0" w:color="auto"/>
              <w:right w:val="single" w:sz="4" w:space="0" w:color="auto"/>
            </w:tcBorders>
            <w:shd w:val="clear" w:color="auto" w:fill="auto"/>
            <w:noWrap/>
            <w:vAlign w:val="bottom"/>
            <w:hideMark/>
          </w:tcPr>
          <w:p w:rsidR="00053AB3" w:rsidRPr="003B4277" w:rsidRDefault="00053AB3" w:rsidP="00745E70">
            <w:pPr>
              <w:suppressAutoHyphens w:val="0"/>
              <w:jc w:val="center"/>
              <w:rPr>
                <w:rFonts w:ascii="Calibri" w:hAnsi="Calibri"/>
                <w:i/>
                <w:color w:val="000000"/>
                <w:lang w:eastAsia="en-US"/>
              </w:rPr>
            </w:pPr>
            <w:r w:rsidRPr="003B4277">
              <w:rPr>
                <w:rFonts w:ascii="Calibri" w:hAnsi="Calibri"/>
                <w:i/>
                <w:color w:val="000000"/>
                <w:sz w:val="22"/>
                <w:szCs w:val="22"/>
                <w:lang w:eastAsia="en-US"/>
              </w:rPr>
              <w:t>Sertifikat GL tipova</w:t>
            </w:r>
          </w:p>
        </w:tc>
      </w:tr>
    </w:tbl>
    <w:p w:rsidR="00053AB3" w:rsidRDefault="00053AB3" w:rsidP="00973C4C">
      <w:pPr>
        <w:rPr>
          <w:rFonts w:ascii="Times New Roman" w:hAnsi="Times New Roman"/>
          <w:b/>
          <w:lang w:val="sr-Cyrl-CS"/>
        </w:rPr>
      </w:pPr>
    </w:p>
    <w:p w:rsidR="00F91768" w:rsidRDefault="00F91768" w:rsidP="00F91768">
      <w:pPr>
        <w:spacing w:before="20"/>
        <w:jc w:val="both"/>
        <w:rPr>
          <w:rFonts w:ascii="Times New Roman" w:hAnsi="Times New Roman"/>
          <w:lang w:val="sr-Cyrl-CS"/>
        </w:rPr>
      </w:pPr>
    </w:p>
    <w:p w:rsidR="00F91768" w:rsidRPr="00A53326" w:rsidRDefault="00210C1E" w:rsidP="00210C1E">
      <w:pPr>
        <w:pStyle w:val="NoSpacing"/>
        <w:spacing w:line="276" w:lineRule="auto"/>
        <w:ind w:firstLine="720"/>
        <w:jc w:val="both"/>
        <w:rPr>
          <w:rFonts w:ascii="Times New Roman" w:hAnsi="Times New Roman"/>
          <w:sz w:val="24"/>
          <w:szCs w:val="24"/>
          <w:lang w:val="sr-Cyrl-CS"/>
        </w:rPr>
      </w:pPr>
      <w:r w:rsidRPr="00210C1E">
        <w:rPr>
          <w:rFonts w:ascii="Times New Roman" w:hAnsi="Times New Roman"/>
          <w:b/>
          <w:sz w:val="24"/>
          <w:szCs w:val="24"/>
          <w:lang w:val="sr-Cyrl-CS"/>
        </w:rPr>
        <w:t>НАПОМЕН</w:t>
      </w:r>
      <w:r>
        <w:rPr>
          <w:rFonts w:ascii="Times New Roman" w:hAnsi="Times New Roman"/>
          <w:sz w:val="24"/>
          <w:szCs w:val="24"/>
          <w:lang w:val="sr-Cyrl-CS"/>
        </w:rPr>
        <w:t xml:space="preserve">А - </w:t>
      </w:r>
      <w:r w:rsidR="00F91768">
        <w:rPr>
          <w:rFonts w:ascii="Times New Roman" w:hAnsi="Times New Roman"/>
          <w:sz w:val="24"/>
          <w:szCs w:val="24"/>
          <w:lang w:val="sr-Cyrl-CS"/>
        </w:rPr>
        <w:t>К</w:t>
      </w:r>
      <w:r w:rsidR="00F91768" w:rsidRPr="00A53326">
        <w:rPr>
          <w:rFonts w:ascii="Times New Roman" w:hAnsi="Times New Roman"/>
          <w:sz w:val="24"/>
          <w:szCs w:val="24"/>
          <w:lang w:val="sr-Cyrl-CS"/>
        </w:rPr>
        <w:t>ао доказ треба</w:t>
      </w:r>
      <w:r w:rsidR="00F91768">
        <w:rPr>
          <w:rFonts w:ascii="Times New Roman" w:hAnsi="Times New Roman"/>
          <w:sz w:val="24"/>
          <w:szCs w:val="24"/>
          <w:lang w:val="sr-Cyrl-CS"/>
        </w:rPr>
        <w:t xml:space="preserve"> приложити фотокопију сертификата издат од стране надлежне институтације као доказ да складишни контејнер задовољава тражене карактеристике. </w:t>
      </w:r>
      <w:r w:rsidR="0091195C" w:rsidRPr="0049317B">
        <w:rPr>
          <w:rFonts w:ascii="Times New Roman" w:hAnsi="Times New Roman"/>
          <w:lang w:val="sr-Cyrl-CS"/>
        </w:rPr>
        <w:t xml:space="preserve">У цену производа, </w:t>
      </w:r>
      <w:r w:rsidR="0091195C" w:rsidRPr="00A025BF">
        <w:rPr>
          <w:rFonts w:ascii="Times New Roman" w:hAnsi="Times New Roman"/>
          <w:lang w:val="sr-Cyrl-CS"/>
        </w:rPr>
        <w:t>морају</w:t>
      </w:r>
      <w:r w:rsidR="0091195C" w:rsidRPr="0049317B">
        <w:rPr>
          <w:rFonts w:ascii="Times New Roman" w:hAnsi="Times New Roman"/>
          <w:lang w:val="sr-Cyrl-CS"/>
        </w:rPr>
        <w:t xml:space="preserve"> бити урачунати</w:t>
      </w:r>
      <w:r w:rsidR="0091195C" w:rsidRPr="0049317B">
        <w:rPr>
          <w:rFonts w:ascii="Times New Roman" w:hAnsi="Times New Roman"/>
        </w:rPr>
        <w:t xml:space="preserve"> </w:t>
      </w:r>
      <w:r w:rsidR="0091195C" w:rsidRPr="0049317B">
        <w:rPr>
          <w:rFonts w:ascii="Times New Roman" w:hAnsi="Times New Roman"/>
          <w:b/>
          <w:bCs/>
          <w:u w:val="single"/>
          <w:lang w:val="sr-Cyrl-CS"/>
        </w:rPr>
        <w:t xml:space="preserve">трошкови превоза до купца </w:t>
      </w:r>
      <w:r w:rsidR="0091195C" w:rsidRPr="0049317B">
        <w:rPr>
          <w:rFonts w:ascii="Times New Roman" w:hAnsi="Times New Roman"/>
          <w:bCs/>
          <w:u w:val="single"/>
          <w:lang w:val="sr-Cyrl-CS"/>
        </w:rPr>
        <w:t>(Природно-математички</w:t>
      </w:r>
      <w:r w:rsidR="0091195C">
        <w:rPr>
          <w:rFonts w:ascii="Times New Roman" w:hAnsi="Times New Roman"/>
          <w:bCs/>
          <w:u w:val="single"/>
          <w:lang w:val="sr-Cyrl-CS"/>
        </w:rPr>
        <w:t xml:space="preserve"> факултет – Ниш, Вишеградска 33</w:t>
      </w:r>
      <w:r w:rsidR="0091195C" w:rsidRPr="0049317B">
        <w:rPr>
          <w:rFonts w:ascii="Times New Roman" w:hAnsi="Times New Roman"/>
          <w:bCs/>
          <w:u w:val="single"/>
          <w:lang w:val="sr-Cyrl-CS"/>
        </w:rPr>
        <w:t>)</w:t>
      </w:r>
      <w:r w:rsidR="0091195C" w:rsidRPr="0049317B">
        <w:rPr>
          <w:rFonts w:ascii="Times New Roman" w:hAnsi="Times New Roman"/>
          <w:lang w:val="sr-Cyrl-CS"/>
        </w:rPr>
        <w:t xml:space="preserve">, </w:t>
      </w:r>
      <w:r w:rsidR="0091195C" w:rsidRPr="0049317B">
        <w:rPr>
          <w:rFonts w:ascii="Times New Roman" w:hAnsi="Times New Roman"/>
          <w:b/>
          <w:u w:val="single"/>
          <w:lang w:val="sr-Cyrl-CS"/>
        </w:rPr>
        <w:t>трошкови монтаже</w:t>
      </w:r>
      <w:r w:rsidR="0091195C" w:rsidRPr="0049317B">
        <w:rPr>
          <w:rFonts w:ascii="Times New Roman" w:hAnsi="Times New Roman"/>
          <w:lang w:val="sr-Cyrl-CS"/>
        </w:rPr>
        <w:t>,  као и остали зависни трошкови.</w:t>
      </w: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F91768" w:rsidRPr="00A53326" w:rsidRDefault="00F91768" w:rsidP="00F91768">
      <w:pPr>
        <w:pStyle w:val="NoSpacing"/>
        <w:spacing w:line="276" w:lineRule="auto"/>
        <w:ind w:firstLine="720"/>
        <w:rPr>
          <w:rFonts w:ascii="Times New Roman" w:hAnsi="Times New Roman"/>
          <w:sz w:val="24"/>
          <w:szCs w:val="24"/>
          <w:lang w:val="sr-Cyrl-CS"/>
        </w:rPr>
      </w:pPr>
      <w:r w:rsidRPr="00F357DD">
        <w:rPr>
          <w:rFonts w:ascii="Times New Roman" w:hAnsi="Times New Roman"/>
          <w:sz w:val="24"/>
          <w:szCs w:val="24"/>
          <w:lang w:val="sr-Cyrl-CS"/>
        </w:rPr>
        <w:t>.</w:t>
      </w: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6F48AA" w:rsidRDefault="006F48AA"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Default="00053AB3" w:rsidP="00973C4C">
      <w:pPr>
        <w:rPr>
          <w:rFonts w:ascii="Times New Roman" w:hAnsi="Times New Roman"/>
          <w:b/>
          <w:lang w:val="sr-Cyrl-CS"/>
        </w:rPr>
      </w:pPr>
    </w:p>
    <w:p w:rsidR="00053AB3" w:rsidRPr="00C247C0" w:rsidRDefault="00053AB3" w:rsidP="00973C4C">
      <w:pPr>
        <w:rPr>
          <w:rFonts w:ascii="Times New Roman" w:hAnsi="Times New Roman"/>
          <w:b/>
        </w:rPr>
      </w:pPr>
    </w:p>
    <w:p w:rsidR="00090602" w:rsidRDefault="00090602" w:rsidP="00973C4C">
      <w:pPr>
        <w:rPr>
          <w:rFonts w:ascii="Times New Roman" w:hAnsi="Times New Roman"/>
          <w:b/>
          <w:lang w:val="sr-Cyrl-CS"/>
        </w:rPr>
      </w:pPr>
    </w:p>
    <w:p w:rsidR="00B03F0D" w:rsidRPr="006B269C" w:rsidRDefault="00B03F0D" w:rsidP="00B03F0D">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B03F0D" w:rsidRDefault="00B03F0D" w:rsidP="00B03F0D">
      <w:pPr>
        <w:jc w:val="center"/>
        <w:rPr>
          <w:rFonts w:ascii="Times New Roman" w:hAnsi="Times New Roman"/>
          <w:b/>
          <w:lang w:val="sr-Cyrl-CS"/>
        </w:rPr>
      </w:pPr>
      <w:r w:rsidRPr="006B269C">
        <w:rPr>
          <w:rFonts w:ascii="Times New Roman" w:hAnsi="Times New Roman"/>
          <w:b/>
          <w:lang w:val="sr-Cyrl-CS"/>
        </w:rPr>
        <w:t>са структуром цене</w:t>
      </w:r>
    </w:p>
    <w:p w:rsidR="00B03F0D" w:rsidRPr="006B269C" w:rsidRDefault="00B03F0D" w:rsidP="00B03F0D">
      <w:pPr>
        <w:jc w:val="center"/>
        <w:rPr>
          <w:rFonts w:ascii="Times New Roman" w:hAnsi="Times New Roman"/>
          <w:b/>
          <w:lang w:val="sr-Cyrl-CS"/>
        </w:rPr>
      </w:pP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F34437">
        <w:rPr>
          <w:rFonts w:ascii="Times New Roman" w:hAnsi="Times New Roman"/>
          <w:lang w:val="sr-Cyrl-CS"/>
        </w:rPr>
        <w:t>14</w:t>
      </w:r>
      <w:r w:rsidRPr="006B269C">
        <w:rPr>
          <w:rFonts w:ascii="Times New Roman" w:hAnsi="Times New Roman"/>
          <w:lang w:val="sr-Cyrl-CS"/>
        </w:rPr>
        <w:t>/0</w:t>
      </w:r>
      <w:r w:rsidR="00090602">
        <w:rPr>
          <w:rFonts w:ascii="Times New Roman" w:hAnsi="Times New Roman"/>
          <w:lang w:val="sr-Cyrl-CS"/>
        </w:rPr>
        <w:t>19</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F34437">
        <w:rPr>
          <w:rFonts w:ascii="Times New Roman" w:hAnsi="Times New Roman"/>
          <w:lang w:val="sr-Cyrl-CS"/>
        </w:rPr>
        <w:t>складиш</w:t>
      </w:r>
      <w:r w:rsidR="00463B90">
        <w:rPr>
          <w:rFonts w:ascii="Times New Roman" w:hAnsi="Times New Roman"/>
          <w:lang/>
        </w:rPr>
        <w:t>н</w:t>
      </w:r>
      <w:r w:rsidR="00F34437">
        <w:rPr>
          <w:rFonts w:ascii="Times New Roman" w:hAnsi="Times New Roman"/>
          <w:lang w:val="sr-Cyrl-CS"/>
        </w:rPr>
        <w:t>ог контејнера</w:t>
      </w:r>
    </w:p>
    <w:p w:rsidR="00B03F0D" w:rsidRPr="006B269C" w:rsidRDefault="00B03F0D" w:rsidP="00B03F0D">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3438D6">
        <w:rPr>
          <w:rFonts w:ascii="Times New Roman" w:hAnsi="Times New Roman"/>
          <w:lang w:val="sr-Cyrl-CS"/>
        </w:rPr>
        <w:t xml:space="preserve">Департмана за хемију </w:t>
      </w:r>
      <w:r w:rsidRPr="006B269C">
        <w:rPr>
          <w:rFonts w:ascii="Times New Roman" w:hAnsi="Times New Roman"/>
          <w:lang w:val="sr-Cyrl-CS"/>
        </w:rPr>
        <w:t>Природно-математичког факултета у Нишу</w:t>
      </w:r>
    </w:p>
    <w:p w:rsidR="00B03F0D" w:rsidRDefault="00B03F0D" w:rsidP="005A2426">
      <w:pPr>
        <w:suppressAutoHyphens w:val="0"/>
        <w:spacing w:after="200" w:line="276" w:lineRule="auto"/>
        <w:jc w:val="center"/>
        <w:rPr>
          <w:rFonts w:ascii="Times New Roman" w:hAnsi="Times New Roman"/>
          <w:b/>
          <w:lang w:val="sr-Cyrl-CS"/>
        </w:rPr>
      </w:pPr>
    </w:p>
    <w:p w:rsidR="006A14F5" w:rsidRPr="00745E70" w:rsidRDefault="00745E70" w:rsidP="006A14F5">
      <w:pPr>
        <w:autoSpaceDE w:val="0"/>
        <w:autoSpaceDN w:val="0"/>
        <w:adjustRightInd w:val="0"/>
        <w:jc w:val="center"/>
        <w:rPr>
          <w:rFonts w:ascii="Times New Roman" w:hAnsi="Times New Roman"/>
          <w:b/>
          <w:bCs/>
          <w:color w:val="000000" w:themeColor="text1"/>
        </w:rPr>
      </w:pPr>
      <w:r w:rsidRPr="00745E70">
        <w:rPr>
          <w:rFonts w:ascii="Times New Roman" w:hAnsi="Times New Roman"/>
          <w:b/>
          <w:bCs/>
          <w:color w:val="000000" w:themeColor="text1"/>
        </w:rPr>
        <w:t>СКЛАДИШНИ КОНТЕЈНЕР</w:t>
      </w:r>
    </w:p>
    <w:p w:rsidR="006A14F5" w:rsidRPr="00DE4638" w:rsidRDefault="006A14F5" w:rsidP="006A14F5">
      <w:pPr>
        <w:jc w:val="center"/>
        <w:rPr>
          <w:rFonts w:ascii="Times New Roman" w:hAnsi="Times New Roman"/>
          <w:b/>
          <w:lang w:val="sr-Cyrl-CS"/>
        </w:rPr>
      </w:pPr>
    </w:p>
    <w:tbl>
      <w:tblPr>
        <w:tblW w:w="920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6567A" w:rsidRPr="00D536F0" w:rsidTr="00585916">
        <w:trPr>
          <w:trHeight w:val="597"/>
          <w:jc w:val="center"/>
        </w:trPr>
        <w:tc>
          <w:tcPr>
            <w:tcW w:w="6120" w:type="dxa"/>
            <w:vMerge w:val="restart"/>
            <w:vAlign w:val="center"/>
          </w:tcPr>
          <w:p w:rsidR="00D6567A" w:rsidRPr="00D536F0" w:rsidRDefault="00D6567A" w:rsidP="0043537B">
            <w:pPr>
              <w:jc w:val="center"/>
              <w:rPr>
                <w:rFonts w:ascii="Times New Roman" w:hAnsi="Times New Roman"/>
                <w:b/>
                <w:lang w:val="sr-Latn-CS"/>
              </w:rPr>
            </w:pPr>
            <w:r w:rsidRPr="00D536F0">
              <w:rPr>
                <w:rFonts w:ascii="Times New Roman" w:hAnsi="Times New Roman"/>
                <w:b/>
                <w:sz w:val="22"/>
                <w:szCs w:val="22"/>
                <w:lang w:val="sr-Cyrl-CS"/>
              </w:rPr>
              <w:t xml:space="preserve">УКУПНА ЦЕНА СВИХ  ДОБАРА </w:t>
            </w:r>
            <w:r w:rsidRPr="00D536F0">
              <w:rPr>
                <w:rFonts w:ascii="Times New Roman" w:hAnsi="Times New Roman"/>
                <w:b/>
                <w:sz w:val="22"/>
                <w:szCs w:val="22"/>
                <w:lang w:val="sr-Latn-CS"/>
              </w:rPr>
              <w:t xml:space="preserve">ДАТИХ У </w:t>
            </w:r>
            <w:r w:rsidRPr="00D536F0">
              <w:rPr>
                <w:rFonts w:ascii="Times New Roman" w:hAnsi="Times New Roman"/>
                <w:b/>
                <w:sz w:val="22"/>
                <w:szCs w:val="22"/>
                <w:lang w:val="sr-Cyrl-CS"/>
              </w:rPr>
              <w:t xml:space="preserve">ТЕХНИЧКОЈ </w:t>
            </w:r>
            <w:r w:rsidRPr="00D536F0">
              <w:rPr>
                <w:rFonts w:ascii="Times New Roman" w:hAnsi="Times New Roman"/>
                <w:b/>
                <w:sz w:val="22"/>
                <w:szCs w:val="22"/>
                <w:lang w:val="sr-Latn-CS"/>
              </w:rPr>
              <w:t>СПЕЦИФИКАЦИЈИ</w:t>
            </w:r>
          </w:p>
          <w:p w:rsidR="00D6567A" w:rsidRPr="00D536F0" w:rsidRDefault="00D6567A" w:rsidP="0043537B">
            <w:pPr>
              <w:jc w:val="center"/>
              <w:rPr>
                <w:rFonts w:ascii="Times New Roman" w:hAnsi="Times New Roman"/>
                <w:lang w:val="sr-Latn-CS"/>
              </w:rPr>
            </w:pPr>
          </w:p>
        </w:tc>
        <w:tc>
          <w:tcPr>
            <w:tcW w:w="3082" w:type="dxa"/>
          </w:tcPr>
          <w:p w:rsidR="00D6567A" w:rsidRPr="00D536F0" w:rsidRDefault="00D6567A" w:rsidP="0043537B">
            <w:pPr>
              <w:jc w:val="center"/>
              <w:rPr>
                <w:rFonts w:ascii="Times New Roman" w:hAnsi="Times New Roman"/>
                <w:b/>
                <w:lang w:val="sr-Cyrl-CS"/>
              </w:rPr>
            </w:pPr>
            <w:r w:rsidRPr="00D536F0">
              <w:rPr>
                <w:rFonts w:ascii="Times New Roman" w:hAnsi="Times New Roman"/>
                <w:b/>
                <w:sz w:val="22"/>
                <w:szCs w:val="22"/>
                <w:lang w:val="sr-Cyrl-CS"/>
              </w:rPr>
              <w:t>Ц Е Н А</w:t>
            </w:r>
          </w:p>
          <w:p w:rsidR="00D6567A" w:rsidRPr="00D536F0" w:rsidRDefault="00D6567A" w:rsidP="0043537B">
            <w:pPr>
              <w:jc w:val="center"/>
              <w:rPr>
                <w:rFonts w:ascii="Times New Roman" w:hAnsi="Times New Roman"/>
                <w:lang w:val="sr-Cyrl-CS"/>
              </w:rPr>
            </w:pPr>
            <w:r w:rsidRPr="00D536F0">
              <w:rPr>
                <w:rFonts w:ascii="Times New Roman" w:hAnsi="Times New Roman"/>
                <w:sz w:val="22"/>
                <w:szCs w:val="22"/>
                <w:lang w:val="sr-Cyrl-CS"/>
              </w:rPr>
              <w:t>(без урачунатог ПДВ-а)</w:t>
            </w:r>
          </w:p>
        </w:tc>
      </w:tr>
      <w:tr w:rsidR="00D6567A" w:rsidRPr="00D536F0" w:rsidTr="00585916">
        <w:trPr>
          <w:trHeight w:val="588"/>
          <w:jc w:val="center"/>
        </w:trPr>
        <w:tc>
          <w:tcPr>
            <w:tcW w:w="6120" w:type="dxa"/>
            <w:vMerge/>
            <w:tcBorders>
              <w:bottom w:val="single" w:sz="4" w:space="0" w:color="auto"/>
            </w:tcBorders>
          </w:tcPr>
          <w:p w:rsidR="00D6567A" w:rsidRPr="00D536F0" w:rsidRDefault="00D6567A" w:rsidP="0043537B">
            <w:pPr>
              <w:jc w:val="center"/>
              <w:rPr>
                <w:rFonts w:ascii="Times New Roman" w:hAnsi="Times New Roman"/>
                <w:lang w:val="sr-Cyrl-CS"/>
              </w:rPr>
            </w:pPr>
          </w:p>
        </w:tc>
        <w:tc>
          <w:tcPr>
            <w:tcW w:w="3082" w:type="dxa"/>
          </w:tcPr>
          <w:p w:rsidR="00D6567A" w:rsidRPr="00D536F0" w:rsidRDefault="00D6567A" w:rsidP="0043537B">
            <w:pPr>
              <w:jc w:val="center"/>
              <w:rPr>
                <w:rFonts w:ascii="Times New Roman" w:hAnsi="Times New Roman"/>
                <w:lang w:val="sr-Cyrl-CS"/>
              </w:rPr>
            </w:pPr>
          </w:p>
        </w:tc>
      </w:tr>
      <w:tr w:rsidR="00D6567A" w:rsidRPr="00D536F0" w:rsidTr="00585916">
        <w:trPr>
          <w:trHeight w:val="1436"/>
          <w:jc w:val="center"/>
        </w:trPr>
        <w:tc>
          <w:tcPr>
            <w:tcW w:w="9202" w:type="dxa"/>
            <w:gridSpan w:val="2"/>
            <w:tcBorders>
              <w:top w:val="nil"/>
              <w:left w:val="single" w:sz="4" w:space="0" w:color="auto"/>
              <w:bottom w:val="single" w:sz="4" w:space="0" w:color="auto"/>
              <w:right w:val="single" w:sz="4" w:space="0" w:color="auto"/>
            </w:tcBorders>
          </w:tcPr>
          <w:p w:rsidR="00D6567A" w:rsidRPr="00D536F0" w:rsidRDefault="00D6567A" w:rsidP="0043537B">
            <w:pPr>
              <w:rPr>
                <w:rFonts w:ascii="Times New Roman" w:hAnsi="Times New Roman"/>
                <w:lang w:val="sr-Cyrl-CS"/>
              </w:rPr>
            </w:pPr>
          </w:p>
          <w:p w:rsidR="00D6567A" w:rsidRPr="00D536F0" w:rsidRDefault="00D6567A" w:rsidP="0043537B">
            <w:pPr>
              <w:rPr>
                <w:rFonts w:ascii="Times New Roman" w:hAnsi="Times New Roman"/>
                <w:lang w:val="sr-Cyrl-CS"/>
              </w:rPr>
            </w:pPr>
          </w:p>
          <w:p w:rsidR="00D6567A" w:rsidRPr="00D536F0" w:rsidRDefault="00D6567A" w:rsidP="0043537B">
            <w:pPr>
              <w:tabs>
                <w:tab w:val="left" w:pos="5820"/>
              </w:tabs>
              <w:ind w:right="-288"/>
              <w:jc w:val="both"/>
              <w:rPr>
                <w:rFonts w:ascii="Times New Roman" w:hAnsi="Times New Roman"/>
                <w:u w:val="single"/>
                <w:lang w:val="sr-Cyrl-CS"/>
              </w:rPr>
            </w:pPr>
            <w:r w:rsidRPr="00D536F0">
              <w:rPr>
                <w:rFonts w:ascii="Times New Roman" w:hAnsi="Times New Roman"/>
                <w:b/>
                <w:sz w:val="22"/>
                <w:szCs w:val="22"/>
                <w:lang w:val="sr-Latn-CS"/>
              </w:rPr>
              <w:t xml:space="preserve">                                                                           </w:t>
            </w:r>
            <w:r w:rsidRPr="00D536F0">
              <w:rPr>
                <w:rFonts w:ascii="Times New Roman" w:hAnsi="Times New Roman"/>
                <w:b/>
                <w:sz w:val="22"/>
                <w:szCs w:val="22"/>
                <w:lang w:val="sr-Cyrl-CS"/>
              </w:rPr>
              <w:t xml:space="preserve">                     П.Д.В.</w:t>
            </w:r>
            <w:r w:rsidRPr="00D536F0">
              <w:rPr>
                <w:rFonts w:ascii="Times New Roman" w:hAnsi="Times New Roman"/>
                <w:sz w:val="22"/>
                <w:szCs w:val="22"/>
                <w:lang w:val="sr-Cyrl-CS"/>
              </w:rPr>
              <w:t xml:space="preserve">   :  </w:t>
            </w:r>
            <w:r w:rsidRPr="00D536F0">
              <w:rPr>
                <w:rFonts w:ascii="Times New Roman" w:hAnsi="Times New Roman"/>
                <w:sz w:val="22"/>
                <w:szCs w:val="22"/>
                <w:u w:val="single"/>
                <w:lang w:val="sr-Cyrl-CS"/>
              </w:rPr>
              <w:t>____________________</w:t>
            </w:r>
          </w:p>
          <w:p w:rsidR="00D6567A" w:rsidRPr="00D536F0" w:rsidRDefault="00D6567A" w:rsidP="0043537B">
            <w:pPr>
              <w:tabs>
                <w:tab w:val="left" w:pos="5820"/>
              </w:tabs>
              <w:ind w:right="-288"/>
              <w:jc w:val="both"/>
              <w:rPr>
                <w:rFonts w:ascii="Times New Roman" w:hAnsi="Times New Roman"/>
                <w:lang w:val="sr-Cyrl-CS"/>
              </w:rPr>
            </w:pPr>
            <w:r w:rsidRPr="00D536F0">
              <w:rPr>
                <w:rFonts w:ascii="Times New Roman" w:hAnsi="Times New Roman"/>
                <w:sz w:val="22"/>
                <w:szCs w:val="22"/>
                <w:lang w:val="sr-Cyrl-CS"/>
              </w:rPr>
              <w:t xml:space="preserve">      </w:t>
            </w:r>
          </w:p>
          <w:p w:rsidR="00D6567A" w:rsidRPr="00D536F0" w:rsidRDefault="00D6567A" w:rsidP="0043537B">
            <w:pPr>
              <w:ind w:right="-108"/>
              <w:jc w:val="both"/>
              <w:rPr>
                <w:rFonts w:ascii="Times New Roman" w:hAnsi="Times New Roman"/>
                <w:lang w:val="sr-Cyrl-CS"/>
              </w:rPr>
            </w:pPr>
            <w:r w:rsidRPr="00D536F0">
              <w:rPr>
                <w:rFonts w:ascii="Times New Roman" w:hAnsi="Times New Roman"/>
                <w:b/>
                <w:sz w:val="22"/>
                <w:szCs w:val="22"/>
                <w:lang w:val="sr-Cyrl-CS"/>
              </w:rPr>
              <w:t xml:space="preserve">                                                                                                УКУПНО:</w:t>
            </w:r>
            <w:r w:rsidRPr="00D536F0">
              <w:rPr>
                <w:rFonts w:ascii="Times New Roman" w:hAnsi="Times New Roman"/>
                <w:sz w:val="22"/>
                <w:szCs w:val="22"/>
                <w:lang w:val="sr-Cyrl-CS"/>
              </w:rPr>
              <w:t xml:space="preserve">  </w:t>
            </w:r>
            <w:r w:rsidRPr="00D536F0">
              <w:rPr>
                <w:rFonts w:ascii="Times New Roman" w:hAnsi="Times New Roman"/>
                <w:sz w:val="22"/>
                <w:szCs w:val="22"/>
                <w:u w:val="single"/>
                <w:lang w:val="sr-Cyrl-CS"/>
              </w:rPr>
              <w:t>__________________</w:t>
            </w:r>
          </w:p>
        </w:tc>
      </w:tr>
    </w:tbl>
    <w:p w:rsidR="006A14F5" w:rsidRPr="00DE4638" w:rsidRDefault="006A14F5" w:rsidP="006A14F5">
      <w:pPr>
        <w:jc w:val="center"/>
        <w:rPr>
          <w:rFonts w:ascii="Times New Roman" w:hAnsi="Times New Roman"/>
          <w:b/>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w:t>
      </w:r>
      <w:proofErr w:type="gramStart"/>
      <w:r w:rsidRPr="006B269C">
        <w:rPr>
          <w:color w:val="auto"/>
        </w:rPr>
        <w:t>у</w:t>
      </w:r>
      <w:proofErr w:type="gramEnd"/>
      <w:r w:rsidRPr="006B269C">
        <w:rPr>
          <w:color w:val="auto"/>
        </w:rPr>
        <w:t xml:space="preserve"> зависности од наступа заокружити и попунити једну од понуђених опција) </w:t>
      </w:r>
    </w:p>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 xml:space="preserve">а) </w:t>
      </w:r>
      <w:proofErr w:type="gramStart"/>
      <w:r w:rsidRPr="006B269C">
        <w:rPr>
          <w:b/>
          <w:bCs/>
          <w:color w:val="auto"/>
        </w:rPr>
        <w:t>самостално</w:t>
      </w:r>
      <w:proofErr w:type="gramEnd"/>
      <w:r w:rsidRPr="006B269C">
        <w:rPr>
          <w:color w:val="auto"/>
          <w:lang w:val="sr-Cyrl-CS"/>
        </w:rPr>
        <w:t xml:space="preserve"> </w:t>
      </w:r>
    </w:p>
    <w:p w:rsidR="006B269C" w:rsidRPr="006B269C" w:rsidRDefault="006B269C" w:rsidP="006B269C">
      <w:pPr>
        <w:pStyle w:val="Default"/>
        <w:rPr>
          <w:color w:val="auto"/>
        </w:rPr>
      </w:pPr>
      <w:r w:rsidRPr="006B269C">
        <w:rPr>
          <w:b/>
          <w:bCs/>
          <w:color w:val="auto"/>
        </w:rPr>
        <w:t xml:space="preserve">б) </w:t>
      </w:r>
      <w:proofErr w:type="gramStart"/>
      <w:r w:rsidRPr="006B269C">
        <w:rPr>
          <w:b/>
          <w:bCs/>
          <w:color w:val="auto"/>
        </w:rPr>
        <w:t>са</w:t>
      </w:r>
      <w:proofErr w:type="gramEnd"/>
      <w:r w:rsidRPr="006B269C">
        <w:rPr>
          <w:b/>
          <w:bCs/>
          <w:color w:val="auto"/>
        </w:rPr>
        <w:t xml:space="preserve">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 xml:space="preserve">в) </w:t>
      </w:r>
      <w:proofErr w:type="gramStart"/>
      <w:r w:rsidRPr="006B269C">
        <w:rPr>
          <w:b/>
          <w:bCs/>
          <w:color w:val="auto"/>
        </w:rPr>
        <w:t>заједнички</w:t>
      </w:r>
      <w:proofErr w:type="gramEnd"/>
      <w:r w:rsidRPr="006B269C">
        <w:rPr>
          <w:b/>
          <w:bCs/>
          <w:color w:val="auto"/>
        </w:rPr>
        <w:t>,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D6567A" w:rsidRPr="006B269C" w:rsidRDefault="00D6567A" w:rsidP="00D6567A">
      <w:pPr>
        <w:ind w:firstLine="720"/>
        <w:jc w:val="both"/>
        <w:rPr>
          <w:rFonts w:ascii="Times New Roman" w:hAnsi="Times New Roman"/>
          <w:lang w:val="sr-Cyrl-CS"/>
        </w:rPr>
      </w:pPr>
      <w:r w:rsidRPr="006B269C">
        <w:rPr>
          <w:rFonts w:ascii="Times New Roman" w:hAnsi="Times New Roman"/>
          <w:lang w:val="sr-Cyrl-CS"/>
        </w:rPr>
        <w:t xml:space="preserve">Рок испоруке је .................... дана од </w:t>
      </w:r>
      <w:r w:rsidR="0037368E">
        <w:rPr>
          <w:rFonts w:ascii="Times New Roman" w:hAnsi="Times New Roman"/>
          <w:lang w:val="sr-Cyrl-CS"/>
        </w:rPr>
        <w:t>дана потписивања уговора</w:t>
      </w:r>
      <w:r w:rsidRPr="006B269C">
        <w:rPr>
          <w:rFonts w:ascii="Times New Roman" w:hAnsi="Times New Roman"/>
          <w:lang w:val="sr-Cyrl-CS"/>
        </w:rPr>
        <w:t xml:space="preserve">. </w:t>
      </w:r>
    </w:p>
    <w:p w:rsidR="00D6567A" w:rsidRDefault="00576952" w:rsidP="00D6567A">
      <w:pPr>
        <w:ind w:firstLine="708"/>
        <w:jc w:val="both"/>
        <w:rPr>
          <w:rFonts w:ascii="Times New Roman" w:hAnsi="Times New Roman"/>
          <w:b/>
          <w:lang w:val="sr-Cyrl-CS"/>
        </w:rPr>
      </w:pPr>
      <w:r>
        <w:rPr>
          <w:rFonts w:ascii="Times New Roman" w:hAnsi="Times New Roman"/>
          <w:b/>
          <w:lang w:val="sr-Cyrl-CS"/>
        </w:rPr>
        <w:t>Напомена: Р</w:t>
      </w:r>
      <w:r w:rsidR="00D6567A" w:rsidRPr="006B269C">
        <w:rPr>
          <w:rFonts w:ascii="Times New Roman" w:hAnsi="Times New Roman"/>
          <w:b/>
          <w:lang w:val="sr-Cyrl-CS"/>
        </w:rPr>
        <w:t xml:space="preserve">ок испоруке не може бити </w:t>
      </w:r>
      <w:r w:rsidR="00D6567A" w:rsidRPr="00737AB4">
        <w:rPr>
          <w:rFonts w:ascii="Times New Roman" w:hAnsi="Times New Roman"/>
          <w:b/>
          <w:lang w:val="sr-Cyrl-CS"/>
        </w:rPr>
        <w:t xml:space="preserve">дужи од </w:t>
      </w:r>
      <w:r w:rsidR="00ED08FB">
        <w:rPr>
          <w:rFonts w:ascii="Times New Roman" w:hAnsi="Times New Roman"/>
          <w:b/>
        </w:rPr>
        <w:t>3</w:t>
      </w:r>
      <w:r w:rsidR="00737AB4" w:rsidRPr="00737AB4">
        <w:rPr>
          <w:rFonts w:ascii="Times New Roman" w:hAnsi="Times New Roman"/>
          <w:b/>
        </w:rPr>
        <w:t>0</w:t>
      </w:r>
      <w:r w:rsidR="00D6567A" w:rsidRPr="00737AB4">
        <w:rPr>
          <w:rFonts w:ascii="Times New Roman" w:hAnsi="Times New Roman"/>
          <w:b/>
          <w:lang w:val="sr-Cyrl-CS"/>
        </w:rPr>
        <w:t xml:space="preserve"> </w:t>
      </w:r>
      <w:r w:rsidR="00D6567A" w:rsidRPr="00737AB4">
        <w:rPr>
          <w:rFonts w:ascii="Times New Roman" w:hAnsi="Times New Roman"/>
          <w:b/>
        </w:rPr>
        <w:t>(</w:t>
      </w:r>
      <w:r w:rsidR="00ED08FB">
        <w:rPr>
          <w:rFonts w:ascii="Times New Roman" w:hAnsi="Times New Roman"/>
          <w:b/>
        </w:rPr>
        <w:t>тридесет</w:t>
      </w:r>
      <w:r w:rsidR="00D6567A" w:rsidRPr="00737AB4">
        <w:rPr>
          <w:rFonts w:ascii="Times New Roman" w:hAnsi="Times New Roman"/>
          <w:b/>
        </w:rPr>
        <w:t>)</w:t>
      </w:r>
      <w:r w:rsidR="00737AB4" w:rsidRPr="00737AB4">
        <w:rPr>
          <w:rFonts w:ascii="Times New Roman" w:hAnsi="Times New Roman"/>
          <w:b/>
        </w:rPr>
        <w:t xml:space="preserve"> календарских</w:t>
      </w:r>
      <w:r w:rsidR="00D6567A">
        <w:rPr>
          <w:rFonts w:ascii="Times New Roman" w:hAnsi="Times New Roman"/>
          <w:b/>
        </w:rPr>
        <w:t xml:space="preserve"> </w:t>
      </w:r>
      <w:r w:rsidR="00D6567A" w:rsidRPr="006B269C">
        <w:rPr>
          <w:rFonts w:ascii="Times New Roman" w:hAnsi="Times New Roman"/>
          <w:b/>
          <w:lang w:val="sr-Cyrl-CS"/>
        </w:rPr>
        <w:t xml:space="preserve">дана од </w:t>
      </w:r>
      <w:r w:rsidR="00737AB4">
        <w:rPr>
          <w:rFonts w:ascii="Times New Roman" w:hAnsi="Times New Roman"/>
          <w:b/>
          <w:lang w:val="sr-Cyrl-CS"/>
        </w:rPr>
        <w:t>дана потписивања уговора</w:t>
      </w:r>
      <w:r w:rsidR="00D6567A" w:rsidRPr="006B269C">
        <w:rPr>
          <w:rFonts w:ascii="Times New Roman" w:hAnsi="Times New Roman"/>
          <w:b/>
          <w:lang w:val="sr-Cyrl-CS"/>
        </w:rPr>
        <w:t>, у супротном понуда ће бити одбијена.</w:t>
      </w:r>
    </w:p>
    <w:p w:rsidR="00E54FAE" w:rsidRPr="006B269C" w:rsidRDefault="00E54FAE" w:rsidP="00D6567A">
      <w:pPr>
        <w:ind w:firstLine="708"/>
        <w:jc w:val="both"/>
        <w:rPr>
          <w:rFonts w:ascii="Times New Roman" w:hAnsi="Times New Roman"/>
          <w:b/>
          <w:lang w:val="sr-Cyrl-CS"/>
        </w:rPr>
      </w:pPr>
    </w:p>
    <w:p w:rsidR="00D6567A" w:rsidRPr="006B269C" w:rsidRDefault="00D6567A" w:rsidP="00D6567A">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D6567A" w:rsidRDefault="00D6567A" w:rsidP="00D6567A">
      <w:pPr>
        <w:ind w:firstLine="720"/>
        <w:jc w:val="both"/>
        <w:rPr>
          <w:rFonts w:ascii="Times New Roman" w:hAnsi="Times New Roman"/>
          <w:b/>
          <w:bCs/>
          <w:iCs/>
          <w:lang w:val="sr-Cyrl-CS"/>
        </w:rPr>
      </w:pPr>
      <w:r w:rsidRPr="006B269C">
        <w:rPr>
          <w:rFonts w:ascii="Times New Roman" w:hAnsi="Times New Roman"/>
          <w:b/>
          <w:bCs/>
          <w:iCs/>
          <w:lang w:val="sr-Cyrl-CS"/>
        </w:rPr>
        <w:t xml:space="preserve">Напомена: Понуда мора да важи најмање </w:t>
      </w:r>
      <w:r>
        <w:rPr>
          <w:rFonts w:ascii="Times New Roman" w:hAnsi="Times New Roman"/>
          <w:b/>
          <w:bCs/>
          <w:iCs/>
        </w:rPr>
        <w:t>90</w:t>
      </w:r>
      <w:r w:rsidRPr="006B269C">
        <w:rPr>
          <w:rFonts w:ascii="Times New Roman" w:hAnsi="Times New Roman"/>
          <w:b/>
          <w:bCs/>
          <w:iCs/>
          <w:lang w:val="sr-Cyrl-CS"/>
        </w:rPr>
        <w:t xml:space="preserve"> </w:t>
      </w:r>
      <w:r>
        <w:rPr>
          <w:rFonts w:ascii="Times New Roman" w:hAnsi="Times New Roman"/>
          <w:b/>
          <w:bCs/>
          <w:iCs/>
          <w:lang w:val="sr-Cyrl-CS"/>
        </w:rPr>
        <w:t xml:space="preserve">(деведесет) </w:t>
      </w:r>
      <w:r w:rsidRPr="006B269C">
        <w:rPr>
          <w:rFonts w:ascii="Times New Roman" w:hAnsi="Times New Roman"/>
          <w:b/>
          <w:bCs/>
          <w:iCs/>
          <w:lang w:val="sr-Cyrl-CS"/>
        </w:rPr>
        <w:t>дана од дана отварања понуда, у супротном понуда ће бити одбијена</w:t>
      </w:r>
      <w:r>
        <w:rPr>
          <w:rFonts w:ascii="Times New Roman" w:hAnsi="Times New Roman"/>
          <w:b/>
          <w:bCs/>
          <w:iCs/>
          <w:lang w:val="sr-Cyrl-CS"/>
        </w:rPr>
        <w:t>.</w:t>
      </w:r>
    </w:p>
    <w:p w:rsidR="00E54FAE" w:rsidRDefault="00E54FAE" w:rsidP="00D6567A">
      <w:pPr>
        <w:ind w:firstLine="720"/>
        <w:jc w:val="both"/>
        <w:rPr>
          <w:rFonts w:ascii="Times New Roman" w:hAnsi="Times New Roman"/>
          <w:b/>
          <w:bCs/>
          <w:iCs/>
          <w:lang w:val="sr-Cyrl-CS"/>
        </w:rPr>
      </w:pPr>
    </w:p>
    <w:p w:rsidR="00D6567A" w:rsidRPr="00B65D55" w:rsidRDefault="00D6567A" w:rsidP="00D6567A">
      <w:pPr>
        <w:ind w:firstLine="720"/>
        <w:jc w:val="both"/>
        <w:rPr>
          <w:rFonts w:ascii="Times New Roman" w:hAnsi="Times New Roman"/>
          <w:lang w:val="sr-Cyrl-CS"/>
        </w:rPr>
      </w:pPr>
      <w:r w:rsidRPr="00B65D55">
        <w:rPr>
          <w:rFonts w:ascii="Times New Roman" w:hAnsi="Times New Roman"/>
          <w:lang w:val="sr-Cyrl-CS"/>
        </w:rPr>
        <w:t xml:space="preserve">Гаранција </w:t>
      </w:r>
      <w:r w:rsidR="00576952">
        <w:rPr>
          <w:rFonts w:ascii="Times New Roman" w:hAnsi="Times New Roman"/>
          <w:lang w:val="sr-Cyrl-CS"/>
        </w:rPr>
        <w:t xml:space="preserve">је </w:t>
      </w:r>
      <w:r w:rsidRPr="00B65D55">
        <w:rPr>
          <w:rFonts w:ascii="Times New Roman" w:hAnsi="Times New Roman"/>
          <w:lang w:val="sr-Cyrl-CS"/>
        </w:rPr>
        <w:t>...........</w:t>
      </w:r>
      <w:r w:rsidR="00737AB4">
        <w:rPr>
          <w:rFonts w:ascii="Times New Roman" w:hAnsi="Times New Roman"/>
          <w:lang w:val="sr-Cyrl-CS"/>
        </w:rPr>
        <w:t>.....................</w:t>
      </w:r>
      <w:r w:rsidRPr="00B65D55">
        <w:rPr>
          <w:rFonts w:ascii="Times New Roman" w:hAnsi="Times New Roman"/>
          <w:lang w:val="sr-Cyrl-CS"/>
        </w:rPr>
        <w:t xml:space="preserve"> од дана испоруке. </w:t>
      </w:r>
    </w:p>
    <w:p w:rsidR="006B269C" w:rsidRDefault="00D6567A" w:rsidP="00576952">
      <w:pPr>
        <w:ind w:firstLine="720"/>
        <w:rPr>
          <w:rFonts w:ascii="Times New Roman" w:hAnsi="Times New Roman"/>
          <w:b/>
          <w:lang w:val="sr-Cyrl-CS"/>
        </w:rPr>
      </w:pPr>
      <w:r w:rsidRPr="00B65D55">
        <w:rPr>
          <w:rFonts w:ascii="Times New Roman" w:hAnsi="Times New Roman"/>
          <w:b/>
          <w:lang w:val="sr-Cyrl-CS"/>
        </w:rPr>
        <w:t xml:space="preserve">Напомена: </w:t>
      </w:r>
      <w:r w:rsidR="00576952">
        <w:rPr>
          <w:rFonts w:ascii="Times New Roman" w:hAnsi="Times New Roman"/>
          <w:b/>
          <w:lang w:val="sr-Cyrl-CS"/>
        </w:rPr>
        <w:t xml:space="preserve">Гаранција мора </w:t>
      </w:r>
      <w:r w:rsidR="00576952" w:rsidRPr="00737AB4">
        <w:rPr>
          <w:rFonts w:ascii="Times New Roman" w:hAnsi="Times New Roman"/>
          <w:b/>
          <w:lang w:val="sr-Cyrl-CS"/>
        </w:rPr>
        <w:t>бити н</w:t>
      </w:r>
      <w:r w:rsidRPr="00737AB4">
        <w:rPr>
          <w:rFonts w:ascii="Times New Roman" w:hAnsi="Times New Roman"/>
          <w:b/>
          <w:lang w:val="sr-Cyrl-CS"/>
        </w:rPr>
        <w:t>ајмање 2 (две) године</w:t>
      </w:r>
      <w:r w:rsidRPr="00B65D55">
        <w:rPr>
          <w:rFonts w:ascii="Times New Roman" w:hAnsi="Times New Roman"/>
          <w:b/>
          <w:lang w:val="sr-Cyrl-CS"/>
        </w:rPr>
        <w:t xml:space="preserve"> од дана испоруке, у супротном понуда ће бити одбијена</w:t>
      </w:r>
      <w:r w:rsidR="00576952">
        <w:rPr>
          <w:rFonts w:ascii="Times New Roman" w:hAnsi="Times New Roman"/>
          <w:b/>
          <w:lang w:val="sr-Cyrl-CS"/>
        </w:rPr>
        <w:t>.</w:t>
      </w:r>
    </w:p>
    <w:p w:rsidR="00E54FAE" w:rsidRDefault="00E54FAE" w:rsidP="00576952">
      <w:pPr>
        <w:ind w:firstLine="720"/>
        <w:rPr>
          <w:rFonts w:ascii="Times New Roman" w:hAnsi="Times New Roman"/>
          <w:b/>
          <w:lang w:val="sr-Cyrl-CS"/>
        </w:rPr>
      </w:pPr>
    </w:p>
    <w:p w:rsidR="00E54FAE" w:rsidRDefault="00E54FAE" w:rsidP="00576952">
      <w:pPr>
        <w:ind w:firstLine="720"/>
        <w:rPr>
          <w:rFonts w:ascii="Times New Roman" w:hAnsi="Times New Roman"/>
          <w:lang w:val="sr-Cyrl-CS"/>
        </w:rPr>
      </w:pP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Pr="005A2426" w:rsidRDefault="006B269C" w:rsidP="006B269C">
      <w:pPr>
        <w:rPr>
          <w:rFonts w:ascii="Times New Roman" w:hAnsi="Times New Roman"/>
        </w:rPr>
      </w:pPr>
    </w:p>
    <w:p w:rsidR="00E54FAE" w:rsidRDefault="00E54FAE" w:rsidP="006B269C">
      <w:pPr>
        <w:rPr>
          <w:rFonts w:ascii="Times New Roman" w:hAnsi="Times New Roman"/>
          <w:lang w:val="sr-Cyrl-CS"/>
        </w:rPr>
      </w:pPr>
    </w:p>
    <w:p w:rsidR="008C3A8C" w:rsidRDefault="008C3A8C" w:rsidP="006B269C">
      <w:pPr>
        <w:rPr>
          <w:rFonts w:ascii="Times New Roman" w:hAnsi="Times New Roman"/>
          <w:lang w:val="sr-Cyrl-CS"/>
        </w:rPr>
      </w:pPr>
    </w:p>
    <w:p w:rsidR="008C3A8C" w:rsidRDefault="008C3A8C" w:rsidP="006B269C">
      <w:pPr>
        <w:rPr>
          <w:rFonts w:ascii="Times New Roman" w:hAnsi="Times New Roman"/>
          <w:lang w:val="sr-Cyrl-CS"/>
        </w:rPr>
      </w:pPr>
    </w:p>
    <w:p w:rsidR="008C3A8C" w:rsidRDefault="008C3A8C" w:rsidP="006B269C">
      <w:pPr>
        <w:rPr>
          <w:rFonts w:ascii="Times New Roman" w:hAnsi="Times New Roman"/>
          <w:lang w:val="sr-Cyrl-CS"/>
        </w:rPr>
      </w:pPr>
    </w:p>
    <w:p w:rsidR="008C3A8C" w:rsidRDefault="008C3A8C" w:rsidP="006B269C">
      <w:pPr>
        <w:rPr>
          <w:rFonts w:ascii="Times New Roman" w:hAnsi="Times New Roman"/>
          <w:lang w:val="sr-Cyrl-CS"/>
        </w:rPr>
      </w:pPr>
    </w:p>
    <w:p w:rsidR="00E54FAE" w:rsidRDefault="00E54FAE" w:rsidP="006B269C">
      <w:pPr>
        <w:rPr>
          <w:rFonts w:ascii="Times New Roman" w:hAnsi="Times New Roman"/>
          <w:lang w:val="sr-Cyrl-CS"/>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6567A"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Pr="006B269C">
        <w:rPr>
          <w:rFonts w:ascii="Times New Roman" w:hAnsi="Times New Roman"/>
          <w:bCs/>
          <w:sz w:val="24"/>
          <w:szCs w:val="24"/>
        </w:rPr>
        <w:t>у конкурсној документацији)</w:t>
      </w:r>
      <w:r>
        <w:rPr>
          <w:rFonts w:ascii="Times New Roman" w:hAnsi="Times New Roman"/>
          <w:bCs/>
          <w:sz w:val="24"/>
          <w:szCs w:val="24"/>
        </w:rPr>
        <w:t>;</w:t>
      </w:r>
    </w:p>
    <w:p w:rsidR="00D6567A" w:rsidRPr="00D6567A" w:rsidRDefault="00D6567A" w:rsidP="00585916">
      <w:pPr>
        <w:pStyle w:val="BodyTextIndent3"/>
        <w:numPr>
          <w:ilvl w:val="0"/>
          <w:numId w:val="8"/>
        </w:numPr>
        <w:ind w:left="0" w:right="227" w:firstLine="360"/>
        <w:jc w:val="both"/>
        <w:rPr>
          <w:rFonts w:ascii="Times New Roman" w:hAnsi="Times New Roman"/>
          <w:bCs/>
          <w:sz w:val="28"/>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p>
    <w:p w:rsidR="00352E75" w:rsidRPr="00C702AD" w:rsidRDefault="00352E75" w:rsidP="00585916">
      <w:pPr>
        <w:pStyle w:val="BodyTextIndent3"/>
        <w:numPr>
          <w:ilvl w:val="0"/>
          <w:numId w:val="8"/>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Pr="00352E75">
        <w:rPr>
          <w:rFonts w:ascii="Times New Roman" w:hAnsi="Times New Roman"/>
          <w:bCs/>
          <w:sz w:val="24"/>
          <w:lang w:val="sr-Cyrl-CS"/>
        </w:rPr>
        <w:t>.</w:t>
      </w:r>
    </w:p>
    <w:p w:rsidR="00352E75" w:rsidRPr="00352E75" w:rsidRDefault="00352E75" w:rsidP="00585916">
      <w:pPr>
        <w:pStyle w:val="BodyTextIndent3"/>
        <w:numPr>
          <w:ilvl w:val="0"/>
          <w:numId w:val="8"/>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17584D"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w:t>
      </w:r>
      <w:proofErr w:type="gramStart"/>
      <w:r w:rsidR="00352E75" w:rsidRPr="00A371F8">
        <w:rPr>
          <w:rFonts w:ascii="Times New Roman" w:hAnsi="Times New Roman"/>
          <w:bCs/>
          <w:iCs/>
        </w:rPr>
        <w:t xml:space="preserve">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w:t>
      </w:r>
      <w:proofErr w:type="gramEnd"/>
      <w:r w:rsidR="00352E75" w:rsidRPr="002464D0">
        <w:rPr>
          <w:rFonts w:ascii="Times New Roman" w:hAnsi="Times New Roman"/>
          <w:bCs/>
          <w:iCs/>
        </w:rPr>
        <w:t xml:space="preserve"> </w:t>
      </w:r>
      <w:proofErr w:type="gramStart"/>
      <w:r w:rsidR="00352E75" w:rsidRPr="002464D0">
        <w:rPr>
          <w:rFonts w:ascii="Times New Roman" w:hAnsi="Times New Roman"/>
          <w:bCs/>
          <w:iCs/>
        </w:rPr>
        <w:t>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w:t>
      </w:r>
      <w:proofErr w:type="gramEnd"/>
      <w:r w:rsidR="00352E75" w:rsidRPr="00A371F8">
        <w:rPr>
          <w:rFonts w:ascii="Times New Roman" w:hAnsi="Times New Roman"/>
          <w:bCs/>
          <w:iCs/>
        </w:rPr>
        <w:t xml:space="preserve"> </w:t>
      </w:r>
      <w:proofErr w:type="gramStart"/>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w:t>
      </w:r>
      <w:proofErr w:type="gramEnd"/>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352E75" w:rsidRPr="00330E30" w:rsidRDefault="00352E75" w:rsidP="00352E75">
      <w:pPr>
        <w:ind w:right="23" w:firstLine="360"/>
        <w:jc w:val="both"/>
        <w:rPr>
          <w:rFonts w:ascii="Times New Roman" w:hAnsi="Times New Roman"/>
        </w:rPr>
      </w:pPr>
    </w:p>
    <w:p w:rsidR="00352E75" w:rsidRPr="006B269C" w:rsidRDefault="0017584D" w:rsidP="00352E75">
      <w:pPr>
        <w:ind w:right="23" w:firstLine="360"/>
        <w:jc w:val="both"/>
        <w:rPr>
          <w:rFonts w:ascii="Times New Roman" w:hAnsi="Times New Roman"/>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p>
    <w:p w:rsidR="00352E75" w:rsidRPr="006B269C" w:rsidRDefault="00352E75" w:rsidP="00352E75">
      <w:pPr>
        <w:ind w:right="74" w:firstLine="360"/>
        <w:jc w:val="both"/>
        <w:rPr>
          <w:rFonts w:ascii="Times New Roman" w:hAnsi="Times New Roman"/>
          <w:bCs/>
          <w:lang w:val="sr-Cyrl-CS"/>
        </w:rPr>
      </w:pPr>
    </w:p>
    <w:p w:rsidR="00352E75" w:rsidRDefault="0017584D"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p>
    <w:p w:rsidR="000D2DA8" w:rsidRDefault="000D2DA8" w:rsidP="00352E75">
      <w:pPr>
        <w:ind w:right="74" w:firstLine="360"/>
        <w:jc w:val="both"/>
        <w:rPr>
          <w:rFonts w:ascii="Times New Roman" w:hAnsi="Times New Roman"/>
          <w:bCs/>
          <w:lang w:val="sr-Cyrl-CS"/>
        </w:rPr>
      </w:pPr>
    </w:p>
    <w:p w:rsidR="00352E75" w:rsidRPr="0038087E" w:rsidRDefault="0017584D" w:rsidP="00352E75">
      <w:pPr>
        <w:ind w:right="74" w:firstLine="360"/>
        <w:jc w:val="both"/>
        <w:rPr>
          <w:rFonts w:ascii="Times New Roman" w:hAnsi="Times New Roman"/>
          <w:b/>
          <w:bCs/>
          <w:lang w:val="sr-Cyrl-CS"/>
        </w:rPr>
      </w:pPr>
      <w:r>
        <w:rPr>
          <w:rFonts w:ascii="Times New Roman" w:hAnsi="Times New Roman"/>
          <w:bCs/>
          <w:lang w:val="sr-Cyrl-CS"/>
        </w:rPr>
        <w:t>9</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p>
    <w:p w:rsidR="00352E75" w:rsidRDefault="00352E75" w:rsidP="00352E75">
      <w:pPr>
        <w:ind w:right="74" w:firstLine="360"/>
        <w:jc w:val="both"/>
        <w:rPr>
          <w:rFonts w:ascii="Times New Roman" w:hAnsi="Times New Roman"/>
          <w:bCs/>
          <w:lang w:val="sr-Cyrl-CS"/>
        </w:rPr>
      </w:pPr>
    </w:p>
    <w:p w:rsidR="00352E75" w:rsidRPr="006B269C" w:rsidRDefault="0017584D" w:rsidP="00352E75">
      <w:pPr>
        <w:ind w:right="74" w:firstLine="360"/>
        <w:jc w:val="both"/>
        <w:rPr>
          <w:rFonts w:ascii="Times New Roman" w:hAnsi="Times New Roman"/>
          <w:bCs/>
          <w:lang w:val="sr-Cyrl-CS"/>
        </w:rPr>
      </w:pPr>
      <w:r>
        <w:rPr>
          <w:rFonts w:ascii="Times New Roman" w:hAnsi="Times New Roman"/>
          <w:bCs/>
          <w:lang w:val="sr-Cyrl-CS"/>
        </w:rPr>
        <w:t>10</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p>
    <w:p w:rsidR="00352E75" w:rsidRPr="006B269C" w:rsidRDefault="00352E75" w:rsidP="00352E75">
      <w:pPr>
        <w:ind w:right="74" w:firstLine="360"/>
        <w:jc w:val="both"/>
        <w:rPr>
          <w:rFonts w:ascii="Times New Roman" w:hAnsi="Times New Roman"/>
          <w:bCs/>
          <w:lang w:val="sr-Cyrl-CS"/>
        </w:rPr>
      </w:pPr>
    </w:p>
    <w:p w:rsidR="00352E75" w:rsidRPr="006B269C" w:rsidRDefault="00ED7781" w:rsidP="00352E75">
      <w:pPr>
        <w:ind w:right="74" w:firstLine="360"/>
        <w:jc w:val="both"/>
        <w:rPr>
          <w:rFonts w:ascii="Times New Roman" w:hAnsi="Times New Roman"/>
          <w:lang w:val="sr-Cyrl-CS"/>
        </w:rPr>
      </w:pPr>
      <w:r>
        <w:rPr>
          <w:rFonts w:ascii="Times New Roman" w:hAnsi="Times New Roman"/>
          <w:bCs/>
          <w:lang w:val="sr-Cyrl-CS"/>
        </w:rPr>
        <w:t>11</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lastRenderedPageBreak/>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ED77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12</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Pr="006B269C"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6B269C" w:rsidRPr="006B269C" w:rsidRDefault="006B269C" w:rsidP="00352E75">
      <w:pPr>
        <w:spacing w:line="276" w:lineRule="auto"/>
        <w:jc w:val="both"/>
        <w:rPr>
          <w:rFonts w:ascii="Times New Roman" w:hAnsi="Times New Roman"/>
          <w:lang w:val="sr-Cyrl-CS"/>
        </w:rPr>
      </w:pP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85206">
      <w:pPr>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F34437">
        <w:rPr>
          <w:rFonts w:ascii="Times New Roman" w:hAnsi="Times New Roman"/>
          <w:b/>
        </w:rPr>
        <w:t>14</w:t>
      </w:r>
      <w:r w:rsidR="00685206" w:rsidRPr="000714B3">
        <w:rPr>
          <w:rFonts w:ascii="Times New Roman" w:hAnsi="Times New Roman"/>
          <w:b/>
        </w:rPr>
        <w:t>/0</w:t>
      </w:r>
      <w:r w:rsidR="00090602">
        <w:rPr>
          <w:rFonts w:ascii="Times New Roman" w:hAnsi="Times New Roman"/>
          <w:b/>
        </w:rPr>
        <w:t>19</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585916">
      <w:pPr>
        <w:pStyle w:val="ListParagraph"/>
        <w:numPr>
          <w:ilvl w:val="0"/>
          <w:numId w:val="1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85206">
      <w:pPr>
        <w:ind w:firstLine="34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а</w:t>
      </w:r>
      <w:proofErr w:type="gramStart"/>
      <w:r w:rsidR="00685206" w:rsidRPr="000714B3">
        <w:rPr>
          <w:rFonts w:ascii="Times New Roman" w:hAnsi="Times New Roman"/>
          <w:b/>
        </w:rPr>
        <w:t>.  И</w:t>
      </w:r>
      <w:proofErr w:type="gramEnd"/>
      <w:r w:rsidR="00685206" w:rsidRPr="000714B3">
        <w:rPr>
          <w:rFonts w:ascii="Times New Roman" w:hAnsi="Times New Roman"/>
          <w:b/>
        </w:rPr>
        <w:t xml:space="preserve">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85206">
      <w:pPr>
        <w:spacing w:line="276" w:lineRule="auto"/>
        <w:jc w:val="both"/>
        <w:rPr>
          <w:rFonts w:ascii="Times New Roman" w:hAnsi="Times New Roman"/>
        </w:rPr>
      </w:pPr>
      <w:proofErr w:type="gramStart"/>
      <w:r w:rsidRPr="000714B3">
        <w:rPr>
          <w:rFonts w:ascii="Times New Roman" w:hAnsi="Times New Roman"/>
        </w:rPr>
        <w:t>да</w:t>
      </w:r>
      <w:proofErr w:type="gramEnd"/>
      <w:r w:rsidRPr="000714B3">
        <w:rPr>
          <w:rFonts w:ascii="Times New Roman" w:hAnsi="Times New Roman"/>
        </w:rPr>
        <w:t xml:space="preserve"> подизвођач  _________________________________</w:t>
      </w:r>
      <w:r w:rsidR="002E6FDE">
        <w:rPr>
          <w:rFonts w:ascii="Times New Roman" w:hAnsi="Times New Roman"/>
        </w:rPr>
        <w:t>__________________________________________</w:t>
      </w:r>
    </w:p>
    <w:p w:rsidR="00685206" w:rsidRDefault="00685206" w:rsidP="00685206">
      <w:pPr>
        <w:spacing w:line="276" w:lineRule="auto"/>
        <w:jc w:val="both"/>
        <w:rPr>
          <w:rFonts w:ascii="Times New Roman" w:hAnsi="Times New Roman"/>
        </w:rPr>
      </w:pP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F34437">
        <w:rPr>
          <w:rFonts w:ascii="Times New Roman" w:hAnsi="Times New Roman"/>
          <w:b/>
        </w:rPr>
        <w:t>14</w:t>
      </w:r>
      <w:r w:rsidRPr="000714B3">
        <w:rPr>
          <w:rFonts w:ascii="Times New Roman" w:hAnsi="Times New Roman"/>
          <w:b/>
        </w:rPr>
        <w:t>/0</w:t>
      </w:r>
      <w:r w:rsidR="00090602">
        <w:rPr>
          <w:rFonts w:ascii="Times New Roman" w:hAnsi="Times New Roman"/>
          <w:b/>
        </w:rPr>
        <w:t>19</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585916">
      <w:pPr>
        <w:pStyle w:val="ListParagraph"/>
        <w:numPr>
          <w:ilvl w:val="0"/>
          <w:numId w:val="16"/>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17584D" w:rsidRDefault="0017584D">
      <w:pPr>
        <w:suppressAutoHyphens w:val="0"/>
        <w:spacing w:after="200" w:line="276" w:lineRule="auto"/>
        <w:rPr>
          <w:rFonts w:ascii="Times New Roman" w:eastAsia="PMingLiU" w:hAnsi="Times New Roman"/>
          <w:b/>
          <w:smallCaps/>
          <w:lang w:val="sr-Latn-CS"/>
        </w:rPr>
      </w:pPr>
      <w:r>
        <w:rPr>
          <w:rFonts w:ascii="Times New Roman" w:hAnsi="Times New Roman"/>
          <w:lang w:val="sr-Latn-CS"/>
        </w:rPr>
        <w:br w:type="page"/>
      </w: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lastRenderedPageBreak/>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да</w:t>
      </w:r>
      <w:proofErr w:type="gramEnd"/>
      <w:r w:rsidRPr="000714B3">
        <w:rPr>
          <w:rFonts w:ascii="Times New Roman" w:hAnsi="Times New Roman"/>
        </w:rPr>
        <w:t xml:space="preserve"> у поступку доделе уговора бр. </w:t>
      </w:r>
      <w:r w:rsidRPr="000714B3">
        <w:rPr>
          <w:rFonts w:ascii="Times New Roman" w:hAnsi="Times New Roman"/>
          <w:b/>
        </w:rPr>
        <w:t>МД–</w:t>
      </w:r>
      <w:r w:rsidR="00F34437">
        <w:rPr>
          <w:rFonts w:ascii="Times New Roman" w:hAnsi="Times New Roman"/>
          <w:b/>
        </w:rPr>
        <w:t>14</w:t>
      </w:r>
      <w:r w:rsidRPr="000714B3">
        <w:rPr>
          <w:rFonts w:ascii="Times New Roman" w:hAnsi="Times New Roman"/>
          <w:b/>
        </w:rPr>
        <w:t>/0</w:t>
      </w:r>
      <w:r w:rsidR="00090602">
        <w:rPr>
          <w:rFonts w:ascii="Times New Roman" w:hAnsi="Times New Roman"/>
          <w:b/>
        </w:rPr>
        <w:t>19</w:t>
      </w:r>
      <w:r w:rsidRPr="000714B3">
        <w:rPr>
          <w:rFonts w:ascii="Times New Roman" w:hAnsi="Times New Roman"/>
        </w:rPr>
        <w:t xml:space="preserve"> за јавн</w:t>
      </w:r>
      <w:r>
        <w:rPr>
          <w:rFonts w:ascii="Times New Roman" w:hAnsi="Times New Roman"/>
        </w:rPr>
        <w:t xml:space="preserve">у набавку </w:t>
      </w:r>
      <w:r w:rsidR="00F34437">
        <w:rPr>
          <w:rFonts w:ascii="Times New Roman" w:hAnsi="Times New Roman"/>
        </w:rPr>
        <w:t>складишног контејнера</w:t>
      </w:r>
      <w:r>
        <w:rPr>
          <w:rFonts w:ascii="Times New Roman" w:hAnsi="Times New Roman"/>
        </w:rPr>
        <w:t xml:space="preserve"> за потребе </w:t>
      </w:r>
      <w:r w:rsidR="003438D6">
        <w:rPr>
          <w:rFonts w:ascii="Times New Roman" w:hAnsi="Times New Roman"/>
        </w:rPr>
        <w:t xml:space="preserve">департмана за хемију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w:t>
      </w:r>
      <w:proofErr w:type="gramStart"/>
      <w:r w:rsidRPr="000714B3">
        <w:rPr>
          <w:rFonts w:ascii="Times New Roman" w:hAnsi="Times New Roman"/>
        </w:rPr>
        <w:t>из</w:t>
      </w:r>
      <w:proofErr w:type="gramEnd"/>
      <w:r w:rsidRPr="000714B3">
        <w:rPr>
          <w:rFonts w:ascii="Times New Roman" w:hAnsi="Times New Roman"/>
        </w:rPr>
        <w:t xml:space="preserve">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proofErr w:type="gramStart"/>
      <w:r w:rsidRPr="000714B3">
        <w:rPr>
          <w:rFonts w:ascii="Times New Roman" w:hAnsi="Times New Roman"/>
        </w:rPr>
        <w:t>подизвођачем</w:t>
      </w:r>
      <w:proofErr w:type="gramEnd"/>
      <w:r w:rsidRPr="000714B3">
        <w:rPr>
          <w:rFonts w:ascii="Times New Roman" w:hAnsi="Times New Roman"/>
        </w:rPr>
        <w:t xml:space="preserve">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w:t>
      </w:r>
      <w:proofErr w:type="gramStart"/>
      <w:r w:rsidRPr="000714B3">
        <w:rPr>
          <w:rFonts w:ascii="Times New Roman" w:hAnsi="Times New Roman"/>
        </w:rPr>
        <w:t>који</w:t>
      </w:r>
      <w:proofErr w:type="gramEnd"/>
      <w:r w:rsidRPr="000714B3">
        <w:rPr>
          <w:rFonts w:ascii="Times New Roman" w:hAnsi="Times New Roman"/>
        </w:rPr>
        <w:t xml:space="preserve">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585916">
      <w:pPr>
        <w:numPr>
          <w:ilvl w:val="0"/>
          <w:numId w:val="13"/>
        </w:numPr>
        <w:suppressAutoHyphens w:val="0"/>
        <w:spacing w:line="276" w:lineRule="auto"/>
        <w:jc w:val="both"/>
        <w:rPr>
          <w:rFonts w:ascii="Times New Roman" w:hAnsi="Times New Roman"/>
          <w:b/>
        </w:rPr>
      </w:pPr>
      <w:r w:rsidRPr="000714B3">
        <w:rPr>
          <w:rFonts w:ascii="Times New Roman" w:hAnsi="Times New Roman"/>
        </w:rPr>
        <w:t xml:space="preserve"> </w:t>
      </w:r>
      <w:proofErr w:type="gramStart"/>
      <w:r w:rsidRPr="000714B3">
        <w:rPr>
          <w:rFonts w:ascii="Times New Roman" w:hAnsi="Times New Roman"/>
        </w:rPr>
        <w:t>правила</w:t>
      </w:r>
      <w:proofErr w:type="gramEnd"/>
      <w:r w:rsidRPr="000714B3">
        <w:rPr>
          <w:rFonts w:ascii="Times New Roman" w:hAnsi="Times New Roman"/>
        </w:rPr>
        <w:t xml:space="preserve">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proofErr w:type="gramStart"/>
      <w:r w:rsidRPr="00685206">
        <w:rPr>
          <w:rFonts w:ascii="Times New Roman" w:hAnsi="Times New Roman"/>
        </w:rPr>
        <w:t>да</w:t>
      </w:r>
      <w:proofErr w:type="gramEnd"/>
      <w:r w:rsidRPr="00685206">
        <w:rPr>
          <w:rFonts w:ascii="Times New Roman" w:hAnsi="Times New Roman"/>
        </w:rPr>
        <w:t xml:space="preserve"> у поступку доделе уговора бр. </w:t>
      </w:r>
      <w:r w:rsidRPr="00685206">
        <w:rPr>
          <w:rFonts w:ascii="Times New Roman" w:hAnsi="Times New Roman"/>
          <w:b/>
        </w:rPr>
        <w:t>МД–</w:t>
      </w:r>
      <w:r w:rsidR="00F34437">
        <w:rPr>
          <w:rFonts w:ascii="Times New Roman" w:hAnsi="Times New Roman"/>
          <w:b/>
        </w:rPr>
        <w:t>14</w:t>
      </w:r>
      <w:r w:rsidRPr="00685206">
        <w:rPr>
          <w:rFonts w:ascii="Times New Roman" w:hAnsi="Times New Roman"/>
          <w:b/>
        </w:rPr>
        <w:t>/0</w:t>
      </w:r>
      <w:r w:rsidR="00090602">
        <w:rPr>
          <w:rFonts w:ascii="Times New Roman" w:hAnsi="Times New Roman"/>
          <w:b/>
        </w:rPr>
        <w:t>19</w:t>
      </w:r>
      <w:r w:rsidRPr="00685206">
        <w:rPr>
          <w:rFonts w:ascii="Times New Roman" w:hAnsi="Times New Roman"/>
        </w:rPr>
        <w:t xml:space="preserve"> за јавну набавку </w:t>
      </w:r>
      <w:r w:rsidR="00F34437">
        <w:rPr>
          <w:rFonts w:ascii="Times New Roman" w:hAnsi="Times New Roman"/>
        </w:rPr>
        <w:t>складишног контејнера</w:t>
      </w:r>
      <w:r w:rsidRPr="00685206">
        <w:rPr>
          <w:rFonts w:ascii="Times New Roman" w:hAnsi="Times New Roman"/>
        </w:rPr>
        <w:t xml:space="preserve"> за потребе </w:t>
      </w:r>
      <w:r w:rsidR="003438D6">
        <w:rPr>
          <w:rFonts w:ascii="Times New Roman" w:hAnsi="Times New Roman"/>
        </w:rPr>
        <w:t xml:space="preserve">Департмана за хемију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w:t>
      </w:r>
      <w:proofErr w:type="gramStart"/>
      <w:r w:rsidRPr="00685206">
        <w:rPr>
          <w:rFonts w:ascii="Times New Roman" w:hAnsi="Times New Roman"/>
        </w:rPr>
        <w:t>из</w:t>
      </w:r>
      <w:proofErr w:type="gramEnd"/>
      <w:r w:rsidRPr="00685206">
        <w:rPr>
          <w:rFonts w:ascii="Times New Roman" w:hAnsi="Times New Roman"/>
        </w:rPr>
        <w:t xml:space="preserve">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w:t>
      </w:r>
      <w:proofErr w:type="gramStart"/>
      <w:r w:rsidRPr="00685206">
        <w:rPr>
          <w:rFonts w:ascii="Times New Roman" w:hAnsi="Times New Roman"/>
          <w:b/>
        </w:rPr>
        <w:t>НЕ НАСТУПА</w:t>
      </w:r>
      <w:r w:rsidRPr="00685206">
        <w:rPr>
          <w:rFonts w:ascii="Times New Roman" w:hAnsi="Times New Roman"/>
        </w:rPr>
        <w:t xml:space="preserve"> са подизвођачем.</w:t>
      </w:r>
      <w:proofErr w:type="gramEnd"/>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w:t>
      </w:r>
      <w:proofErr w:type="gramStart"/>
      <w:r w:rsidRPr="00685206">
        <w:rPr>
          <w:rFonts w:ascii="Times New Roman" w:hAnsi="Times New Roman"/>
        </w:rPr>
        <w:t>,  дана</w:t>
      </w:r>
      <w:proofErr w:type="gramEnd"/>
      <w:r w:rsidRPr="00685206">
        <w:rPr>
          <w:rFonts w:ascii="Times New Roman" w:hAnsi="Times New Roman"/>
        </w:rPr>
        <w:t xml:space="preserve">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w:t>
      </w:r>
      <w:proofErr w:type="gramStart"/>
      <w:r w:rsidR="00685206" w:rsidRPr="00BC3408">
        <w:rPr>
          <w:rFonts w:ascii="Times New Roman" w:hAnsi="Times New Roman"/>
          <w:sz w:val="20"/>
        </w:rPr>
        <w:t>потпис</w:t>
      </w:r>
      <w:proofErr w:type="gramEnd"/>
      <w:r w:rsidR="00685206" w:rsidRPr="00BC3408">
        <w:rPr>
          <w:rFonts w:ascii="Times New Roman" w:hAnsi="Times New Roman"/>
          <w:sz w:val="20"/>
        </w:rPr>
        <w:t xml:space="preserve">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proofErr w:type="gramStart"/>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за јавну набавку бр.</w:t>
      </w:r>
      <w:proofErr w:type="gramEnd"/>
      <w:r w:rsidRPr="000714B3">
        <w:rPr>
          <w:rFonts w:ascii="Times New Roman" w:hAnsi="Times New Roman"/>
        </w:rPr>
        <w:t xml:space="preserve"> </w:t>
      </w:r>
      <w:r w:rsidRPr="000714B3">
        <w:rPr>
          <w:rFonts w:ascii="Times New Roman" w:hAnsi="Times New Roman"/>
          <w:b/>
        </w:rPr>
        <w:t>МД–</w:t>
      </w:r>
      <w:r w:rsidR="00F34437">
        <w:rPr>
          <w:rFonts w:ascii="Times New Roman" w:hAnsi="Times New Roman"/>
          <w:b/>
        </w:rPr>
        <w:t>14</w:t>
      </w:r>
      <w:r w:rsidRPr="000714B3">
        <w:rPr>
          <w:rFonts w:ascii="Times New Roman" w:hAnsi="Times New Roman"/>
          <w:b/>
        </w:rPr>
        <w:t>/0</w:t>
      </w:r>
      <w:r w:rsidR="00090602">
        <w:rPr>
          <w:rFonts w:ascii="Times New Roman" w:hAnsi="Times New Roman"/>
          <w:b/>
        </w:rPr>
        <w:t>19</w:t>
      </w:r>
      <w:r>
        <w:rPr>
          <w:rFonts w:ascii="Times New Roman" w:hAnsi="Times New Roman"/>
          <w:b/>
        </w:rPr>
        <w:t xml:space="preserve"> </w:t>
      </w:r>
      <w:r>
        <w:rPr>
          <w:rFonts w:ascii="Times New Roman" w:hAnsi="Times New Roman"/>
        </w:rPr>
        <w:t xml:space="preserve">- набавка </w:t>
      </w:r>
      <w:r w:rsidR="00F34437">
        <w:rPr>
          <w:rFonts w:ascii="Times New Roman" w:hAnsi="Times New Roman"/>
        </w:rPr>
        <w:t>складишног контејнера</w:t>
      </w:r>
      <w:r>
        <w:rPr>
          <w:rFonts w:ascii="Times New Roman" w:hAnsi="Times New Roman"/>
        </w:rPr>
        <w:t xml:space="preserve"> за потребе </w:t>
      </w:r>
      <w:r w:rsidR="003438D6">
        <w:rPr>
          <w:rFonts w:ascii="Times New Roman" w:hAnsi="Times New Roman"/>
        </w:rPr>
        <w:t xml:space="preserve">Департмана за хемију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585916">
      <w:pPr>
        <w:numPr>
          <w:ilvl w:val="0"/>
          <w:numId w:val="14"/>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w:t>
      </w:r>
      <w:proofErr w:type="gramStart"/>
      <w:r w:rsidRPr="00BC3408">
        <w:rPr>
          <w:rFonts w:ascii="Times New Roman" w:hAnsi="Times New Roman"/>
          <w:sz w:val="20"/>
          <w:szCs w:val="18"/>
        </w:rPr>
        <w:t>потпис</w:t>
      </w:r>
      <w:proofErr w:type="gramEnd"/>
      <w:r w:rsidRPr="00BC3408">
        <w:rPr>
          <w:rFonts w:ascii="Times New Roman" w:hAnsi="Times New Roman"/>
          <w:sz w:val="20"/>
          <w:szCs w:val="18"/>
        </w:rPr>
        <w:t xml:space="preserve">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1D5EBD" w:rsidRDefault="001D5EBD">
      <w:pPr>
        <w:suppressAutoHyphens w:val="0"/>
        <w:spacing w:after="200" w:line="276" w:lineRule="auto"/>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rPr>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3438D6">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F34437">
        <w:rPr>
          <w:rFonts w:ascii="Times New Roman" w:hAnsi="Times New Roman"/>
          <w:lang w:val="sr-Cyrl-CS"/>
        </w:rPr>
        <w:t>складишног контејнера</w:t>
      </w:r>
      <w:r w:rsidRPr="006B269C">
        <w:rPr>
          <w:rFonts w:ascii="Times New Roman" w:hAnsi="Times New Roman"/>
          <w:lang w:val="sr-Cyrl-CS"/>
        </w:rPr>
        <w:t xml:space="preserve"> за потребе</w:t>
      </w:r>
      <w:r w:rsidR="00CE1EAC">
        <w:rPr>
          <w:rFonts w:ascii="Times New Roman" w:hAnsi="Times New Roman"/>
          <w:lang w:val="sr-Cyrl-CS"/>
        </w:rPr>
        <w:t xml:space="preserve"> </w:t>
      </w:r>
      <w:r w:rsidR="003438D6">
        <w:rPr>
          <w:rFonts w:ascii="Times New Roman" w:hAnsi="Times New Roman"/>
          <w:lang w:val="sr-Cyrl-CS"/>
        </w:rPr>
        <w:t xml:space="preserve">Департмана за хемију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3438D6"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p w:rsidR="00CE5383" w:rsidRPr="0011184D" w:rsidRDefault="003438D6"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5383" w:rsidRPr="000714B3">
        <w:rPr>
          <w:rFonts w:ascii="Times New Roman" w:hAnsi="Times New Roman"/>
          <w:b/>
        </w:rPr>
        <w:t xml:space="preserve">М.П. _________________________                              </w:t>
      </w:r>
      <w:r w:rsidR="00CE5383" w:rsidRPr="000714B3">
        <w:rPr>
          <w:rFonts w:ascii="Times New Roman" w:hAnsi="Times New Roman"/>
          <w:b/>
          <w:lang w:val="sr-Latn-CS"/>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Pr>
          <w:rFonts w:ascii="Times New Roman" w:hAnsi="Times New Roman"/>
          <w:b/>
        </w:rPr>
        <w:tab/>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w:t>
      </w:r>
      <w:proofErr w:type="gramStart"/>
      <w:r w:rsidRPr="000714B3">
        <w:rPr>
          <w:rFonts w:ascii="Times New Roman" w:hAnsi="Times New Roman"/>
          <w:b/>
        </w:rPr>
        <w:t>_ ,ул</w:t>
      </w:r>
      <w:proofErr w:type="gramEnd"/>
      <w:r w:rsidRPr="000714B3">
        <w:rPr>
          <w:rFonts w:ascii="Times New Roman" w:hAnsi="Times New Roman"/>
          <w:b/>
        </w:rPr>
        <w:t>.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xml:space="preserve">.  </w:t>
      </w:r>
      <w:proofErr w:type="gramStart"/>
      <w:r w:rsidRPr="000714B3">
        <w:rPr>
          <w:rFonts w:ascii="Times New Roman" w:hAnsi="Times New Roman"/>
          <w:b/>
        </w:rPr>
        <w:t>И  З</w:t>
      </w:r>
      <w:proofErr w:type="gramEnd"/>
      <w:r w:rsidRPr="000714B3">
        <w:rPr>
          <w:rFonts w:ascii="Times New Roman" w:hAnsi="Times New Roman"/>
          <w:b/>
        </w:rPr>
        <w:t xml:space="preserve">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CE5383">
      <w:pPr>
        <w:jc w:val="both"/>
        <w:rPr>
          <w:rFonts w:ascii="Times New Roman" w:hAnsi="Times New Roman"/>
        </w:rPr>
      </w:pPr>
      <w:proofErr w:type="gramStart"/>
      <w:r>
        <w:rPr>
          <w:rFonts w:ascii="Times New Roman" w:hAnsi="Times New Roman"/>
        </w:rPr>
        <w:t>да</w:t>
      </w:r>
      <w:proofErr w:type="gramEnd"/>
      <w:r>
        <w:rPr>
          <w:rFonts w:ascii="Times New Roman" w:hAnsi="Times New Roman"/>
        </w:rPr>
        <w:t xml:space="preserve">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34437">
        <w:rPr>
          <w:rFonts w:ascii="Times New Roman" w:hAnsi="Times New Roman"/>
          <w:b/>
        </w:rPr>
        <w:t>14</w:t>
      </w:r>
      <w:r w:rsidRPr="000714B3">
        <w:rPr>
          <w:rFonts w:ascii="Times New Roman" w:hAnsi="Times New Roman"/>
          <w:b/>
        </w:rPr>
        <w:t>/0</w:t>
      </w:r>
      <w:r w:rsidR="00090602">
        <w:rPr>
          <w:rFonts w:ascii="Times New Roman" w:hAnsi="Times New Roman"/>
          <w:b/>
        </w:rPr>
        <w:t>19</w:t>
      </w:r>
      <w:r w:rsidRPr="000714B3">
        <w:rPr>
          <w:rFonts w:ascii="Times New Roman" w:hAnsi="Times New Roman"/>
        </w:rPr>
        <w:t>:</w:t>
      </w:r>
    </w:p>
    <w:p w:rsidR="005A1ABA" w:rsidRPr="005A1ABA" w:rsidRDefault="005A1ABA" w:rsidP="00CE5383">
      <w:pPr>
        <w:jc w:val="both"/>
        <w:rPr>
          <w:rFonts w:ascii="Times New Roman" w:hAnsi="Times New Roman"/>
        </w:rPr>
      </w:pP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5"/>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5383" w:rsidRPr="002202F4" w:rsidRDefault="00CE5383"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BC3408">
        <w:rPr>
          <w:rFonts w:ascii="Times New Roman" w:hAnsi="Times New Roman"/>
          <w:sz w:val="32"/>
        </w:rPr>
        <w:t xml:space="preserve"> </w:t>
      </w:r>
      <w:r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w:t>
      </w:r>
      <w:proofErr w:type="gramStart"/>
      <w:r w:rsidR="00CE5383" w:rsidRPr="00BC3408">
        <w:rPr>
          <w:rFonts w:ascii="Times New Roman" w:hAnsi="Times New Roman"/>
          <w:sz w:val="20"/>
          <w:szCs w:val="16"/>
        </w:rPr>
        <w:t>потпис</w:t>
      </w:r>
      <w:proofErr w:type="gramEnd"/>
      <w:r w:rsidR="00CE5383" w:rsidRPr="00BC3408">
        <w:rPr>
          <w:rFonts w:ascii="Times New Roman" w:hAnsi="Times New Roman"/>
          <w:sz w:val="20"/>
          <w:szCs w:val="16"/>
        </w:rPr>
        <w:t xml:space="preserve">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0761F7" w:rsidRPr="000761F7" w:rsidRDefault="000761F7">
      <w:pPr>
        <w:suppressAutoHyphens w:val="0"/>
        <w:spacing w:after="200" w:line="276" w:lineRule="auto"/>
        <w:rPr>
          <w:rFonts w:ascii="Times New Roman" w:hAnsi="Times New Roman"/>
          <w:b/>
        </w:rPr>
      </w:pPr>
    </w:p>
    <w:p w:rsidR="00CE5383" w:rsidRDefault="00CE5383" w:rsidP="00CE5383">
      <w:pPr>
        <w:jc w:val="center"/>
        <w:rPr>
          <w:rFonts w:ascii="Times New Roman" w:hAnsi="Times New Roman"/>
          <w:b/>
        </w:rPr>
      </w:pPr>
      <w:r>
        <w:rPr>
          <w:rFonts w:ascii="Times New Roman" w:hAnsi="Times New Roman"/>
          <w:b/>
        </w:rPr>
        <w:t>12а</w:t>
      </w:r>
      <w:proofErr w:type="gramStart"/>
      <w:r w:rsidRPr="000714B3">
        <w:rPr>
          <w:rFonts w:ascii="Times New Roman" w:hAnsi="Times New Roman"/>
          <w:b/>
        </w:rPr>
        <w:t>.  И</w:t>
      </w:r>
      <w:proofErr w:type="gramEnd"/>
      <w:r w:rsidRPr="000714B3">
        <w:rPr>
          <w:rFonts w:ascii="Times New Roman" w:hAnsi="Times New Roman"/>
          <w:b/>
        </w:rPr>
        <w:t xml:space="preserve">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CE5383">
      <w:pPr>
        <w:jc w:val="both"/>
        <w:rPr>
          <w:rFonts w:ascii="Times New Roman" w:hAnsi="Times New Roman"/>
        </w:rPr>
      </w:pPr>
      <w:proofErr w:type="gramStart"/>
      <w:r>
        <w:rPr>
          <w:rFonts w:ascii="Times New Roman" w:hAnsi="Times New Roman"/>
        </w:rPr>
        <w:t>д</w:t>
      </w:r>
      <w:r w:rsidR="00CE5383">
        <w:rPr>
          <w:rFonts w:ascii="Times New Roman" w:hAnsi="Times New Roman"/>
        </w:rPr>
        <w:t>а</w:t>
      </w:r>
      <w:proofErr w:type="gramEnd"/>
      <w:r w:rsidR="00CE5383">
        <w:rPr>
          <w:rFonts w:ascii="Times New Roman" w:hAnsi="Times New Roman"/>
        </w:rPr>
        <w:t xml:space="preserve"> члан групе понуђача _________________________________________________________</w:t>
      </w:r>
    </w:p>
    <w:p w:rsidR="00CE5383" w:rsidRPr="000714B3" w:rsidRDefault="00CE5383" w:rsidP="00CE5383">
      <w:pPr>
        <w:jc w:val="both"/>
        <w:rPr>
          <w:rFonts w:ascii="Times New Roman" w:hAnsi="Times New Roman"/>
        </w:rPr>
      </w:pPr>
    </w:p>
    <w:p w:rsidR="00CE5383" w:rsidRDefault="00CE5383" w:rsidP="00CE5383">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из</w:t>
      </w:r>
      <w:proofErr w:type="gramEnd"/>
      <w:r w:rsidRPr="000714B3">
        <w:rPr>
          <w:rFonts w:ascii="Times New Roman" w:hAnsi="Times New Roman"/>
        </w:rPr>
        <w:t xml:space="preserve">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F34437">
        <w:rPr>
          <w:rFonts w:ascii="Times New Roman" w:hAnsi="Times New Roman"/>
          <w:b/>
        </w:rPr>
        <w:t>14</w:t>
      </w:r>
      <w:r w:rsidRPr="000714B3">
        <w:rPr>
          <w:rFonts w:ascii="Times New Roman" w:hAnsi="Times New Roman"/>
          <w:b/>
        </w:rPr>
        <w:t>/0</w:t>
      </w:r>
      <w:r w:rsidR="00090602">
        <w:rPr>
          <w:rFonts w:ascii="Times New Roman" w:hAnsi="Times New Roman"/>
          <w:b/>
        </w:rPr>
        <w:t>19</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585916">
      <w:pPr>
        <w:pStyle w:val="ListParagraph"/>
        <w:numPr>
          <w:ilvl w:val="0"/>
          <w:numId w:val="1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CE5383">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w:t>
      </w:r>
      <w:proofErr w:type="gramStart"/>
      <w:r w:rsidRPr="00BC3408">
        <w:rPr>
          <w:rFonts w:ascii="Times New Roman" w:hAnsi="Times New Roman"/>
          <w:sz w:val="20"/>
          <w:szCs w:val="16"/>
        </w:rPr>
        <w:t>потпис</w:t>
      </w:r>
      <w:proofErr w:type="gramEnd"/>
      <w:r w:rsidRPr="00BC3408">
        <w:rPr>
          <w:rFonts w:ascii="Times New Roman" w:hAnsi="Times New Roman"/>
          <w:sz w:val="20"/>
          <w:szCs w:val="16"/>
        </w:rPr>
        <w:t xml:space="preserve">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ења.</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Понуђач може да у оквиру понуде достави укупан износ и структуру трошкова припремања понуде.</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lang w:val="sr-Cyrl-CS"/>
        </w:rPr>
      </w:pPr>
      <w:proofErr w:type="gramStart"/>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ач и не може тражити од наручиоца накнаду трошкова.</w:t>
      </w:r>
      <w:proofErr w:type="gramEnd"/>
      <w:r w:rsidRPr="006B269C">
        <w:rPr>
          <w:rFonts w:ascii="Times New Roman" w:hAnsi="Times New Roman"/>
        </w:rPr>
        <w:t xml:space="preserve"> </w:t>
      </w:r>
    </w:p>
    <w:p w:rsidR="006B269C" w:rsidRPr="006B269C" w:rsidRDefault="006B269C" w:rsidP="006B269C">
      <w:pPr>
        <w:ind w:firstLine="34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269C">
      <w:pPr>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w:t>
      </w:r>
      <w:proofErr w:type="gramStart"/>
      <w:r w:rsidRPr="000714B3">
        <w:rPr>
          <w:rFonts w:ascii="Times New Roman" w:hAnsi="Times New Roman"/>
        </w:rPr>
        <w:t>М.П.</w:t>
      </w:r>
      <w:proofErr w:type="gramEnd"/>
      <w:r w:rsidRPr="000714B3">
        <w:rPr>
          <w:rFonts w:ascii="Times New Roman" w:hAnsi="Times New Roman"/>
        </w:rPr>
        <w:t xml:space="preserve">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w:t>
      </w:r>
      <w:proofErr w:type="gramStart"/>
      <w:r w:rsidRPr="00BC3408">
        <w:rPr>
          <w:rFonts w:ascii="Times New Roman" w:hAnsi="Times New Roman"/>
          <w:sz w:val="20"/>
          <w:szCs w:val="16"/>
        </w:rPr>
        <w:t>потпис</w:t>
      </w:r>
      <w:proofErr w:type="gramEnd"/>
      <w:r w:rsidRPr="00BC3408">
        <w:rPr>
          <w:rFonts w:ascii="Times New Roman" w:hAnsi="Times New Roman"/>
          <w:sz w:val="20"/>
          <w:szCs w:val="16"/>
        </w:rPr>
        <w:t xml:space="preserve">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у поступку јавне н</w:t>
      </w:r>
      <w:r w:rsidR="00F34437">
        <w:rPr>
          <w:rFonts w:ascii="Times New Roman" w:hAnsi="Times New Roman"/>
          <w:b/>
          <w:color w:val="000000"/>
          <w:lang w:val="sr-Cyrl-CS"/>
        </w:rPr>
        <w:t>абавке складишног контејнера</w:t>
      </w:r>
      <w:r w:rsidRPr="006B269C">
        <w:rPr>
          <w:rFonts w:ascii="Times New Roman" w:hAnsi="Times New Roman"/>
          <w:b/>
          <w:lang w:val="sr-Cyrl-CS"/>
        </w:rPr>
        <w:t xml:space="preserve"> за потребе</w:t>
      </w:r>
      <w:r w:rsidR="003438D6">
        <w:rPr>
          <w:rFonts w:ascii="Times New Roman" w:hAnsi="Times New Roman"/>
          <w:b/>
          <w:lang w:val="sr-Cyrl-CS"/>
        </w:rPr>
        <w:t xml:space="preserve"> Департмана за </w:t>
      </w:r>
      <w:proofErr w:type="gramStart"/>
      <w:r w:rsidR="003438D6">
        <w:rPr>
          <w:rFonts w:ascii="Times New Roman" w:hAnsi="Times New Roman"/>
          <w:b/>
          <w:lang w:val="sr-Cyrl-CS"/>
        </w:rPr>
        <w:t xml:space="preserve">хемију </w:t>
      </w:r>
      <w:r w:rsidRPr="006B269C">
        <w:rPr>
          <w:rFonts w:ascii="Times New Roman" w:hAnsi="Times New Roman"/>
          <w:b/>
          <w:lang w:val="sr-Cyrl-CS"/>
        </w:rPr>
        <w:t xml:space="preserve"> Природно</w:t>
      </w:r>
      <w:proofErr w:type="gramEnd"/>
      <w:r w:rsidRPr="006B269C">
        <w:rPr>
          <w:rFonts w:ascii="Times New Roman" w:hAnsi="Times New Roman"/>
          <w:b/>
          <w:lang w:val="sr-Cyrl-CS"/>
        </w:rPr>
        <w:t xml:space="preserve">-математичког факултета </w:t>
      </w:r>
      <w:r w:rsidR="005F3627">
        <w:rPr>
          <w:rFonts w:ascii="Times New Roman" w:hAnsi="Times New Roman"/>
          <w:b/>
          <w:color w:val="000000"/>
          <w:lang w:val="sr-Cyrl-CS"/>
        </w:rPr>
        <w:t>број МД-</w:t>
      </w:r>
      <w:r w:rsidR="00F34437">
        <w:rPr>
          <w:rFonts w:ascii="Times New Roman" w:hAnsi="Times New Roman"/>
          <w:b/>
          <w:color w:val="000000"/>
          <w:lang w:val="sr-Cyrl-CS"/>
        </w:rPr>
        <w:t>14</w:t>
      </w:r>
      <w:r w:rsidR="005F3627">
        <w:rPr>
          <w:rFonts w:ascii="Times New Roman" w:hAnsi="Times New Roman"/>
          <w:b/>
          <w:color w:val="000000"/>
          <w:lang w:val="sr-Cyrl-CS"/>
        </w:rPr>
        <w:t>/0</w:t>
      </w:r>
      <w:r w:rsidR="00090602">
        <w:rPr>
          <w:rFonts w:ascii="Times New Roman" w:hAnsi="Times New Roman"/>
          <w:b/>
          <w:color w:val="000000"/>
          <w:lang w:val="sr-Cyrl-CS"/>
        </w:rPr>
        <w:t>19</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w:t>
      </w:r>
      <w:proofErr w:type="gramStart"/>
      <w:r w:rsidRPr="006B269C">
        <w:rPr>
          <w:rFonts w:ascii="Times New Roman" w:hAnsi="Times New Roman"/>
          <w:bCs/>
          <w:i/>
          <w:iCs/>
        </w:rPr>
        <w:t>Мера забране учешћа у поступку јавне набавке може трајати до две године.</w:t>
      </w:r>
      <w:proofErr w:type="gramEnd"/>
      <w:r w:rsidRPr="006B269C">
        <w:rPr>
          <w:rFonts w:ascii="Times New Roman" w:hAnsi="Times New Roman"/>
          <w:bCs/>
          <w:i/>
          <w:iCs/>
        </w:rPr>
        <w:t xml:space="preserve"> Повреда конкуренције представља негативну референцу, у смислу члана 82. </w:t>
      </w:r>
      <w:proofErr w:type="gramStart"/>
      <w:r w:rsidRPr="006B269C">
        <w:rPr>
          <w:rFonts w:ascii="Times New Roman" w:hAnsi="Times New Roman"/>
          <w:bCs/>
          <w:i/>
          <w:iCs/>
        </w:rPr>
        <w:t>став</w:t>
      </w:r>
      <w:proofErr w:type="gramEnd"/>
      <w:r w:rsidRPr="006B269C">
        <w:rPr>
          <w:rFonts w:ascii="Times New Roman" w:hAnsi="Times New Roman"/>
          <w:bCs/>
          <w:i/>
          <w:iCs/>
        </w:rPr>
        <w:t xml:space="preserve"> 1. </w:t>
      </w:r>
      <w:proofErr w:type="gramStart"/>
      <w:r w:rsidRPr="006B269C">
        <w:rPr>
          <w:rFonts w:ascii="Times New Roman" w:hAnsi="Times New Roman"/>
          <w:bCs/>
          <w:i/>
          <w:iCs/>
        </w:rPr>
        <w:t>тачка</w:t>
      </w:r>
      <w:proofErr w:type="gramEnd"/>
      <w:r w:rsidRPr="006B269C">
        <w:rPr>
          <w:rFonts w:ascii="Times New Roman" w:hAnsi="Times New Roman"/>
          <w:bCs/>
          <w:i/>
          <w:iCs/>
        </w:rPr>
        <w:t xml:space="preserve">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____________</w:t>
      </w:r>
      <w:proofErr w:type="gramStart"/>
      <w:r w:rsidR="005F3627">
        <w:rPr>
          <w:rFonts w:ascii="Times New Roman" w:hAnsi="Times New Roman"/>
        </w:rPr>
        <w:t>,  дана</w:t>
      </w:r>
      <w:proofErr w:type="gramEnd"/>
      <w:r w:rsidR="005F3627">
        <w:rPr>
          <w:rFonts w:ascii="Times New Roman" w:hAnsi="Times New Roman"/>
        </w:rPr>
        <w:t xml:space="preserve">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w:t>
      </w:r>
      <w:r w:rsidR="003438D6">
        <w:rPr>
          <w:rFonts w:ascii="Times New Roman" w:hAnsi="Times New Roman"/>
        </w:rPr>
        <w:tab/>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3438D6">
        <w:rPr>
          <w:rFonts w:ascii="Times New Roman" w:hAnsi="Times New Roman"/>
          <w:sz w:val="16"/>
          <w:szCs w:val="16"/>
        </w:rPr>
        <w:tab/>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w:t>
      </w:r>
      <w:proofErr w:type="gramStart"/>
      <w:r w:rsidRPr="00375C07">
        <w:rPr>
          <w:rFonts w:ascii="Times New Roman" w:hAnsi="Times New Roman"/>
        </w:rPr>
        <w:t>име</w:t>
      </w:r>
      <w:proofErr w:type="gramEnd"/>
      <w:r w:rsidRPr="00375C07">
        <w:rPr>
          <w:rFonts w:ascii="Times New Roman" w:hAnsi="Times New Roman"/>
        </w:rPr>
        <w:t xml:space="preserve">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proofErr w:type="gramStart"/>
      <w:r w:rsidRPr="00375C07">
        <w:rPr>
          <w:rFonts w:ascii="Times New Roman" w:hAnsi="Times New Roman"/>
        </w:rPr>
        <w:t>из</w:t>
      </w:r>
      <w:proofErr w:type="gramEnd"/>
      <w:r w:rsidRPr="00375C07">
        <w:rPr>
          <w:rFonts w:ascii="Times New Roman" w:hAnsi="Times New Roman"/>
        </w:rPr>
        <w:t xml:space="preserve">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proofErr w:type="gramStart"/>
      <w:r w:rsidRPr="00375C07">
        <w:rPr>
          <w:rFonts w:ascii="Times New Roman" w:hAnsi="Times New Roman"/>
        </w:rPr>
        <w:t>из</w:t>
      </w:r>
      <w:proofErr w:type="gramEnd"/>
      <w:r w:rsidRPr="00375C07">
        <w:rPr>
          <w:rFonts w:ascii="Times New Roman" w:hAnsi="Times New Roman"/>
        </w:rPr>
        <w:t xml:space="preserve"> ________________, може да учествује у поступку доделе уговора за јавну набавку</w:t>
      </w:r>
      <w:r>
        <w:rPr>
          <w:rFonts w:ascii="Times New Roman" w:hAnsi="Times New Roman"/>
        </w:rPr>
        <w:t xml:space="preserve"> </w:t>
      </w:r>
      <w:r w:rsidR="00F34437">
        <w:rPr>
          <w:rFonts w:ascii="Times New Roman" w:hAnsi="Times New Roman"/>
        </w:rPr>
        <w:t>складишног контејнера</w:t>
      </w:r>
      <w:r>
        <w:rPr>
          <w:rFonts w:ascii="Times New Roman" w:hAnsi="Times New Roman"/>
        </w:rPr>
        <w:t xml:space="preserve"> за потребе </w:t>
      </w:r>
      <w:r w:rsidR="003438D6">
        <w:rPr>
          <w:rFonts w:ascii="Times New Roman" w:hAnsi="Times New Roman"/>
        </w:rPr>
        <w:t xml:space="preserve">Департмана за хемију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proofErr w:type="gramStart"/>
      <w:r>
        <w:rPr>
          <w:rFonts w:ascii="Times New Roman" w:hAnsi="Times New Roman"/>
        </w:rPr>
        <w:t>М</w:t>
      </w:r>
      <w:r w:rsidRPr="00375C07">
        <w:rPr>
          <w:rFonts w:ascii="Times New Roman" w:hAnsi="Times New Roman"/>
        </w:rPr>
        <w:t>Д–</w:t>
      </w:r>
      <w:r w:rsidR="00F34437">
        <w:rPr>
          <w:rFonts w:ascii="Times New Roman" w:hAnsi="Times New Roman"/>
        </w:rPr>
        <w:t>14</w:t>
      </w:r>
      <w:r w:rsidRPr="00375C07">
        <w:rPr>
          <w:rFonts w:ascii="Times New Roman" w:hAnsi="Times New Roman"/>
        </w:rPr>
        <w:t>/0</w:t>
      </w:r>
      <w:r w:rsidR="00090602">
        <w:rPr>
          <w:rFonts w:ascii="Times New Roman" w:hAnsi="Times New Roman"/>
        </w:rPr>
        <w:t>19</w:t>
      </w:r>
      <w:r w:rsidRPr="00375C07">
        <w:rPr>
          <w:rFonts w:ascii="Times New Roman" w:hAnsi="Times New Roman"/>
        </w:rPr>
        <w:t>.</w:t>
      </w:r>
      <w:proofErr w:type="gramEnd"/>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proofErr w:type="gramStart"/>
      <w:r w:rsidRPr="00375C07">
        <w:rPr>
          <w:rFonts w:ascii="Times New Roman" w:hAnsi="Times New Roman"/>
        </w:rPr>
        <w:t>Пуномоћник има овлашћења да предузима све радње у поступку јавног отварања понуда.</w:t>
      </w:r>
      <w:proofErr w:type="gramEnd"/>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proofErr w:type="gramStart"/>
      <w:r w:rsidRPr="00375C07">
        <w:rPr>
          <w:rFonts w:ascii="Times New Roman" w:hAnsi="Times New Roman"/>
        </w:rPr>
        <w:t>Овлашћење важи до окончања поступка наведене јавне набавке и у друге сврхе се не може користити.</w:t>
      </w:r>
      <w:proofErr w:type="gramEnd"/>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proofErr w:type="gramStart"/>
      <w:r>
        <w:rPr>
          <w:rFonts w:ascii="Times New Roman" w:hAnsi="Times New Roman"/>
        </w:rPr>
        <w:t>,  дана</w:t>
      </w:r>
      <w:proofErr w:type="gramEnd"/>
      <w:r>
        <w:rPr>
          <w:rFonts w:ascii="Times New Roman" w:hAnsi="Times New Roman"/>
        </w:rPr>
        <w:t xml:space="preserve">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3438D6">
        <w:rPr>
          <w:rFonts w:ascii="Times New Roman" w:hAnsi="Times New Roman"/>
          <w:sz w:val="18"/>
          <w:szCs w:val="18"/>
        </w:rPr>
        <w:tab/>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DB3396" w:rsidRDefault="00DB3396" w:rsidP="00DB3396">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xml:space="preserve">. </w:t>
      </w:r>
      <w:proofErr w:type="gramStart"/>
      <w:r w:rsidRPr="006B269C">
        <w:rPr>
          <w:rFonts w:ascii="Times New Roman" w:hAnsi="Times New Roman"/>
          <w:b/>
          <w:bCs/>
        </w:rPr>
        <w:t>МОДЕЛ  УГОВОРА</w:t>
      </w:r>
      <w:proofErr w:type="gramEnd"/>
    </w:p>
    <w:p w:rsidR="00DB3396" w:rsidRPr="000D0ABF" w:rsidRDefault="00DB3396" w:rsidP="00DB3396">
      <w:pPr>
        <w:jc w:val="center"/>
        <w:rPr>
          <w:rFonts w:ascii="Times New Roman" w:hAnsi="Times New Roman"/>
          <w:b/>
          <w:bCs/>
        </w:rPr>
      </w:pPr>
    </w:p>
    <w:p w:rsidR="00DB3396" w:rsidRPr="006B269C" w:rsidRDefault="00F34437" w:rsidP="00DB3396">
      <w:pPr>
        <w:jc w:val="center"/>
        <w:rPr>
          <w:rFonts w:ascii="Times New Roman" w:hAnsi="Times New Roman"/>
          <w:b/>
          <w:bCs/>
          <w:lang w:val="sr-Cyrl-CS"/>
        </w:rPr>
      </w:pPr>
      <w:r>
        <w:rPr>
          <w:rFonts w:ascii="Times New Roman" w:hAnsi="Times New Roman"/>
          <w:b/>
          <w:bCs/>
          <w:lang w:val="sr-Cyrl-CS"/>
        </w:rPr>
        <w:t>(</w:t>
      </w:r>
      <w:r w:rsidR="00DB3396">
        <w:rPr>
          <w:rFonts w:ascii="Times New Roman" w:hAnsi="Times New Roman"/>
          <w:b/>
          <w:bCs/>
          <w:lang w:val="sr-Cyrl-CS"/>
        </w:rPr>
        <w:t xml:space="preserve">количинска </w:t>
      </w:r>
      <w:r>
        <w:rPr>
          <w:rFonts w:ascii="Times New Roman" w:hAnsi="Times New Roman"/>
          <w:b/>
          <w:bCs/>
          <w:lang w:val="sr-Cyrl-CS"/>
        </w:rPr>
        <w:t>набавка складиш</w:t>
      </w:r>
      <w:r w:rsidR="00463B90">
        <w:rPr>
          <w:rFonts w:ascii="Times New Roman" w:hAnsi="Times New Roman"/>
          <w:b/>
          <w:bCs/>
          <w:lang w:val="sr-Cyrl-CS"/>
        </w:rPr>
        <w:t>н</w:t>
      </w:r>
      <w:r>
        <w:rPr>
          <w:rFonts w:ascii="Times New Roman" w:hAnsi="Times New Roman"/>
          <w:b/>
          <w:bCs/>
          <w:lang w:val="sr-Cyrl-CS"/>
        </w:rPr>
        <w:t>ог контејнера</w:t>
      </w:r>
      <w:r w:rsidR="000F3A28">
        <w:rPr>
          <w:rFonts w:ascii="Times New Roman" w:hAnsi="Times New Roman"/>
          <w:b/>
          <w:bCs/>
          <w:lang w:val="sr-Cyrl-CS"/>
        </w:rPr>
        <w:t>)</w:t>
      </w:r>
    </w:p>
    <w:p w:rsidR="00DB3396" w:rsidRPr="006B269C" w:rsidRDefault="00DB3396" w:rsidP="00DB3396">
      <w:pPr>
        <w:jc w:val="center"/>
        <w:rPr>
          <w:rFonts w:ascii="Times New Roman" w:hAnsi="Times New Roman"/>
          <w:b/>
          <w:lang w:val="ru-RU"/>
        </w:rPr>
      </w:pPr>
    </w:p>
    <w:p w:rsidR="00D06C6B" w:rsidRDefault="00D06C6B" w:rsidP="00DB3396">
      <w:pPr>
        <w:pStyle w:val="Subtitle"/>
        <w:ind w:firstLine="720"/>
        <w:jc w:val="left"/>
        <w:rPr>
          <w:b w:val="0"/>
          <w:bCs w:val="0"/>
          <w:sz w:val="24"/>
        </w:rPr>
      </w:pPr>
    </w:p>
    <w:p w:rsidR="00DB3396" w:rsidRPr="006B269C" w:rsidRDefault="00DB3396" w:rsidP="00DB3396">
      <w:pPr>
        <w:pStyle w:val="Subtitle"/>
        <w:ind w:firstLine="720"/>
        <w:jc w:val="left"/>
        <w:rPr>
          <w:b w:val="0"/>
          <w:bCs w:val="0"/>
          <w:sz w:val="24"/>
        </w:rPr>
      </w:pPr>
      <w:r w:rsidRPr="006B269C">
        <w:rPr>
          <w:b w:val="0"/>
          <w:bCs w:val="0"/>
          <w:sz w:val="24"/>
        </w:rPr>
        <w:t>Закључен у Нишу између следећих уговорних страна:</w:t>
      </w:r>
    </w:p>
    <w:p w:rsidR="00DB3396" w:rsidRPr="006B269C" w:rsidRDefault="00DB3396" w:rsidP="00DB3396">
      <w:pPr>
        <w:pStyle w:val="Subtitle"/>
        <w:jc w:val="left"/>
        <w:rPr>
          <w:b w:val="0"/>
          <w:bCs w:val="0"/>
          <w:sz w:val="24"/>
        </w:rPr>
      </w:pPr>
    </w:p>
    <w:p w:rsidR="00DB3396" w:rsidRPr="006B269C" w:rsidRDefault="00DB3396" w:rsidP="00DB3396">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sidR="003D3303">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003D3303">
        <w:rPr>
          <w:rFonts w:ascii="Times New Roman" w:hAnsi="Times New Roman"/>
          <w:bCs/>
          <w:lang w:val="sr-Cyrl-CS"/>
        </w:rPr>
        <w:t>Перица Васиљевић</w:t>
      </w:r>
      <w:r w:rsidRPr="006B269C">
        <w:rPr>
          <w:rFonts w:ascii="Times New Roman" w:hAnsi="Times New Roman"/>
          <w:bCs/>
          <w:lang w:val="sr-Cyrl-CS"/>
        </w:rPr>
        <w:t xml:space="preserve">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DB3396" w:rsidRPr="006B269C" w:rsidRDefault="00DB3396" w:rsidP="00DB3396">
      <w:pPr>
        <w:ind w:right="-697"/>
        <w:jc w:val="both"/>
        <w:rPr>
          <w:rFonts w:ascii="Times New Roman" w:hAnsi="Times New Roman"/>
          <w:b/>
          <w:bCs/>
          <w:lang w:val="sr-Cyrl-CS"/>
        </w:rPr>
      </w:pPr>
    </w:p>
    <w:p w:rsidR="00DB3396" w:rsidRPr="006B269C" w:rsidRDefault="00DB3396" w:rsidP="00DB3396">
      <w:pPr>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003D3303">
        <w:rPr>
          <w:rFonts w:ascii="Times New Roman" w:hAnsi="Times New Roman"/>
          <w:bCs/>
          <w:lang w:val="sr-Cyrl-CS"/>
        </w:rPr>
        <w:t xml:space="preserve">_____,   ул. </w:t>
      </w:r>
      <w:r w:rsidRPr="006B269C">
        <w:rPr>
          <w:rFonts w:ascii="Times New Roman" w:hAnsi="Times New Roman"/>
          <w:bCs/>
          <w:lang w:val="sr-Cyrl-CS"/>
        </w:rPr>
        <w:t xml:space="preserve"> </w:t>
      </w:r>
      <w:r w:rsidRPr="006B269C">
        <w:rPr>
          <w:rFonts w:ascii="Times New Roman" w:hAnsi="Times New Roman"/>
          <w:bCs/>
          <w:lang w:val="sr-Latn-CS"/>
        </w:rPr>
        <w:t>________________</w:t>
      </w:r>
      <w:r w:rsidR="003D3303">
        <w:rPr>
          <w:rFonts w:ascii="Times New Roman" w:hAnsi="Times New Roman"/>
          <w:bCs/>
          <w:lang w:val="sr-Cyrl-CS"/>
        </w:rPr>
        <w:t>__________</w:t>
      </w:r>
      <w:r w:rsidRPr="006B269C">
        <w:rPr>
          <w:rFonts w:ascii="Times New Roman" w:hAnsi="Times New Roman"/>
          <w:bCs/>
          <w:lang w:val="sr-Cyrl-CS"/>
        </w:rPr>
        <w:t xml:space="preserve">_, </w:t>
      </w:r>
      <w:r w:rsidRPr="006B269C">
        <w:rPr>
          <w:rFonts w:ascii="Times New Roman" w:hAnsi="Times New Roman"/>
        </w:rPr>
        <w:t>матични број</w:t>
      </w:r>
      <w:r w:rsidR="00D06C6B">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p>
    <w:p w:rsidR="00DB3396" w:rsidRPr="009448E5" w:rsidRDefault="00DB3396" w:rsidP="00DB3396">
      <w:pPr>
        <w:pStyle w:val="CM13"/>
        <w:ind w:firstLine="720"/>
        <w:jc w:val="both"/>
      </w:pPr>
      <w:r w:rsidRPr="009448E5">
        <w:t xml:space="preserve">Уговорне стране констатују: </w:t>
      </w:r>
    </w:p>
    <w:p w:rsidR="00DB3396" w:rsidRPr="00F34437" w:rsidRDefault="00DB3396" w:rsidP="00DB3396">
      <w:pPr>
        <w:pStyle w:val="CM11"/>
        <w:ind w:firstLine="720"/>
        <w:jc w:val="both"/>
      </w:pPr>
      <w:r w:rsidRPr="009448E5">
        <w:t>-</w:t>
      </w:r>
      <w:r w:rsidRPr="009448E5">
        <w:rPr>
          <w:lang w:val="sr-Cyrl-CS"/>
        </w:rPr>
        <w:t xml:space="preserve"> </w:t>
      </w:r>
      <w:proofErr w:type="gramStart"/>
      <w:r w:rsidRPr="009448E5">
        <w:t>да</w:t>
      </w:r>
      <w:proofErr w:type="gramEnd"/>
      <w:r w:rsidRPr="009448E5">
        <w:t xml:space="preserve"> је Наручилац, сагласно Закону о јавним набавкама, донео Одлуку о покретању поступка јавне набавке број </w:t>
      </w:r>
      <w:r w:rsidR="004B438A" w:rsidRPr="004B438A">
        <w:rPr>
          <w:color w:val="000000" w:themeColor="text1"/>
        </w:rPr>
        <w:t>1467</w:t>
      </w:r>
      <w:r w:rsidRPr="009448E5">
        <w:rPr>
          <w:color w:val="000000"/>
        </w:rPr>
        <w:t>/2-01</w:t>
      </w:r>
      <w:r w:rsidRPr="009448E5">
        <w:rPr>
          <w:lang w:val="sr-Cyrl-CS"/>
        </w:rPr>
        <w:t xml:space="preserve"> </w:t>
      </w:r>
      <w:r w:rsidRPr="009448E5">
        <w:t xml:space="preserve">од </w:t>
      </w:r>
      <w:r w:rsidR="00F34437">
        <w:rPr>
          <w:color w:val="000000"/>
        </w:rPr>
        <w:t>12</w:t>
      </w:r>
      <w:r w:rsidR="003438D6">
        <w:rPr>
          <w:color w:val="000000"/>
        </w:rPr>
        <w:t>.1</w:t>
      </w:r>
      <w:r w:rsidR="00F34437">
        <w:rPr>
          <w:color w:val="000000"/>
        </w:rPr>
        <w:t>2.</w:t>
      </w:r>
      <w:r w:rsidRPr="009448E5">
        <w:rPr>
          <w:color w:val="000000"/>
          <w:lang w:val="sr-Cyrl-CS"/>
        </w:rPr>
        <w:t>20</w:t>
      </w:r>
      <w:r w:rsidR="00090602">
        <w:rPr>
          <w:color w:val="000000"/>
          <w:lang w:val="sr-Cyrl-CS"/>
        </w:rPr>
        <w:t>19</w:t>
      </w:r>
      <w:r w:rsidRPr="009448E5">
        <w:rPr>
          <w:color w:val="000000"/>
          <w:lang w:val="sr-Cyrl-CS"/>
        </w:rPr>
        <w:t>.</w:t>
      </w:r>
      <w:r w:rsidRPr="009448E5">
        <w:rPr>
          <w:lang w:val="sr-Cyrl-CS"/>
        </w:rPr>
        <w:t xml:space="preserve"> </w:t>
      </w:r>
      <w:proofErr w:type="gramStart"/>
      <w:r w:rsidRPr="009448E5">
        <w:t>године</w:t>
      </w:r>
      <w:proofErr w:type="gramEnd"/>
      <w:r w:rsidRPr="009448E5">
        <w:t xml:space="preserve">, за набавку </w:t>
      </w:r>
      <w:r w:rsidR="00F34437">
        <w:t>складишног контејнера;</w:t>
      </w:r>
    </w:p>
    <w:p w:rsidR="00DB3396" w:rsidRPr="009448E5" w:rsidRDefault="00DB3396" w:rsidP="00DB3396">
      <w:pPr>
        <w:pStyle w:val="CM11"/>
        <w:ind w:firstLine="720"/>
        <w:jc w:val="both"/>
      </w:pPr>
      <w:r w:rsidRPr="009448E5">
        <w:t>-</w:t>
      </w:r>
      <w:r w:rsidRPr="009448E5">
        <w:rPr>
          <w:lang w:val="sr-Cyrl-CS"/>
        </w:rPr>
        <w:t xml:space="preserve"> </w:t>
      </w:r>
      <w:proofErr w:type="gramStart"/>
      <w:r w:rsidRPr="009448E5">
        <w:t>да</w:t>
      </w:r>
      <w:proofErr w:type="gramEnd"/>
      <w:r w:rsidRPr="009448E5">
        <w:t xml:space="preserve"> је Понуђач доставио своју понуду, која је заведена код Наручиоца под бројем ___________ дана __________ године, која чини саставни део овог уговора; </w:t>
      </w:r>
    </w:p>
    <w:p w:rsidR="006F48AA" w:rsidRPr="00F34437" w:rsidRDefault="00DB3396" w:rsidP="00F34437">
      <w:pPr>
        <w:pStyle w:val="NormalWeb"/>
        <w:shd w:val="clear" w:color="auto" w:fill="FFFFFF"/>
        <w:spacing w:before="0" w:after="0"/>
        <w:ind w:firstLine="720"/>
        <w:rPr>
          <w:color w:val="000000"/>
        </w:rPr>
      </w:pPr>
      <w:r w:rsidRPr="009448E5">
        <w:rPr>
          <w:b/>
        </w:rPr>
        <w:t xml:space="preserve">- </w:t>
      </w:r>
      <w:r w:rsidRPr="00F34437">
        <w:t>да је Наручилац донео Одлуку број ______ од _________ године којом се понуђачу додељује Уговор.</w:t>
      </w:r>
      <w:r w:rsidR="006F48AA" w:rsidRPr="00F34437">
        <w:rPr>
          <w:color w:val="000000"/>
        </w:rPr>
        <w:t xml:space="preserve"> </w:t>
      </w:r>
    </w:p>
    <w:p w:rsidR="00DB3396" w:rsidRPr="009448E5" w:rsidRDefault="00DB3396" w:rsidP="00DB3396">
      <w:pPr>
        <w:pStyle w:val="Subtitle"/>
        <w:ind w:firstLine="720"/>
        <w:jc w:val="both"/>
        <w:rPr>
          <w:b w:val="0"/>
          <w:bCs w:val="0"/>
          <w:sz w:val="24"/>
          <w:lang w:val="en-US"/>
        </w:rPr>
      </w:pPr>
    </w:p>
    <w:p w:rsidR="00DB3396" w:rsidRPr="009448E5" w:rsidRDefault="00DB3396" w:rsidP="00DB3396">
      <w:pPr>
        <w:pStyle w:val="BodyText"/>
        <w:spacing w:after="0"/>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Чл.1.</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w:t>
      </w:r>
      <w:r w:rsidR="00F34437">
        <w:rPr>
          <w:rFonts w:ascii="Times New Roman" w:hAnsi="Times New Roman"/>
        </w:rPr>
        <w:t>складишног контејнера</w:t>
      </w:r>
      <w:r w:rsidR="00D04D02">
        <w:rPr>
          <w:rFonts w:ascii="Times New Roman" w:hAnsi="Times New Roman"/>
        </w:rPr>
        <w:t xml:space="preserve"> за потреб</w:t>
      </w:r>
      <w:r w:rsidR="003438D6">
        <w:rPr>
          <w:rFonts w:ascii="Times New Roman" w:hAnsi="Times New Roman"/>
        </w:rPr>
        <w:t>е Департмана за хемију</w:t>
      </w:r>
      <w:r w:rsidR="00D04D02">
        <w:rPr>
          <w:rFonts w:ascii="Times New Roman" w:hAnsi="Times New Roman"/>
        </w:rPr>
        <w:t xml:space="preserve"> Природно-математичког факултета, а у свему према понуди понуђача број ____________ од _________________ и према техничкој спецификацији</w:t>
      </w:r>
      <w:r>
        <w:rPr>
          <w:rFonts w:ascii="Times New Roman" w:hAnsi="Times New Roman"/>
        </w:rPr>
        <w:t>.</w:t>
      </w:r>
      <w:r w:rsidRPr="009448E5">
        <w:rPr>
          <w:rFonts w:ascii="Times New Roman" w:hAnsi="Times New Roman"/>
          <w:lang w:val="sr-Cyrl-CS"/>
        </w:rPr>
        <w:t xml:space="preserve"> </w:t>
      </w:r>
    </w:p>
    <w:p w:rsidR="00DB3396" w:rsidRPr="009448E5" w:rsidRDefault="00DB3396" w:rsidP="00DB3396">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DB3396" w:rsidRPr="009448E5" w:rsidRDefault="00DB3396" w:rsidP="00D04D02">
      <w:pPr>
        <w:pStyle w:val="Default"/>
        <w:numPr>
          <w:ilvl w:val="0"/>
          <w:numId w:val="9"/>
        </w:numPr>
        <w:ind w:firstLine="720"/>
        <w:rPr>
          <w:color w:val="auto"/>
        </w:rPr>
      </w:pPr>
      <w:r w:rsidRPr="009448E5">
        <w:rPr>
          <w:color w:val="auto"/>
        </w:rPr>
        <w:t xml:space="preserve">а) самостално; </w:t>
      </w:r>
    </w:p>
    <w:p w:rsidR="00DB3396" w:rsidRPr="009448E5" w:rsidRDefault="00DB3396" w:rsidP="00D04D02">
      <w:pPr>
        <w:pStyle w:val="Default"/>
        <w:numPr>
          <w:ilvl w:val="0"/>
          <w:numId w:val="10"/>
        </w:numPr>
        <w:ind w:firstLine="720"/>
        <w:rPr>
          <w:color w:val="auto"/>
        </w:rPr>
      </w:pPr>
      <w:r w:rsidRPr="009448E5">
        <w:rPr>
          <w:color w:val="auto"/>
        </w:rPr>
        <w:t xml:space="preserve">б) заједнички, као група следећих понуђача: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в) са подизвођачима:                   </w:t>
      </w:r>
    </w:p>
    <w:p w:rsidR="00DB3396" w:rsidRPr="009448E5" w:rsidRDefault="00DB3396" w:rsidP="00D04D02">
      <w:pPr>
        <w:pStyle w:val="Default"/>
        <w:numPr>
          <w:ilvl w:val="0"/>
          <w:numId w:val="10"/>
        </w:numPr>
        <w:ind w:firstLine="720"/>
        <w:rPr>
          <w:color w:val="auto"/>
        </w:rPr>
      </w:pPr>
      <w:r w:rsidRPr="009448E5">
        <w:rPr>
          <w:color w:val="auto"/>
        </w:rPr>
        <w:t xml:space="preserve">_____________________________________________ из 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04D02">
      <w:pPr>
        <w:pStyle w:val="Default"/>
        <w:numPr>
          <w:ilvl w:val="0"/>
          <w:numId w:val="10"/>
        </w:numPr>
        <w:ind w:firstLine="720"/>
        <w:rPr>
          <w:color w:val="auto"/>
        </w:rPr>
      </w:pPr>
      <w:r w:rsidRPr="009448E5">
        <w:rPr>
          <w:color w:val="auto"/>
        </w:rPr>
        <w:t xml:space="preserve"> </w:t>
      </w:r>
      <w:proofErr w:type="gramStart"/>
      <w:r w:rsidRPr="009448E5">
        <w:rPr>
          <w:color w:val="auto"/>
        </w:rPr>
        <w:t>у</w:t>
      </w:r>
      <w:proofErr w:type="gramEnd"/>
      <w:r w:rsidRPr="009448E5">
        <w:rPr>
          <w:color w:val="auto"/>
        </w:rPr>
        <w:t xml:space="preserve"> ___% укупне уговорене вредности добара и део предмета набавке који ће извршити преко подизвођача __________________________________________ из _____________________. </w:t>
      </w:r>
    </w:p>
    <w:p w:rsidR="00DB3396" w:rsidRPr="009448E5" w:rsidRDefault="00DB3396" w:rsidP="00DB3396">
      <w:pPr>
        <w:jc w:val="center"/>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Чл.2.</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00090602">
        <w:rPr>
          <w:rFonts w:ascii="Times New Roman" w:hAnsi="Times New Roman"/>
        </w:rPr>
        <w:t>19</w:t>
      </w:r>
      <w:r w:rsidRPr="009448E5">
        <w:rPr>
          <w:rFonts w:ascii="Times New Roman" w:hAnsi="Times New Roman"/>
          <w:lang w:val="sr-Cyrl-CS"/>
        </w:rPr>
        <w:t>. године, појединачно и у укупном износу.</w:t>
      </w:r>
    </w:p>
    <w:p w:rsidR="00DB3396" w:rsidRPr="000F3A28" w:rsidRDefault="00DB3396" w:rsidP="00DB3396">
      <w:pPr>
        <w:ind w:firstLine="720"/>
        <w:jc w:val="both"/>
        <w:rPr>
          <w:rFonts w:ascii="Times New Roman" w:hAnsi="Times New Roman"/>
          <w:lang w:val="sr-Cyrl-CS"/>
        </w:rPr>
      </w:pPr>
      <w:r w:rsidRPr="000F3A28">
        <w:rPr>
          <w:rFonts w:ascii="Times New Roman" w:hAnsi="Times New Roman"/>
          <w:lang w:val="sr-Cyrl-CS"/>
        </w:rPr>
        <w:t>Уговорена цена садржи трошкове тр</w:t>
      </w:r>
      <w:r w:rsidRPr="000F3A28">
        <w:rPr>
          <w:rFonts w:ascii="Times New Roman" w:hAnsi="Times New Roman"/>
        </w:rPr>
        <w:t>a</w:t>
      </w:r>
      <w:r w:rsidRPr="000F3A28">
        <w:rPr>
          <w:rFonts w:ascii="Times New Roman" w:hAnsi="Times New Roman"/>
          <w:lang w:val="sr-Cyrl-CS"/>
        </w:rPr>
        <w:t>нспорта до наручиоца у Нишу,</w:t>
      </w:r>
      <w:r w:rsidR="00D04D02">
        <w:rPr>
          <w:rFonts w:ascii="Times New Roman" w:hAnsi="Times New Roman"/>
          <w:lang w:val="sr-Cyrl-CS"/>
        </w:rPr>
        <w:t xml:space="preserve"> улица Вишеградска број 33, </w:t>
      </w:r>
      <w:r w:rsidR="000F3A28" w:rsidRPr="000F3A28">
        <w:rPr>
          <w:rFonts w:ascii="Times New Roman" w:hAnsi="Times New Roman"/>
          <w:lang w:val="sr-Cyrl-CS"/>
        </w:rPr>
        <w:t>трошкове монтаже</w:t>
      </w:r>
      <w:r w:rsidR="00585916">
        <w:rPr>
          <w:rFonts w:ascii="Times New Roman" w:hAnsi="Times New Roman"/>
          <w:lang w:val="sr-Cyrl-CS"/>
        </w:rPr>
        <w:t>, као и остале зависне трошкове</w:t>
      </w:r>
      <w:r w:rsidRPr="000F3A28">
        <w:rPr>
          <w:rFonts w:ascii="Times New Roman" w:hAnsi="Times New Roman"/>
          <w:lang w:val="sr-Cyrl-CS"/>
        </w:rPr>
        <w:t>.</w:t>
      </w:r>
    </w:p>
    <w:p w:rsidR="00DB3396" w:rsidRPr="000F3A28" w:rsidRDefault="00DB3396" w:rsidP="00DB3396">
      <w:pPr>
        <w:ind w:firstLine="720"/>
        <w:rPr>
          <w:rFonts w:ascii="Times New Roman" w:hAnsi="Times New Roman"/>
          <w:lang w:val="sr-Cyrl-CS"/>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Чл.3.</w:t>
      </w:r>
    </w:p>
    <w:p w:rsidR="00D06C6B" w:rsidRPr="009448E5" w:rsidRDefault="00D06C6B" w:rsidP="00DB3396">
      <w:pPr>
        <w:ind w:firstLine="720"/>
        <w:jc w:val="center"/>
        <w:rPr>
          <w:rFonts w:ascii="Times New Roman" w:hAnsi="Times New Roman"/>
          <w:lang w:val="sr-Cyrl-CS"/>
        </w:rPr>
      </w:pPr>
    </w:p>
    <w:p w:rsidR="00DF360F" w:rsidRDefault="00DF360F" w:rsidP="00DB3396">
      <w:pPr>
        <w:ind w:right="-9" w:firstLine="720"/>
        <w:jc w:val="both"/>
        <w:rPr>
          <w:rFonts w:ascii="Times New Roman" w:hAnsi="Times New Roman"/>
          <w:bCs/>
          <w:lang w:val="sr-Cyrl-CS"/>
        </w:rPr>
      </w:pPr>
      <w:r>
        <w:rPr>
          <w:rFonts w:ascii="Times New Roman" w:hAnsi="Times New Roman"/>
          <w:bCs/>
          <w:lang w:val="sr-Cyrl-CS"/>
        </w:rPr>
        <w:t xml:space="preserve">Рок испоруке је ................. дана од </w:t>
      </w:r>
      <w:r w:rsidR="00D04D02">
        <w:rPr>
          <w:rFonts w:ascii="Times New Roman" w:hAnsi="Times New Roman"/>
          <w:bCs/>
          <w:lang w:val="sr-Cyrl-CS"/>
        </w:rPr>
        <w:t>дана потписивања уговора</w:t>
      </w:r>
      <w:r>
        <w:rPr>
          <w:rFonts w:ascii="Times New Roman" w:hAnsi="Times New Roman"/>
          <w:bCs/>
          <w:lang w:val="sr-Cyrl-CS"/>
        </w:rPr>
        <w:t xml:space="preserve">. </w:t>
      </w:r>
    </w:p>
    <w:p w:rsidR="00DB3396" w:rsidRDefault="00DB3396" w:rsidP="00DB3396">
      <w:pPr>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F74F80" w:rsidRPr="00D06C6B" w:rsidRDefault="00F74F80" w:rsidP="00F74F80">
      <w:pPr>
        <w:ind w:firstLine="720"/>
        <w:jc w:val="both"/>
        <w:rPr>
          <w:rFonts w:ascii="Times New Roman" w:hAnsi="Times New Roman"/>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p>
    <w:p w:rsidR="00F74F80" w:rsidRPr="009448E5" w:rsidRDefault="00F74F80" w:rsidP="00F74F80">
      <w:pPr>
        <w:ind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D04D02" w:rsidRDefault="00D04D02" w:rsidP="00D04D02">
      <w:pPr>
        <w:pStyle w:val="BodyText"/>
        <w:spacing w:after="0"/>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F74F80" w:rsidRPr="00D04D02" w:rsidRDefault="00F74F80" w:rsidP="00D04D02">
      <w:pPr>
        <w:pStyle w:val="BodyText"/>
        <w:spacing w:after="0"/>
        <w:ind w:firstLine="720"/>
        <w:jc w:val="both"/>
        <w:rPr>
          <w:rFonts w:ascii="Times New Roman" w:hAnsi="Times New Roman"/>
          <w:bCs/>
          <w:sz w:val="28"/>
        </w:rPr>
      </w:pPr>
      <w:r w:rsidRPr="009448E5">
        <w:rPr>
          <w:rFonts w:ascii="Times New Roman" w:hAnsi="Times New Roman"/>
          <w:lang w:val="sr-Cyrl-CS"/>
        </w:rPr>
        <w:t>Продавац се обавезује на испоруку робе траженог квалитета за све време трајања уговора</w:t>
      </w:r>
    </w:p>
    <w:p w:rsidR="00DB3396" w:rsidRPr="009448E5" w:rsidRDefault="00DB3396" w:rsidP="00DB3396">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w:t>
      </w:r>
      <w:r w:rsidR="00090602">
        <w:rPr>
          <w:rFonts w:ascii="Times New Roman" w:hAnsi="Times New Roman"/>
          <w:lang w:val="sr-Cyrl-CS"/>
        </w:rPr>
        <w:t>19</w:t>
      </w:r>
      <w:r w:rsidRPr="009448E5">
        <w:rPr>
          <w:rFonts w:ascii="Times New Roman" w:hAnsi="Times New Roman"/>
          <w:lang w:val="sr-Cyrl-CS"/>
        </w:rPr>
        <w:t>. године. Гарантни рок почиње од дана испоруке, односно извршеног пријема добара.</w:t>
      </w:r>
    </w:p>
    <w:p w:rsidR="00DB3396" w:rsidRPr="009448E5" w:rsidRDefault="00DB3396" w:rsidP="00DB3396">
      <w:pPr>
        <w:ind w:firstLine="720"/>
        <w:rPr>
          <w:rFonts w:ascii="Times New Roman" w:hAnsi="Times New Roman"/>
        </w:rPr>
      </w:pPr>
    </w:p>
    <w:p w:rsidR="00DB3396" w:rsidRDefault="00DB3396" w:rsidP="00DB3396">
      <w:pPr>
        <w:ind w:firstLine="720"/>
        <w:jc w:val="center"/>
        <w:rPr>
          <w:rFonts w:ascii="Times New Roman" w:hAnsi="Times New Roman"/>
          <w:lang w:val="sr-Cyrl-CS"/>
        </w:rPr>
      </w:pPr>
      <w:r w:rsidRPr="009448E5">
        <w:rPr>
          <w:rFonts w:ascii="Times New Roman" w:hAnsi="Times New Roman"/>
          <w:lang w:val="sr-Cyrl-CS"/>
        </w:rPr>
        <w:t>Чл.</w:t>
      </w:r>
      <w:r w:rsidR="00D06C6B">
        <w:rPr>
          <w:rFonts w:ascii="Times New Roman" w:hAnsi="Times New Roman"/>
          <w:lang w:val="sr-Cyrl-CS"/>
        </w:rPr>
        <w:t>4</w:t>
      </w:r>
      <w:r w:rsidRPr="009448E5">
        <w:rPr>
          <w:rFonts w:ascii="Times New Roman" w:hAnsi="Times New Roman"/>
          <w:lang w:val="sr-Cyrl-CS"/>
        </w:rPr>
        <w:t>.</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жиро рачун број: .......................................................... код ................................…</w:t>
      </w:r>
      <w:r w:rsidRPr="009448E5">
        <w:rPr>
          <w:rFonts w:ascii="Times New Roman" w:hAnsi="Times New Roman"/>
          <w:lang w:val="sr-Cyrl-CS"/>
        </w:rPr>
        <w:t>....................</w:t>
      </w:r>
      <w:r w:rsidRPr="009448E5">
        <w:rPr>
          <w:rFonts w:ascii="Times New Roman" w:hAnsi="Times New Roman"/>
        </w:rPr>
        <w:t xml:space="preserve">банке. </w:t>
      </w:r>
    </w:p>
    <w:p w:rsidR="00DB3396" w:rsidRPr="009448E5" w:rsidRDefault="00DB3396" w:rsidP="00DB3396">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DB3396" w:rsidRPr="009448E5" w:rsidRDefault="00DB3396" w:rsidP="00DB3396">
      <w:pPr>
        <w:ind w:firstLine="720"/>
        <w:rPr>
          <w:rFonts w:ascii="Times New Roman" w:hAnsi="Times New Roman"/>
          <w:lang w:val="sr-Cyrl-CS"/>
        </w:rPr>
      </w:pPr>
    </w:p>
    <w:p w:rsidR="001306A4" w:rsidRDefault="001306A4" w:rsidP="00DB3396">
      <w:pPr>
        <w:ind w:right="-9" w:firstLine="720"/>
        <w:jc w:val="both"/>
        <w:rPr>
          <w:rFonts w:ascii="Times New Roman" w:hAnsi="Times New Roman"/>
          <w:lang w:val="sr-Cyrl-CS"/>
        </w:rPr>
      </w:pPr>
    </w:p>
    <w:p w:rsidR="001306A4" w:rsidRDefault="00F74F80" w:rsidP="001306A4">
      <w:pPr>
        <w:ind w:firstLine="720"/>
        <w:jc w:val="center"/>
        <w:rPr>
          <w:rFonts w:ascii="Times New Roman" w:hAnsi="Times New Roman"/>
          <w:lang w:val="sr-Cyrl-CS"/>
        </w:rPr>
      </w:pPr>
      <w:r>
        <w:rPr>
          <w:rFonts w:ascii="Times New Roman" w:hAnsi="Times New Roman"/>
          <w:lang w:val="sr-Cyrl-CS"/>
        </w:rPr>
        <w:t>Чл.5</w:t>
      </w:r>
      <w:r w:rsidR="001306A4" w:rsidRPr="009448E5">
        <w:rPr>
          <w:rFonts w:ascii="Times New Roman" w:hAnsi="Times New Roman"/>
          <w:lang w:val="sr-Cyrl-CS"/>
        </w:rPr>
        <w:t>.</w:t>
      </w:r>
    </w:p>
    <w:p w:rsidR="001306A4" w:rsidRDefault="001306A4" w:rsidP="001306A4">
      <w:pPr>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1306A4" w:rsidRDefault="001306A4" w:rsidP="001306A4">
      <w:pPr>
        <w:pStyle w:val="BodyText"/>
        <w:spacing w:after="0"/>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sidR="00585916">
        <w:rPr>
          <w:rFonts w:ascii="Times New Roman" w:hAnsi="Times New Roman"/>
        </w:rPr>
        <w:t>ва право да наплати меницу за „</w:t>
      </w:r>
      <w:r w:rsidRPr="003D74CB">
        <w:rPr>
          <w:rFonts w:ascii="Times New Roman" w:hAnsi="Times New Roman"/>
        </w:rPr>
        <w:t>добро извршење уговора</w:t>
      </w:r>
      <w:r w:rsidR="00585916">
        <w:rPr>
          <w:rFonts w:ascii="Times New Roman" w:hAnsi="Times New Roman"/>
        </w:rPr>
        <w:t>“</w:t>
      </w:r>
      <w:r w:rsidRPr="003D74CB">
        <w:rPr>
          <w:rFonts w:ascii="Times New Roman" w:hAnsi="Times New Roman"/>
        </w:rPr>
        <w:t xml:space="preserve">, у износу који је дефинисан меничним овлашћењем. </w:t>
      </w:r>
      <w:proofErr w:type="gramStart"/>
      <w:r w:rsidRPr="003D74CB">
        <w:rPr>
          <w:rFonts w:ascii="Times New Roman" w:hAnsi="Times New Roman"/>
        </w:rPr>
        <w:t xml:space="preserve">Наплата менице не ослобађа </w:t>
      </w:r>
      <w:r>
        <w:rPr>
          <w:rFonts w:ascii="Times New Roman" w:hAnsi="Times New Roman"/>
        </w:rPr>
        <w:t>продавац</w:t>
      </w:r>
      <w:r w:rsidRPr="003D74CB">
        <w:rPr>
          <w:rFonts w:ascii="Times New Roman" w:hAnsi="Times New Roman"/>
        </w:rPr>
        <w:t>а обавезе да у потпуности изврши своју уговорну обавезу.</w:t>
      </w:r>
      <w:proofErr w:type="gramEnd"/>
      <w:r w:rsidRPr="003D74CB">
        <w:rPr>
          <w:rFonts w:ascii="Times New Roman" w:hAnsi="Times New Roman"/>
        </w:rPr>
        <w:t xml:space="preserve"> </w:t>
      </w:r>
      <w:proofErr w:type="gramStart"/>
      <w:r w:rsidRPr="003D74CB">
        <w:rPr>
          <w:rFonts w:ascii="Times New Roman" w:hAnsi="Times New Roman"/>
        </w:rPr>
        <w:t xml:space="preserve">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roofErr w:type="gramEnd"/>
    </w:p>
    <w:p w:rsidR="001306A4" w:rsidRDefault="001306A4" w:rsidP="001306A4">
      <w:pPr>
        <w:pStyle w:val="BodyText"/>
        <w:spacing w:after="0"/>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sidR="00A710E4">
        <w:rPr>
          <w:rFonts w:ascii="Times New Roman" w:hAnsi="Times New Roman"/>
          <w:bCs/>
        </w:rPr>
        <w:t xml:space="preserve">њу у вредности авансне уплате. </w:t>
      </w:r>
      <w:proofErr w:type="gramStart"/>
      <w:r w:rsidRPr="002753EB">
        <w:rPr>
          <w:rFonts w:ascii="Times New Roman" w:hAnsi="Times New Roman"/>
          <w:bCs/>
        </w:rPr>
        <w:t>Изабрани понуђач је у обавези да регистровану сопствену меницу достави пре уплате аванса.</w:t>
      </w:r>
      <w:proofErr w:type="gramEnd"/>
    </w:p>
    <w:p w:rsidR="00F74F80" w:rsidRPr="00F74F80" w:rsidRDefault="00F74F80" w:rsidP="00A710E4">
      <w:pPr>
        <w:pStyle w:val="BodyText"/>
        <w:spacing w:after="0"/>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sidR="00A710E4">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F74F80" w:rsidRDefault="00F74F80" w:rsidP="001306A4">
      <w:pPr>
        <w:pStyle w:val="BodyText"/>
        <w:spacing w:after="0"/>
        <w:ind w:firstLine="720"/>
        <w:jc w:val="both"/>
        <w:rPr>
          <w:rFonts w:ascii="Times New Roman" w:hAnsi="Times New Roman"/>
        </w:rPr>
      </w:pPr>
    </w:p>
    <w:p w:rsidR="00A710E4" w:rsidRDefault="00A710E4" w:rsidP="001306A4">
      <w:pPr>
        <w:pStyle w:val="BodyText"/>
        <w:spacing w:after="0"/>
        <w:ind w:firstLine="720"/>
        <w:jc w:val="both"/>
        <w:rPr>
          <w:rFonts w:ascii="Times New Roman" w:hAnsi="Times New Roman"/>
        </w:rPr>
      </w:pPr>
    </w:p>
    <w:p w:rsidR="00A710E4" w:rsidRPr="00F74F80" w:rsidRDefault="00A710E4" w:rsidP="001306A4">
      <w:pPr>
        <w:pStyle w:val="BodyText"/>
        <w:spacing w:after="0"/>
        <w:ind w:firstLine="720"/>
        <w:jc w:val="both"/>
        <w:rPr>
          <w:rFonts w:ascii="Times New Roman" w:hAnsi="Times New Roman"/>
        </w:rPr>
      </w:pPr>
    </w:p>
    <w:p w:rsidR="001306A4" w:rsidRPr="009448E5" w:rsidRDefault="001306A4" w:rsidP="00DB3396">
      <w:pPr>
        <w:ind w:right="-9" w:firstLine="720"/>
        <w:jc w:val="both"/>
        <w:rPr>
          <w:rFonts w:ascii="Times New Roman" w:hAnsi="Times New Roman"/>
          <w:lang w:val="sr-Cyrl-CS"/>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A710E4">
        <w:rPr>
          <w:rFonts w:ascii="Times New Roman" w:hAnsi="Times New Roman"/>
          <w:lang w:val="sr-Cyrl-CS"/>
        </w:rPr>
        <w:t>6</w:t>
      </w:r>
      <w:r w:rsidR="00DB3396" w:rsidRPr="009448E5">
        <w:rPr>
          <w:rFonts w:ascii="Times New Roman" w:hAnsi="Times New Roman"/>
          <w:lang w:val="sr-Cyrl-CS"/>
        </w:rPr>
        <w:t>.</w:t>
      </w:r>
    </w:p>
    <w:p w:rsidR="00DB3396" w:rsidRPr="001306A4" w:rsidRDefault="00DB3396" w:rsidP="00D06C6B">
      <w:pPr>
        <w:pStyle w:val="Bodytext21"/>
        <w:shd w:val="clear" w:color="auto" w:fill="auto"/>
        <w:spacing w:line="240" w:lineRule="auto"/>
        <w:ind w:firstLine="720"/>
        <w:rPr>
          <w:rFonts w:ascii="Times New Roman" w:hAnsi="Times New Roman"/>
          <w:sz w:val="24"/>
          <w:szCs w:val="24"/>
        </w:rPr>
      </w:pPr>
      <w:proofErr w:type="gramStart"/>
      <w:r w:rsidRPr="001306A4">
        <w:rPr>
          <w:rFonts w:ascii="Times New Roman" w:hAnsi="Times New Roman"/>
          <w:sz w:val="24"/>
          <w:szCs w:val="24"/>
        </w:rPr>
        <w:t>Овај уговор ступа на снагу даном потписивања</w:t>
      </w:r>
      <w:r w:rsidR="00D06C6B" w:rsidRPr="001306A4">
        <w:rPr>
          <w:rFonts w:ascii="Times New Roman" w:hAnsi="Times New Roman"/>
          <w:sz w:val="24"/>
          <w:szCs w:val="24"/>
        </w:rPr>
        <w:t>.</w:t>
      </w:r>
      <w:proofErr w:type="gramEnd"/>
      <w:r w:rsidRPr="001306A4">
        <w:rPr>
          <w:rFonts w:ascii="Times New Roman" w:hAnsi="Times New Roman"/>
          <w:sz w:val="24"/>
          <w:szCs w:val="24"/>
        </w:rPr>
        <w:t xml:space="preserve"> </w:t>
      </w:r>
      <w:proofErr w:type="gramStart"/>
      <w:r w:rsidRPr="001306A4">
        <w:rPr>
          <w:rFonts w:ascii="Times New Roman" w:hAnsi="Times New Roman"/>
          <w:sz w:val="24"/>
          <w:szCs w:val="24"/>
        </w:rPr>
        <w:t>Уговор се може мењати и допуњавати само сагласношћу обеју страна уговорница.</w:t>
      </w:r>
      <w:proofErr w:type="gramEnd"/>
      <w:r w:rsidRPr="001306A4">
        <w:rPr>
          <w:rFonts w:ascii="Times New Roman" w:hAnsi="Times New Roman"/>
          <w:sz w:val="24"/>
          <w:szCs w:val="24"/>
        </w:rPr>
        <w:t xml:space="preserve"> </w:t>
      </w:r>
      <w:proofErr w:type="gramStart"/>
      <w:r w:rsidRPr="001306A4">
        <w:rPr>
          <w:rFonts w:ascii="Times New Roman" w:hAnsi="Times New Roman"/>
          <w:sz w:val="24"/>
          <w:szCs w:val="24"/>
        </w:rPr>
        <w:t>Измене морају бити сачињене у пи</w:t>
      </w:r>
      <w:r w:rsidRPr="001306A4">
        <w:rPr>
          <w:rFonts w:ascii="Times New Roman" w:hAnsi="Times New Roman"/>
          <w:sz w:val="24"/>
          <w:szCs w:val="24"/>
          <w:lang w:val="sr-Cyrl-CS"/>
        </w:rPr>
        <w:t>са</w:t>
      </w:r>
      <w:r w:rsidRPr="001306A4">
        <w:rPr>
          <w:rFonts w:ascii="Times New Roman" w:hAnsi="Times New Roman"/>
          <w:sz w:val="24"/>
          <w:szCs w:val="24"/>
        </w:rPr>
        <w:t>ној форми.</w:t>
      </w:r>
      <w:proofErr w:type="gramEnd"/>
      <w:r w:rsidRPr="001306A4">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DB3396" w:rsidRPr="001306A4" w:rsidRDefault="00DB3396" w:rsidP="00DB3396">
      <w:pPr>
        <w:ind w:firstLine="720"/>
        <w:rPr>
          <w:rFonts w:ascii="Times New Roman" w:hAnsi="Times New Roman"/>
          <w:lang w:val="sr-Cyrl-CS"/>
        </w:rPr>
      </w:pPr>
    </w:p>
    <w:p w:rsidR="00DB3396" w:rsidRPr="001306A4" w:rsidRDefault="00D06C6B" w:rsidP="00DB3396">
      <w:pPr>
        <w:ind w:firstLine="720"/>
        <w:jc w:val="center"/>
        <w:rPr>
          <w:rFonts w:ascii="Times New Roman" w:hAnsi="Times New Roman"/>
          <w:lang w:val="sr-Cyrl-CS"/>
        </w:rPr>
      </w:pPr>
      <w:r w:rsidRPr="001306A4">
        <w:rPr>
          <w:rFonts w:ascii="Times New Roman" w:hAnsi="Times New Roman"/>
          <w:lang w:val="sr-Cyrl-CS"/>
        </w:rPr>
        <w:t>Чл.</w:t>
      </w:r>
      <w:r w:rsidR="00A710E4">
        <w:rPr>
          <w:rFonts w:ascii="Times New Roman" w:hAnsi="Times New Roman"/>
          <w:lang w:val="sr-Cyrl-CS"/>
        </w:rPr>
        <w:t>7</w:t>
      </w:r>
      <w:r w:rsidR="00DB3396" w:rsidRPr="001306A4">
        <w:rPr>
          <w:rFonts w:ascii="Times New Roman" w:hAnsi="Times New Roman"/>
          <w:lang w:val="sr-Cyrl-CS"/>
        </w:rPr>
        <w:t>.</w:t>
      </w:r>
    </w:p>
    <w:p w:rsidR="00D06C6B" w:rsidRPr="001306A4" w:rsidRDefault="00D06C6B" w:rsidP="00DB3396">
      <w:pPr>
        <w:ind w:firstLine="720"/>
        <w:jc w:val="center"/>
        <w:rPr>
          <w:rFonts w:ascii="Times New Roman" w:hAnsi="Times New Roman"/>
          <w:lang w:val="sr-Cyrl-CS"/>
        </w:rPr>
      </w:pPr>
    </w:p>
    <w:p w:rsidR="00DB3396" w:rsidRPr="001306A4" w:rsidRDefault="00DB3396" w:rsidP="00DB3396">
      <w:pPr>
        <w:ind w:firstLine="720"/>
        <w:jc w:val="both"/>
        <w:rPr>
          <w:rFonts w:ascii="Times New Roman" w:hAnsi="Times New Roman"/>
        </w:rPr>
      </w:pPr>
      <w:proofErr w:type="gramStart"/>
      <w:r w:rsidRPr="001306A4">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306A4">
        <w:rPr>
          <w:rFonts w:ascii="Times New Roman" w:hAnsi="Times New Roman"/>
          <w:lang w:val="sr-Cyrl-CS"/>
        </w:rPr>
        <w:t>.</w:t>
      </w:r>
      <w:proofErr w:type="gramEnd"/>
    </w:p>
    <w:p w:rsidR="00DB3396" w:rsidRDefault="00DB3396" w:rsidP="00DB3396">
      <w:pPr>
        <w:ind w:firstLine="720"/>
        <w:jc w:val="center"/>
        <w:rPr>
          <w:rFonts w:ascii="Times New Roman" w:hAnsi="Times New Roman"/>
        </w:rPr>
      </w:pPr>
    </w:p>
    <w:p w:rsidR="00D06C6B" w:rsidRPr="00D06C6B" w:rsidRDefault="00D06C6B" w:rsidP="00DB3396">
      <w:pPr>
        <w:ind w:firstLine="720"/>
        <w:jc w:val="center"/>
        <w:rPr>
          <w:rFonts w:ascii="Times New Roman" w:hAnsi="Times New Roman"/>
        </w:rPr>
      </w:pPr>
    </w:p>
    <w:p w:rsidR="00DB3396" w:rsidRDefault="00D06C6B" w:rsidP="00DB3396">
      <w:pPr>
        <w:ind w:firstLine="720"/>
        <w:jc w:val="center"/>
        <w:rPr>
          <w:rFonts w:ascii="Times New Roman" w:hAnsi="Times New Roman"/>
          <w:lang w:val="sr-Cyrl-CS"/>
        </w:rPr>
      </w:pPr>
      <w:r>
        <w:rPr>
          <w:rFonts w:ascii="Times New Roman" w:hAnsi="Times New Roman"/>
          <w:lang w:val="sr-Cyrl-CS"/>
        </w:rPr>
        <w:t>Чл.</w:t>
      </w:r>
      <w:r w:rsidR="00A710E4">
        <w:rPr>
          <w:rFonts w:ascii="Times New Roman" w:hAnsi="Times New Roman"/>
          <w:lang w:val="sr-Cyrl-CS"/>
        </w:rPr>
        <w:t>8</w:t>
      </w:r>
      <w:r w:rsidR="00DB3396" w:rsidRPr="009448E5">
        <w:rPr>
          <w:rFonts w:ascii="Times New Roman" w:hAnsi="Times New Roman"/>
          <w:lang w:val="sr-Cyrl-CS"/>
        </w:rPr>
        <w:t>.</w:t>
      </w:r>
    </w:p>
    <w:p w:rsidR="00D06C6B" w:rsidRPr="009448E5" w:rsidRDefault="00D06C6B" w:rsidP="00DB3396">
      <w:pPr>
        <w:ind w:firstLine="720"/>
        <w:jc w:val="center"/>
        <w:rPr>
          <w:rFonts w:ascii="Times New Roman" w:hAnsi="Times New Roman"/>
          <w:lang w:val="sr-Cyrl-CS"/>
        </w:rPr>
      </w:pPr>
    </w:p>
    <w:p w:rsidR="00DB3396" w:rsidRPr="009448E5" w:rsidRDefault="00DB3396" w:rsidP="00DB3396">
      <w:pPr>
        <w:ind w:firstLine="720"/>
        <w:jc w:val="both"/>
        <w:rPr>
          <w:rFonts w:ascii="Times New Roman" w:hAnsi="Times New Roman"/>
          <w:lang w:val="sr-Cyrl-CS"/>
        </w:rPr>
      </w:pPr>
      <w:r w:rsidRPr="009448E5">
        <w:rPr>
          <w:rFonts w:ascii="Times New Roman" w:hAnsi="Times New Roman"/>
        </w:rPr>
        <w:t>Уговор је сачињен у 4 (чет</w:t>
      </w:r>
      <w:r w:rsidR="00585916">
        <w:rPr>
          <w:rFonts w:ascii="Times New Roman" w:hAnsi="Times New Roman"/>
        </w:rPr>
        <w:t>и</w:t>
      </w:r>
      <w:r w:rsidRPr="009448E5">
        <w:rPr>
          <w:rFonts w:ascii="Times New Roman" w:hAnsi="Times New Roman"/>
        </w:rPr>
        <w:t xml:space="preserve">ри) истоветна примерка од којих 2 (два) задржава </w:t>
      </w:r>
      <w:r w:rsidRPr="00585916">
        <w:rPr>
          <w:rFonts w:ascii="Times New Roman" w:hAnsi="Times New Roman"/>
          <w:bCs/>
        </w:rPr>
        <w:t>Наручилац</w:t>
      </w:r>
      <w:r w:rsidRPr="009448E5">
        <w:rPr>
          <w:rFonts w:ascii="Times New Roman" w:hAnsi="Times New Roman"/>
          <w:b/>
          <w:bCs/>
        </w:rPr>
        <w:t>,</w:t>
      </w:r>
      <w:r w:rsidRPr="009448E5">
        <w:rPr>
          <w:rFonts w:ascii="Times New Roman" w:hAnsi="Times New Roman"/>
        </w:rPr>
        <w:t xml:space="preserve"> </w:t>
      </w:r>
      <w:proofErr w:type="gramStart"/>
      <w:r w:rsidRPr="009448E5">
        <w:rPr>
          <w:rFonts w:ascii="Times New Roman" w:hAnsi="Times New Roman"/>
        </w:rPr>
        <w:t>а</w:t>
      </w:r>
      <w:r w:rsidRPr="009448E5">
        <w:rPr>
          <w:rFonts w:ascii="Times New Roman" w:hAnsi="Times New Roman"/>
          <w:lang w:val="sr-Cyrl-CS"/>
        </w:rPr>
        <w:t xml:space="preserve">  </w:t>
      </w:r>
      <w:r w:rsidRPr="009448E5">
        <w:rPr>
          <w:rFonts w:ascii="Times New Roman" w:hAnsi="Times New Roman"/>
        </w:rPr>
        <w:t>2</w:t>
      </w:r>
      <w:proofErr w:type="gramEnd"/>
      <w:r w:rsidRPr="009448E5">
        <w:rPr>
          <w:rFonts w:ascii="Times New Roman" w:hAnsi="Times New Roman"/>
          <w:lang w:val="sr-Cyrl-CS"/>
        </w:rPr>
        <w:t xml:space="preserve"> </w:t>
      </w:r>
      <w:r w:rsidRPr="009448E5">
        <w:rPr>
          <w:rFonts w:ascii="Times New Roman" w:hAnsi="Times New Roman"/>
        </w:rPr>
        <w:t xml:space="preserve">(два) </w:t>
      </w:r>
      <w:r w:rsidRPr="00585916">
        <w:rPr>
          <w:rFonts w:ascii="Times New Roman" w:hAnsi="Times New Roman"/>
          <w:bCs/>
        </w:rPr>
        <w:t>Продавац</w:t>
      </w:r>
      <w:r w:rsidRPr="009448E5">
        <w:rPr>
          <w:rFonts w:ascii="Times New Roman" w:hAnsi="Times New Roman"/>
          <w:b/>
          <w:bCs/>
        </w:rPr>
        <w:t>.</w:t>
      </w:r>
      <w:r w:rsidRPr="009448E5">
        <w:rPr>
          <w:rFonts w:ascii="Times New Roman" w:hAnsi="Times New Roman"/>
          <w:b/>
          <w:bCs/>
          <w:lang w:val="sr-Cyrl-CS"/>
        </w:rPr>
        <w:t xml:space="preserve"> </w:t>
      </w:r>
    </w:p>
    <w:p w:rsidR="00DB3396" w:rsidRPr="006B269C" w:rsidRDefault="00DB3396" w:rsidP="00DB3396">
      <w:pPr>
        <w:rPr>
          <w:rFonts w:ascii="Times New Roman" w:hAnsi="Times New Roman"/>
          <w:lang w:val="sr-Cyrl-CS"/>
        </w:rPr>
      </w:pPr>
      <w:r w:rsidRPr="006B269C">
        <w:rPr>
          <w:rFonts w:ascii="Times New Roman" w:hAnsi="Times New Roman"/>
          <w:lang w:val="sr-Cyrl-CS"/>
        </w:rPr>
        <w:t xml:space="preserve"> </w:t>
      </w:r>
    </w:p>
    <w:p w:rsidR="00DB3396" w:rsidRDefault="00DB3396" w:rsidP="00DB3396">
      <w:pPr>
        <w:rPr>
          <w:rFonts w:ascii="Times New Roman" w:hAnsi="Times New Roman"/>
          <w:lang w:val="sr-Cyrl-CS"/>
        </w:rPr>
      </w:pPr>
    </w:p>
    <w:p w:rsidR="00D06C6B" w:rsidRDefault="00D06C6B" w:rsidP="00DB3396">
      <w:pPr>
        <w:rPr>
          <w:rFonts w:ascii="Times New Roman" w:hAnsi="Times New Roman"/>
          <w:lang w:val="sr-Cyrl-CS"/>
        </w:rPr>
      </w:pPr>
    </w:p>
    <w:p w:rsidR="00D06C6B" w:rsidRDefault="00D06C6B" w:rsidP="00DB3396">
      <w:pPr>
        <w:rPr>
          <w:rFonts w:ascii="Times New Roman" w:hAnsi="Times New Roman"/>
          <w:lang w:val="sr-Cyrl-CS"/>
        </w:rPr>
      </w:pP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факултет</w:t>
      </w: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p>
    <w:p w:rsidR="00DB3396" w:rsidRPr="006B269C" w:rsidRDefault="00DB3396" w:rsidP="00DB3396">
      <w:pPr>
        <w:rPr>
          <w:rFonts w:ascii="Times New Roman" w:hAnsi="Times New Roman"/>
          <w:b/>
          <w:bCs/>
          <w:lang w:val="sr-Cyrl-CS"/>
        </w:rPr>
      </w:pPr>
    </w:p>
    <w:p w:rsidR="00DB3396" w:rsidRDefault="00DB3396" w:rsidP="00DB3396">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DB3396" w:rsidRPr="006B269C" w:rsidRDefault="00DB3396" w:rsidP="00DB3396">
      <w:pPr>
        <w:rPr>
          <w:rFonts w:ascii="Times New Roman" w:hAnsi="Times New Roman"/>
          <w:b/>
          <w:bCs/>
          <w:lang w:val="sr-Cyrl-CS"/>
        </w:rPr>
      </w:pPr>
      <w:r w:rsidRPr="006B269C">
        <w:rPr>
          <w:rFonts w:ascii="Times New Roman" w:hAnsi="Times New Roman"/>
          <w:b/>
          <w:bCs/>
          <w:lang w:val="sr-Cyrl-CS"/>
        </w:rPr>
        <w:t xml:space="preserve">    </w:t>
      </w:r>
      <w:r w:rsidR="003D3303">
        <w:rPr>
          <w:rFonts w:ascii="Times New Roman" w:hAnsi="Times New Roman"/>
          <w:b/>
          <w:bCs/>
        </w:rPr>
        <w:t xml:space="preserve">       П</w:t>
      </w:r>
      <w:r w:rsidRPr="006B269C">
        <w:rPr>
          <w:rFonts w:ascii="Times New Roman" w:hAnsi="Times New Roman"/>
          <w:b/>
          <w:bCs/>
          <w:lang w:val="sr-Cyrl-CS"/>
        </w:rPr>
        <w:t>роф. др</w:t>
      </w:r>
      <w:r w:rsidR="003D3303">
        <w:rPr>
          <w:rFonts w:ascii="Times New Roman" w:hAnsi="Times New Roman"/>
          <w:b/>
          <w:bCs/>
          <w:lang w:val="sr-Cyrl-CS"/>
        </w:rPr>
        <w:t xml:space="preserve"> Перица Васиљевић</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DB3396" w:rsidRPr="006B269C" w:rsidRDefault="00DB3396" w:rsidP="00DB3396">
      <w:pPr>
        <w:rPr>
          <w:rFonts w:ascii="Times New Roman" w:hAnsi="Times New Roman"/>
          <w:lang w:val="sr-Cyrl-CS"/>
        </w:rPr>
      </w:pPr>
    </w:p>
    <w:p w:rsidR="00DB3396" w:rsidRDefault="00DB3396" w:rsidP="00793CCB">
      <w:pPr>
        <w:pStyle w:val="Default"/>
        <w:ind w:firstLine="720"/>
        <w:jc w:val="both"/>
        <w:rPr>
          <w:b/>
          <w:bCs/>
          <w:color w:val="auto"/>
        </w:rPr>
      </w:pPr>
    </w:p>
    <w:p w:rsidR="00DB3396" w:rsidRDefault="00DB3396" w:rsidP="00793CCB">
      <w:pPr>
        <w:pStyle w:val="Default"/>
        <w:ind w:firstLine="720"/>
        <w:jc w:val="both"/>
        <w:rPr>
          <w:b/>
          <w:bCs/>
          <w:color w:val="auto"/>
        </w:rPr>
      </w:pPr>
    </w:p>
    <w:p w:rsidR="00D06C6B" w:rsidRPr="00D06C6B" w:rsidRDefault="00D06C6B" w:rsidP="00D06C6B">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D06C6B" w:rsidRPr="00D06C6B" w:rsidRDefault="00D06C6B" w:rsidP="00D06C6B">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w:t>
      </w:r>
      <w:r w:rsidRPr="00D06C6B">
        <w:rPr>
          <w:b/>
          <w:bCs/>
          <w:iCs/>
          <w:szCs w:val="22"/>
          <w:lang w:val="sr-Cyrl-CS"/>
        </w:rPr>
        <w:t xml:space="preserve"> </w:t>
      </w:r>
      <w:r w:rsidRPr="00D06C6B">
        <w:rPr>
          <w:b/>
          <w:bCs/>
          <w:iCs/>
          <w:szCs w:val="22"/>
        </w:rPr>
        <w:t>потпише модел уговора и овери печатом</w:t>
      </w:r>
      <w:r w:rsidRPr="00D06C6B">
        <w:rPr>
          <w:b/>
          <w:bCs/>
          <w:iCs/>
          <w:szCs w:val="22"/>
          <w:lang w:val="sr-Cyrl-CS"/>
        </w:rPr>
        <w:t>.</w:t>
      </w:r>
    </w:p>
    <w:p w:rsidR="00D06C6B" w:rsidRPr="00D06C6B" w:rsidRDefault="00D06C6B" w:rsidP="00D06C6B">
      <w:pPr>
        <w:pStyle w:val="Default"/>
        <w:ind w:firstLine="720"/>
        <w:jc w:val="both"/>
        <w:rPr>
          <w:color w:val="auto"/>
          <w:szCs w:val="22"/>
        </w:rPr>
      </w:pPr>
      <w:r w:rsidRPr="00D06C6B">
        <w:rPr>
          <w:b/>
          <w:bCs/>
          <w:iCs/>
          <w:szCs w:val="22"/>
          <w:lang w:val="sr-Cyrl-CS"/>
        </w:rPr>
        <w:t xml:space="preserve"> </w:t>
      </w:r>
      <w:proofErr w:type="gramStart"/>
      <w:r w:rsidRPr="00D06C6B">
        <w:rPr>
          <w:color w:val="auto"/>
          <w:szCs w:val="22"/>
        </w:rPr>
        <w:t>Модел уговора представља садржину уговора који ће Наручилац закључити са понуђачем коме буде додељен уговор</w:t>
      </w:r>
      <w:r w:rsidRPr="00D06C6B">
        <w:rPr>
          <w:color w:val="auto"/>
          <w:szCs w:val="22"/>
          <w:lang w:val="sr-Cyrl-CS"/>
        </w:rPr>
        <w:t>.</w:t>
      </w:r>
      <w:proofErr w:type="gramEnd"/>
      <w:r w:rsidRPr="00D06C6B">
        <w:rPr>
          <w:color w:val="auto"/>
          <w:szCs w:val="22"/>
          <w:lang w:val="sr-Cyrl-CS"/>
        </w:rPr>
        <w:t xml:space="preserve"> </w:t>
      </w:r>
      <w:proofErr w:type="gramStart"/>
      <w:r w:rsidRPr="00D06C6B">
        <w:rPr>
          <w:szCs w:val="22"/>
        </w:rPr>
        <w:t>Садржина потписаног уговора неће се разликовати од садржине модела уговора.</w:t>
      </w:r>
      <w:proofErr w:type="gramEnd"/>
      <w:r w:rsidRPr="00D06C6B">
        <w:rPr>
          <w:color w:val="auto"/>
          <w:szCs w:val="22"/>
          <w:lang w:val="sr-Cyrl-CS"/>
        </w:rPr>
        <w:t xml:space="preserve"> </w:t>
      </w:r>
      <w:proofErr w:type="gramStart"/>
      <w:r w:rsidRPr="00D06C6B">
        <w:rPr>
          <w:szCs w:val="22"/>
        </w:rPr>
        <w:t>Уколико најповољнији понуђач одбије да потпише уговор, наручилац ће уговор доделити следећем најповољнијем понуђачу.</w:t>
      </w:r>
      <w:proofErr w:type="gramEnd"/>
    </w:p>
    <w:p w:rsidR="00D06C6B" w:rsidRPr="00D06C6B" w:rsidRDefault="00D06C6B" w:rsidP="00D06C6B">
      <w:pPr>
        <w:pStyle w:val="Default"/>
        <w:ind w:firstLine="720"/>
        <w:jc w:val="both"/>
        <w:rPr>
          <w:color w:val="auto"/>
          <w:szCs w:val="22"/>
        </w:rPr>
      </w:pPr>
      <w:r w:rsidRPr="00D06C6B">
        <w:rPr>
          <w:color w:val="auto"/>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w:t>
      </w:r>
      <w:proofErr w:type="gramStart"/>
      <w:r w:rsidRPr="00D06C6B">
        <w:rPr>
          <w:color w:val="auto"/>
          <w:szCs w:val="22"/>
        </w:rPr>
        <w:t>посла  и</w:t>
      </w:r>
      <w:proofErr w:type="gramEnd"/>
      <w:r w:rsidRPr="00D06C6B">
        <w:rPr>
          <w:color w:val="auto"/>
          <w:szCs w:val="22"/>
        </w:rPr>
        <w:t xml:space="preserve">  део предмета набавке који ће поверити подизвођачу.  </w:t>
      </w:r>
    </w:p>
    <w:p w:rsidR="00D06C6B" w:rsidRPr="00D06C6B" w:rsidRDefault="00D06C6B" w:rsidP="00D06C6B">
      <w:pPr>
        <w:pStyle w:val="Default"/>
        <w:ind w:firstLine="720"/>
        <w:jc w:val="both"/>
        <w:rPr>
          <w:color w:val="auto"/>
          <w:szCs w:val="22"/>
        </w:rPr>
      </w:pPr>
      <w:proofErr w:type="gramStart"/>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roofErr w:type="gramEnd"/>
      <w:r w:rsidRPr="00D06C6B">
        <w:rPr>
          <w:i/>
          <w:iCs/>
          <w:color w:val="auto"/>
          <w:szCs w:val="22"/>
        </w:rPr>
        <w:t xml:space="preserve"> </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7"/>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A53326">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3FD28A8"/>
    <w:multiLevelType w:val="hybridMultilevel"/>
    <w:tmpl w:val="CC7A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87F59"/>
    <w:multiLevelType w:val="hybridMultilevel"/>
    <w:tmpl w:val="83C82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B7F6D"/>
    <w:multiLevelType w:val="hybridMultilevel"/>
    <w:tmpl w:val="9EACB4A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37C12532"/>
    <w:multiLevelType w:val="hybridMultilevel"/>
    <w:tmpl w:val="34866BF4"/>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0A4B60"/>
    <w:multiLevelType w:val="hybridMultilevel"/>
    <w:tmpl w:val="DB4C9DB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16">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CE3135A"/>
    <w:multiLevelType w:val="hybridMultilevel"/>
    <w:tmpl w:val="1376D8E2"/>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A9170F2"/>
    <w:multiLevelType w:val="hybridMultilevel"/>
    <w:tmpl w:val="550AD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AB3730"/>
    <w:multiLevelType w:val="hybridMultilevel"/>
    <w:tmpl w:val="EC32BD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C9417D2"/>
    <w:multiLevelType w:val="hybridMultilevel"/>
    <w:tmpl w:val="540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EE4C55"/>
    <w:multiLevelType w:val="hybridMultilevel"/>
    <w:tmpl w:val="421ED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A72541"/>
    <w:multiLevelType w:val="hybridMultilevel"/>
    <w:tmpl w:val="ABA45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082D49"/>
    <w:multiLevelType w:val="hybridMultilevel"/>
    <w:tmpl w:val="7E0E5B4C"/>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27">
    <w:nsid w:val="533B3EF6"/>
    <w:multiLevelType w:val="hybridMultilevel"/>
    <w:tmpl w:val="670CC5A4"/>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8">
    <w:nsid w:val="53FF249B"/>
    <w:multiLevelType w:val="hybridMultilevel"/>
    <w:tmpl w:val="EF40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013D23"/>
    <w:multiLevelType w:val="hybridMultilevel"/>
    <w:tmpl w:val="88B4CF00"/>
    <w:lvl w:ilvl="0" w:tplc="A366276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E168C4"/>
    <w:multiLevelType w:val="hybridMultilevel"/>
    <w:tmpl w:val="CC72C15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1">
    <w:nsid w:val="5A3C7AFB"/>
    <w:multiLevelType w:val="hybridMultilevel"/>
    <w:tmpl w:val="FFEE02F0"/>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2">
    <w:nsid w:val="5CD804F0"/>
    <w:multiLevelType w:val="hybridMultilevel"/>
    <w:tmpl w:val="397A66D6"/>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33">
    <w:nsid w:val="60FB3730"/>
    <w:multiLevelType w:val="hybridMultilevel"/>
    <w:tmpl w:val="E29AE1A4"/>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34">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3D82EC1"/>
    <w:multiLevelType w:val="hybridMultilevel"/>
    <w:tmpl w:val="D67AC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7">
    <w:nsid w:val="7FE25C8C"/>
    <w:multiLevelType w:val="hybridMultilevel"/>
    <w:tmpl w:val="6C207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13"/>
  </w:num>
  <w:num w:numId="12">
    <w:abstractNumId w:val="18"/>
  </w:num>
  <w:num w:numId="13">
    <w:abstractNumId w:val="3"/>
  </w:num>
  <w:num w:numId="14">
    <w:abstractNumId w:val="7"/>
  </w:num>
  <w:num w:numId="15">
    <w:abstractNumId w:val="11"/>
  </w:num>
  <w:num w:numId="16">
    <w:abstractNumId w:val="10"/>
  </w:num>
  <w:num w:numId="17">
    <w:abstractNumId w:val="22"/>
  </w:num>
  <w:num w:numId="18">
    <w:abstractNumId w:val="9"/>
  </w:num>
  <w:num w:numId="19">
    <w:abstractNumId w:val="17"/>
  </w:num>
  <w:num w:numId="20">
    <w:abstractNumId w:val="35"/>
  </w:num>
  <w:num w:numId="21">
    <w:abstractNumId w:val="14"/>
  </w:num>
  <w:num w:numId="22">
    <w:abstractNumId w:val="29"/>
  </w:num>
  <w:num w:numId="23">
    <w:abstractNumId w:val="15"/>
  </w:num>
  <w:num w:numId="24">
    <w:abstractNumId w:val="23"/>
  </w:num>
  <w:num w:numId="25">
    <w:abstractNumId w:val="30"/>
  </w:num>
  <w:num w:numId="26">
    <w:abstractNumId w:val="4"/>
  </w:num>
  <w:num w:numId="27">
    <w:abstractNumId w:val="26"/>
  </w:num>
  <w:num w:numId="28">
    <w:abstractNumId w:val="6"/>
  </w:num>
  <w:num w:numId="29">
    <w:abstractNumId w:val="32"/>
  </w:num>
  <w:num w:numId="30">
    <w:abstractNumId w:val="33"/>
  </w:num>
  <w:num w:numId="31">
    <w:abstractNumId w:val="5"/>
  </w:num>
  <w:num w:numId="32">
    <w:abstractNumId w:val="19"/>
  </w:num>
  <w:num w:numId="33">
    <w:abstractNumId w:val="37"/>
  </w:num>
  <w:num w:numId="34">
    <w:abstractNumId w:val="31"/>
  </w:num>
  <w:num w:numId="35">
    <w:abstractNumId w:val="28"/>
  </w:num>
  <w:num w:numId="36">
    <w:abstractNumId w:val="20"/>
  </w:num>
  <w:num w:numId="37">
    <w:abstractNumId w:val="27"/>
  </w:num>
  <w:num w:numId="38">
    <w:abstractNumId w:val="25"/>
  </w:num>
  <w:num w:numId="39">
    <w:abstractNumId w:val="24"/>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compat/>
  <w:rsids>
    <w:rsidRoot w:val="006B269C"/>
    <w:rsid w:val="00006392"/>
    <w:rsid w:val="000147D4"/>
    <w:rsid w:val="00024E64"/>
    <w:rsid w:val="00053AB3"/>
    <w:rsid w:val="000608B6"/>
    <w:rsid w:val="000761F7"/>
    <w:rsid w:val="000776E3"/>
    <w:rsid w:val="00090602"/>
    <w:rsid w:val="0009506A"/>
    <w:rsid w:val="000A648B"/>
    <w:rsid w:val="000B0039"/>
    <w:rsid w:val="000C53B5"/>
    <w:rsid w:val="000D0ABF"/>
    <w:rsid w:val="000D2DA8"/>
    <w:rsid w:val="000E6F89"/>
    <w:rsid w:val="000F3A28"/>
    <w:rsid w:val="000F76CD"/>
    <w:rsid w:val="00114740"/>
    <w:rsid w:val="001206D5"/>
    <w:rsid w:val="00121AA5"/>
    <w:rsid w:val="00123408"/>
    <w:rsid w:val="00126C51"/>
    <w:rsid w:val="001306A4"/>
    <w:rsid w:val="00133561"/>
    <w:rsid w:val="00137A40"/>
    <w:rsid w:val="00140807"/>
    <w:rsid w:val="0014327F"/>
    <w:rsid w:val="00166D18"/>
    <w:rsid w:val="0017179A"/>
    <w:rsid w:val="00172F15"/>
    <w:rsid w:val="0017584D"/>
    <w:rsid w:val="001862A0"/>
    <w:rsid w:val="0018648B"/>
    <w:rsid w:val="0019403E"/>
    <w:rsid w:val="00195CA4"/>
    <w:rsid w:val="00196FDD"/>
    <w:rsid w:val="001A059D"/>
    <w:rsid w:val="001A4820"/>
    <w:rsid w:val="001B7C35"/>
    <w:rsid w:val="001C0713"/>
    <w:rsid w:val="001C441F"/>
    <w:rsid w:val="001D5EBD"/>
    <w:rsid w:val="001D627D"/>
    <w:rsid w:val="001E1BE4"/>
    <w:rsid w:val="001E5863"/>
    <w:rsid w:val="001F07F6"/>
    <w:rsid w:val="00210C1E"/>
    <w:rsid w:val="00213C6B"/>
    <w:rsid w:val="00213CC1"/>
    <w:rsid w:val="0022482F"/>
    <w:rsid w:val="00237B40"/>
    <w:rsid w:val="0024522A"/>
    <w:rsid w:val="00247102"/>
    <w:rsid w:val="00255DF6"/>
    <w:rsid w:val="002709DE"/>
    <w:rsid w:val="00285091"/>
    <w:rsid w:val="002856EB"/>
    <w:rsid w:val="00290BBA"/>
    <w:rsid w:val="00292988"/>
    <w:rsid w:val="0029719F"/>
    <w:rsid w:val="002A6702"/>
    <w:rsid w:val="002C183E"/>
    <w:rsid w:val="002C191D"/>
    <w:rsid w:val="002D0909"/>
    <w:rsid w:val="002D1443"/>
    <w:rsid w:val="002E38B4"/>
    <w:rsid w:val="002E6FDE"/>
    <w:rsid w:val="002F556F"/>
    <w:rsid w:val="002F6BFF"/>
    <w:rsid w:val="003018F8"/>
    <w:rsid w:val="003304F4"/>
    <w:rsid w:val="00330E30"/>
    <w:rsid w:val="003438D6"/>
    <w:rsid w:val="00345E75"/>
    <w:rsid w:val="00352E75"/>
    <w:rsid w:val="003546BB"/>
    <w:rsid w:val="00356720"/>
    <w:rsid w:val="0037106D"/>
    <w:rsid w:val="0037368E"/>
    <w:rsid w:val="0038087E"/>
    <w:rsid w:val="003867B6"/>
    <w:rsid w:val="003B4277"/>
    <w:rsid w:val="003C653B"/>
    <w:rsid w:val="003D3303"/>
    <w:rsid w:val="003E1A1A"/>
    <w:rsid w:val="003F1F56"/>
    <w:rsid w:val="00400621"/>
    <w:rsid w:val="00413F5A"/>
    <w:rsid w:val="004215CD"/>
    <w:rsid w:val="00423D45"/>
    <w:rsid w:val="00426C25"/>
    <w:rsid w:val="0043537B"/>
    <w:rsid w:val="00435DA6"/>
    <w:rsid w:val="004405B7"/>
    <w:rsid w:val="00463B90"/>
    <w:rsid w:val="00466B09"/>
    <w:rsid w:val="0049317B"/>
    <w:rsid w:val="004959FC"/>
    <w:rsid w:val="004A6F79"/>
    <w:rsid w:val="004B2500"/>
    <w:rsid w:val="004B438A"/>
    <w:rsid w:val="004C0742"/>
    <w:rsid w:val="004D3EFB"/>
    <w:rsid w:val="004D4022"/>
    <w:rsid w:val="004D647D"/>
    <w:rsid w:val="004E0120"/>
    <w:rsid w:val="004E19CE"/>
    <w:rsid w:val="004F673B"/>
    <w:rsid w:val="004F7E86"/>
    <w:rsid w:val="00510B09"/>
    <w:rsid w:val="00531407"/>
    <w:rsid w:val="00533EF9"/>
    <w:rsid w:val="00546C4C"/>
    <w:rsid w:val="00546F37"/>
    <w:rsid w:val="00551925"/>
    <w:rsid w:val="00566E61"/>
    <w:rsid w:val="00570983"/>
    <w:rsid w:val="00572A98"/>
    <w:rsid w:val="00576952"/>
    <w:rsid w:val="00583BF2"/>
    <w:rsid w:val="00584E0B"/>
    <w:rsid w:val="00585916"/>
    <w:rsid w:val="005900B6"/>
    <w:rsid w:val="005A1ABA"/>
    <w:rsid w:val="005A2426"/>
    <w:rsid w:val="005A2798"/>
    <w:rsid w:val="005C12EF"/>
    <w:rsid w:val="005C4C73"/>
    <w:rsid w:val="005D5E92"/>
    <w:rsid w:val="005E101F"/>
    <w:rsid w:val="005F1E4E"/>
    <w:rsid w:val="005F3627"/>
    <w:rsid w:val="005F57BC"/>
    <w:rsid w:val="006010A3"/>
    <w:rsid w:val="006207BC"/>
    <w:rsid w:val="00622C53"/>
    <w:rsid w:val="00623E38"/>
    <w:rsid w:val="00625B6A"/>
    <w:rsid w:val="006343EA"/>
    <w:rsid w:val="0064111C"/>
    <w:rsid w:val="006522CE"/>
    <w:rsid w:val="00652D20"/>
    <w:rsid w:val="00653524"/>
    <w:rsid w:val="00662F43"/>
    <w:rsid w:val="00667EA9"/>
    <w:rsid w:val="00670F7D"/>
    <w:rsid w:val="00676B22"/>
    <w:rsid w:val="00685206"/>
    <w:rsid w:val="0069449C"/>
    <w:rsid w:val="006A14F5"/>
    <w:rsid w:val="006B269C"/>
    <w:rsid w:val="006B4590"/>
    <w:rsid w:val="006B57BE"/>
    <w:rsid w:val="006F13CD"/>
    <w:rsid w:val="006F1AE6"/>
    <w:rsid w:val="006F48AA"/>
    <w:rsid w:val="007014C4"/>
    <w:rsid w:val="00703E66"/>
    <w:rsid w:val="00717681"/>
    <w:rsid w:val="007231B5"/>
    <w:rsid w:val="00737AB4"/>
    <w:rsid w:val="00745E70"/>
    <w:rsid w:val="007701AB"/>
    <w:rsid w:val="00772CFB"/>
    <w:rsid w:val="007752BB"/>
    <w:rsid w:val="00777AB3"/>
    <w:rsid w:val="00793CCB"/>
    <w:rsid w:val="007942BD"/>
    <w:rsid w:val="00795B3B"/>
    <w:rsid w:val="00796BF4"/>
    <w:rsid w:val="007970AC"/>
    <w:rsid w:val="007A00B8"/>
    <w:rsid w:val="007A394C"/>
    <w:rsid w:val="007A5BAE"/>
    <w:rsid w:val="007C4359"/>
    <w:rsid w:val="007C65A6"/>
    <w:rsid w:val="007D2F5B"/>
    <w:rsid w:val="007D51E7"/>
    <w:rsid w:val="007E7590"/>
    <w:rsid w:val="007E782D"/>
    <w:rsid w:val="007F5CB8"/>
    <w:rsid w:val="00800952"/>
    <w:rsid w:val="00810D6F"/>
    <w:rsid w:val="00821BD2"/>
    <w:rsid w:val="00845626"/>
    <w:rsid w:val="00853FEA"/>
    <w:rsid w:val="00854F47"/>
    <w:rsid w:val="00865153"/>
    <w:rsid w:val="008751D8"/>
    <w:rsid w:val="0087640B"/>
    <w:rsid w:val="00882180"/>
    <w:rsid w:val="00884531"/>
    <w:rsid w:val="0089159F"/>
    <w:rsid w:val="00893468"/>
    <w:rsid w:val="008A763A"/>
    <w:rsid w:val="008B2DFE"/>
    <w:rsid w:val="008B7459"/>
    <w:rsid w:val="008C3A8C"/>
    <w:rsid w:val="008D410B"/>
    <w:rsid w:val="008E016C"/>
    <w:rsid w:val="008F2631"/>
    <w:rsid w:val="008F6C4A"/>
    <w:rsid w:val="00901A4C"/>
    <w:rsid w:val="009064BB"/>
    <w:rsid w:val="0091195C"/>
    <w:rsid w:val="00916CB0"/>
    <w:rsid w:val="009311BB"/>
    <w:rsid w:val="0093470C"/>
    <w:rsid w:val="009448E5"/>
    <w:rsid w:val="00946DF8"/>
    <w:rsid w:val="009519A2"/>
    <w:rsid w:val="00951E78"/>
    <w:rsid w:val="0096373A"/>
    <w:rsid w:val="00965CE5"/>
    <w:rsid w:val="00966A33"/>
    <w:rsid w:val="00973C4C"/>
    <w:rsid w:val="00983325"/>
    <w:rsid w:val="00987501"/>
    <w:rsid w:val="00990435"/>
    <w:rsid w:val="009B61DD"/>
    <w:rsid w:val="009C3B5E"/>
    <w:rsid w:val="009D4811"/>
    <w:rsid w:val="009D57B7"/>
    <w:rsid w:val="009E02C3"/>
    <w:rsid w:val="009E630C"/>
    <w:rsid w:val="009E6C96"/>
    <w:rsid w:val="009F64D6"/>
    <w:rsid w:val="009F75D3"/>
    <w:rsid w:val="00A025BF"/>
    <w:rsid w:val="00A21305"/>
    <w:rsid w:val="00A21BA6"/>
    <w:rsid w:val="00A2682B"/>
    <w:rsid w:val="00A26A2E"/>
    <w:rsid w:val="00A35BC9"/>
    <w:rsid w:val="00A371B4"/>
    <w:rsid w:val="00A53326"/>
    <w:rsid w:val="00A62071"/>
    <w:rsid w:val="00A66AD1"/>
    <w:rsid w:val="00A67FF9"/>
    <w:rsid w:val="00A70283"/>
    <w:rsid w:val="00A710E4"/>
    <w:rsid w:val="00A75C90"/>
    <w:rsid w:val="00A771AE"/>
    <w:rsid w:val="00A8298B"/>
    <w:rsid w:val="00A97C0A"/>
    <w:rsid w:val="00AA23E1"/>
    <w:rsid w:val="00AA69D1"/>
    <w:rsid w:val="00AC262D"/>
    <w:rsid w:val="00AD01A0"/>
    <w:rsid w:val="00AD5EBF"/>
    <w:rsid w:val="00AD7655"/>
    <w:rsid w:val="00AE087F"/>
    <w:rsid w:val="00AE6A60"/>
    <w:rsid w:val="00AF27C3"/>
    <w:rsid w:val="00B02D73"/>
    <w:rsid w:val="00B03F0D"/>
    <w:rsid w:val="00B11C19"/>
    <w:rsid w:val="00B12B7D"/>
    <w:rsid w:val="00B1683B"/>
    <w:rsid w:val="00B24CD3"/>
    <w:rsid w:val="00B32743"/>
    <w:rsid w:val="00B33DD0"/>
    <w:rsid w:val="00B510AD"/>
    <w:rsid w:val="00B63733"/>
    <w:rsid w:val="00B65D55"/>
    <w:rsid w:val="00B67C29"/>
    <w:rsid w:val="00BA3894"/>
    <w:rsid w:val="00BA4480"/>
    <w:rsid w:val="00BA7319"/>
    <w:rsid w:val="00BB602A"/>
    <w:rsid w:val="00BC3408"/>
    <w:rsid w:val="00BE1DE4"/>
    <w:rsid w:val="00BF33F3"/>
    <w:rsid w:val="00C07164"/>
    <w:rsid w:val="00C116CA"/>
    <w:rsid w:val="00C247C0"/>
    <w:rsid w:val="00C326D5"/>
    <w:rsid w:val="00C33BB3"/>
    <w:rsid w:val="00C574F0"/>
    <w:rsid w:val="00C65B17"/>
    <w:rsid w:val="00C702AD"/>
    <w:rsid w:val="00C7378B"/>
    <w:rsid w:val="00C753E9"/>
    <w:rsid w:val="00C82714"/>
    <w:rsid w:val="00C967AB"/>
    <w:rsid w:val="00CB012E"/>
    <w:rsid w:val="00CB1832"/>
    <w:rsid w:val="00CB4807"/>
    <w:rsid w:val="00CB75F5"/>
    <w:rsid w:val="00CD3575"/>
    <w:rsid w:val="00CE1EAC"/>
    <w:rsid w:val="00CE5383"/>
    <w:rsid w:val="00CF0219"/>
    <w:rsid w:val="00CF422B"/>
    <w:rsid w:val="00CF6924"/>
    <w:rsid w:val="00D04D02"/>
    <w:rsid w:val="00D06C6B"/>
    <w:rsid w:val="00D15BFA"/>
    <w:rsid w:val="00D20865"/>
    <w:rsid w:val="00D21282"/>
    <w:rsid w:val="00D22166"/>
    <w:rsid w:val="00D42B5B"/>
    <w:rsid w:val="00D47133"/>
    <w:rsid w:val="00D532BC"/>
    <w:rsid w:val="00D6567A"/>
    <w:rsid w:val="00D738CD"/>
    <w:rsid w:val="00D77766"/>
    <w:rsid w:val="00D85608"/>
    <w:rsid w:val="00D926F5"/>
    <w:rsid w:val="00D93FFA"/>
    <w:rsid w:val="00DA133B"/>
    <w:rsid w:val="00DB3396"/>
    <w:rsid w:val="00DB6804"/>
    <w:rsid w:val="00DB7791"/>
    <w:rsid w:val="00DC33BF"/>
    <w:rsid w:val="00DF2E49"/>
    <w:rsid w:val="00DF360F"/>
    <w:rsid w:val="00E07AA9"/>
    <w:rsid w:val="00E128C8"/>
    <w:rsid w:val="00E15F98"/>
    <w:rsid w:val="00E22006"/>
    <w:rsid w:val="00E27ED3"/>
    <w:rsid w:val="00E4153B"/>
    <w:rsid w:val="00E50DD3"/>
    <w:rsid w:val="00E54FAE"/>
    <w:rsid w:val="00E5626A"/>
    <w:rsid w:val="00E67D24"/>
    <w:rsid w:val="00E75236"/>
    <w:rsid w:val="00E859DE"/>
    <w:rsid w:val="00E972C9"/>
    <w:rsid w:val="00ED08FB"/>
    <w:rsid w:val="00ED2C41"/>
    <w:rsid w:val="00ED2D62"/>
    <w:rsid w:val="00ED6B69"/>
    <w:rsid w:val="00ED7781"/>
    <w:rsid w:val="00EE2578"/>
    <w:rsid w:val="00EE4C1E"/>
    <w:rsid w:val="00F02303"/>
    <w:rsid w:val="00F07CAD"/>
    <w:rsid w:val="00F308B0"/>
    <w:rsid w:val="00F34437"/>
    <w:rsid w:val="00F51A4F"/>
    <w:rsid w:val="00F660DA"/>
    <w:rsid w:val="00F74F80"/>
    <w:rsid w:val="00F76283"/>
    <w:rsid w:val="00F7695F"/>
    <w:rsid w:val="00F808AB"/>
    <w:rsid w:val="00F822EC"/>
    <w:rsid w:val="00F91768"/>
    <w:rsid w:val="00F94F67"/>
    <w:rsid w:val="00FC73D9"/>
    <w:rsid w:val="00FD0192"/>
    <w:rsid w:val="00FD64E4"/>
    <w:rsid w:val="00FF4B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styleId="BodyText">
    <w:name w:val="Body Text"/>
    <w:basedOn w:val="Normal"/>
    <w:link w:val="BodyTextChar"/>
    <w:unhideWhenUsed/>
    <w:rsid w:val="006B269C"/>
    <w:pPr>
      <w:spacing w:after="120"/>
    </w:pPr>
  </w:style>
  <w:style w:type="character" w:customStyle="1" w:styleId="BodyTextChar">
    <w:name w:val="Body Text Char"/>
    <w:basedOn w:val="DefaultParagraphFont"/>
    <w:link w:val="BodyText"/>
    <w:rsid w:val="006B269C"/>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uiPriority w:val="34"/>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character" w:customStyle="1" w:styleId="Bodytext2Bold">
    <w:name w:val="Body text (2) + Bold"/>
    <w:basedOn w:val="Bodytext20"/>
    <w:rsid w:val="0043537B"/>
    <w:rPr>
      <w:rFonts w:ascii="Times New Roman" w:hAnsi="Times New Roman" w:cs="Times New Roman"/>
      <w:b/>
      <w:bCs/>
      <w:i w:val="0"/>
      <w:iCs w:val="0"/>
      <w:smallCaps w:val="0"/>
      <w:strike w:val="0"/>
      <w:color w:val="000000"/>
      <w:spacing w:val="0"/>
      <w:w w:val="100"/>
      <w:position w:val="0"/>
      <w:sz w:val="22"/>
      <w:szCs w:val="22"/>
      <w:u w:val="none"/>
    </w:rPr>
  </w:style>
  <w:style w:type="paragraph" w:styleId="NoSpacing">
    <w:name w:val="No Spacing"/>
    <w:uiPriority w:val="1"/>
    <w:qFormat/>
    <w:rsid w:val="00A67FF9"/>
    <w:pPr>
      <w:spacing w:after="0" w:line="240" w:lineRule="auto"/>
    </w:pPr>
  </w:style>
  <w:style w:type="table" w:styleId="TableGrid">
    <w:name w:val="Table Grid"/>
    <w:basedOn w:val="TableNormal"/>
    <w:uiPriority w:val="59"/>
    <w:rsid w:val="00053A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975179">
      <w:bodyDiv w:val="1"/>
      <w:marLeft w:val="0"/>
      <w:marRight w:val="0"/>
      <w:marTop w:val="0"/>
      <w:marBottom w:val="0"/>
      <w:divBdr>
        <w:top w:val="none" w:sz="0" w:space="0" w:color="auto"/>
        <w:left w:val="none" w:sz="0" w:space="0" w:color="auto"/>
        <w:bottom w:val="none" w:sz="0" w:space="0" w:color="auto"/>
        <w:right w:val="none" w:sz="0" w:space="0" w:color="auto"/>
      </w:divBdr>
    </w:div>
    <w:div w:id="907228577">
      <w:bodyDiv w:val="1"/>
      <w:marLeft w:val="0"/>
      <w:marRight w:val="0"/>
      <w:marTop w:val="0"/>
      <w:marBottom w:val="0"/>
      <w:divBdr>
        <w:top w:val="none" w:sz="0" w:space="0" w:color="auto"/>
        <w:left w:val="none" w:sz="0" w:space="0" w:color="auto"/>
        <w:bottom w:val="none" w:sz="0" w:space="0" w:color="auto"/>
        <w:right w:val="none" w:sz="0" w:space="0" w:color="auto"/>
      </w:divBdr>
    </w:div>
    <w:div w:id="1023895156">
      <w:bodyDiv w:val="1"/>
      <w:marLeft w:val="0"/>
      <w:marRight w:val="0"/>
      <w:marTop w:val="0"/>
      <w:marBottom w:val="0"/>
      <w:divBdr>
        <w:top w:val="none" w:sz="0" w:space="0" w:color="auto"/>
        <w:left w:val="none" w:sz="0" w:space="0" w:color="auto"/>
        <w:bottom w:val="none" w:sz="0" w:space="0" w:color="auto"/>
        <w:right w:val="none" w:sz="0" w:space="0" w:color="auto"/>
      </w:divBdr>
    </w:div>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vnenabavke@pmf.ni.ac.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5065E-95AA-4CFA-9413-C2E46561B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7556</TotalTime>
  <Pages>39</Pages>
  <Words>11512</Words>
  <Characters>65620</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141</cp:revision>
  <cp:lastPrinted>2017-11-14T12:25:00Z</cp:lastPrinted>
  <dcterms:created xsi:type="dcterms:W3CDTF">2016-06-28T08:18:00Z</dcterms:created>
  <dcterms:modified xsi:type="dcterms:W3CDTF">2019-12-12T13:38:00Z</dcterms:modified>
</cp:coreProperties>
</file>