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956" w:rsidRPr="00160006" w:rsidRDefault="00160006" w:rsidP="00160006">
      <w:pPr>
        <w:rPr>
          <w:b/>
          <w:lang w:val="sr-Cyrl-RS"/>
        </w:rPr>
      </w:pPr>
      <w:r w:rsidRPr="00160006">
        <w:rPr>
          <w:b/>
          <w:lang w:val="sr-Cyrl-RS"/>
        </w:rPr>
        <w:t>Прилог 10.1. Шематс</w:t>
      </w:r>
      <w:bookmarkStart w:id="0" w:name="_GoBack"/>
      <w:bookmarkEnd w:id="0"/>
      <w:r w:rsidRPr="00160006">
        <w:rPr>
          <w:b/>
          <w:lang w:val="sr-Cyrl-RS"/>
        </w:rPr>
        <w:t>ка организациона структура високошколске установе</w:t>
      </w:r>
    </w:p>
    <w:p w:rsidR="00DB5FC2" w:rsidRDefault="00160006">
      <w:r>
        <w:rPr>
          <w:noProof/>
        </w:rPr>
        <w:drawing>
          <wp:inline distT="0" distB="0" distL="0" distR="0" wp14:anchorId="1801FBA6" wp14:editId="523DDBC0">
            <wp:extent cx="9307830" cy="5460395"/>
            <wp:effectExtent l="0" t="0" r="762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9609" cy="5467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5FC2" w:rsidSect="00160006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FC2"/>
    <w:rsid w:val="00160006"/>
    <w:rsid w:val="00161956"/>
    <w:rsid w:val="00DB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BF402"/>
  <w15:chartTrackingRefBased/>
  <w15:docId w15:val="{04ECFDF5-CF84-4DE9-8C10-47657234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Andjelkovic</dc:creator>
  <cp:keywords/>
  <dc:description/>
  <cp:lastModifiedBy>Tatjana Andjelkovic</cp:lastModifiedBy>
  <cp:revision>1</cp:revision>
  <dcterms:created xsi:type="dcterms:W3CDTF">2017-03-14T12:24:00Z</dcterms:created>
  <dcterms:modified xsi:type="dcterms:W3CDTF">2017-03-14T13:02:00Z</dcterms:modified>
</cp:coreProperties>
</file>