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6E052" w14:textId="5C8AA9E4" w:rsidR="008F3DC3" w:rsidRDefault="008F3DC3" w:rsidP="008F3DC3">
      <w:pPr>
        <w:pStyle w:val="Heading1"/>
        <w:numPr>
          <w:ilvl w:val="0"/>
          <w:numId w:val="2"/>
        </w:numPr>
      </w:pPr>
      <w:r w:rsidRPr="003400D8">
        <w:rPr>
          <w:caps w:val="0"/>
          <w:szCs w:val="28"/>
          <w:lang w:val="sr-Cyrl-CS"/>
        </w:rPr>
        <w:t>УПУТСТВА ЗА ПРИПРЕМУ ДОКУМЕНТАЦИЈЕ ЗА</w:t>
      </w:r>
      <w:r w:rsidR="003400D8" w:rsidRPr="003400D8">
        <w:rPr>
          <w:szCs w:val="28"/>
          <w:lang w:val="sr-Cyrl-CS"/>
        </w:rPr>
        <w:br/>
      </w:r>
      <w:r w:rsidRPr="003400D8">
        <w:rPr>
          <w:caps w:val="0"/>
          <w:szCs w:val="28"/>
          <w:lang w:val="en-US"/>
        </w:rPr>
        <w:t xml:space="preserve"> </w:t>
      </w:r>
      <w:r w:rsidRPr="003400D8">
        <w:rPr>
          <w:caps w:val="0"/>
          <w:color w:val="000000"/>
          <w:szCs w:val="28"/>
          <w:lang w:val="sr-Cyrl-RS"/>
        </w:rPr>
        <w:t>ИЗВЕШТАЈ О</w:t>
      </w:r>
      <w:r w:rsidR="003400D8" w:rsidRPr="003400D8">
        <w:rPr>
          <w:color w:val="000000"/>
          <w:szCs w:val="28"/>
          <w:lang w:val="sr-Cyrl-RS"/>
        </w:rPr>
        <w:t xml:space="preserve"> </w:t>
      </w:r>
      <w:r w:rsidRPr="003400D8">
        <w:rPr>
          <w:rFonts w:eastAsia="Times New Roman"/>
          <w:szCs w:val="28"/>
        </w:rPr>
        <w:t>САМОВРЕДНОВАЊ</w:t>
      </w:r>
      <w:r w:rsidRPr="003400D8">
        <w:rPr>
          <w:rFonts w:eastAsia="Times New Roman"/>
          <w:szCs w:val="28"/>
          <w:lang w:val="sr-Cyrl-RS"/>
        </w:rPr>
        <w:t>У</w:t>
      </w:r>
      <w:r w:rsidRPr="003400D8">
        <w:rPr>
          <w:rFonts w:eastAsia="Times New Roman"/>
          <w:szCs w:val="28"/>
        </w:rPr>
        <w:t xml:space="preserve"> И ОЦЕЊИВАЊ</w:t>
      </w:r>
      <w:r w:rsidRPr="003400D8">
        <w:rPr>
          <w:rFonts w:eastAsia="Times New Roman"/>
          <w:szCs w:val="28"/>
          <w:lang w:val="sr-Cyrl-RS"/>
        </w:rPr>
        <w:t>У</w:t>
      </w:r>
      <w:r w:rsidRPr="003400D8">
        <w:rPr>
          <w:rFonts w:eastAsia="Times New Roman"/>
          <w:szCs w:val="28"/>
        </w:rPr>
        <w:t xml:space="preserve"> КВАЛИТЕТА </w:t>
      </w:r>
      <w:r w:rsidRPr="003400D8">
        <w:rPr>
          <w:rFonts w:eastAsia="Times New Roman"/>
          <w:szCs w:val="28"/>
          <w:lang w:val="sr-Cyrl-RS"/>
        </w:rPr>
        <w:t>СТУДИЈСКИХ ПРОГРАМА</w:t>
      </w:r>
    </w:p>
    <w:p w14:paraId="7889F254" w14:textId="77777777" w:rsidR="008F3DC3" w:rsidRDefault="008F3DC3" w:rsidP="008F3DC3">
      <w:pPr>
        <w:ind w:left="720" w:hanging="360"/>
        <w:rPr>
          <w:lang w:val="sr-Latn-RS"/>
        </w:rPr>
      </w:pPr>
    </w:p>
    <w:p w14:paraId="572AC822" w14:textId="79A24032" w:rsidR="00332E01" w:rsidRPr="00694ECE" w:rsidRDefault="00332E01" w:rsidP="00694ECE">
      <w:pPr>
        <w:rPr>
          <w:b/>
          <w:bCs/>
          <w:lang w:val="sr-Cyrl-RS"/>
        </w:rPr>
      </w:pPr>
      <w:r w:rsidRPr="00694ECE">
        <w:rPr>
          <w:b/>
          <w:bCs/>
          <w:lang w:val="sr-Cyrl-RS"/>
        </w:rPr>
        <w:t>Лица која су ангажована за Самовредновање и оцену квалитета студијских програма Факултета</w:t>
      </w:r>
      <w:r w:rsidR="00694ECE">
        <w:rPr>
          <w:b/>
          <w:bCs/>
          <w:lang w:val="sr-Cyrl-RS"/>
        </w:rPr>
        <w:t>:</w:t>
      </w:r>
    </w:p>
    <w:p w14:paraId="6457D1C5" w14:textId="181CFE2E" w:rsidR="008F3DC3" w:rsidRPr="00332E01" w:rsidRDefault="008F3DC3" w:rsidP="008F3DC3">
      <w:pPr>
        <w:pStyle w:val="ListParagraph"/>
        <w:numPr>
          <w:ilvl w:val="0"/>
          <w:numId w:val="1"/>
        </w:numPr>
        <w:rPr>
          <w:b/>
          <w:bCs/>
        </w:rPr>
      </w:pPr>
      <w:r w:rsidRPr="00332E01">
        <w:rPr>
          <w:b/>
          <w:bCs/>
        </w:rPr>
        <w:t xml:space="preserve">Dragan Gajic &lt;dgaja@junis.ni.ac.rs&gt;; </w:t>
      </w:r>
    </w:p>
    <w:p w14:paraId="54B4F718" w14:textId="7477715B" w:rsidR="008F3DC3" w:rsidRDefault="008F3DC3" w:rsidP="008F3DC3">
      <w:pPr>
        <w:pStyle w:val="ListParagraph"/>
        <w:numPr>
          <w:ilvl w:val="0"/>
          <w:numId w:val="1"/>
        </w:numPr>
      </w:pPr>
      <w:r w:rsidRPr="008F3DC3">
        <w:t xml:space="preserve">Biljana Samardzic &lt;biljajgd@hotmail.com&gt;; </w:t>
      </w:r>
    </w:p>
    <w:p w14:paraId="474A6F2E" w14:textId="77777777" w:rsidR="008F3DC3" w:rsidRDefault="008F3DC3" w:rsidP="008F3DC3">
      <w:pPr>
        <w:pStyle w:val="ListParagraph"/>
        <w:numPr>
          <w:ilvl w:val="0"/>
          <w:numId w:val="1"/>
        </w:numPr>
      </w:pPr>
      <w:r w:rsidRPr="008F3DC3">
        <w:t xml:space="preserve">Vladan Pavlovic &lt;vladan.pavlovic@pmf.edu.rs&gt;; </w:t>
      </w:r>
    </w:p>
    <w:p w14:paraId="54E71360" w14:textId="77777777" w:rsidR="00332E01" w:rsidRPr="00332E01" w:rsidRDefault="00332E01" w:rsidP="00332E01">
      <w:pPr>
        <w:pStyle w:val="ListParagraph"/>
        <w:numPr>
          <w:ilvl w:val="0"/>
          <w:numId w:val="1"/>
        </w:numPr>
        <w:rPr>
          <w:b/>
          <w:bCs/>
        </w:rPr>
      </w:pPr>
      <w:r w:rsidRPr="008F3DC3">
        <w:t>'</w:t>
      </w:r>
      <w:r w:rsidRPr="00332E01">
        <w:rPr>
          <w:b/>
          <w:bCs/>
        </w:rPr>
        <w:t xml:space="preserve">Aleksandar Bojic' &lt;bojica@pmf.ni.ac.rs&gt;; </w:t>
      </w:r>
    </w:p>
    <w:p w14:paraId="1EBDB633" w14:textId="77777777" w:rsidR="008F3DC3" w:rsidRDefault="008F3DC3" w:rsidP="008F3DC3">
      <w:pPr>
        <w:pStyle w:val="ListParagraph"/>
        <w:numPr>
          <w:ilvl w:val="0"/>
          <w:numId w:val="1"/>
        </w:numPr>
      </w:pPr>
      <w:r w:rsidRPr="008F3DC3">
        <w:t xml:space="preserve">'Aleksandra Pavlović' &lt;aleksandra.pavlovic@pmf.edu.rs&gt;; </w:t>
      </w:r>
    </w:p>
    <w:p w14:paraId="726E3A8F" w14:textId="77777777" w:rsidR="008F3DC3" w:rsidRDefault="008F3DC3" w:rsidP="008F3DC3">
      <w:pPr>
        <w:pStyle w:val="ListParagraph"/>
        <w:numPr>
          <w:ilvl w:val="0"/>
          <w:numId w:val="1"/>
        </w:numPr>
      </w:pPr>
      <w:r w:rsidRPr="008F3DC3">
        <w:t xml:space="preserve">'Ivan Palic ' &lt;ivanpalic@yahoo.com&gt;; </w:t>
      </w:r>
    </w:p>
    <w:p w14:paraId="10D63A79" w14:textId="77777777" w:rsidR="008F3DC3" w:rsidRDefault="008F3DC3" w:rsidP="008F3DC3">
      <w:pPr>
        <w:pStyle w:val="ListParagraph"/>
        <w:numPr>
          <w:ilvl w:val="0"/>
          <w:numId w:val="1"/>
        </w:numPr>
      </w:pPr>
      <w:r w:rsidRPr="008F3DC3">
        <w:t xml:space="preserve">'Dragan Djordjevic H.' &lt;dragance73@yahoo.com&gt;; </w:t>
      </w:r>
    </w:p>
    <w:p w14:paraId="744B0D15" w14:textId="77777777" w:rsidR="00332E01" w:rsidRPr="00144492" w:rsidRDefault="00332E01" w:rsidP="00332E01">
      <w:pPr>
        <w:pStyle w:val="ListParagraph"/>
        <w:numPr>
          <w:ilvl w:val="0"/>
          <w:numId w:val="1"/>
        </w:numPr>
        <w:rPr>
          <w:b/>
          <w:bCs/>
        </w:rPr>
      </w:pPr>
      <w:r w:rsidRPr="00144492">
        <w:rPr>
          <w:b/>
          <w:bCs/>
        </w:rPr>
        <w:t xml:space="preserve">'Milan Zlatanovic' &lt;zlatmilan@yahoo.com&gt;; </w:t>
      </w:r>
    </w:p>
    <w:p w14:paraId="636F6917" w14:textId="77777777" w:rsidR="00C800EC" w:rsidRPr="00144492" w:rsidRDefault="00C800EC" w:rsidP="00C800EC">
      <w:pPr>
        <w:pStyle w:val="ListParagraph"/>
        <w:numPr>
          <w:ilvl w:val="0"/>
          <w:numId w:val="1"/>
        </w:numPr>
      </w:pPr>
      <w:r w:rsidRPr="00144492">
        <w:t xml:space="preserve">'Dragan Djordjevic' &lt;dragandjordjevic70@gmail.com&gt;; </w:t>
      </w:r>
    </w:p>
    <w:p w14:paraId="1BC2039B" w14:textId="77777777" w:rsidR="008F3DC3" w:rsidRDefault="008F3DC3" w:rsidP="008F3DC3">
      <w:pPr>
        <w:pStyle w:val="ListParagraph"/>
        <w:numPr>
          <w:ilvl w:val="0"/>
          <w:numId w:val="1"/>
        </w:numPr>
      </w:pPr>
      <w:r w:rsidRPr="008F3DC3">
        <w:t xml:space="preserve">Miodrag Djordjevic &lt;dmiodrag@pmf.ni.ac.rs&gt;; </w:t>
      </w:r>
    </w:p>
    <w:p w14:paraId="23A65E42" w14:textId="77777777" w:rsidR="008F3DC3" w:rsidRPr="00332E01" w:rsidRDefault="008F3DC3" w:rsidP="008F3DC3">
      <w:pPr>
        <w:pStyle w:val="ListParagraph"/>
        <w:numPr>
          <w:ilvl w:val="0"/>
          <w:numId w:val="1"/>
        </w:numPr>
        <w:rPr>
          <w:b/>
          <w:bCs/>
        </w:rPr>
      </w:pPr>
      <w:r w:rsidRPr="00332E01">
        <w:rPr>
          <w:b/>
          <w:bCs/>
        </w:rPr>
        <w:t xml:space="preserve">Aleksandar Stamenkovic &lt;aca@pmf.ni.ac.rs&gt;; </w:t>
      </w:r>
    </w:p>
    <w:p w14:paraId="3FB19D97" w14:textId="1BF7759C" w:rsidR="008F3DC3" w:rsidRDefault="008F3DC3" w:rsidP="008F3DC3">
      <w:pPr>
        <w:pStyle w:val="ListParagraph"/>
        <w:numPr>
          <w:ilvl w:val="0"/>
          <w:numId w:val="1"/>
        </w:numPr>
      </w:pPr>
      <w:r w:rsidRPr="008F3DC3">
        <w:t xml:space="preserve">'Zorana Jancic ' &lt;zoranajancic329@gmail.com&gt;; </w:t>
      </w:r>
    </w:p>
    <w:p w14:paraId="477D9A30" w14:textId="77777777" w:rsidR="008F3DC3" w:rsidRDefault="008F3DC3" w:rsidP="008F3DC3">
      <w:pPr>
        <w:pStyle w:val="ListParagraph"/>
        <w:numPr>
          <w:ilvl w:val="0"/>
          <w:numId w:val="1"/>
        </w:numPr>
      </w:pPr>
      <w:r w:rsidRPr="008F3DC3">
        <w:t xml:space="preserve">Stefan Stanimirovic ' &lt;stanimirovic.stefan@gmail.com&gt;; </w:t>
      </w:r>
    </w:p>
    <w:p w14:paraId="2C882785" w14:textId="77777777" w:rsidR="008F3DC3" w:rsidRPr="00332E01" w:rsidRDefault="008F3DC3" w:rsidP="008F3DC3">
      <w:pPr>
        <w:pStyle w:val="ListParagraph"/>
        <w:numPr>
          <w:ilvl w:val="0"/>
          <w:numId w:val="1"/>
        </w:numPr>
        <w:rPr>
          <w:b/>
          <w:bCs/>
        </w:rPr>
      </w:pPr>
      <w:r w:rsidRPr="00332E01">
        <w:rPr>
          <w:b/>
          <w:bCs/>
        </w:rPr>
        <w:t xml:space="preserve">'Ranko Dragovic' &lt;ranko.dragovic@gmail.com&gt;; </w:t>
      </w:r>
    </w:p>
    <w:p w14:paraId="6588B7CB" w14:textId="77777777" w:rsidR="008F3DC3" w:rsidRDefault="008F3DC3" w:rsidP="008F3DC3">
      <w:pPr>
        <w:pStyle w:val="ListParagraph"/>
        <w:numPr>
          <w:ilvl w:val="0"/>
          <w:numId w:val="1"/>
        </w:numPr>
      </w:pPr>
      <w:r w:rsidRPr="008F3DC3">
        <w:t xml:space="preserve">'Jelena Zivkovic' &lt;zivkovic.s.jelena@gmail.com&gt;; </w:t>
      </w:r>
    </w:p>
    <w:p w14:paraId="16E80807" w14:textId="77777777" w:rsidR="008F3DC3" w:rsidRDefault="008F3DC3" w:rsidP="008F3DC3">
      <w:pPr>
        <w:pStyle w:val="ListParagraph"/>
        <w:numPr>
          <w:ilvl w:val="0"/>
          <w:numId w:val="1"/>
        </w:numPr>
      </w:pPr>
      <w:r w:rsidRPr="008F3DC3">
        <w:t xml:space="preserve">'Milan Milovanovic ' &lt;milovanovic.milan@yahoo.com&gt;; </w:t>
      </w:r>
    </w:p>
    <w:p w14:paraId="3ECD3505" w14:textId="77777777" w:rsidR="008F3DC3" w:rsidRPr="00332E01" w:rsidRDefault="008F3DC3" w:rsidP="008F3DC3">
      <w:pPr>
        <w:pStyle w:val="ListParagraph"/>
        <w:numPr>
          <w:ilvl w:val="0"/>
          <w:numId w:val="1"/>
        </w:numPr>
        <w:rPr>
          <w:b/>
          <w:bCs/>
        </w:rPr>
      </w:pPr>
      <w:r w:rsidRPr="00332E01">
        <w:rPr>
          <w:b/>
          <w:bCs/>
        </w:rPr>
        <w:t xml:space="preserve">Vladimir Zikic &lt;vzikic@yahoo.com&gt;; </w:t>
      </w:r>
    </w:p>
    <w:p w14:paraId="4C4BC4E1" w14:textId="77777777" w:rsidR="008F3DC3" w:rsidRDefault="008F3DC3" w:rsidP="008F3DC3">
      <w:pPr>
        <w:pStyle w:val="ListParagraph"/>
        <w:numPr>
          <w:ilvl w:val="0"/>
          <w:numId w:val="1"/>
        </w:numPr>
      </w:pPr>
      <w:r w:rsidRPr="008F3DC3">
        <w:t>'Svetlana Tosic' &lt;tosicsvetlana59@yahoo.com&gt;;</w:t>
      </w:r>
    </w:p>
    <w:p w14:paraId="764EE13F" w14:textId="348812EF" w:rsidR="008F3DC3" w:rsidRDefault="008F3DC3" w:rsidP="008F3DC3">
      <w:pPr>
        <w:pStyle w:val="ListParagraph"/>
        <w:numPr>
          <w:ilvl w:val="0"/>
          <w:numId w:val="1"/>
        </w:numPr>
      </w:pPr>
      <w:r w:rsidRPr="008F3DC3">
        <w:t xml:space="preserve">'Dragana Stojicic' &lt;draganadstojicic@gmail.com&gt;; </w:t>
      </w:r>
    </w:p>
    <w:p w14:paraId="7B0CFFB3" w14:textId="5C38D7C8" w:rsidR="008F3DC3" w:rsidRDefault="008F3DC3" w:rsidP="008F3DC3">
      <w:pPr>
        <w:pStyle w:val="ListParagraph"/>
        <w:numPr>
          <w:ilvl w:val="0"/>
          <w:numId w:val="1"/>
        </w:numPr>
      </w:pPr>
      <w:r w:rsidRPr="008F3DC3">
        <w:t xml:space="preserve">'Milena Jovanovic' </w:t>
      </w:r>
      <w:hyperlink r:id="rId5" w:history="1">
        <w:r w:rsidRPr="00503733">
          <w:rPr>
            <w:rStyle w:val="Hyperlink"/>
          </w:rPr>
          <w:t>meca@pmf.ni.ac.rs</w:t>
        </w:r>
      </w:hyperlink>
    </w:p>
    <w:p w14:paraId="7EDAA054" w14:textId="6883F4D5" w:rsidR="008F3DC3" w:rsidRDefault="008F3DC3" w:rsidP="008F3DC3">
      <w:pPr>
        <w:pStyle w:val="ListParagraph"/>
      </w:pPr>
    </w:p>
    <w:p w14:paraId="181D7D2C" w14:textId="4199D220" w:rsidR="00694ECE" w:rsidRDefault="00694ECE" w:rsidP="00694ECE">
      <w:pPr>
        <w:pStyle w:val="ListParagraph"/>
        <w:numPr>
          <w:ilvl w:val="0"/>
          <w:numId w:val="6"/>
        </w:numPr>
        <w:ind w:left="426" w:hanging="426"/>
        <w:rPr>
          <w:lang w:val="sr-Latn-RS"/>
        </w:rPr>
      </w:pPr>
      <w:r w:rsidRPr="00694ECE">
        <w:rPr>
          <w:lang w:val="sr-Latn-RS"/>
        </w:rPr>
        <w:t xml:space="preserve">Чланови </w:t>
      </w:r>
      <w:r w:rsidRPr="00694ECE">
        <w:rPr>
          <w:lang w:val="sr-Cyrl-RS"/>
        </w:rPr>
        <w:t>к</w:t>
      </w:r>
      <w:r w:rsidRPr="00694ECE">
        <w:rPr>
          <w:lang w:val="sr-Latn-RS"/>
        </w:rPr>
        <w:t>омисиј</w:t>
      </w:r>
      <w:r w:rsidRPr="00694ECE">
        <w:rPr>
          <w:lang w:val="sr-Cyrl-RS"/>
        </w:rPr>
        <w:t>а</w:t>
      </w:r>
      <w:r w:rsidRPr="00694ECE">
        <w:rPr>
          <w:lang w:val="sr-Latn-RS"/>
        </w:rPr>
        <w:t xml:space="preserve"> за </w:t>
      </w:r>
      <w:r w:rsidR="00A00EB1">
        <w:rPr>
          <w:lang w:val="sr-Cyrl-RS"/>
        </w:rPr>
        <w:t>обезбеђење</w:t>
      </w:r>
      <w:r w:rsidRPr="00694ECE">
        <w:rPr>
          <w:lang w:val="sr-Latn-RS"/>
        </w:rPr>
        <w:t xml:space="preserve"> квалитет</w:t>
      </w:r>
      <w:r w:rsidRPr="00694ECE">
        <w:rPr>
          <w:lang w:val="sr-Cyrl-RS"/>
        </w:rPr>
        <w:t>а департмана</w:t>
      </w:r>
      <w:r w:rsidRPr="00694ECE">
        <w:rPr>
          <w:lang w:val="sr-Latn-RS"/>
        </w:rPr>
        <w:t xml:space="preserve"> припрем</w:t>
      </w:r>
      <w:r w:rsidRPr="00694ECE">
        <w:rPr>
          <w:lang w:val="sr-Cyrl-RS"/>
        </w:rPr>
        <w:t>ају</w:t>
      </w:r>
      <w:r w:rsidRPr="00694ECE">
        <w:rPr>
          <w:lang w:val="sr-Latn-RS"/>
        </w:rPr>
        <w:t xml:space="preserve"> извештаје (укупно 21 извештај). </w:t>
      </w:r>
    </w:p>
    <w:p w14:paraId="73BB88EE" w14:textId="77777777" w:rsidR="00694ECE" w:rsidRPr="00694ECE" w:rsidRDefault="00694ECE" w:rsidP="00694ECE">
      <w:pPr>
        <w:pStyle w:val="ListParagraph"/>
        <w:ind w:left="426"/>
        <w:rPr>
          <w:lang w:val="sr-Latn-RS"/>
        </w:rPr>
      </w:pPr>
    </w:p>
    <w:p w14:paraId="3ECACB17" w14:textId="103D22CA" w:rsidR="00CD6782" w:rsidRDefault="00694ECE" w:rsidP="00CD6782">
      <w:pPr>
        <w:pStyle w:val="ListParagraph"/>
        <w:numPr>
          <w:ilvl w:val="0"/>
          <w:numId w:val="6"/>
        </w:numPr>
        <w:ind w:left="426" w:hanging="426"/>
        <w:rPr>
          <w:lang w:val="sr-Latn-RS"/>
        </w:rPr>
      </w:pPr>
      <w:r w:rsidRPr="00694ECE">
        <w:rPr>
          <w:lang w:val="sr-Latn-RS"/>
        </w:rPr>
        <w:t>Председавајући ов</w:t>
      </w:r>
      <w:r w:rsidRPr="00694ECE">
        <w:rPr>
          <w:lang w:val="sr-Cyrl-RS"/>
        </w:rPr>
        <w:t>их</w:t>
      </w:r>
      <w:r w:rsidRPr="00694ECE">
        <w:rPr>
          <w:lang w:val="sr-Latn-RS"/>
        </w:rPr>
        <w:t xml:space="preserve"> комисиј</w:t>
      </w:r>
      <w:r w:rsidRPr="00694ECE">
        <w:rPr>
          <w:lang w:val="sr-Cyrl-RS"/>
        </w:rPr>
        <w:t>а</w:t>
      </w:r>
      <w:r w:rsidRPr="00694ECE">
        <w:rPr>
          <w:lang w:val="sr-Latn-RS"/>
        </w:rPr>
        <w:t xml:space="preserve"> (болдирана имена) организују чланове комисије у прикупљању прилога</w:t>
      </w:r>
      <w:r w:rsidRPr="00694ECE">
        <w:rPr>
          <w:lang w:val="sr-Cyrl-RS"/>
        </w:rPr>
        <w:t>,</w:t>
      </w:r>
      <w:r w:rsidRPr="00694ECE">
        <w:rPr>
          <w:lang w:val="sr-Latn-RS"/>
        </w:rPr>
        <w:t xml:space="preserve"> попуњавању табела за потребне стандарде, </w:t>
      </w:r>
      <w:r w:rsidRPr="00694ECE">
        <w:rPr>
          <w:lang w:val="sr-Cyrl-RS"/>
        </w:rPr>
        <w:t xml:space="preserve">састављању наративног дела извештаја, и састављању </w:t>
      </w:r>
      <w:r w:rsidRPr="00694ECE">
        <w:rPr>
          <w:lang w:val="sr-Latn-RS"/>
        </w:rPr>
        <w:t>СВОТ анализ</w:t>
      </w:r>
      <w:r w:rsidRPr="00694ECE">
        <w:rPr>
          <w:lang w:val="sr-Cyrl-RS"/>
        </w:rPr>
        <w:t>е</w:t>
      </w:r>
      <w:r w:rsidRPr="00694ECE">
        <w:rPr>
          <w:lang w:val="sr-Latn-RS"/>
        </w:rPr>
        <w:t>.</w:t>
      </w:r>
      <w:r w:rsidR="00457CBD">
        <w:rPr>
          <w:lang w:val="sr-Cyrl-RS"/>
        </w:rPr>
        <w:t xml:space="preserve"> </w:t>
      </w:r>
      <w:r w:rsidR="00CD6782" w:rsidRPr="00694ECE">
        <w:rPr>
          <w:lang w:val="sr-Latn-RS"/>
        </w:rPr>
        <w:t xml:space="preserve">Рок за достављање извештаја </w:t>
      </w:r>
      <w:r w:rsidR="00364581">
        <w:rPr>
          <w:lang w:val="sr-Cyrl-RS"/>
        </w:rPr>
        <w:t xml:space="preserve">је </w:t>
      </w:r>
      <w:r w:rsidR="00364581" w:rsidRPr="00694ECE">
        <w:rPr>
          <w:lang w:val="sr-Latn-RS"/>
        </w:rPr>
        <w:t>10. децембар 2019.</w:t>
      </w:r>
      <w:r w:rsidR="00364581">
        <w:rPr>
          <w:lang w:val="sr-Cyrl-RS"/>
        </w:rPr>
        <w:t xml:space="preserve"> Извештаји се предају </w:t>
      </w:r>
      <w:r w:rsidR="00CD6782" w:rsidRPr="00694ECE">
        <w:rPr>
          <w:lang w:val="sr-Latn-RS"/>
        </w:rPr>
        <w:t>продекану за наставу и обезбеђење квалитета, проф. Снежани Тошић</w:t>
      </w:r>
      <w:r w:rsidR="00B24203">
        <w:rPr>
          <w:lang w:val="sr-Latn-RS"/>
        </w:rPr>
        <w:t>.</w:t>
      </w:r>
      <w:r w:rsidR="00CD6782" w:rsidRPr="00694ECE">
        <w:rPr>
          <w:lang w:val="sr-Latn-RS"/>
        </w:rPr>
        <w:t xml:space="preserve"> </w:t>
      </w:r>
    </w:p>
    <w:p w14:paraId="47335A56" w14:textId="77777777" w:rsidR="00694ECE" w:rsidRDefault="00694ECE" w:rsidP="00694ECE">
      <w:pPr>
        <w:pStyle w:val="ListParagraph"/>
        <w:ind w:left="426" w:hanging="426"/>
      </w:pPr>
    </w:p>
    <w:p w14:paraId="2D8E1F18" w14:textId="37B147D2" w:rsidR="008F3DC3" w:rsidRPr="009F32E0" w:rsidRDefault="00332E01" w:rsidP="009F32E0">
      <w:pPr>
        <w:pStyle w:val="ListParagraph"/>
        <w:numPr>
          <w:ilvl w:val="0"/>
          <w:numId w:val="6"/>
        </w:numPr>
        <w:ind w:left="426" w:hanging="426"/>
        <w:rPr>
          <w:lang w:val="sr-Latn-RS"/>
        </w:rPr>
      </w:pPr>
      <w:r w:rsidRPr="00694ECE">
        <w:rPr>
          <w:lang w:val="sr-Latn-RS"/>
        </w:rPr>
        <w:t xml:space="preserve">Врши се </w:t>
      </w:r>
      <w:r w:rsidR="008F3DC3" w:rsidRPr="00694ECE">
        <w:rPr>
          <w:lang w:val="sr-Latn-RS"/>
        </w:rPr>
        <w:t>Самовредновања и оцењивања квалитета сваког акредитованог студијског програма</w:t>
      </w:r>
      <w:r w:rsidR="009F32E0" w:rsidRPr="009F32E0">
        <w:rPr>
          <w:lang w:val="sr-Latn-RS"/>
        </w:rPr>
        <w:t xml:space="preserve"> за период: 2015/16, 2016/17 и 2017/18</w:t>
      </w:r>
      <w:r w:rsidR="008F3DC3" w:rsidRPr="009F32E0">
        <w:rPr>
          <w:lang w:val="sr-Latn-RS"/>
        </w:rPr>
        <w:t xml:space="preserve">, и то за 6 </w:t>
      </w:r>
      <w:r w:rsidRPr="009F32E0">
        <w:rPr>
          <w:lang w:val="sr-Latn-RS"/>
        </w:rPr>
        <w:t xml:space="preserve"> студијских програма </w:t>
      </w:r>
      <w:r w:rsidR="008F3DC3" w:rsidRPr="009F32E0">
        <w:rPr>
          <w:lang w:val="sr-Latn-RS"/>
        </w:rPr>
        <w:t>на ОАС и 9</w:t>
      </w:r>
      <w:r w:rsidRPr="009F32E0">
        <w:rPr>
          <w:lang w:val="sr-Latn-RS"/>
        </w:rPr>
        <w:t xml:space="preserve"> студијских програма</w:t>
      </w:r>
      <w:r w:rsidR="008F3DC3" w:rsidRPr="009F32E0">
        <w:rPr>
          <w:lang w:val="sr-Latn-RS"/>
        </w:rPr>
        <w:t xml:space="preserve"> на МАС, по стандардима: </w:t>
      </w:r>
    </w:p>
    <w:p w14:paraId="32E5C79B" w14:textId="77777777" w:rsidR="008F3DC3" w:rsidRPr="00694ECE" w:rsidRDefault="008F3DC3" w:rsidP="00694ECE">
      <w:pPr>
        <w:spacing w:after="120" w:line="240" w:lineRule="auto"/>
        <w:ind w:left="992" w:hanging="11"/>
        <w:rPr>
          <w:lang w:val="sr-Latn-RS"/>
        </w:rPr>
      </w:pPr>
      <w:r w:rsidRPr="00694ECE">
        <w:rPr>
          <w:lang w:val="sr-Latn-RS"/>
        </w:rPr>
        <w:t xml:space="preserve">Стандард 4: Квалитет студијског програма,  </w:t>
      </w:r>
    </w:p>
    <w:p w14:paraId="64439471" w14:textId="77777777" w:rsidR="008F3DC3" w:rsidRPr="00694ECE" w:rsidRDefault="008F3DC3" w:rsidP="00694ECE">
      <w:pPr>
        <w:spacing w:after="120" w:line="240" w:lineRule="auto"/>
        <w:ind w:left="992" w:hanging="11"/>
        <w:rPr>
          <w:lang w:val="sr-Latn-RS"/>
        </w:rPr>
      </w:pPr>
      <w:r w:rsidRPr="00694ECE">
        <w:rPr>
          <w:lang w:val="sr-Latn-RS"/>
        </w:rPr>
        <w:t xml:space="preserve">Стандард 5: Квалитет наставног процеса, </w:t>
      </w:r>
    </w:p>
    <w:p w14:paraId="6D67F171" w14:textId="77777777" w:rsidR="008F3DC3" w:rsidRPr="00694ECE" w:rsidRDefault="008F3DC3" w:rsidP="00694ECE">
      <w:pPr>
        <w:spacing w:after="120" w:line="240" w:lineRule="auto"/>
        <w:ind w:left="992" w:hanging="11"/>
        <w:rPr>
          <w:lang w:val="sr-Latn-RS"/>
        </w:rPr>
      </w:pPr>
      <w:r w:rsidRPr="00694ECE">
        <w:rPr>
          <w:lang w:val="sr-Latn-RS"/>
        </w:rPr>
        <w:t xml:space="preserve">Стандард 7: Квалитет наставника и сарадника, </w:t>
      </w:r>
    </w:p>
    <w:p w14:paraId="565EB95D" w14:textId="77777777" w:rsidR="008F3DC3" w:rsidRPr="00694ECE" w:rsidRDefault="008F3DC3" w:rsidP="00694ECE">
      <w:pPr>
        <w:spacing w:after="120" w:line="240" w:lineRule="auto"/>
        <w:ind w:left="992" w:hanging="11"/>
        <w:rPr>
          <w:lang w:val="sr-Latn-RS"/>
        </w:rPr>
      </w:pPr>
      <w:r w:rsidRPr="00694ECE">
        <w:rPr>
          <w:lang w:val="sr-Latn-RS"/>
        </w:rPr>
        <w:lastRenderedPageBreak/>
        <w:t xml:space="preserve">Стандард 8: Квалитет студената, </w:t>
      </w:r>
    </w:p>
    <w:p w14:paraId="34312BB8" w14:textId="77777777" w:rsidR="008F3DC3" w:rsidRPr="00694ECE" w:rsidRDefault="008F3DC3" w:rsidP="00694ECE">
      <w:pPr>
        <w:spacing w:after="120" w:line="240" w:lineRule="auto"/>
        <w:ind w:left="992" w:hanging="11"/>
        <w:rPr>
          <w:lang w:val="sr-Latn-RS"/>
        </w:rPr>
      </w:pPr>
      <w:r w:rsidRPr="00694ECE">
        <w:rPr>
          <w:lang w:val="sr-Latn-RS"/>
        </w:rPr>
        <w:t xml:space="preserve">Стандард 9: Квалитет уџбеника, литературе, библиотечких и информатичких ресурса, </w:t>
      </w:r>
    </w:p>
    <w:p w14:paraId="7BD95708" w14:textId="77777777" w:rsidR="008F3DC3" w:rsidRPr="00694ECE" w:rsidRDefault="008F3DC3" w:rsidP="00694ECE">
      <w:pPr>
        <w:spacing w:after="120" w:line="240" w:lineRule="auto"/>
        <w:ind w:left="992" w:hanging="11"/>
        <w:rPr>
          <w:lang w:val="sr-Latn-RS"/>
        </w:rPr>
      </w:pPr>
      <w:r w:rsidRPr="00694ECE">
        <w:rPr>
          <w:lang w:val="sr-Latn-RS"/>
        </w:rPr>
        <w:t xml:space="preserve">Стандард 10: Квалитет управљања високошколском установом и квалитет ненаставне подршке, </w:t>
      </w:r>
    </w:p>
    <w:p w14:paraId="54DEEE41" w14:textId="74946450" w:rsidR="008F3DC3" w:rsidRPr="00694ECE" w:rsidRDefault="008F3DC3" w:rsidP="00694ECE">
      <w:pPr>
        <w:spacing w:after="120" w:line="240" w:lineRule="auto"/>
        <w:ind w:left="992" w:hanging="11"/>
        <w:rPr>
          <w:lang w:val="sr-Latn-RS"/>
        </w:rPr>
      </w:pPr>
      <w:r w:rsidRPr="00694ECE">
        <w:rPr>
          <w:lang w:val="sr-Latn-RS"/>
        </w:rPr>
        <w:t xml:space="preserve">Стандард 11: Квалитет простора и опреме, </w:t>
      </w:r>
    </w:p>
    <w:p w14:paraId="195077BC" w14:textId="77777777" w:rsidR="008F3DC3" w:rsidRPr="00694ECE" w:rsidRDefault="008F3DC3" w:rsidP="00694ECE">
      <w:pPr>
        <w:spacing w:after="120" w:line="240" w:lineRule="auto"/>
        <w:ind w:left="992" w:hanging="11"/>
        <w:rPr>
          <w:lang w:val="sr-Latn-RS"/>
        </w:rPr>
      </w:pPr>
      <w:r w:rsidRPr="00694ECE">
        <w:rPr>
          <w:lang w:val="sr-Latn-RS"/>
        </w:rPr>
        <w:t xml:space="preserve">Стандард 13: Улога студената у самовредновању и провери квалитета, </w:t>
      </w:r>
    </w:p>
    <w:p w14:paraId="1DE62FEB" w14:textId="77777777" w:rsidR="008F3DC3" w:rsidRPr="00694ECE" w:rsidRDefault="008F3DC3" w:rsidP="00694ECE">
      <w:pPr>
        <w:spacing w:after="120" w:line="240" w:lineRule="auto"/>
        <w:ind w:left="992" w:hanging="11"/>
        <w:rPr>
          <w:lang w:val="sr-Latn-RS"/>
        </w:rPr>
      </w:pPr>
      <w:r w:rsidRPr="00694ECE">
        <w:rPr>
          <w:lang w:val="sr-Latn-RS"/>
        </w:rPr>
        <w:t xml:space="preserve">Стандард 14: Систематско праћење и периодична провера квалитета, </w:t>
      </w:r>
    </w:p>
    <w:p w14:paraId="28160D4E" w14:textId="1C4A6452" w:rsidR="008F3DC3" w:rsidRPr="00694ECE" w:rsidRDefault="008F3DC3" w:rsidP="00694ECE">
      <w:pPr>
        <w:pStyle w:val="ListParagraph"/>
        <w:numPr>
          <w:ilvl w:val="0"/>
          <w:numId w:val="6"/>
        </w:numPr>
        <w:ind w:left="426" w:hanging="426"/>
        <w:rPr>
          <w:lang w:val="sr-Latn-RS"/>
        </w:rPr>
      </w:pPr>
      <w:r w:rsidRPr="00694ECE">
        <w:rPr>
          <w:lang w:val="sr-Latn-RS"/>
        </w:rPr>
        <w:t>За 5</w:t>
      </w:r>
      <w:r w:rsidR="00332E01" w:rsidRPr="00694ECE">
        <w:rPr>
          <w:lang w:val="sr-Latn-RS"/>
        </w:rPr>
        <w:t xml:space="preserve"> студијских програма</w:t>
      </w:r>
      <w:r w:rsidRPr="00694ECE">
        <w:rPr>
          <w:lang w:val="sr-Latn-RS"/>
        </w:rPr>
        <w:t xml:space="preserve"> на ДС по горе</w:t>
      </w:r>
      <w:r w:rsidR="00332E01" w:rsidRPr="00694ECE">
        <w:rPr>
          <w:lang w:val="sr-Latn-RS"/>
        </w:rPr>
        <w:t xml:space="preserve"> </w:t>
      </w:r>
      <w:r w:rsidRPr="00694ECE">
        <w:rPr>
          <w:lang w:val="sr-Latn-RS"/>
        </w:rPr>
        <w:t>наведеним стандардима заједно са Стандардом 15</w:t>
      </w:r>
      <w:r w:rsidR="00332E01" w:rsidRPr="00694ECE">
        <w:rPr>
          <w:lang w:val="sr-Latn-RS"/>
        </w:rPr>
        <w:t>:</w:t>
      </w:r>
    </w:p>
    <w:p w14:paraId="68A8B791" w14:textId="22C9178D" w:rsidR="008F3DC3" w:rsidRPr="00694ECE" w:rsidRDefault="008F3DC3" w:rsidP="00694ECE">
      <w:pPr>
        <w:spacing w:after="120" w:line="240" w:lineRule="auto"/>
        <w:ind w:left="992" w:hanging="11"/>
        <w:rPr>
          <w:lang w:val="sr-Latn-RS"/>
        </w:rPr>
      </w:pPr>
      <w:r w:rsidRPr="00694ECE">
        <w:rPr>
          <w:lang w:val="sr-Latn-RS"/>
        </w:rPr>
        <w:t xml:space="preserve">Стандард 15: Квалитет докторских студија - за студијске програме докторских студија. </w:t>
      </w:r>
    </w:p>
    <w:p w14:paraId="62F3029D" w14:textId="41F02BB4" w:rsidR="008F3DC3" w:rsidRDefault="008F3DC3" w:rsidP="008F3DC3">
      <w:pPr>
        <w:pStyle w:val="ListParagraph"/>
      </w:pPr>
    </w:p>
    <w:p w14:paraId="35C971EE" w14:textId="5AC516FD" w:rsidR="00A15CAF" w:rsidRPr="00892BFE" w:rsidRDefault="00A15CAF" w:rsidP="008F3DC3">
      <w:pPr>
        <w:pStyle w:val="ListParagraph"/>
        <w:rPr>
          <w:b/>
          <w:bCs/>
          <w:lang w:val="sr-Cyrl-RS"/>
        </w:rPr>
      </w:pPr>
      <w:r w:rsidRPr="00892BFE">
        <w:rPr>
          <w:b/>
          <w:bCs/>
          <w:lang w:val="sr-Cyrl-RS"/>
        </w:rPr>
        <w:t xml:space="preserve">Листа студијских програма за које се врши </w:t>
      </w:r>
      <w:r w:rsidR="00892BFE" w:rsidRPr="00892BFE">
        <w:rPr>
          <w:b/>
          <w:bCs/>
          <w:lang w:val="sr-Cyrl-RS"/>
        </w:rPr>
        <w:t>самовредновање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2987"/>
        <w:gridCol w:w="1984"/>
        <w:gridCol w:w="3261"/>
      </w:tblGrid>
      <w:tr w:rsidR="00694ECE" w:rsidRPr="00B150EC" w14:paraId="71D8A709" w14:textId="77777777" w:rsidTr="00694ECE">
        <w:trPr>
          <w:trHeight w:val="340"/>
        </w:trPr>
        <w:tc>
          <w:tcPr>
            <w:tcW w:w="605" w:type="dxa"/>
            <w:vAlign w:val="center"/>
          </w:tcPr>
          <w:p w14:paraId="46421C65" w14:textId="77777777" w:rsidR="00694ECE" w:rsidRPr="00B150EC" w:rsidRDefault="00694ECE" w:rsidP="00B9572D">
            <w:pPr>
              <w:tabs>
                <w:tab w:val="left" w:pos="567"/>
              </w:tabs>
              <w:spacing w:after="0" w:line="240" w:lineRule="auto"/>
              <w:rPr>
                <w:rFonts w:ascii="Arial" w:hAnsi="Arial" w:cs="Arial"/>
                <w:b/>
                <w:sz w:val="20"/>
                <w:szCs w:val="20"/>
                <w:lang w:val="sr-Cyrl-CS"/>
              </w:rPr>
            </w:pPr>
            <w:r w:rsidRPr="00B150EC">
              <w:rPr>
                <w:rFonts w:ascii="Arial" w:hAnsi="Arial" w:cs="Arial"/>
                <w:b/>
                <w:sz w:val="20"/>
                <w:szCs w:val="20"/>
                <w:lang w:val="sr-Cyrl-CS"/>
              </w:rPr>
              <w:t>Р.Б.</w:t>
            </w:r>
          </w:p>
        </w:tc>
        <w:tc>
          <w:tcPr>
            <w:tcW w:w="2987" w:type="dxa"/>
            <w:vAlign w:val="center"/>
          </w:tcPr>
          <w:p w14:paraId="71482485" w14:textId="77777777" w:rsidR="00694ECE" w:rsidRPr="00B150EC" w:rsidRDefault="00694ECE" w:rsidP="00B9572D">
            <w:pPr>
              <w:tabs>
                <w:tab w:val="left" w:pos="567"/>
              </w:tabs>
              <w:spacing w:after="0" w:line="240" w:lineRule="auto"/>
              <w:rPr>
                <w:rFonts w:ascii="Arial" w:hAnsi="Arial" w:cs="Arial"/>
                <w:b/>
                <w:sz w:val="20"/>
                <w:szCs w:val="20"/>
                <w:lang w:val="sr-Cyrl-CS"/>
              </w:rPr>
            </w:pPr>
            <w:r w:rsidRPr="00B150EC">
              <w:rPr>
                <w:rFonts w:ascii="Arial" w:hAnsi="Arial" w:cs="Arial"/>
                <w:b/>
                <w:sz w:val="20"/>
                <w:szCs w:val="20"/>
                <w:lang w:val="sr-Cyrl-CS"/>
              </w:rPr>
              <w:t>Назив студијског програма</w:t>
            </w:r>
          </w:p>
        </w:tc>
        <w:tc>
          <w:tcPr>
            <w:tcW w:w="1984" w:type="dxa"/>
            <w:vAlign w:val="center"/>
          </w:tcPr>
          <w:p w14:paraId="77ADF1F5" w14:textId="77777777" w:rsidR="00694ECE" w:rsidRPr="00B150EC" w:rsidRDefault="00694ECE" w:rsidP="00B9572D">
            <w:pPr>
              <w:tabs>
                <w:tab w:val="left" w:pos="567"/>
              </w:tabs>
              <w:spacing w:after="0" w:line="240" w:lineRule="auto"/>
              <w:rPr>
                <w:rFonts w:ascii="Arial" w:hAnsi="Arial" w:cs="Arial"/>
                <w:b/>
                <w:sz w:val="20"/>
                <w:szCs w:val="20"/>
                <w:lang w:val="sr-Cyrl-CS"/>
              </w:rPr>
            </w:pPr>
            <w:r w:rsidRPr="00B150EC">
              <w:rPr>
                <w:rFonts w:ascii="Arial" w:hAnsi="Arial" w:cs="Arial"/>
                <w:b/>
                <w:sz w:val="20"/>
                <w:szCs w:val="20"/>
                <w:lang w:val="sr-Cyrl-CS"/>
              </w:rPr>
              <w:t>Тип и врста студија</w:t>
            </w:r>
          </w:p>
        </w:tc>
        <w:tc>
          <w:tcPr>
            <w:tcW w:w="3261" w:type="dxa"/>
            <w:vAlign w:val="center"/>
          </w:tcPr>
          <w:p w14:paraId="672836B8" w14:textId="77777777" w:rsidR="00694ECE" w:rsidRPr="00B150EC" w:rsidRDefault="00694ECE" w:rsidP="00B9572D">
            <w:pPr>
              <w:tabs>
                <w:tab w:val="left" w:pos="567"/>
              </w:tabs>
              <w:spacing w:after="0" w:line="240" w:lineRule="auto"/>
              <w:rPr>
                <w:rFonts w:ascii="Arial" w:hAnsi="Arial" w:cs="Arial"/>
                <w:b/>
                <w:sz w:val="20"/>
                <w:szCs w:val="20"/>
                <w:lang w:val="sr-Cyrl-CS"/>
              </w:rPr>
            </w:pPr>
            <w:r w:rsidRPr="00B150EC">
              <w:rPr>
                <w:rFonts w:ascii="Arial" w:hAnsi="Arial" w:cs="Arial"/>
                <w:b/>
                <w:sz w:val="20"/>
                <w:szCs w:val="20"/>
                <w:lang w:val="sr-Cyrl-CS"/>
              </w:rPr>
              <w:t>Назив квалификације</w:t>
            </w:r>
          </w:p>
          <w:p w14:paraId="0CC80E48" w14:textId="77777777" w:rsidR="00694ECE" w:rsidRPr="00B150EC" w:rsidRDefault="00694ECE" w:rsidP="00B9572D">
            <w:pPr>
              <w:tabs>
                <w:tab w:val="left" w:pos="567"/>
              </w:tabs>
              <w:spacing w:after="0" w:line="240" w:lineRule="auto"/>
              <w:rPr>
                <w:rFonts w:ascii="Arial" w:hAnsi="Arial" w:cs="Arial"/>
                <w:b/>
                <w:sz w:val="20"/>
                <w:szCs w:val="20"/>
                <w:lang w:val="sr-Cyrl-CS"/>
              </w:rPr>
            </w:pPr>
            <w:r w:rsidRPr="00B150EC">
              <w:rPr>
                <w:rFonts w:ascii="Arial" w:hAnsi="Arial" w:cs="Arial"/>
                <w:b/>
                <w:sz w:val="20"/>
                <w:szCs w:val="20"/>
                <w:lang w:val="sr-Cyrl-CS"/>
              </w:rPr>
              <w:t>(Диплома)</w:t>
            </w:r>
          </w:p>
        </w:tc>
      </w:tr>
      <w:tr w:rsidR="00694ECE" w:rsidRPr="00B150EC" w14:paraId="0C259AF5" w14:textId="77777777" w:rsidTr="00694ECE">
        <w:trPr>
          <w:trHeight w:val="340"/>
        </w:trPr>
        <w:tc>
          <w:tcPr>
            <w:tcW w:w="605" w:type="dxa"/>
            <w:shd w:val="clear" w:color="auto" w:fill="DBE5F1"/>
            <w:vAlign w:val="center"/>
          </w:tcPr>
          <w:p w14:paraId="1F8CFE08" w14:textId="77777777" w:rsidR="00694ECE" w:rsidRPr="00B150EC" w:rsidRDefault="00694ECE" w:rsidP="00694EC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DBE5F1"/>
            <w:vAlign w:val="center"/>
          </w:tcPr>
          <w:p w14:paraId="7EFA32D3"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Математика</w:t>
            </w:r>
          </w:p>
        </w:tc>
        <w:tc>
          <w:tcPr>
            <w:tcW w:w="1984" w:type="dxa"/>
            <w:vMerge w:val="restart"/>
            <w:shd w:val="clear" w:color="auto" w:fill="DBE5F1"/>
            <w:vAlign w:val="center"/>
          </w:tcPr>
          <w:p w14:paraId="5F7CB226"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Основне академске студије (180 ЕСПБ)</w:t>
            </w:r>
          </w:p>
        </w:tc>
        <w:tc>
          <w:tcPr>
            <w:tcW w:w="3261" w:type="dxa"/>
            <w:shd w:val="clear" w:color="auto" w:fill="DBE5F1"/>
            <w:vAlign w:val="center"/>
          </w:tcPr>
          <w:p w14:paraId="4DCB526A"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Математичар</w:t>
            </w:r>
          </w:p>
        </w:tc>
      </w:tr>
      <w:tr w:rsidR="00694ECE" w:rsidRPr="00B150EC" w14:paraId="5A1AA7AC" w14:textId="77777777" w:rsidTr="00694ECE">
        <w:trPr>
          <w:trHeight w:val="340"/>
        </w:trPr>
        <w:tc>
          <w:tcPr>
            <w:tcW w:w="605" w:type="dxa"/>
            <w:shd w:val="clear" w:color="auto" w:fill="DBE5F1"/>
            <w:vAlign w:val="center"/>
          </w:tcPr>
          <w:p w14:paraId="19B65271" w14:textId="77777777" w:rsidR="00694ECE" w:rsidRPr="00B150EC" w:rsidRDefault="00694ECE" w:rsidP="00694EC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DBE5F1"/>
            <w:vAlign w:val="center"/>
          </w:tcPr>
          <w:p w14:paraId="02857DB0"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Раручарске науке</w:t>
            </w:r>
          </w:p>
        </w:tc>
        <w:tc>
          <w:tcPr>
            <w:tcW w:w="1984" w:type="dxa"/>
            <w:vMerge/>
            <w:shd w:val="clear" w:color="auto" w:fill="DBE5F1"/>
            <w:vAlign w:val="center"/>
          </w:tcPr>
          <w:p w14:paraId="56338B19" w14:textId="77777777" w:rsidR="00694ECE" w:rsidRPr="00B150EC" w:rsidRDefault="00694ECE" w:rsidP="00B9572D">
            <w:pPr>
              <w:spacing w:after="0" w:line="240" w:lineRule="auto"/>
              <w:rPr>
                <w:rFonts w:ascii="Arial" w:hAnsi="Arial" w:cs="Arial"/>
                <w:sz w:val="20"/>
                <w:szCs w:val="20"/>
              </w:rPr>
            </w:pPr>
          </w:p>
        </w:tc>
        <w:tc>
          <w:tcPr>
            <w:tcW w:w="3261" w:type="dxa"/>
            <w:shd w:val="clear" w:color="auto" w:fill="DBE5F1"/>
            <w:vAlign w:val="center"/>
          </w:tcPr>
          <w:p w14:paraId="126C26D6"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Информатичар</w:t>
            </w:r>
          </w:p>
        </w:tc>
      </w:tr>
      <w:tr w:rsidR="00694ECE" w:rsidRPr="00B150EC" w14:paraId="4930B94E" w14:textId="77777777" w:rsidTr="00694ECE">
        <w:trPr>
          <w:trHeight w:val="340"/>
        </w:trPr>
        <w:tc>
          <w:tcPr>
            <w:tcW w:w="605" w:type="dxa"/>
            <w:shd w:val="clear" w:color="auto" w:fill="DBE5F1"/>
            <w:vAlign w:val="center"/>
          </w:tcPr>
          <w:p w14:paraId="4B9F59B6" w14:textId="77777777" w:rsidR="00694ECE" w:rsidRPr="00B150EC" w:rsidRDefault="00694ECE" w:rsidP="00694EC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DBE5F1"/>
            <w:vAlign w:val="center"/>
          </w:tcPr>
          <w:p w14:paraId="3B4167FF"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Физика</w:t>
            </w:r>
          </w:p>
        </w:tc>
        <w:tc>
          <w:tcPr>
            <w:tcW w:w="1984" w:type="dxa"/>
            <w:vMerge/>
            <w:shd w:val="clear" w:color="auto" w:fill="DBE5F1"/>
            <w:vAlign w:val="center"/>
          </w:tcPr>
          <w:p w14:paraId="573F630C" w14:textId="77777777" w:rsidR="00694ECE" w:rsidRPr="00B150EC" w:rsidRDefault="00694ECE" w:rsidP="00B9572D">
            <w:pPr>
              <w:spacing w:after="0" w:line="240" w:lineRule="auto"/>
              <w:rPr>
                <w:rFonts w:ascii="Arial" w:hAnsi="Arial" w:cs="Arial"/>
                <w:sz w:val="20"/>
                <w:szCs w:val="20"/>
              </w:rPr>
            </w:pPr>
          </w:p>
        </w:tc>
        <w:tc>
          <w:tcPr>
            <w:tcW w:w="3261" w:type="dxa"/>
            <w:shd w:val="clear" w:color="auto" w:fill="DBE5F1"/>
            <w:vAlign w:val="center"/>
          </w:tcPr>
          <w:p w14:paraId="35C7B327"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Физичар</w:t>
            </w:r>
          </w:p>
        </w:tc>
      </w:tr>
      <w:tr w:rsidR="00694ECE" w:rsidRPr="00B150EC" w14:paraId="38902960" w14:textId="77777777" w:rsidTr="00694ECE">
        <w:trPr>
          <w:trHeight w:val="340"/>
        </w:trPr>
        <w:tc>
          <w:tcPr>
            <w:tcW w:w="605" w:type="dxa"/>
            <w:shd w:val="clear" w:color="auto" w:fill="DBE5F1"/>
            <w:vAlign w:val="center"/>
          </w:tcPr>
          <w:p w14:paraId="6D41D2E1" w14:textId="77777777" w:rsidR="00694ECE" w:rsidRPr="00B150EC" w:rsidRDefault="00694ECE" w:rsidP="00694EC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DBE5F1"/>
            <w:vAlign w:val="center"/>
          </w:tcPr>
          <w:p w14:paraId="1143F103"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Хемија</w:t>
            </w:r>
          </w:p>
        </w:tc>
        <w:tc>
          <w:tcPr>
            <w:tcW w:w="1984" w:type="dxa"/>
            <w:vMerge/>
            <w:shd w:val="clear" w:color="auto" w:fill="DBE5F1"/>
            <w:vAlign w:val="center"/>
          </w:tcPr>
          <w:p w14:paraId="7681A986" w14:textId="77777777" w:rsidR="00694ECE" w:rsidRPr="00B150EC" w:rsidRDefault="00694ECE" w:rsidP="00B9572D">
            <w:pPr>
              <w:spacing w:after="0" w:line="240" w:lineRule="auto"/>
              <w:rPr>
                <w:rFonts w:ascii="Arial" w:hAnsi="Arial" w:cs="Arial"/>
                <w:sz w:val="20"/>
                <w:szCs w:val="20"/>
              </w:rPr>
            </w:pPr>
          </w:p>
        </w:tc>
        <w:tc>
          <w:tcPr>
            <w:tcW w:w="3261" w:type="dxa"/>
            <w:shd w:val="clear" w:color="auto" w:fill="DBE5F1"/>
            <w:vAlign w:val="center"/>
          </w:tcPr>
          <w:p w14:paraId="675164AD"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Хемичар</w:t>
            </w:r>
          </w:p>
        </w:tc>
      </w:tr>
      <w:tr w:rsidR="00694ECE" w:rsidRPr="00B150EC" w14:paraId="5049239B" w14:textId="77777777" w:rsidTr="00694ECE">
        <w:trPr>
          <w:trHeight w:val="340"/>
        </w:trPr>
        <w:tc>
          <w:tcPr>
            <w:tcW w:w="605" w:type="dxa"/>
            <w:shd w:val="clear" w:color="auto" w:fill="DBE5F1"/>
            <w:vAlign w:val="center"/>
          </w:tcPr>
          <w:p w14:paraId="0D900A44" w14:textId="77777777" w:rsidR="00694ECE" w:rsidRPr="00B150EC" w:rsidRDefault="00694ECE" w:rsidP="00694EC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DBE5F1"/>
            <w:vAlign w:val="center"/>
          </w:tcPr>
          <w:p w14:paraId="69E683A1"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Биологија</w:t>
            </w:r>
          </w:p>
        </w:tc>
        <w:tc>
          <w:tcPr>
            <w:tcW w:w="1984" w:type="dxa"/>
            <w:vMerge/>
            <w:shd w:val="clear" w:color="auto" w:fill="DBE5F1"/>
            <w:vAlign w:val="center"/>
          </w:tcPr>
          <w:p w14:paraId="4B54A8C8" w14:textId="77777777" w:rsidR="00694ECE" w:rsidRPr="00B150EC" w:rsidRDefault="00694ECE" w:rsidP="00B9572D">
            <w:pPr>
              <w:spacing w:after="0" w:line="240" w:lineRule="auto"/>
              <w:rPr>
                <w:rFonts w:ascii="Arial" w:hAnsi="Arial" w:cs="Arial"/>
                <w:sz w:val="20"/>
                <w:szCs w:val="20"/>
              </w:rPr>
            </w:pPr>
          </w:p>
        </w:tc>
        <w:tc>
          <w:tcPr>
            <w:tcW w:w="3261" w:type="dxa"/>
            <w:shd w:val="clear" w:color="auto" w:fill="DBE5F1"/>
            <w:vAlign w:val="center"/>
          </w:tcPr>
          <w:p w14:paraId="09DBCCB6"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Биолог</w:t>
            </w:r>
          </w:p>
        </w:tc>
      </w:tr>
      <w:tr w:rsidR="00694ECE" w:rsidRPr="00B150EC" w14:paraId="04E6521A" w14:textId="77777777" w:rsidTr="00694ECE">
        <w:trPr>
          <w:trHeight w:val="340"/>
        </w:trPr>
        <w:tc>
          <w:tcPr>
            <w:tcW w:w="605" w:type="dxa"/>
            <w:shd w:val="clear" w:color="auto" w:fill="DBE5F1"/>
            <w:vAlign w:val="center"/>
          </w:tcPr>
          <w:p w14:paraId="20E7C1B5" w14:textId="77777777" w:rsidR="00694ECE" w:rsidRPr="00B150EC" w:rsidRDefault="00694ECE" w:rsidP="00694EC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DBE5F1"/>
            <w:vAlign w:val="center"/>
          </w:tcPr>
          <w:p w14:paraId="75FF12C5"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Географија</w:t>
            </w:r>
          </w:p>
        </w:tc>
        <w:tc>
          <w:tcPr>
            <w:tcW w:w="1984" w:type="dxa"/>
            <w:vMerge/>
            <w:shd w:val="clear" w:color="auto" w:fill="DBE5F1"/>
            <w:vAlign w:val="center"/>
          </w:tcPr>
          <w:p w14:paraId="557FFD7C" w14:textId="77777777" w:rsidR="00694ECE" w:rsidRPr="00B150EC" w:rsidRDefault="00694ECE" w:rsidP="00B9572D">
            <w:pPr>
              <w:spacing w:after="0" w:line="240" w:lineRule="auto"/>
              <w:rPr>
                <w:rFonts w:ascii="Arial" w:hAnsi="Arial" w:cs="Arial"/>
                <w:sz w:val="20"/>
                <w:szCs w:val="20"/>
              </w:rPr>
            </w:pPr>
          </w:p>
        </w:tc>
        <w:tc>
          <w:tcPr>
            <w:tcW w:w="3261" w:type="dxa"/>
            <w:shd w:val="clear" w:color="auto" w:fill="DBE5F1"/>
            <w:vAlign w:val="center"/>
          </w:tcPr>
          <w:p w14:paraId="2A2C69DF"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Географ</w:t>
            </w:r>
          </w:p>
        </w:tc>
      </w:tr>
      <w:tr w:rsidR="00694ECE" w:rsidRPr="00B150EC" w14:paraId="41F6125B" w14:textId="77777777" w:rsidTr="00694ECE">
        <w:trPr>
          <w:trHeight w:val="340"/>
        </w:trPr>
        <w:tc>
          <w:tcPr>
            <w:tcW w:w="605" w:type="dxa"/>
            <w:shd w:val="clear" w:color="auto" w:fill="F2DBDB"/>
            <w:vAlign w:val="center"/>
          </w:tcPr>
          <w:p w14:paraId="12E86ADE" w14:textId="77777777" w:rsidR="00694ECE" w:rsidRPr="00B150EC" w:rsidRDefault="00694ECE" w:rsidP="00694EC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14:paraId="79587BB2"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Математика (3 модула)</w:t>
            </w:r>
          </w:p>
        </w:tc>
        <w:tc>
          <w:tcPr>
            <w:tcW w:w="1984" w:type="dxa"/>
            <w:vMerge w:val="restart"/>
            <w:shd w:val="clear" w:color="auto" w:fill="F2DBDB"/>
            <w:vAlign w:val="center"/>
          </w:tcPr>
          <w:p w14:paraId="528E4C95" w14:textId="77777777" w:rsidR="00694ECE" w:rsidRPr="00B150EC" w:rsidRDefault="00694ECE" w:rsidP="00B9572D">
            <w:pPr>
              <w:spacing w:after="0" w:line="240" w:lineRule="auto"/>
              <w:rPr>
                <w:rFonts w:ascii="Arial" w:hAnsi="Arial" w:cs="Arial"/>
                <w:sz w:val="20"/>
                <w:szCs w:val="20"/>
              </w:rPr>
            </w:pPr>
            <w:r w:rsidRPr="00B150EC">
              <w:rPr>
                <w:rFonts w:ascii="Arial" w:hAnsi="Arial" w:cs="Arial"/>
                <w:sz w:val="20"/>
                <w:szCs w:val="20"/>
                <w:lang w:val="sr-Cyrl-CS"/>
              </w:rPr>
              <w:t xml:space="preserve">Мастер академске студије </w:t>
            </w:r>
            <w:r w:rsidRPr="00B150EC">
              <w:rPr>
                <w:rFonts w:ascii="Arial" w:hAnsi="Arial" w:cs="Arial"/>
                <w:sz w:val="20"/>
                <w:szCs w:val="20"/>
                <w:lang w:val="sr-Cyrl-CS"/>
              </w:rPr>
              <w:br/>
              <w:t>(180+120=300 ЕСПБ)</w:t>
            </w:r>
          </w:p>
        </w:tc>
        <w:tc>
          <w:tcPr>
            <w:tcW w:w="3261" w:type="dxa"/>
            <w:shd w:val="clear" w:color="auto" w:fill="F2DBDB"/>
            <w:vAlign w:val="center"/>
          </w:tcPr>
          <w:p w14:paraId="381CBFC7"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 xml:space="preserve">Мастер математичар </w:t>
            </w:r>
          </w:p>
        </w:tc>
      </w:tr>
      <w:tr w:rsidR="00694ECE" w:rsidRPr="00B150EC" w14:paraId="358E2C9C" w14:textId="77777777" w:rsidTr="00694ECE">
        <w:trPr>
          <w:trHeight w:val="340"/>
        </w:trPr>
        <w:tc>
          <w:tcPr>
            <w:tcW w:w="605" w:type="dxa"/>
            <w:shd w:val="clear" w:color="auto" w:fill="F2DBDB"/>
            <w:vAlign w:val="center"/>
          </w:tcPr>
          <w:p w14:paraId="182AF777" w14:textId="77777777" w:rsidR="00694ECE" w:rsidRPr="00B150EC" w:rsidRDefault="00694ECE" w:rsidP="00694EC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14:paraId="436451DE"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Рачунарске науке (2 модула)</w:t>
            </w:r>
          </w:p>
        </w:tc>
        <w:tc>
          <w:tcPr>
            <w:tcW w:w="1984" w:type="dxa"/>
            <w:vMerge/>
            <w:shd w:val="clear" w:color="auto" w:fill="F2DBDB"/>
            <w:vAlign w:val="center"/>
          </w:tcPr>
          <w:p w14:paraId="7AA58FFB" w14:textId="77777777" w:rsidR="00694ECE" w:rsidRPr="00B150EC" w:rsidRDefault="00694ECE" w:rsidP="00B9572D">
            <w:pPr>
              <w:spacing w:after="0" w:line="240" w:lineRule="auto"/>
              <w:rPr>
                <w:rFonts w:ascii="Arial" w:hAnsi="Arial" w:cs="Arial"/>
                <w:sz w:val="20"/>
                <w:szCs w:val="20"/>
              </w:rPr>
            </w:pPr>
          </w:p>
        </w:tc>
        <w:tc>
          <w:tcPr>
            <w:tcW w:w="3261" w:type="dxa"/>
            <w:shd w:val="clear" w:color="auto" w:fill="F2DBDB"/>
            <w:vAlign w:val="center"/>
          </w:tcPr>
          <w:p w14:paraId="3C918453"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 xml:space="preserve">Мастер информатичар </w:t>
            </w:r>
          </w:p>
        </w:tc>
      </w:tr>
      <w:tr w:rsidR="00694ECE" w:rsidRPr="00B150EC" w14:paraId="6B893EDB" w14:textId="77777777" w:rsidTr="00694ECE">
        <w:trPr>
          <w:trHeight w:val="340"/>
        </w:trPr>
        <w:tc>
          <w:tcPr>
            <w:tcW w:w="605" w:type="dxa"/>
            <w:shd w:val="clear" w:color="auto" w:fill="F2DBDB"/>
            <w:vAlign w:val="center"/>
          </w:tcPr>
          <w:p w14:paraId="2A5228F3" w14:textId="77777777" w:rsidR="00694ECE" w:rsidRPr="00B150EC" w:rsidRDefault="00694ECE" w:rsidP="00694EC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14:paraId="2CF9C8AC"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 xml:space="preserve">Физика (3 модула) </w:t>
            </w:r>
          </w:p>
        </w:tc>
        <w:tc>
          <w:tcPr>
            <w:tcW w:w="1984" w:type="dxa"/>
            <w:vMerge/>
            <w:shd w:val="clear" w:color="auto" w:fill="F2DBDB"/>
            <w:vAlign w:val="center"/>
          </w:tcPr>
          <w:p w14:paraId="05943286" w14:textId="77777777" w:rsidR="00694ECE" w:rsidRPr="00B150EC" w:rsidRDefault="00694ECE" w:rsidP="00B9572D">
            <w:pPr>
              <w:spacing w:after="0" w:line="240" w:lineRule="auto"/>
              <w:rPr>
                <w:rFonts w:ascii="Arial" w:hAnsi="Arial" w:cs="Arial"/>
                <w:sz w:val="20"/>
                <w:szCs w:val="20"/>
              </w:rPr>
            </w:pPr>
          </w:p>
        </w:tc>
        <w:tc>
          <w:tcPr>
            <w:tcW w:w="3261" w:type="dxa"/>
            <w:shd w:val="clear" w:color="auto" w:fill="F2DBDB"/>
            <w:vAlign w:val="center"/>
          </w:tcPr>
          <w:p w14:paraId="2162EF76"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 xml:space="preserve">Мастер физичар </w:t>
            </w:r>
          </w:p>
        </w:tc>
      </w:tr>
      <w:tr w:rsidR="00694ECE" w:rsidRPr="00B150EC" w14:paraId="366678CC" w14:textId="77777777" w:rsidTr="00694ECE">
        <w:trPr>
          <w:trHeight w:val="340"/>
        </w:trPr>
        <w:tc>
          <w:tcPr>
            <w:tcW w:w="605" w:type="dxa"/>
            <w:shd w:val="clear" w:color="auto" w:fill="F2DBDB"/>
            <w:vAlign w:val="center"/>
          </w:tcPr>
          <w:p w14:paraId="0B3D5238" w14:textId="77777777" w:rsidR="00694ECE" w:rsidRPr="00B150EC" w:rsidRDefault="00694ECE" w:rsidP="00694EC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14:paraId="4A87EF28"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Хемија (2 модула)</w:t>
            </w:r>
          </w:p>
        </w:tc>
        <w:tc>
          <w:tcPr>
            <w:tcW w:w="1984" w:type="dxa"/>
            <w:vMerge/>
            <w:shd w:val="clear" w:color="auto" w:fill="F2DBDB"/>
            <w:vAlign w:val="center"/>
          </w:tcPr>
          <w:p w14:paraId="5BEEAFF1" w14:textId="77777777" w:rsidR="00694ECE" w:rsidRPr="00B150EC" w:rsidRDefault="00694ECE" w:rsidP="00B9572D">
            <w:pPr>
              <w:spacing w:after="0" w:line="240" w:lineRule="auto"/>
              <w:rPr>
                <w:rFonts w:ascii="Arial" w:hAnsi="Arial" w:cs="Arial"/>
                <w:sz w:val="20"/>
                <w:szCs w:val="20"/>
              </w:rPr>
            </w:pPr>
          </w:p>
        </w:tc>
        <w:tc>
          <w:tcPr>
            <w:tcW w:w="3261" w:type="dxa"/>
            <w:shd w:val="clear" w:color="auto" w:fill="F2DBDB"/>
            <w:vAlign w:val="center"/>
          </w:tcPr>
          <w:p w14:paraId="6EE0854B"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 xml:space="preserve">Мастер хемичар </w:t>
            </w:r>
          </w:p>
        </w:tc>
      </w:tr>
      <w:tr w:rsidR="00694ECE" w:rsidRPr="00B150EC" w14:paraId="61E4703F" w14:textId="77777777" w:rsidTr="00694ECE">
        <w:trPr>
          <w:trHeight w:val="340"/>
        </w:trPr>
        <w:tc>
          <w:tcPr>
            <w:tcW w:w="605" w:type="dxa"/>
            <w:shd w:val="clear" w:color="auto" w:fill="F2DBDB"/>
            <w:vAlign w:val="center"/>
          </w:tcPr>
          <w:p w14:paraId="1434E8FA" w14:textId="77777777" w:rsidR="00694ECE" w:rsidRPr="00B150EC" w:rsidRDefault="00694ECE" w:rsidP="00694EC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14:paraId="4CDA8182"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Примењена хемија (2 модула)</w:t>
            </w:r>
          </w:p>
        </w:tc>
        <w:tc>
          <w:tcPr>
            <w:tcW w:w="1984" w:type="dxa"/>
            <w:vMerge/>
            <w:shd w:val="clear" w:color="auto" w:fill="F2DBDB"/>
            <w:vAlign w:val="center"/>
          </w:tcPr>
          <w:p w14:paraId="75A72506" w14:textId="77777777" w:rsidR="00694ECE" w:rsidRPr="00B150EC" w:rsidRDefault="00694ECE" w:rsidP="00B9572D">
            <w:pPr>
              <w:spacing w:after="0" w:line="240" w:lineRule="auto"/>
              <w:rPr>
                <w:rFonts w:ascii="Arial" w:hAnsi="Arial" w:cs="Arial"/>
                <w:sz w:val="20"/>
                <w:szCs w:val="20"/>
              </w:rPr>
            </w:pPr>
          </w:p>
        </w:tc>
        <w:tc>
          <w:tcPr>
            <w:tcW w:w="3261" w:type="dxa"/>
            <w:shd w:val="clear" w:color="auto" w:fill="F2DBDB"/>
            <w:vAlign w:val="center"/>
          </w:tcPr>
          <w:p w14:paraId="28445E5A" w14:textId="77777777" w:rsidR="00694ECE" w:rsidRPr="00B150EC" w:rsidRDefault="00694ECE" w:rsidP="00B9572D">
            <w:pPr>
              <w:spacing w:after="0" w:line="240" w:lineRule="auto"/>
              <w:rPr>
                <w:rFonts w:ascii="Arial" w:hAnsi="Arial" w:cs="Arial"/>
                <w:sz w:val="20"/>
                <w:szCs w:val="20"/>
              </w:rPr>
            </w:pPr>
            <w:r w:rsidRPr="00B150EC">
              <w:rPr>
                <w:rFonts w:ascii="Arial" w:hAnsi="Arial" w:cs="Arial"/>
                <w:sz w:val="20"/>
                <w:szCs w:val="20"/>
                <w:lang w:val="sr-Cyrl-CS"/>
              </w:rPr>
              <w:t xml:space="preserve">Мастер хемичар </w:t>
            </w:r>
          </w:p>
        </w:tc>
      </w:tr>
      <w:tr w:rsidR="00694ECE" w:rsidRPr="00B150EC" w14:paraId="55F2FF2E" w14:textId="77777777" w:rsidTr="00694ECE">
        <w:trPr>
          <w:trHeight w:val="340"/>
        </w:trPr>
        <w:tc>
          <w:tcPr>
            <w:tcW w:w="605" w:type="dxa"/>
            <w:shd w:val="clear" w:color="auto" w:fill="F2DBDB"/>
            <w:vAlign w:val="center"/>
          </w:tcPr>
          <w:p w14:paraId="13B2FAA7" w14:textId="77777777" w:rsidR="00694ECE" w:rsidRPr="00B150EC" w:rsidRDefault="00694ECE" w:rsidP="00694EC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14:paraId="5446A35F"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Биологија</w:t>
            </w:r>
          </w:p>
        </w:tc>
        <w:tc>
          <w:tcPr>
            <w:tcW w:w="1984" w:type="dxa"/>
            <w:vMerge/>
            <w:shd w:val="clear" w:color="auto" w:fill="F2DBDB"/>
            <w:vAlign w:val="center"/>
          </w:tcPr>
          <w:p w14:paraId="34F65106" w14:textId="77777777" w:rsidR="00694ECE" w:rsidRPr="00B150EC" w:rsidRDefault="00694ECE" w:rsidP="00B9572D">
            <w:pPr>
              <w:spacing w:after="0" w:line="240" w:lineRule="auto"/>
              <w:rPr>
                <w:rFonts w:ascii="Arial" w:hAnsi="Arial" w:cs="Arial"/>
                <w:sz w:val="20"/>
                <w:szCs w:val="20"/>
              </w:rPr>
            </w:pPr>
          </w:p>
        </w:tc>
        <w:tc>
          <w:tcPr>
            <w:tcW w:w="3261" w:type="dxa"/>
            <w:shd w:val="clear" w:color="auto" w:fill="F2DBDB"/>
            <w:vAlign w:val="center"/>
          </w:tcPr>
          <w:p w14:paraId="688F2107" w14:textId="77777777" w:rsidR="00694ECE" w:rsidRPr="00B150EC" w:rsidRDefault="00694ECE" w:rsidP="00B9572D">
            <w:pPr>
              <w:spacing w:after="0" w:line="240" w:lineRule="auto"/>
              <w:rPr>
                <w:rFonts w:ascii="Arial" w:hAnsi="Arial" w:cs="Arial"/>
                <w:sz w:val="20"/>
                <w:szCs w:val="20"/>
              </w:rPr>
            </w:pPr>
            <w:r w:rsidRPr="00B150EC">
              <w:rPr>
                <w:rFonts w:ascii="Arial" w:hAnsi="Arial" w:cs="Arial"/>
                <w:sz w:val="20"/>
                <w:szCs w:val="20"/>
                <w:lang w:val="sr-Cyrl-CS"/>
              </w:rPr>
              <w:t xml:space="preserve">Мастер биолог </w:t>
            </w:r>
          </w:p>
        </w:tc>
      </w:tr>
      <w:tr w:rsidR="00694ECE" w:rsidRPr="00B150EC" w14:paraId="29036506" w14:textId="77777777" w:rsidTr="00694ECE">
        <w:trPr>
          <w:trHeight w:val="340"/>
        </w:trPr>
        <w:tc>
          <w:tcPr>
            <w:tcW w:w="605" w:type="dxa"/>
            <w:shd w:val="clear" w:color="auto" w:fill="F2DBDB"/>
            <w:vAlign w:val="center"/>
          </w:tcPr>
          <w:p w14:paraId="6634684B" w14:textId="77777777" w:rsidR="00694ECE" w:rsidRPr="00B150EC" w:rsidRDefault="00694ECE" w:rsidP="00694EC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14:paraId="0391E442"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Екологија и заштита природе</w:t>
            </w:r>
          </w:p>
        </w:tc>
        <w:tc>
          <w:tcPr>
            <w:tcW w:w="1984" w:type="dxa"/>
            <w:vMerge/>
            <w:shd w:val="clear" w:color="auto" w:fill="F2DBDB"/>
            <w:vAlign w:val="center"/>
          </w:tcPr>
          <w:p w14:paraId="0EEE77BE" w14:textId="77777777" w:rsidR="00694ECE" w:rsidRPr="00B150EC" w:rsidRDefault="00694ECE" w:rsidP="00B9572D">
            <w:pPr>
              <w:spacing w:after="0" w:line="240" w:lineRule="auto"/>
              <w:rPr>
                <w:rFonts w:ascii="Arial" w:hAnsi="Arial" w:cs="Arial"/>
                <w:sz w:val="20"/>
                <w:szCs w:val="20"/>
              </w:rPr>
            </w:pPr>
          </w:p>
        </w:tc>
        <w:tc>
          <w:tcPr>
            <w:tcW w:w="3261" w:type="dxa"/>
            <w:shd w:val="clear" w:color="auto" w:fill="F2DBDB"/>
            <w:vAlign w:val="center"/>
          </w:tcPr>
          <w:p w14:paraId="6D747D9A" w14:textId="77777777" w:rsidR="00694ECE" w:rsidRPr="00B150EC" w:rsidRDefault="00694ECE" w:rsidP="00B9572D">
            <w:pPr>
              <w:spacing w:after="0" w:line="240" w:lineRule="auto"/>
              <w:rPr>
                <w:rFonts w:ascii="Arial" w:hAnsi="Arial" w:cs="Arial"/>
                <w:sz w:val="20"/>
                <w:szCs w:val="20"/>
              </w:rPr>
            </w:pPr>
            <w:r w:rsidRPr="00B150EC">
              <w:rPr>
                <w:rFonts w:ascii="Arial" w:hAnsi="Arial" w:cs="Arial"/>
                <w:sz w:val="20"/>
                <w:szCs w:val="20"/>
                <w:lang w:val="sr-Cyrl-CS"/>
              </w:rPr>
              <w:t xml:space="preserve">Мастер еколог </w:t>
            </w:r>
          </w:p>
        </w:tc>
      </w:tr>
      <w:tr w:rsidR="00694ECE" w:rsidRPr="00B150EC" w14:paraId="14C58501" w14:textId="77777777" w:rsidTr="00694ECE">
        <w:trPr>
          <w:trHeight w:val="340"/>
        </w:trPr>
        <w:tc>
          <w:tcPr>
            <w:tcW w:w="605" w:type="dxa"/>
            <w:shd w:val="clear" w:color="auto" w:fill="F2DBDB"/>
            <w:vAlign w:val="center"/>
          </w:tcPr>
          <w:p w14:paraId="02475633" w14:textId="77777777" w:rsidR="00694ECE" w:rsidRPr="00B150EC" w:rsidRDefault="00694ECE" w:rsidP="00694EC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14:paraId="05C28CCA"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Географија</w:t>
            </w:r>
          </w:p>
        </w:tc>
        <w:tc>
          <w:tcPr>
            <w:tcW w:w="1984" w:type="dxa"/>
            <w:vMerge/>
            <w:shd w:val="clear" w:color="auto" w:fill="F2DBDB"/>
            <w:vAlign w:val="center"/>
          </w:tcPr>
          <w:p w14:paraId="139FE5F3" w14:textId="77777777" w:rsidR="00694ECE" w:rsidRPr="00B150EC" w:rsidRDefault="00694ECE" w:rsidP="00B9572D">
            <w:pPr>
              <w:spacing w:after="0" w:line="240" w:lineRule="auto"/>
              <w:rPr>
                <w:rFonts w:ascii="Arial" w:hAnsi="Arial" w:cs="Arial"/>
                <w:sz w:val="20"/>
                <w:szCs w:val="20"/>
              </w:rPr>
            </w:pPr>
          </w:p>
        </w:tc>
        <w:tc>
          <w:tcPr>
            <w:tcW w:w="3261" w:type="dxa"/>
            <w:shd w:val="clear" w:color="auto" w:fill="F2DBDB"/>
            <w:vAlign w:val="center"/>
          </w:tcPr>
          <w:p w14:paraId="78454719"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 xml:space="preserve">Мастер географ </w:t>
            </w:r>
          </w:p>
        </w:tc>
      </w:tr>
      <w:tr w:rsidR="00694ECE" w:rsidRPr="00B150EC" w14:paraId="26BD40AB" w14:textId="77777777" w:rsidTr="00694ECE">
        <w:trPr>
          <w:trHeight w:val="340"/>
        </w:trPr>
        <w:tc>
          <w:tcPr>
            <w:tcW w:w="605" w:type="dxa"/>
            <w:shd w:val="clear" w:color="auto" w:fill="F2DBDB"/>
            <w:vAlign w:val="center"/>
          </w:tcPr>
          <w:p w14:paraId="788C3D6B" w14:textId="77777777" w:rsidR="00694ECE" w:rsidRPr="00B150EC" w:rsidRDefault="00694ECE" w:rsidP="00694EC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F2DBDB"/>
            <w:vAlign w:val="center"/>
          </w:tcPr>
          <w:p w14:paraId="371D2BB5"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Туризам</w:t>
            </w:r>
          </w:p>
        </w:tc>
        <w:tc>
          <w:tcPr>
            <w:tcW w:w="1984" w:type="dxa"/>
            <w:vMerge/>
            <w:shd w:val="clear" w:color="auto" w:fill="F2DBDB"/>
            <w:vAlign w:val="center"/>
          </w:tcPr>
          <w:p w14:paraId="75227FB7" w14:textId="77777777" w:rsidR="00694ECE" w:rsidRPr="00B150EC" w:rsidRDefault="00694ECE" w:rsidP="00B9572D">
            <w:pPr>
              <w:spacing w:after="0" w:line="240" w:lineRule="auto"/>
              <w:rPr>
                <w:rFonts w:ascii="Arial" w:hAnsi="Arial" w:cs="Arial"/>
                <w:sz w:val="20"/>
                <w:szCs w:val="20"/>
              </w:rPr>
            </w:pPr>
          </w:p>
        </w:tc>
        <w:tc>
          <w:tcPr>
            <w:tcW w:w="3261" w:type="dxa"/>
            <w:shd w:val="clear" w:color="auto" w:fill="F2DBDB"/>
            <w:vAlign w:val="center"/>
          </w:tcPr>
          <w:p w14:paraId="478A7BD4" w14:textId="77777777" w:rsidR="00694ECE" w:rsidRPr="00B150EC" w:rsidRDefault="00694ECE" w:rsidP="00B9572D">
            <w:pPr>
              <w:spacing w:after="0" w:line="240" w:lineRule="auto"/>
              <w:rPr>
                <w:rFonts w:ascii="Arial" w:hAnsi="Arial" w:cs="Arial"/>
                <w:sz w:val="20"/>
                <w:szCs w:val="20"/>
              </w:rPr>
            </w:pPr>
            <w:r w:rsidRPr="00B150EC">
              <w:rPr>
                <w:rFonts w:ascii="Arial" w:hAnsi="Arial" w:cs="Arial"/>
                <w:sz w:val="20"/>
                <w:szCs w:val="20"/>
                <w:lang w:val="sr-Cyrl-CS"/>
              </w:rPr>
              <w:t xml:space="preserve">Мастер географ </w:t>
            </w:r>
          </w:p>
        </w:tc>
      </w:tr>
      <w:tr w:rsidR="00694ECE" w:rsidRPr="00B150EC" w14:paraId="1C147773" w14:textId="77777777" w:rsidTr="00694ECE">
        <w:trPr>
          <w:trHeight w:val="340"/>
        </w:trPr>
        <w:tc>
          <w:tcPr>
            <w:tcW w:w="605" w:type="dxa"/>
            <w:shd w:val="clear" w:color="auto" w:fill="EAF1DD"/>
            <w:vAlign w:val="center"/>
          </w:tcPr>
          <w:p w14:paraId="4566B2FE" w14:textId="77777777" w:rsidR="00694ECE" w:rsidRPr="00B150EC" w:rsidRDefault="00694ECE" w:rsidP="00694EC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EAF1DD"/>
            <w:vAlign w:val="center"/>
          </w:tcPr>
          <w:p w14:paraId="0FED9012"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Математика</w:t>
            </w:r>
          </w:p>
        </w:tc>
        <w:tc>
          <w:tcPr>
            <w:tcW w:w="1984" w:type="dxa"/>
            <w:vMerge w:val="restart"/>
            <w:shd w:val="clear" w:color="auto" w:fill="EAF1DD"/>
            <w:vAlign w:val="center"/>
          </w:tcPr>
          <w:p w14:paraId="27BCB531"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Докторске студије</w:t>
            </w:r>
          </w:p>
          <w:p w14:paraId="0D7FEA8D"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(300+180=480 ЕСПБ)</w:t>
            </w:r>
          </w:p>
        </w:tc>
        <w:tc>
          <w:tcPr>
            <w:tcW w:w="3261" w:type="dxa"/>
            <w:shd w:val="clear" w:color="auto" w:fill="EAF1DD"/>
            <w:vAlign w:val="center"/>
          </w:tcPr>
          <w:p w14:paraId="7F55DD37" w14:textId="77777777" w:rsidR="00694ECE" w:rsidRPr="00B150EC" w:rsidRDefault="00694ECE" w:rsidP="00B9572D">
            <w:pPr>
              <w:spacing w:after="0" w:line="240" w:lineRule="auto"/>
              <w:rPr>
                <w:rFonts w:ascii="Arial" w:hAnsi="Arial" w:cs="Arial"/>
                <w:sz w:val="20"/>
                <w:szCs w:val="20"/>
                <w:lang w:val="sr-Cyrl-CS"/>
              </w:rPr>
            </w:pPr>
            <w:r w:rsidRPr="00B150EC">
              <w:rPr>
                <w:rFonts w:ascii="Arial" w:hAnsi="Arial" w:cs="Arial"/>
                <w:sz w:val="20"/>
                <w:szCs w:val="20"/>
                <w:lang w:val="sr-Cyrl-CS"/>
              </w:rPr>
              <w:t>Доктор наука -  математичке науке</w:t>
            </w:r>
          </w:p>
        </w:tc>
      </w:tr>
      <w:tr w:rsidR="00892BFE" w:rsidRPr="00B150EC" w14:paraId="3019A8BA" w14:textId="77777777" w:rsidTr="00694ECE">
        <w:trPr>
          <w:trHeight w:val="340"/>
        </w:trPr>
        <w:tc>
          <w:tcPr>
            <w:tcW w:w="605" w:type="dxa"/>
            <w:shd w:val="clear" w:color="auto" w:fill="EAF1DD"/>
            <w:vAlign w:val="center"/>
          </w:tcPr>
          <w:p w14:paraId="2B77DC7D" w14:textId="77777777" w:rsidR="00892BFE" w:rsidRPr="00B150EC" w:rsidRDefault="00892BFE" w:rsidP="00892BF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EAF1DD"/>
            <w:vAlign w:val="center"/>
          </w:tcPr>
          <w:p w14:paraId="30527DE1" w14:textId="0E6E4852" w:rsidR="00892BFE" w:rsidRPr="00B150EC" w:rsidRDefault="00892BFE" w:rsidP="00892BFE">
            <w:pPr>
              <w:spacing w:after="0" w:line="240" w:lineRule="auto"/>
              <w:rPr>
                <w:rFonts w:ascii="Arial" w:hAnsi="Arial" w:cs="Arial"/>
                <w:sz w:val="20"/>
                <w:szCs w:val="20"/>
                <w:lang w:val="sr-Cyrl-CS"/>
              </w:rPr>
            </w:pPr>
            <w:r>
              <w:rPr>
                <w:rFonts w:ascii="Arial" w:hAnsi="Arial" w:cs="Arial"/>
                <w:sz w:val="20"/>
                <w:szCs w:val="20"/>
                <w:lang w:val="sr-Cyrl-CS"/>
              </w:rPr>
              <w:t>Докторска школа математике</w:t>
            </w:r>
          </w:p>
        </w:tc>
        <w:tc>
          <w:tcPr>
            <w:tcW w:w="1984" w:type="dxa"/>
            <w:vMerge/>
            <w:shd w:val="clear" w:color="auto" w:fill="EAF1DD"/>
            <w:vAlign w:val="center"/>
          </w:tcPr>
          <w:p w14:paraId="67B3EBBD" w14:textId="77777777" w:rsidR="00892BFE" w:rsidRPr="00B150EC" w:rsidRDefault="00892BFE" w:rsidP="00892BFE">
            <w:pPr>
              <w:spacing w:after="0" w:line="240" w:lineRule="auto"/>
              <w:rPr>
                <w:rFonts w:ascii="Arial" w:hAnsi="Arial" w:cs="Arial"/>
                <w:sz w:val="20"/>
                <w:szCs w:val="20"/>
                <w:lang w:val="sr-Cyrl-CS"/>
              </w:rPr>
            </w:pPr>
          </w:p>
        </w:tc>
        <w:tc>
          <w:tcPr>
            <w:tcW w:w="3261" w:type="dxa"/>
            <w:shd w:val="clear" w:color="auto" w:fill="EAF1DD"/>
            <w:vAlign w:val="center"/>
          </w:tcPr>
          <w:p w14:paraId="7C67AB0A" w14:textId="7E95D2F9" w:rsidR="00892BFE" w:rsidRPr="00B150EC" w:rsidRDefault="00892BFE" w:rsidP="00892BFE">
            <w:pPr>
              <w:spacing w:after="0" w:line="240" w:lineRule="auto"/>
              <w:rPr>
                <w:rFonts w:ascii="Arial" w:hAnsi="Arial" w:cs="Arial"/>
                <w:sz w:val="20"/>
                <w:szCs w:val="20"/>
                <w:lang w:val="sr-Cyrl-CS"/>
              </w:rPr>
            </w:pPr>
            <w:r w:rsidRPr="00B150EC">
              <w:rPr>
                <w:rFonts w:ascii="Arial" w:hAnsi="Arial" w:cs="Arial"/>
                <w:sz w:val="20"/>
                <w:szCs w:val="20"/>
                <w:lang w:val="sr-Cyrl-CS"/>
              </w:rPr>
              <w:t>Доктор наука -  математичке науке</w:t>
            </w:r>
          </w:p>
        </w:tc>
      </w:tr>
      <w:tr w:rsidR="00892BFE" w:rsidRPr="00B150EC" w14:paraId="63539488" w14:textId="77777777" w:rsidTr="00694ECE">
        <w:trPr>
          <w:trHeight w:val="340"/>
        </w:trPr>
        <w:tc>
          <w:tcPr>
            <w:tcW w:w="605" w:type="dxa"/>
            <w:shd w:val="clear" w:color="auto" w:fill="EAF1DD"/>
            <w:vAlign w:val="center"/>
          </w:tcPr>
          <w:p w14:paraId="583742FA" w14:textId="77777777" w:rsidR="00892BFE" w:rsidRPr="00B150EC" w:rsidRDefault="00892BFE" w:rsidP="00892BF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EAF1DD"/>
            <w:vAlign w:val="center"/>
          </w:tcPr>
          <w:p w14:paraId="5B11669B" w14:textId="77777777" w:rsidR="00892BFE" w:rsidRPr="00B150EC" w:rsidRDefault="00892BFE" w:rsidP="00892BFE">
            <w:pPr>
              <w:spacing w:after="0" w:line="240" w:lineRule="auto"/>
              <w:rPr>
                <w:rFonts w:ascii="Arial" w:hAnsi="Arial" w:cs="Arial"/>
                <w:sz w:val="20"/>
                <w:szCs w:val="20"/>
                <w:lang w:val="sr-Cyrl-CS"/>
              </w:rPr>
            </w:pPr>
            <w:r w:rsidRPr="00B150EC">
              <w:rPr>
                <w:rFonts w:ascii="Arial" w:hAnsi="Arial" w:cs="Arial"/>
                <w:sz w:val="20"/>
                <w:szCs w:val="20"/>
                <w:lang w:val="sr-Cyrl-CS"/>
              </w:rPr>
              <w:t>Рачунарске науке</w:t>
            </w:r>
          </w:p>
        </w:tc>
        <w:tc>
          <w:tcPr>
            <w:tcW w:w="1984" w:type="dxa"/>
            <w:vMerge/>
            <w:shd w:val="clear" w:color="auto" w:fill="EAF1DD"/>
            <w:vAlign w:val="center"/>
          </w:tcPr>
          <w:p w14:paraId="459A36D4" w14:textId="77777777" w:rsidR="00892BFE" w:rsidRPr="00B150EC" w:rsidRDefault="00892BFE" w:rsidP="00892BFE">
            <w:pPr>
              <w:spacing w:after="0" w:line="240" w:lineRule="auto"/>
              <w:rPr>
                <w:rFonts w:ascii="Arial" w:hAnsi="Arial" w:cs="Arial"/>
                <w:sz w:val="20"/>
                <w:szCs w:val="20"/>
              </w:rPr>
            </w:pPr>
          </w:p>
        </w:tc>
        <w:tc>
          <w:tcPr>
            <w:tcW w:w="3261" w:type="dxa"/>
            <w:shd w:val="clear" w:color="auto" w:fill="EAF1DD"/>
            <w:vAlign w:val="center"/>
          </w:tcPr>
          <w:p w14:paraId="483639C8" w14:textId="77777777" w:rsidR="00892BFE" w:rsidRPr="00B150EC" w:rsidRDefault="00892BFE" w:rsidP="00892BFE">
            <w:pPr>
              <w:spacing w:after="0" w:line="240" w:lineRule="auto"/>
              <w:rPr>
                <w:rFonts w:ascii="Arial" w:hAnsi="Arial" w:cs="Arial"/>
                <w:sz w:val="20"/>
                <w:szCs w:val="20"/>
                <w:lang w:val="sr-Cyrl-CS"/>
              </w:rPr>
            </w:pPr>
            <w:r w:rsidRPr="00B150EC">
              <w:rPr>
                <w:rFonts w:ascii="Arial" w:hAnsi="Arial" w:cs="Arial"/>
                <w:sz w:val="20"/>
                <w:szCs w:val="20"/>
                <w:lang w:val="sr-Cyrl-CS"/>
              </w:rPr>
              <w:t>Доктор наука – рачунарске науке</w:t>
            </w:r>
          </w:p>
        </w:tc>
      </w:tr>
      <w:tr w:rsidR="00892BFE" w:rsidRPr="00B150EC" w14:paraId="3605234D" w14:textId="77777777" w:rsidTr="00694ECE">
        <w:trPr>
          <w:trHeight w:val="340"/>
        </w:trPr>
        <w:tc>
          <w:tcPr>
            <w:tcW w:w="605" w:type="dxa"/>
            <w:shd w:val="clear" w:color="auto" w:fill="EAF1DD"/>
            <w:vAlign w:val="center"/>
          </w:tcPr>
          <w:p w14:paraId="18760E4F" w14:textId="77777777" w:rsidR="00892BFE" w:rsidRPr="00B150EC" w:rsidRDefault="00892BFE" w:rsidP="00892BF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EAF1DD"/>
            <w:vAlign w:val="center"/>
          </w:tcPr>
          <w:p w14:paraId="040FAB91" w14:textId="77777777" w:rsidR="00892BFE" w:rsidRPr="00B150EC" w:rsidRDefault="00892BFE" w:rsidP="00892BFE">
            <w:pPr>
              <w:spacing w:after="0" w:line="240" w:lineRule="auto"/>
              <w:rPr>
                <w:rFonts w:ascii="Arial" w:hAnsi="Arial" w:cs="Arial"/>
                <w:sz w:val="20"/>
                <w:szCs w:val="20"/>
                <w:lang w:val="sr-Cyrl-CS"/>
              </w:rPr>
            </w:pPr>
            <w:r w:rsidRPr="00B150EC">
              <w:rPr>
                <w:rFonts w:ascii="Arial" w:hAnsi="Arial" w:cs="Arial"/>
                <w:sz w:val="20"/>
                <w:szCs w:val="20"/>
                <w:lang w:val="sr-Cyrl-CS"/>
              </w:rPr>
              <w:t>Физика</w:t>
            </w:r>
          </w:p>
        </w:tc>
        <w:tc>
          <w:tcPr>
            <w:tcW w:w="1984" w:type="dxa"/>
            <w:vMerge/>
            <w:shd w:val="clear" w:color="auto" w:fill="EAF1DD"/>
            <w:vAlign w:val="center"/>
          </w:tcPr>
          <w:p w14:paraId="68359C5C" w14:textId="77777777" w:rsidR="00892BFE" w:rsidRPr="00B150EC" w:rsidRDefault="00892BFE" w:rsidP="00892BFE">
            <w:pPr>
              <w:spacing w:after="0" w:line="240" w:lineRule="auto"/>
              <w:rPr>
                <w:rFonts w:ascii="Arial" w:hAnsi="Arial" w:cs="Arial"/>
                <w:sz w:val="20"/>
                <w:szCs w:val="20"/>
              </w:rPr>
            </w:pPr>
          </w:p>
        </w:tc>
        <w:tc>
          <w:tcPr>
            <w:tcW w:w="3261" w:type="dxa"/>
            <w:shd w:val="clear" w:color="auto" w:fill="EAF1DD"/>
            <w:vAlign w:val="center"/>
          </w:tcPr>
          <w:p w14:paraId="6BBC6896" w14:textId="77777777" w:rsidR="00892BFE" w:rsidRPr="00B150EC" w:rsidRDefault="00892BFE" w:rsidP="00892BFE">
            <w:pPr>
              <w:spacing w:after="0" w:line="240" w:lineRule="auto"/>
              <w:rPr>
                <w:rFonts w:ascii="Arial" w:hAnsi="Arial" w:cs="Arial"/>
                <w:sz w:val="20"/>
                <w:szCs w:val="20"/>
                <w:lang w:val="sr-Cyrl-CS"/>
              </w:rPr>
            </w:pPr>
            <w:r w:rsidRPr="00B150EC">
              <w:rPr>
                <w:rFonts w:ascii="Arial" w:hAnsi="Arial" w:cs="Arial"/>
                <w:sz w:val="20"/>
                <w:szCs w:val="20"/>
                <w:lang w:val="sr-Cyrl-CS"/>
              </w:rPr>
              <w:t>Доктор наука – физичке науке</w:t>
            </w:r>
          </w:p>
        </w:tc>
      </w:tr>
      <w:tr w:rsidR="00892BFE" w:rsidRPr="00B150EC" w14:paraId="215EBDEE" w14:textId="77777777" w:rsidTr="00694ECE">
        <w:trPr>
          <w:trHeight w:val="340"/>
        </w:trPr>
        <w:tc>
          <w:tcPr>
            <w:tcW w:w="605" w:type="dxa"/>
            <w:shd w:val="clear" w:color="auto" w:fill="EAF1DD"/>
            <w:vAlign w:val="center"/>
          </w:tcPr>
          <w:p w14:paraId="7E280E85" w14:textId="77777777" w:rsidR="00892BFE" w:rsidRPr="00B150EC" w:rsidRDefault="00892BFE" w:rsidP="00892BF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EAF1DD"/>
            <w:vAlign w:val="center"/>
          </w:tcPr>
          <w:p w14:paraId="61C20471" w14:textId="77777777" w:rsidR="00892BFE" w:rsidRPr="00B150EC" w:rsidRDefault="00892BFE" w:rsidP="00892BFE">
            <w:pPr>
              <w:spacing w:after="0" w:line="240" w:lineRule="auto"/>
              <w:rPr>
                <w:rFonts w:ascii="Arial" w:hAnsi="Arial" w:cs="Arial"/>
                <w:sz w:val="20"/>
                <w:szCs w:val="20"/>
                <w:lang w:val="sr-Cyrl-CS"/>
              </w:rPr>
            </w:pPr>
            <w:r w:rsidRPr="00B150EC">
              <w:rPr>
                <w:rFonts w:ascii="Arial" w:hAnsi="Arial" w:cs="Arial"/>
                <w:sz w:val="20"/>
                <w:szCs w:val="20"/>
                <w:lang w:val="sr-Cyrl-CS"/>
              </w:rPr>
              <w:t>Хемија</w:t>
            </w:r>
          </w:p>
        </w:tc>
        <w:tc>
          <w:tcPr>
            <w:tcW w:w="1984" w:type="dxa"/>
            <w:vMerge/>
            <w:shd w:val="clear" w:color="auto" w:fill="EAF1DD"/>
            <w:vAlign w:val="center"/>
          </w:tcPr>
          <w:p w14:paraId="6B315444" w14:textId="77777777" w:rsidR="00892BFE" w:rsidRPr="00B150EC" w:rsidRDefault="00892BFE" w:rsidP="00892BFE">
            <w:pPr>
              <w:spacing w:after="0" w:line="240" w:lineRule="auto"/>
              <w:rPr>
                <w:rFonts w:ascii="Arial" w:hAnsi="Arial" w:cs="Arial"/>
                <w:sz w:val="20"/>
                <w:szCs w:val="20"/>
              </w:rPr>
            </w:pPr>
          </w:p>
        </w:tc>
        <w:tc>
          <w:tcPr>
            <w:tcW w:w="3261" w:type="dxa"/>
            <w:shd w:val="clear" w:color="auto" w:fill="EAF1DD"/>
            <w:vAlign w:val="center"/>
          </w:tcPr>
          <w:p w14:paraId="5E7AA026" w14:textId="77777777" w:rsidR="00892BFE" w:rsidRPr="00B150EC" w:rsidRDefault="00892BFE" w:rsidP="00892BFE">
            <w:pPr>
              <w:spacing w:after="0" w:line="240" w:lineRule="auto"/>
              <w:rPr>
                <w:rFonts w:ascii="Arial" w:hAnsi="Arial" w:cs="Arial"/>
                <w:sz w:val="20"/>
                <w:szCs w:val="20"/>
                <w:lang w:val="sr-Cyrl-CS"/>
              </w:rPr>
            </w:pPr>
            <w:r w:rsidRPr="00B150EC">
              <w:rPr>
                <w:rFonts w:ascii="Arial" w:hAnsi="Arial" w:cs="Arial"/>
                <w:sz w:val="20"/>
                <w:szCs w:val="20"/>
                <w:lang w:val="sr-Cyrl-CS"/>
              </w:rPr>
              <w:t>Доктор наука – хемијске науке</w:t>
            </w:r>
          </w:p>
        </w:tc>
      </w:tr>
      <w:tr w:rsidR="00892BFE" w:rsidRPr="00B150EC" w14:paraId="58ABCDEE" w14:textId="77777777" w:rsidTr="00694ECE">
        <w:trPr>
          <w:trHeight w:val="340"/>
        </w:trPr>
        <w:tc>
          <w:tcPr>
            <w:tcW w:w="605" w:type="dxa"/>
            <w:shd w:val="clear" w:color="auto" w:fill="EAF1DD"/>
            <w:vAlign w:val="center"/>
          </w:tcPr>
          <w:p w14:paraId="4AA90B0F" w14:textId="77777777" w:rsidR="00892BFE" w:rsidRPr="00B150EC" w:rsidRDefault="00892BFE" w:rsidP="00892BFE">
            <w:pPr>
              <w:widowControl w:val="0"/>
              <w:numPr>
                <w:ilvl w:val="0"/>
                <w:numId w:val="8"/>
              </w:numPr>
              <w:tabs>
                <w:tab w:val="left" w:pos="567"/>
              </w:tabs>
              <w:autoSpaceDE w:val="0"/>
              <w:autoSpaceDN w:val="0"/>
              <w:adjustRightInd w:val="0"/>
              <w:spacing w:after="0" w:line="240" w:lineRule="auto"/>
              <w:ind w:left="0" w:firstLine="0"/>
              <w:rPr>
                <w:rFonts w:ascii="Arial" w:hAnsi="Arial" w:cs="Arial"/>
                <w:sz w:val="20"/>
                <w:szCs w:val="20"/>
                <w:lang w:val="sr-Cyrl-CS"/>
              </w:rPr>
            </w:pPr>
          </w:p>
        </w:tc>
        <w:tc>
          <w:tcPr>
            <w:tcW w:w="2987" w:type="dxa"/>
            <w:shd w:val="clear" w:color="auto" w:fill="EAF1DD"/>
            <w:vAlign w:val="center"/>
          </w:tcPr>
          <w:p w14:paraId="521A0FBF" w14:textId="77777777" w:rsidR="00892BFE" w:rsidRPr="00B150EC" w:rsidRDefault="00892BFE" w:rsidP="00892BFE">
            <w:pPr>
              <w:spacing w:after="0" w:line="240" w:lineRule="auto"/>
              <w:rPr>
                <w:rFonts w:ascii="Arial" w:hAnsi="Arial" w:cs="Arial"/>
                <w:sz w:val="20"/>
                <w:szCs w:val="20"/>
                <w:lang w:val="sr-Cyrl-CS"/>
              </w:rPr>
            </w:pPr>
            <w:r w:rsidRPr="00B150EC">
              <w:rPr>
                <w:rFonts w:ascii="Arial" w:hAnsi="Arial" w:cs="Arial"/>
                <w:sz w:val="20"/>
                <w:szCs w:val="20"/>
                <w:lang w:val="sr-Cyrl-CS"/>
              </w:rPr>
              <w:t>Биологија</w:t>
            </w:r>
          </w:p>
        </w:tc>
        <w:tc>
          <w:tcPr>
            <w:tcW w:w="1984" w:type="dxa"/>
            <w:vMerge/>
            <w:shd w:val="clear" w:color="auto" w:fill="EAF1DD"/>
            <w:vAlign w:val="center"/>
          </w:tcPr>
          <w:p w14:paraId="4CDAEF4C" w14:textId="77777777" w:rsidR="00892BFE" w:rsidRPr="00B150EC" w:rsidRDefault="00892BFE" w:rsidP="00892BFE">
            <w:pPr>
              <w:spacing w:after="0" w:line="240" w:lineRule="auto"/>
              <w:rPr>
                <w:rFonts w:ascii="Arial" w:hAnsi="Arial" w:cs="Arial"/>
                <w:sz w:val="20"/>
                <w:szCs w:val="20"/>
              </w:rPr>
            </w:pPr>
          </w:p>
        </w:tc>
        <w:tc>
          <w:tcPr>
            <w:tcW w:w="3261" w:type="dxa"/>
            <w:shd w:val="clear" w:color="auto" w:fill="EAF1DD"/>
            <w:vAlign w:val="center"/>
          </w:tcPr>
          <w:p w14:paraId="061B1972" w14:textId="77777777" w:rsidR="00892BFE" w:rsidRPr="00B150EC" w:rsidRDefault="00892BFE" w:rsidP="00892BFE">
            <w:pPr>
              <w:spacing w:after="0" w:line="240" w:lineRule="auto"/>
              <w:rPr>
                <w:rFonts w:ascii="Arial" w:hAnsi="Arial" w:cs="Arial"/>
                <w:sz w:val="20"/>
                <w:szCs w:val="20"/>
                <w:lang w:val="sr-Cyrl-CS"/>
              </w:rPr>
            </w:pPr>
            <w:r w:rsidRPr="00B150EC">
              <w:rPr>
                <w:rFonts w:ascii="Arial" w:hAnsi="Arial" w:cs="Arial"/>
                <w:sz w:val="20"/>
                <w:szCs w:val="20"/>
                <w:lang w:val="sr-Cyrl-CS"/>
              </w:rPr>
              <w:t>Доктор наука – биолошке науке</w:t>
            </w:r>
          </w:p>
        </w:tc>
      </w:tr>
    </w:tbl>
    <w:p w14:paraId="186DC598" w14:textId="37D93899" w:rsidR="00694ECE" w:rsidRDefault="00694ECE" w:rsidP="008F3DC3">
      <w:pPr>
        <w:pStyle w:val="ListParagraph"/>
      </w:pPr>
    </w:p>
    <w:p w14:paraId="379E5946" w14:textId="526F836B" w:rsidR="00694ECE" w:rsidRPr="00694ECE" w:rsidRDefault="00694ECE" w:rsidP="00694ECE">
      <w:pPr>
        <w:pStyle w:val="ListParagraph"/>
        <w:numPr>
          <w:ilvl w:val="0"/>
          <w:numId w:val="6"/>
        </w:numPr>
        <w:ind w:left="426" w:hanging="426"/>
        <w:rPr>
          <w:lang w:val="sr-Latn-RS"/>
        </w:rPr>
      </w:pPr>
      <w:r w:rsidRPr="00694ECE">
        <w:rPr>
          <w:lang w:val="sr-Latn-RS"/>
        </w:rPr>
        <w:lastRenderedPageBreak/>
        <w:t>Број извештаја по департманима:</w:t>
      </w:r>
    </w:p>
    <w:p w14:paraId="235D1203" w14:textId="586C6DDE" w:rsidR="00694ECE" w:rsidRDefault="00694ECE" w:rsidP="008F3DC3">
      <w:pPr>
        <w:pStyle w:val="ListParagraph"/>
        <w:rPr>
          <w:lang w:val="sr-Cyrl-RS"/>
        </w:rPr>
      </w:pPr>
      <w:r>
        <w:rPr>
          <w:lang w:val="sr-Cyrl-RS"/>
        </w:rPr>
        <w:t>Департман за физику припрема 3 извештаја (1 ОАС, 1 МАС, 1 ДС)</w:t>
      </w:r>
      <w:r w:rsidR="002B108E">
        <w:rPr>
          <w:lang w:val="sr-Cyrl-RS"/>
        </w:rPr>
        <w:t xml:space="preserve">; </w:t>
      </w:r>
      <w:r w:rsidR="003C00F9">
        <w:rPr>
          <w:lang w:val="sr-Cyrl-RS"/>
        </w:rPr>
        <w:t>10 стандарда</w:t>
      </w:r>
      <w:r w:rsidR="0046189E">
        <w:rPr>
          <w:lang w:val="sr-Cyrl-RS"/>
        </w:rPr>
        <w:t xml:space="preserve"> (по три стандарда сваки члан </w:t>
      </w:r>
      <w:r w:rsidR="00FD567D">
        <w:rPr>
          <w:lang w:val="sr-Cyrl-RS"/>
        </w:rPr>
        <w:t>да припрема за све студијске програме)</w:t>
      </w:r>
    </w:p>
    <w:p w14:paraId="324817F5" w14:textId="6167B1ED" w:rsidR="00694ECE" w:rsidRDefault="00694ECE" w:rsidP="00694ECE">
      <w:pPr>
        <w:pStyle w:val="ListParagraph"/>
        <w:rPr>
          <w:lang w:val="sr-Cyrl-RS"/>
        </w:rPr>
      </w:pPr>
      <w:r>
        <w:rPr>
          <w:lang w:val="sr-Cyrl-RS"/>
        </w:rPr>
        <w:t>Департман за географију припрема 3 извештаја (1 ОАС, 2 МАС)</w:t>
      </w:r>
    </w:p>
    <w:p w14:paraId="12CBDE95" w14:textId="44E33A1A" w:rsidR="00694ECE" w:rsidRDefault="00694ECE" w:rsidP="00694ECE">
      <w:pPr>
        <w:pStyle w:val="ListParagraph"/>
        <w:rPr>
          <w:lang w:val="sr-Cyrl-RS"/>
        </w:rPr>
      </w:pPr>
      <w:r>
        <w:rPr>
          <w:lang w:val="sr-Cyrl-RS"/>
        </w:rPr>
        <w:t>Депратман за рачунарске науке припрема 3 извештаја (1 ОАС, 1 МАС, 1 ДС)</w:t>
      </w:r>
    </w:p>
    <w:p w14:paraId="4E42CC32" w14:textId="2DC7FCEC" w:rsidR="00694ECE" w:rsidRDefault="00694ECE" w:rsidP="00694ECE">
      <w:pPr>
        <w:pStyle w:val="ListParagraph"/>
        <w:rPr>
          <w:lang w:val="sr-Cyrl-RS"/>
        </w:rPr>
      </w:pPr>
      <w:r>
        <w:rPr>
          <w:lang w:val="sr-Cyrl-RS"/>
        </w:rPr>
        <w:t>Департман за хемију припрема 4 извештаја (1 ОАС, 2 МАС, 1 ДС)</w:t>
      </w:r>
    </w:p>
    <w:p w14:paraId="7AFCFEAF" w14:textId="61104AF6" w:rsidR="00694ECE" w:rsidRDefault="00694ECE" w:rsidP="008F3DC3">
      <w:pPr>
        <w:pStyle w:val="ListParagraph"/>
        <w:rPr>
          <w:lang w:val="sr-Cyrl-RS"/>
        </w:rPr>
      </w:pPr>
      <w:r>
        <w:rPr>
          <w:lang w:val="sr-Cyrl-RS"/>
        </w:rPr>
        <w:t>Департман за биологију припрема 4 извештаја (1 ОАС, 2 МАС, 1 ДС)</w:t>
      </w:r>
    </w:p>
    <w:p w14:paraId="6F7B2632" w14:textId="58DFF048" w:rsidR="00694ECE" w:rsidRDefault="00694ECE" w:rsidP="008F3DC3">
      <w:pPr>
        <w:pStyle w:val="ListParagraph"/>
        <w:rPr>
          <w:lang w:val="sr-Cyrl-RS"/>
        </w:rPr>
      </w:pPr>
      <w:r>
        <w:rPr>
          <w:lang w:val="sr-Cyrl-RS"/>
        </w:rPr>
        <w:t>Департман за математику припрема 4 извештаја (1 ОАС, 1 МАС, 2 ДС)</w:t>
      </w:r>
    </w:p>
    <w:p w14:paraId="2211D918" w14:textId="21C22684" w:rsidR="00694ECE" w:rsidRDefault="00694ECE" w:rsidP="008F3DC3">
      <w:pPr>
        <w:pStyle w:val="ListParagraph"/>
        <w:rPr>
          <w:lang w:val="sr-Cyrl-RS"/>
        </w:rPr>
      </w:pPr>
    </w:p>
    <w:p w14:paraId="2AF3714A" w14:textId="77777777" w:rsidR="004A0053" w:rsidRPr="004A0053" w:rsidRDefault="004A0053" w:rsidP="004A0053">
      <w:pPr>
        <w:pStyle w:val="ListParagraph"/>
        <w:numPr>
          <w:ilvl w:val="0"/>
          <w:numId w:val="6"/>
        </w:numPr>
        <w:ind w:left="426" w:hanging="426"/>
        <w:rPr>
          <w:lang w:val="sr-Latn-RS"/>
        </w:rPr>
      </w:pPr>
      <w:r w:rsidRPr="004A0053">
        <w:rPr>
          <w:lang w:val="sr-Latn-RS"/>
        </w:rPr>
        <w:t xml:space="preserve">Потребно  је  да  у  извештају  у  оквиру  сваког стандарда  буду  посебно обрађени следећи аспекти: </w:t>
      </w:r>
    </w:p>
    <w:p w14:paraId="584DE13F" w14:textId="0C0B7C3F" w:rsidR="004A0053" w:rsidRPr="004A0053" w:rsidRDefault="004A0053" w:rsidP="004A0053">
      <w:pPr>
        <w:ind w:left="1440"/>
        <w:rPr>
          <w:lang w:val="sr-Latn-RS"/>
        </w:rPr>
      </w:pPr>
      <w:r w:rsidRPr="004A0053">
        <w:rPr>
          <w:lang w:val="sr-Latn-RS"/>
        </w:rPr>
        <w:t xml:space="preserve">Опис тренутне ситуације; </w:t>
      </w:r>
    </w:p>
    <w:p w14:paraId="3EC72506" w14:textId="2E4ABA41" w:rsidR="004A0053" w:rsidRPr="004A0053" w:rsidRDefault="004A0053" w:rsidP="004A0053">
      <w:pPr>
        <w:ind w:left="1440"/>
        <w:rPr>
          <w:lang w:val="sr-Latn-RS"/>
        </w:rPr>
      </w:pPr>
      <w:r w:rsidRPr="004A0053">
        <w:rPr>
          <w:lang w:val="sr-Latn-RS"/>
        </w:rPr>
        <w:t xml:space="preserve">Анализа  и  процена  тренутне  ситуације  с  обзиром  на  претходно дефинисане     </w:t>
      </w:r>
    </w:p>
    <w:p w14:paraId="78E429AC" w14:textId="12AA87A2" w:rsidR="004A0053" w:rsidRPr="004A0053" w:rsidRDefault="004A0053" w:rsidP="004A0053">
      <w:pPr>
        <w:ind w:left="1440"/>
        <w:rPr>
          <w:lang w:val="sr-Latn-RS"/>
        </w:rPr>
      </w:pPr>
      <w:r w:rsidRPr="004A0053">
        <w:rPr>
          <w:lang w:val="sr-Latn-RS"/>
        </w:rPr>
        <w:t xml:space="preserve">циљеве, захтеве и очекивања; </w:t>
      </w:r>
    </w:p>
    <w:p w14:paraId="641FAB29" w14:textId="3A7B4177" w:rsidR="004A0053" w:rsidRPr="004A0053" w:rsidRDefault="004A0053" w:rsidP="004A0053">
      <w:pPr>
        <w:ind w:left="1440"/>
        <w:rPr>
          <w:lang w:val="sr-Latn-RS"/>
        </w:rPr>
      </w:pPr>
      <w:r w:rsidRPr="004A0053">
        <w:rPr>
          <w:lang w:val="sr-Latn-RS"/>
        </w:rPr>
        <w:t xml:space="preserve">Анализа слабости и повољних елемената; </w:t>
      </w:r>
    </w:p>
    <w:p w14:paraId="2DF63184" w14:textId="6B28E943" w:rsidR="004A0053" w:rsidRPr="004A0053" w:rsidRDefault="004A0053" w:rsidP="004A0053">
      <w:pPr>
        <w:ind w:left="1440"/>
        <w:rPr>
          <w:lang w:val="sr-Latn-RS"/>
        </w:rPr>
      </w:pPr>
      <w:r w:rsidRPr="004A0053">
        <w:rPr>
          <w:lang w:val="sr-Latn-RS"/>
        </w:rPr>
        <w:t xml:space="preserve">Предлози за побољшање и планиране мере. </w:t>
      </w:r>
    </w:p>
    <w:p w14:paraId="3BDD65CE" w14:textId="5DD17C7A" w:rsidR="004A0053" w:rsidRPr="004A0053" w:rsidRDefault="004A0053" w:rsidP="004A0053">
      <w:pPr>
        <w:pStyle w:val="ListParagraph"/>
        <w:numPr>
          <w:ilvl w:val="0"/>
          <w:numId w:val="6"/>
        </w:numPr>
        <w:ind w:left="426" w:hanging="426"/>
        <w:rPr>
          <w:lang w:val="sr-Latn-RS"/>
        </w:rPr>
      </w:pPr>
      <w:r w:rsidRPr="004A0053">
        <w:rPr>
          <w:lang w:val="sr-Latn-RS"/>
        </w:rPr>
        <w:t xml:space="preserve">Анализа слабости и повољних елемената треба да буде обављена у складу са следећим категоријама процене,  методом SWOT анализе: </w:t>
      </w:r>
    </w:p>
    <w:p w14:paraId="37975299" w14:textId="77777777" w:rsidR="004A0053" w:rsidRPr="004A0053" w:rsidRDefault="004A0053" w:rsidP="004A0053">
      <w:pPr>
        <w:ind w:left="1440"/>
        <w:rPr>
          <w:lang w:val="sr-Latn-RS"/>
        </w:rPr>
      </w:pPr>
      <w:r w:rsidRPr="004A0053">
        <w:rPr>
          <w:lang w:val="sr-Latn-RS"/>
        </w:rPr>
        <w:t xml:space="preserve">S - (Strengths) : предности </w:t>
      </w:r>
    </w:p>
    <w:p w14:paraId="43488B5A" w14:textId="77777777" w:rsidR="004A0053" w:rsidRPr="004A0053" w:rsidRDefault="004A0053" w:rsidP="004A0053">
      <w:pPr>
        <w:ind w:left="1440"/>
        <w:rPr>
          <w:lang w:val="sr-Latn-RS"/>
        </w:rPr>
      </w:pPr>
      <w:r w:rsidRPr="004A0053">
        <w:rPr>
          <w:lang w:val="sr-Latn-RS"/>
        </w:rPr>
        <w:t xml:space="preserve">W - (Weaknesses) : слабости </w:t>
      </w:r>
    </w:p>
    <w:p w14:paraId="5116D862" w14:textId="77777777" w:rsidR="004A0053" w:rsidRPr="004A0053" w:rsidRDefault="004A0053" w:rsidP="004A0053">
      <w:pPr>
        <w:ind w:left="1440"/>
        <w:rPr>
          <w:lang w:val="sr-Latn-RS"/>
        </w:rPr>
      </w:pPr>
      <w:r w:rsidRPr="004A0053">
        <w:rPr>
          <w:lang w:val="sr-Latn-RS"/>
        </w:rPr>
        <w:t xml:space="preserve">O - (Opportunities): могућности </w:t>
      </w:r>
    </w:p>
    <w:p w14:paraId="7477F586" w14:textId="77777777" w:rsidR="004A0053" w:rsidRPr="004A0053" w:rsidRDefault="004A0053" w:rsidP="004A0053">
      <w:pPr>
        <w:ind w:left="1440"/>
        <w:rPr>
          <w:lang w:val="sr-Latn-RS"/>
        </w:rPr>
      </w:pPr>
      <w:r w:rsidRPr="004A0053">
        <w:rPr>
          <w:lang w:val="sr-Latn-RS"/>
        </w:rPr>
        <w:t xml:space="preserve">T - (Threats): опасности </w:t>
      </w:r>
    </w:p>
    <w:p w14:paraId="2BB1570F" w14:textId="3CDD71E0" w:rsidR="004A0053" w:rsidRPr="004A0053" w:rsidRDefault="004A0053" w:rsidP="004A0053">
      <w:pPr>
        <w:pStyle w:val="ListParagraph"/>
        <w:numPr>
          <w:ilvl w:val="0"/>
          <w:numId w:val="9"/>
        </w:numPr>
        <w:rPr>
          <w:lang w:val="sr-Latn-RS"/>
        </w:rPr>
      </w:pPr>
      <w:r w:rsidRPr="004A0053">
        <w:rPr>
          <w:lang w:val="sr-Latn-RS"/>
        </w:rPr>
        <w:t xml:space="preserve">Квантификација процене претходних ктегорија за сваки стандард треба да буде дефинисана на следећи начин: </w:t>
      </w:r>
    </w:p>
    <w:p w14:paraId="4D659A70" w14:textId="77777777" w:rsidR="004A0053" w:rsidRPr="004A0053" w:rsidRDefault="004A0053" w:rsidP="004A0053">
      <w:pPr>
        <w:ind w:left="1440"/>
        <w:rPr>
          <w:lang w:val="sr-Latn-RS"/>
        </w:rPr>
      </w:pPr>
      <w:r w:rsidRPr="004A0053">
        <w:rPr>
          <w:lang w:val="sr-Latn-RS"/>
        </w:rPr>
        <w:t xml:space="preserve">+++  -  високо значајно </w:t>
      </w:r>
    </w:p>
    <w:p w14:paraId="4DE2992C" w14:textId="77777777" w:rsidR="004A0053" w:rsidRPr="004A0053" w:rsidRDefault="004A0053" w:rsidP="004A0053">
      <w:pPr>
        <w:ind w:left="1440"/>
        <w:rPr>
          <w:lang w:val="sr-Latn-RS"/>
        </w:rPr>
      </w:pPr>
      <w:r w:rsidRPr="004A0053">
        <w:rPr>
          <w:lang w:val="sr-Latn-RS"/>
        </w:rPr>
        <w:t xml:space="preserve">++  -  средње значајно </w:t>
      </w:r>
    </w:p>
    <w:p w14:paraId="091B08B3" w14:textId="77777777" w:rsidR="004A0053" w:rsidRPr="004A0053" w:rsidRDefault="004A0053" w:rsidP="004A0053">
      <w:pPr>
        <w:ind w:left="1440"/>
        <w:rPr>
          <w:lang w:val="sr-Latn-RS"/>
        </w:rPr>
      </w:pPr>
      <w:r w:rsidRPr="004A0053">
        <w:rPr>
          <w:lang w:val="sr-Latn-RS"/>
        </w:rPr>
        <w:t xml:space="preserve">+   -  мало значајно </w:t>
      </w:r>
    </w:p>
    <w:p w14:paraId="21A2FBCB" w14:textId="07F62F98" w:rsidR="009F32E0" w:rsidRPr="00C3436C" w:rsidRDefault="004A0053" w:rsidP="00C3436C">
      <w:pPr>
        <w:pStyle w:val="ListParagraph"/>
        <w:numPr>
          <w:ilvl w:val="0"/>
          <w:numId w:val="10"/>
        </w:numPr>
        <w:rPr>
          <w:lang w:val="sr-Latn-RS"/>
        </w:rPr>
      </w:pPr>
      <w:r w:rsidRPr="00C3436C">
        <w:rPr>
          <w:lang w:val="sr-Latn-RS"/>
        </w:rPr>
        <w:t>-  без значајности</w:t>
      </w:r>
    </w:p>
    <w:p w14:paraId="0BB3B367" w14:textId="1670D323" w:rsidR="00C3436C" w:rsidRDefault="00C3436C">
      <w:pPr>
        <w:rPr>
          <w:lang w:val="sr-Latn-RS"/>
        </w:rPr>
      </w:pPr>
      <w:r>
        <w:rPr>
          <w:lang w:val="sr-Latn-RS"/>
        </w:rPr>
        <w:br w:type="page"/>
      </w:r>
    </w:p>
    <w:p w14:paraId="28EAA72E" w14:textId="6D88DA42" w:rsidR="001F4806" w:rsidRDefault="001F4806" w:rsidP="00C3436C">
      <w:pPr>
        <w:spacing w:after="360" w:line="240" w:lineRule="auto"/>
        <w:jc w:val="center"/>
        <w:rPr>
          <w:rFonts w:ascii="Times New Roman" w:hAnsi="Times New Roman"/>
          <w:b/>
          <w:sz w:val="28"/>
          <w:szCs w:val="28"/>
          <w:lang w:val="sr-Cyrl-RS"/>
        </w:rPr>
      </w:pPr>
      <w:bookmarkStart w:id="0" w:name="standardi"/>
      <w:bookmarkEnd w:id="0"/>
      <w:r>
        <w:rPr>
          <w:rFonts w:ascii="Times New Roman" w:hAnsi="Times New Roman"/>
          <w:b/>
          <w:sz w:val="28"/>
          <w:szCs w:val="28"/>
          <w:lang w:val="sr-Cyrl-RS"/>
        </w:rPr>
        <w:lastRenderedPageBreak/>
        <w:t>Линк на коме се налази Извештај за ВШУ и студијске програме</w:t>
      </w:r>
    </w:p>
    <w:p w14:paraId="00C21D44" w14:textId="4CF56486" w:rsidR="00B24203" w:rsidRDefault="007510E0" w:rsidP="00C3436C">
      <w:pPr>
        <w:spacing w:after="360" w:line="240" w:lineRule="auto"/>
        <w:jc w:val="center"/>
      </w:pPr>
      <w:hyperlink r:id="rId6" w:history="1">
        <w:r w:rsidRPr="000D0ECC">
          <w:rPr>
            <w:rStyle w:val="Hyperlink"/>
          </w:rPr>
          <w:t>https://1drv.ms/u/s!AhIczw74eEp6iZcy6qyHocmtAKGJNg?e=WF1GTX</w:t>
        </w:r>
      </w:hyperlink>
    </w:p>
    <w:p w14:paraId="769E8977" w14:textId="77777777" w:rsidR="007510E0" w:rsidRPr="001F4806" w:rsidRDefault="007510E0" w:rsidP="00C3436C">
      <w:pPr>
        <w:spacing w:after="360" w:line="240" w:lineRule="auto"/>
        <w:jc w:val="center"/>
        <w:rPr>
          <w:rFonts w:ascii="Times New Roman" w:hAnsi="Times New Roman"/>
          <w:b/>
          <w:sz w:val="28"/>
          <w:szCs w:val="28"/>
          <w:lang w:val="sr-Cyrl-RS"/>
        </w:rPr>
      </w:pPr>
      <w:bookmarkStart w:id="1" w:name="_GoBack"/>
      <w:bookmarkEnd w:id="1"/>
    </w:p>
    <w:p w14:paraId="72157C24" w14:textId="146C5C01" w:rsidR="00C3436C" w:rsidRDefault="00C3436C" w:rsidP="00C3436C">
      <w:pPr>
        <w:spacing w:after="360" w:line="240" w:lineRule="auto"/>
        <w:jc w:val="center"/>
      </w:pPr>
      <w:r>
        <w:rPr>
          <w:rFonts w:ascii="Times New Roman" w:hAnsi="Times New Roman"/>
          <w:b/>
          <w:sz w:val="28"/>
          <w:szCs w:val="28"/>
        </w:rPr>
        <w:t xml:space="preserve">СТАНДАРДИ </w:t>
      </w:r>
      <w:r>
        <w:rPr>
          <w:rFonts w:ascii="Times New Roman" w:hAnsi="Times New Roman"/>
          <w:b/>
          <w:sz w:val="28"/>
          <w:szCs w:val="28"/>
          <w:lang w:val="sr-Cyrl-RS"/>
        </w:rPr>
        <w:t xml:space="preserve"> И УПУТСТВА </w:t>
      </w:r>
      <w:r>
        <w:rPr>
          <w:rFonts w:ascii="Times New Roman" w:hAnsi="Times New Roman"/>
          <w:b/>
          <w:sz w:val="28"/>
          <w:szCs w:val="28"/>
        </w:rPr>
        <w:t xml:space="preserve">ЗА САМОВРЕДНОВАЊЕ И ОЦЕЊИВАЊЕ КВАЛИТЕТА </w:t>
      </w:r>
      <w:r>
        <w:rPr>
          <w:rFonts w:ascii="Times New Roman" w:hAnsi="Times New Roman"/>
          <w:b/>
          <w:sz w:val="28"/>
          <w:szCs w:val="28"/>
          <w:lang w:val="sr-Cyrl-RS"/>
        </w:rPr>
        <w:t>СТУДИЈСКИХ ПРОГРАМА</w:t>
      </w:r>
    </w:p>
    <w:p w14:paraId="006A94BE" w14:textId="77777777" w:rsidR="00C3436C" w:rsidRDefault="007510E0" w:rsidP="00C3436C">
      <w:pPr>
        <w:pStyle w:val="Default"/>
        <w:spacing w:after="60"/>
        <w:ind w:left="227" w:firstLine="482"/>
      </w:pPr>
      <w:hyperlink w:anchor="с4" w:history="1">
        <w:proofErr w:type="spellStart"/>
        <w:r w:rsidR="00C3436C">
          <w:rPr>
            <w:rStyle w:val="Hyperlink"/>
            <w:b/>
            <w:bCs/>
          </w:rPr>
          <w:t>Стандард</w:t>
        </w:r>
        <w:proofErr w:type="spellEnd"/>
        <w:r w:rsidR="00C3436C">
          <w:rPr>
            <w:rStyle w:val="Hyperlink"/>
            <w:b/>
            <w:bCs/>
          </w:rPr>
          <w:t xml:space="preserve"> 4:</w:t>
        </w:r>
      </w:hyperlink>
      <w:r w:rsidR="00C3436C">
        <w:rPr>
          <w:b/>
          <w:bCs/>
          <w:sz w:val="22"/>
          <w:szCs w:val="22"/>
        </w:rPr>
        <w:t xml:space="preserve"> </w:t>
      </w:r>
      <w:proofErr w:type="spellStart"/>
      <w:r w:rsidR="00C3436C">
        <w:rPr>
          <w:bCs/>
          <w:sz w:val="22"/>
          <w:szCs w:val="22"/>
        </w:rPr>
        <w:t>Квалитет</w:t>
      </w:r>
      <w:proofErr w:type="spellEnd"/>
      <w:r w:rsidR="00C3436C">
        <w:rPr>
          <w:bCs/>
          <w:sz w:val="22"/>
          <w:szCs w:val="22"/>
        </w:rPr>
        <w:t xml:space="preserve"> </w:t>
      </w:r>
      <w:proofErr w:type="spellStart"/>
      <w:r w:rsidR="00C3436C">
        <w:rPr>
          <w:bCs/>
          <w:sz w:val="22"/>
          <w:szCs w:val="22"/>
        </w:rPr>
        <w:t>студијског</w:t>
      </w:r>
      <w:proofErr w:type="spellEnd"/>
      <w:r w:rsidR="00C3436C">
        <w:rPr>
          <w:bCs/>
          <w:sz w:val="22"/>
          <w:szCs w:val="22"/>
        </w:rPr>
        <w:t xml:space="preserve"> </w:t>
      </w:r>
      <w:proofErr w:type="spellStart"/>
      <w:r w:rsidR="00C3436C">
        <w:rPr>
          <w:bCs/>
          <w:sz w:val="22"/>
          <w:szCs w:val="22"/>
        </w:rPr>
        <w:t>програма</w:t>
      </w:r>
      <w:proofErr w:type="spellEnd"/>
      <w:r w:rsidR="00C3436C">
        <w:rPr>
          <w:bCs/>
          <w:sz w:val="22"/>
          <w:szCs w:val="22"/>
        </w:rPr>
        <w:t xml:space="preserve"> </w:t>
      </w:r>
    </w:p>
    <w:p w14:paraId="13D8E051" w14:textId="77777777" w:rsidR="00C3436C" w:rsidRDefault="007510E0" w:rsidP="00C3436C">
      <w:pPr>
        <w:pStyle w:val="Default"/>
        <w:spacing w:after="60"/>
        <w:ind w:left="227" w:firstLine="482"/>
      </w:pPr>
      <w:hyperlink w:anchor="с5" w:history="1">
        <w:proofErr w:type="spellStart"/>
        <w:r w:rsidR="00C3436C">
          <w:rPr>
            <w:rStyle w:val="Hyperlink"/>
            <w:b/>
            <w:bCs/>
          </w:rPr>
          <w:t>Стандард</w:t>
        </w:r>
        <w:proofErr w:type="spellEnd"/>
        <w:r w:rsidR="00C3436C">
          <w:rPr>
            <w:rStyle w:val="Hyperlink"/>
            <w:b/>
            <w:bCs/>
          </w:rPr>
          <w:t xml:space="preserve"> 5:</w:t>
        </w:r>
      </w:hyperlink>
      <w:r w:rsidR="00C3436C">
        <w:rPr>
          <w:b/>
          <w:bCs/>
          <w:sz w:val="22"/>
          <w:szCs w:val="22"/>
        </w:rPr>
        <w:t xml:space="preserve"> </w:t>
      </w:r>
      <w:proofErr w:type="spellStart"/>
      <w:r w:rsidR="00C3436C">
        <w:rPr>
          <w:bCs/>
          <w:sz w:val="22"/>
          <w:szCs w:val="22"/>
        </w:rPr>
        <w:t>Квалитет</w:t>
      </w:r>
      <w:proofErr w:type="spellEnd"/>
      <w:r w:rsidR="00C3436C">
        <w:rPr>
          <w:bCs/>
          <w:sz w:val="22"/>
          <w:szCs w:val="22"/>
        </w:rPr>
        <w:t xml:space="preserve"> </w:t>
      </w:r>
      <w:proofErr w:type="spellStart"/>
      <w:r w:rsidR="00C3436C">
        <w:rPr>
          <w:bCs/>
          <w:sz w:val="22"/>
          <w:szCs w:val="22"/>
        </w:rPr>
        <w:t>наставног</w:t>
      </w:r>
      <w:proofErr w:type="spellEnd"/>
      <w:r w:rsidR="00C3436C">
        <w:rPr>
          <w:bCs/>
          <w:sz w:val="22"/>
          <w:szCs w:val="22"/>
        </w:rPr>
        <w:t xml:space="preserve"> </w:t>
      </w:r>
      <w:proofErr w:type="spellStart"/>
      <w:r w:rsidR="00C3436C">
        <w:rPr>
          <w:bCs/>
          <w:sz w:val="22"/>
          <w:szCs w:val="22"/>
        </w:rPr>
        <w:t>процеса</w:t>
      </w:r>
      <w:proofErr w:type="spellEnd"/>
      <w:r w:rsidR="00C3436C">
        <w:rPr>
          <w:b/>
          <w:bCs/>
          <w:sz w:val="22"/>
          <w:szCs w:val="22"/>
        </w:rPr>
        <w:t xml:space="preserve"> </w:t>
      </w:r>
    </w:p>
    <w:p w14:paraId="78CE947D" w14:textId="77777777" w:rsidR="00C3436C" w:rsidRDefault="007510E0" w:rsidP="00C3436C">
      <w:pPr>
        <w:pStyle w:val="Default"/>
        <w:spacing w:after="60"/>
        <w:ind w:left="227" w:firstLine="482"/>
      </w:pPr>
      <w:hyperlink w:anchor="с7" w:history="1">
        <w:proofErr w:type="spellStart"/>
        <w:r w:rsidR="00C3436C">
          <w:rPr>
            <w:rStyle w:val="Hyperlink"/>
            <w:b/>
            <w:bCs/>
          </w:rPr>
          <w:t>Стандард</w:t>
        </w:r>
        <w:proofErr w:type="spellEnd"/>
        <w:r w:rsidR="00C3436C">
          <w:rPr>
            <w:rStyle w:val="Hyperlink"/>
            <w:b/>
            <w:bCs/>
          </w:rPr>
          <w:t xml:space="preserve"> 7:</w:t>
        </w:r>
      </w:hyperlink>
      <w:r w:rsidR="00C3436C">
        <w:rPr>
          <w:b/>
          <w:bCs/>
          <w:sz w:val="22"/>
          <w:szCs w:val="22"/>
        </w:rPr>
        <w:t xml:space="preserve"> </w:t>
      </w:r>
      <w:proofErr w:type="spellStart"/>
      <w:r w:rsidR="00C3436C">
        <w:rPr>
          <w:bCs/>
          <w:sz w:val="22"/>
          <w:szCs w:val="22"/>
        </w:rPr>
        <w:t>Квалитет</w:t>
      </w:r>
      <w:proofErr w:type="spellEnd"/>
      <w:r w:rsidR="00C3436C">
        <w:rPr>
          <w:bCs/>
          <w:sz w:val="22"/>
          <w:szCs w:val="22"/>
        </w:rPr>
        <w:t xml:space="preserve"> </w:t>
      </w:r>
      <w:proofErr w:type="spellStart"/>
      <w:r w:rsidR="00C3436C">
        <w:rPr>
          <w:bCs/>
          <w:sz w:val="22"/>
          <w:szCs w:val="22"/>
        </w:rPr>
        <w:t>наставника</w:t>
      </w:r>
      <w:proofErr w:type="spellEnd"/>
      <w:r w:rsidR="00C3436C">
        <w:rPr>
          <w:bCs/>
          <w:sz w:val="22"/>
          <w:szCs w:val="22"/>
        </w:rPr>
        <w:t xml:space="preserve"> и </w:t>
      </w:r>
      <w:proofErr w:type="spellStart"/>
      <w:r w:rsidR="00C3436C">
        <w:rPr>
          <w:bCs/>
          <w:sz w:val="22"/>
          <w:szCs w:val="22"/>
        </w:rPr>
        <w:t>сарадника</w:t>
      </w:r>
      <w:proofErr w:type="spellEnd"/>
      <w:r w:rsidR="00C3436C">
        <w:rPr>
          <w:b/>
          <w:bCs/>
          <w:sz w:val="22"/>
          <w:szCs w:val="22"/>
        </w:rPr>
        <w:t xml:space="preserve"> </w:t>
      </w:r>
    </w:p>
    <w:p w14:paraId="28237E75" w14:textId="77777777" w:rsidR="00C3436C" w:rsidRDefault="007510E0" w:rsidP="00C3436C">
      <w:pPr>
        <w:pStyle w:val="Default"/>
        <w:spacing w:after="60"/>
        <w:ind w:left="227" w:firstLine="482"/>
      </w:pPr>
      <w:hyperlink w:anchor="с8" w:history="1">
        <w:proofErr w:type="spellStart"/>
        <w:r w:rsidR="00C3436C">
          <w:rPr>
            <w:rStyle w:val="Hyperlink"/>
            <w:b/>
            <w:bCs/>
          </w:rPr>
          <w:t>Стандард</w:t>
        </w:r>
        <w:proofErr w:type="spellEnd"/>
        <w:r w:rsidR="00C3436C">
          <w:rPr>
            <w:rStyle w:val="Hyperlink"/>
            <w:b/>
            <w:bCs/>
          </w:rPr>
          <w:t xml:space="preserve"> 8:</w:t>
        </w:r>
      </w:hyperlink>
      <w:r w:rsidR="00C3436C">
        <w:rPr>
          <w:b/>
          <w:bCs/>
          <w:sz w:val="22"/>
          <w:szCs w:val="22"/>
        </w:rPr>
        <w:t xml:space="preserve"> </w:t>
      </w:r>
      <w:proofErr w:type="spellStart"/>
      <w:r w:rsidR="00C3436C">
        <w:rPr>
          <w:bCs/>
          <w:sz w:val="22"/>
          <w:szCs w:val="22"/>
        </w:rPr>
        <w:t>Квалитет</w:t>
      </w:r>
      <w:proofErr w:type="spellEnd"/>
      <w:r w:rsidR="00C3436C">
        <w:rPr>
          <w:bCs/>
          <w:sz w:val="22"/>
          <w:szCs w:val="22"/>
        </w:rPr>
        <w:t xml:space="preserve"> </w:t>
      </w:r>
      <w:proofErr w:type="spellStart"/>
      <w:r w:rsidR="00C3436C">
        <w:rPr>
          <w:bCs/>
          <w:sz w:val="22"/>
          <w:szCs w:val="22"/>
        </w:rPr>
        <w:t>студената</w:t>
      </w:r>
      <w:proofErr w:type="spellEnd"/>
      <w:r w:rsidR="00C3436C">
        <w:rPr>
          <w:bCs/>
          <w:sz w:val="22"/>
          <w:szCs w:val="22"/>
        </w:rPr>
        <w:t xml:space="preserve"> </w:t>
      </w:r>
    </w:p>
    <w:p w14:paraId="74B704D3" w14:textId="77777777" w:rsidR="00C3436C" w:rsidRDefault="007510E0" w:rsidP="00C3436C">
      <w:pPr>
        <w:pStyle w:val="Default"/>
        <w:spacing w:after="60"/>
        <w:ind w:left="227" w:firstLine="482"/>
      </w:pPr>
      <w:hyperlink w:anchor="с9" w:history="1">
        <w:proofErr w:type="spellStart"/>
        <w:r w:rsidR="00C3436C">
          <w:rPr>
            <w:rStyle w:val="Hyperlink"/>
            <w:b/>
            <w:bCs/>
          </w:rPr>
          <w:t>Стандард</w:t>
        </w:r>
        <w:proofErr w:type="spellEnd"/>
        <w:r w:rsidR="00C3436C">
          <w:rPr>
            <w:rStyle w:val="Hyperlink"/>
            <w:b/>
            <w:bCs/>
          </w:rPr>
          <w:t xml:space="preserve"> 9:</w:t>
        </w:r>
      </w:hyperlink>
      <w:r w:rsidR="00C3436C">
        <w:rPr>
          <w:b/>
          <w:bCs/>
          <w:sz w:val="22"/>
          <w:szCs w:val="22"/>
        </w:rPr>
        <w:t xml:space="preserve"> </w:t>
      </w:r>
      <w:proofErr w:type="spellStart"/>
      <w:r w:rsidR="00C3436C">
        <w:rPr>
          <w:bCs/>
          <w:sz w:val="22"/>
          <w:szCs w:val="22"/>
        </w:rPr>
        <w:t>Квалитет</w:t>
      </w:r>
      <w:proofErr w:type="spellEnd"/>
      <w:r w:rsidR="00C3436C">
        <w:rPr>
          <w:bCs/>
          <w:sz w:val="22"/>
          <w:szCs w:val="22"/>
        </w:rPr>
        <w:t xml:space="preserve"> </w:t>
      </w:r>
      <w:proofErr w:type="spellStart"/>
      <w:r w:rsidR="00C3436C">
        <w:rPr>
          <w:bCs/>
          <w:sz w:val="22"/>
          <w:szCs w:val="22"/>
        </w:rPr>
        <w:t>уџбеника</w:t>
      </w:r>
      <w:proofErr w:type="spellEnd"/>
      <w:r w:rsidR="00C3436C">
        <w:rPr>
          <w:bCs/>
          <w:sz w:val="22"/>
          <w:szCs w:val="22"/>
        </w:rPr>
        <w:t xml:space="preserve">, </w:t>
      </w:r>
      <w:proofErr w:type="spellStart"/>
      <w:r w:rsidR="00C3436C">
        <w:rPr>
          <w:bCs/>
          <w:sz w:val="22"/>
          <w:szCs w:val="22"/>
        </w:rPr>
        <w:t>литературе</w:t>
      </w:r>
      <w:proofErr w:type="spellEnd"/>
      <w:r w:rsidR="00C3436C">
        <w:rPr>
          <w:bCs/>
          <w:sz w:val="22"/>
          <w:szCs w:val="22"/>
        </w:rPr>
        <w:t xml:space="preserve">, </w:t>
      </w:r>
      <w:proofErr w:type="spellStart"/>
      <w:r w:rsidR="00C3436C">
        <w:rPr>
          <w:bCs/>
          <w:sz w:val="22"/>
          <w:szCs w:val="22"/>
        </w:rPr>
        <w:t>библиотечких</w:t>
      </w:r>
      <w:proofErr w:type="spellEnd"/>
      <w:r w:rsidR="00C3436C">
        <w:rPr>
          <w:bCs/>
          <w:sz w:val="22"/>
          <w:szCs w:val="22"/>
        </w:rPr>
        <w:t xml:space="preserve"> и </w:t>
      </w:r>
      <w:proofErr w:type="spellStart"/>
      <w:r w:rsidR="00C3436C">
        <w:rPr>
          <w:bCs/>
          <w:sz w:val="22"/>
          <w:szCs w:val="22"/>
        </w:rPr>
        <w:t>информатичких</w:t>
      </w:r>
      <w:proofErr w:type="spellEnd"/>
      <w:r w:rsidR="00C3436C">
        <w:rPr>
          <w:bCs/>
          <w:sz w:val="22"/>
          <w:szCs w:val="22"/>
        </w:rPr>
        <w:t xml:space="preserve"> </w:t>
      </w:r>
      <w:proofErr w:type="spellStart"/>
      <w:r w:rsidR="00C3436C">
        <w:rPr>
          <w:bCs/>
          <w:sz w:val="22"/>
          <w:szCs w:val="22"/>
        </w:rPr>
        <w:t>ресурса</w:t>
      </w:r>
      <w:proofErr w:type="spellEnd"/>
      <w:r w:rsidR="00C3436C">
        <w:rPr>
          <w:bCs/>
          <w:sz w:val="22"/>
          <w:szCs w:val="22"/>
        </w:rPr>
        <w:t xml:space="preserve"> </w:t>
      </w:r>
    </w:p>
    <w:p w14:paraId="2C4106F1" w14:textId="77777777" w:rsidR="00C3436C" w:rsidRDefault="007510E0" w:rsidP="00C3436C">
      <w:pPr>
        <w:pStyle w:val="Default"/>
        <w:spacing w:after="60"/>
        <w:ind w:left="709"/>
      </w:pPr>
      <w:hyperlink w:anchor="с10" w:history="1">
        <w:proofErr w:type="spellStart"/>
        <w:r w:rsidR="00C3436C">
          <w:rPr>
            <w:rStyle w:val="Hyperlink"/>
            <w:b/>
            <w:bCs/>
          </w:rPr>
          <w:t>Стандард</w:t>
        </w:r>
        <w:proofErr w:type="spellEnd"/>
        <w:r w:rsidR="00C3436C">
          <w:rPr>
            <w:rStyle w:val="Hyperlink"/>
            <w:b/>
            <w:bCs/>
          </w:rPr>
          <w:t xml:space="preserve"> 10:</w:t>
        </w:r>
      </w:hyperlink>
      <w:r w:rsidR="00C3436C">
        <w:rPr>
          <w:b/>
          <w:bCs/>
          <w:sz w:val="22"/>
          <w:szCs w:val="22"/>
        </w:rPr>
        <w:t xml:space="preserve"> </w:t>
      </w:r>
      <w:proofErr w:type="spellStart"/>
      <w:r w:rsidR="00C3436C">
        <w:rPr>
          <w:bCs/>
          <w:sz w:val="22"/>
          <w:szCs w:val="22"/>
        </w:rPr>
        <w:t>Квалитет</w:t>
      </w:r>
      <w:proofErr w:type="spellEnd"/>
      <w:r w:rsidR="00C3436C">
        <w:rPr>
          <w:bCs/>
          <w:sz w:val="22"/>
          <w:szCs w:val="22"/>
        </w:rPr>
        <w:t xml:space="preserve"> </w:t>
      </w:r>
      <w:proofErr w:type="spellStart"/>
      <w:r w:rsidR="00C3436C">
        <w:rPr>
          <w:bCs/>
          <w:sz w:val="22"/>
          <w:szCs w:val="22"/>
        </w:rPr>
        <w:t>управљања</w:t>
      </w:r>
      <w:proofErr w:type="spellEnd"/>
      <w:r w:rsidR="00C3436C">
        <w:rPr>
          <w:bCs/>
          <w:sz w:val="22"/>
          <w:szCs w:val="22"/>
        </w:rPr>
        <w:t xml:space="preserve"> </w:t>
      </w:r>
      <w:proofErr w:type="spellStart"/>
      <w:r w:rsidR="00C3436C">
        <w:rPr>
          <w:bCs/>
          <w:sz w:val="22"/>
          <w:szCs w:val="22"/>
        </w:rPr>
        <w:t>високошколском</w:t>
      </w:r>
      <w:proofErr w:type="spellEnd"/>
      <w:r w:rsidR="00C3436C">
        <w:rPr>
          <w:bCs/>
          <w:sz w:val="22"/>
          <w:szCs w:val="22"/>
        </w:rPr>
        <w:t xml:space="preserve"> </w:t>
      </w:r>
      <w:proofErr w:type="spellStart"/>
      <w:r w:rsidR="00C3436C">
        <w:rPr>
          <w:bCs/>
          <w:sz w:val="22"/>
          <w:szCs w:val="22"/>
        </w:rPr>
        <w:t>установом</w:t>
      </w:r>
      <w:proofErr w:type="spellEnd"/>
      <w:r w:rsidR="00C3436C">
        <w:rPr>
          <w:bCs/>
          <w:sz w:val="22"/>
          <w:szCs w:val="22"/>
        </w:rPr>
        <w:t xml:space="preserve"> и </w:t>
      </w:r>
      <w:proofErr w:type="spellStart"/>
      <w:r w:rsidR="00C3436C">
        <w:rPr>
          <w:bCs/>
          <w:sz w:val="22"/>
          <w:szCs w:val="22"/>
        </w:rPr>
        <w:t>квалитет</w:t>
      </w:r>
      <w:proofErr w:type="spellEnd"/>
      <w:r w:rsidR="00C3436C">
        <w:rPr>
          <w:bCs/>
          <w:sz w:val="22"/>
          <w:szCs w:val="22"/>
        </w:rPr>
        <w:t xml:space="preserve"> </w:t>
      </w:r>
      <w:proofErr w:type="spellStart"/>
      <w:r w:rsidR="00C3436C">
        <w:rPr>
          <w:bCs/>
          <w:sz w:val="22"/>
          <w:szCs w:val="22"/>
        </w:rPr>
        <w:t>ненаставне</w:t>
      </w:r>
      <w:proofErr w:type="spellEnd"/>
      <w:r w:rsidR="00C3436C">
        <w:rPr>
          <w:bCs/>
          <w:sz w:val="22"/>
          <w:szCs w:val="22"/>
        </w:rPr>
        <w:t xml:space="preserve"> </w:t>
      </w:r>
      <w:proofErr w:type="spellStart"/>
      <w:r w:rsidR="00C3436C">
        <w:rPr>
          <w:bCs/>
          <w:sz w:val="22"/>
          <w:szCs w:val="22"/>
        </w:rPr>
        <w:t>подршке</w:t>
      </w:r>
      <w:proofErr w:type="spellEnd"/>
      <w:r w:rsidR="00C3436C">
        <w:rPr>
          <w:bCs/>
          <w:sz w:val="22"/>
          <w:szCs w:val="22"/>
        </w:rPr>
        <w:t xml:space="preserve"> </w:t>
      </w:r>
    </w:p>
    <w:p w14:paraId="55B421CB" w14:textId="77777777" w:rsidR="00C3436C" w:rsidRDefault="007510E0" w:rsidP="00C3436C">
      <w:pPr>
        <w:pStyle w:val="Default"/>
        <w:spacing w:after="60"/>
        <w:ind w:left="227" w:firstLine="482"/>
      </w:pPr>
      <w:hyperlink w:anchor="с11" w:history="1">
        <w:proofErr w:type="spellStart"/>
        <w:r w:rsidR="00C3436C">
          <w:rPr>
            <w:rStyle w:val="Hyperlink"/>
            <w:b/>
            <w:bCs/>
          </w:rPr>
          <w:t>Стандард</w:t>
        </w:r>
        <w:proofErr w:type="spellEnd"/>
        <w:r w:rsidR="00C3436C">
          <w:rPr>
            <w:rStyle w:val="Hyperlink"/>
            <w:b/>
            <w:bCs/>
          </w:rPr>
          <w:t xml:space="preserve"> 11:</w:t>
        </w:r>
      </w:hyperlink>
      <w:r w:rsidR="00C3436C">
        <w:rPr>
          <w:b/>
          <w:bCs/>
          <w:sz w:val="22"/>
          <w:szCs w:val="22"/>
        </w:rPr>
        <w:t xml:space="preserve"> </w:t>
      </w:r>
      <w:proofErr w:type="spellStart"/>
      <w:r w:rsidR="00C3436C">
        <w:rPr>
          <w:bCs/>
          <w:sz w:val="22"/>
          <w:szCs w:val="22"/>
        </w:rPr>
        <w:t>Квалитет</w:t>
      </w:r>
      <w:proofErr w:type="spellEnd"/>
      <w:r w:rsidR="00C3436C">
        <w:rPr>
          <w:bCs/>
          <w:sz w:val="22"/>
          <w:szCs w:val="22"/>
        </w:rPr>
        <w:t xml:space="preserve"> </w:t>
      </w:r>
      <w:proofErr w:type="spellStart"/>
      <w:r w:rsidR="00C3436C">
        <w:rPr>
          <w:bCs/>
          <w:sz w:val="22"/>
          <w:szCs w:val="22"/>
        </w:rPr>
        <w:t>простора</w:t>
      </w:r>
      <w:proofErr w:type="spellEnd"/>
      <w:r w:rsidR="00C3436C">
        <w:rPr>
          <w:bCs/>
          <w:sz w:val="22"/>
          <w:szCs w:val="22"/>
        </w:rPr>
        <w:t xml:space="preserve"> и </w:t>
      </w:r>
      <w:proofErr w:type="spellStart"/>
      <w:r w:rsidR="00C3436C">
        <w:rPr>
          <w:bCs/>
          <w:sz w:val="22"/>
          <w:szCs w:val="22"/>
        </w:rPr>
        <w:t>опреме</w:t>
      </w:r>
      <w:proofErr w:type="spellEnd"/>
      <w:r w:rsidR="00C3436C">
        <w:rPr>
          <w:bCs/>
          <w:sz w:val="22"/>
          <w:szCs w:val="22"/>
        </w:rPr>
        <w:t xml:space="preserve"> </w:t>
      </w:r>
    </w:p>
    <w:p w14:paraId="4C48E1A3" w14:textId="77777777" w:rsidR="00C3436C" w:rsidRDefault="007510E0" w:rsidP="00C3436C">
      <w:pPr>
        <w:pStyle w:val="Default"/>
        <w:spacing w:after="60"/>
        <w:ind w:left="227" w:firstLine="482"/>
      </w:pPr>
      <w:hyperlink w:anchor="с13" w:history="1">
        <w:proofErr w:type="spellStart"/>
        <w:r w:rsidR="00C3436C">
          <w:rPr>
            <w:rStyle w:val="Hyperlink"/>
            <w:b/>
            <w:bCs/>
          </w:rPr>
          <w:t>Стандард</w:t>
        </w:r>
        <w:proofErr w:type="spellEnd"/>
        <w:r w:rsidR="00C3436C">
          <w:rPr>
            <w:rStyle w:val="Hyperlink"/>
            <w:b/>
            <w:bCs/>
          </w:rPr>
          <w:t xml:space="preserve"> 13:</w:t>
        </w:r>
      </w:hyperlink>
      <w:r w:rsidR="00C3436C">
        <w:rPr>
          <w:b/>
          <w:bCs/>
          <w:sz w:val="22"/>
          <w:szCs w:val="22"/>
        </w:rPr>
        <w:t xml:space="preserve"> </w:t>
      </w:r>
      <w:proofErr w:type="spellStart"/>
      <w:r w:rsidR="00C3436C">
        <w:rPr>
          <w:bCs/>
          <w:sz w:val="22"/>
          <w:szCs w:val="22"/>
        </w:rPr>
        <w:t>Улога</w:t>
      </w:r>
      <w:proofErr w:type="spellEnd"/>
      <w:r w:rsidR="00C3436C">
        <w:rPr>
          <w:bCs/>
          <w:sz w:val="22"/>
          <w:szCs w:val="22"/>
        </w:rPr>
        <w:t xml:space="preserve"> </w:t>
      </w:r>
      <w:proofErr w:type="spellStart"/>
      <w:r w:rsidR="00C3436C">
        <w:rPr>
          <w:bCs/>
          <w:sz w:val="22"/>
          <w:szCs w:val="22"/>
        </w:rPr>
        <w:t>студената</w:t>
      </w:r>
      <w:proofErr w:type="spellEnd"/>
      <w:r w:rsidR="00C3436C">
        <w:rPr>
          <w:bCs/>
          <w:sz w:val="22"/>
          <w:szCs w:val="22"/>
        </w:rPr>
        <w:t xml:space="preserve"> у </w:t>
      </w:r>
      <w:proofErr w:type="spellStart"/>
      <w:r w:rsidR="00C3436C">
        <w:rPr>
          <w:bCs/>
          <w:sz w:val="22"/>
          <w:szCs w:val="22"/>
        </w:rPr>
        <w:t>самовредновању</w:t>
      </w:r>
      <w:proofErr w:type="spellEnd"/>
      <w:r w:rsidR="00C3436C">
        <w:rPr>
          <w:bCs/>
          <w:sz w:val="22"/>
          <w:szCs w:val="22"/>
        </w:rPr>
        <w:t xml:space="preserve"> и </w:t>
      </w:r>
      <w:proofErr w:type="spellStart"/>
      <w:r w:rsidR="00C3436C">
        <w:rPr>
          <w:bCs/>
          <w:sz w:val="22"/>
          <w:szCs w:val="22"/>
        </w:rPr>
        <w:t>провери</w:t>
      </w:r>
      <w:proofErr w:type="spellEnd"/>
      <w:r w:rsidR="00C3436C">
        <w:rPr>
          <w:bCs/>
          <w:sz w:val="22"/>
          <w:szCs w:val="22"/>
        </w:rPr>
        <w:t xml:space="preserve"> </w:t>
      </w:r>
      <w:proofErr w:type="spellStart"/>
      <w:r w:rsidR="00C3436C">
        <w:rPr>
          <w:bCs/>
          <w:sz w:val="22"/>
          <w:szCs w:val="22"/>
        </w:rPr>
        <w:t>квалитета</w:t>
      </w:r>
      <w:proofErr w:type="spellEnd"/>
      <w:r w:rsidR="00C3436C">
        <w:rPr>
          <w:bCs/>
          <w:sz w:val="22"/>
          <w:szCs w:val="22"/>
        </w:rPr>
        <w:t xml:space="preserve"> </w:t>
      </w:r>
    </w:p>
    <w:p w14:paraId="23050CE6" w14:textId="77777777" w:rsidR="00C3436C" w:rsidRDefault="007510E0" w:rsidP="00C3436C">
      <w:pPr>
        <w:pStyle w:val="Default"/>
        <w:spacing w:after="60"/>
        <w:ind w:left="227" w:firstLine="482"/>
      </w:pPr>
      <w:hyperlink w:anchor="с14" w:history="1">
        <w:proofErr w:type="spellStart"/>
        <w:r w:rsidR="00C3436C">
          <w:rPr>
            <w:rStyle w:val="Hyperlink"/>
            <w:b/>
            <w:bCs/>
          </w:rPr>
          <w:t>Стандард</w:t>
        </w:r>
        <w:proofErr w:type="spellEnd"/>
        <w:r w:rsidR="00C3436C">
          <w:rPr>
            <w:rStyle w:val="Hyperlink"/>
            <w:b/>
            <w:bCs/>
          </w:rPr>
          <w:t xml:space="preserve"> 14:</w:t>
        </w:r>
      </w:hyperlink>
      <w:r w:rsidR="00C3436C">
        <w:rPr>
          <w:b/>
          <w:bCs/>
          <w:sz w:val="22"/>
          <w:szCs w:val="22"/>
        </w:rPr>
        <w:t xml:space="preserve"> </w:t>
      </w:r>
      <w:proofErr w:type="spellStart"/>
      <w:r w:rsidR="00C3436C">
        <w:rPr>
          <w:bCs/>
          <w:sz w:val="22"/>
          <w:szCs w:val="22"/>
        </w:rPr>
        <w:t>Систематско</w:t>
      </w:r>
      <w:proofErr w:type="spellEnd"/>
      <w:r w:rsidR="00C3436C">
        <w:rPr>
          <w:bCs/>
          <w:sz w:val="22"/>
          <w:szCs w:val="22"/>
        </w:rPr>
        <w:t xml:space="preserve"> </w:t>
      </w:r>
      <w:proofErr w:type="spellStart"/>
      <w:r w:rsidR="00C3436C">
        <w:rPr>
          <w:bCs/>
          <w:sz w:val="22"/>
          <w:szCs w:val="22"/>
        </w:rPr>
        <w:t>праћење</w:t>
      </w:r>
      <w:proofErr w:type="spellEnd"/>
      <w:r w:rsidR="00C3436C">
        <w:rPr>
          <w:bCs/>
          <w:sz w:val="22"/>
          <w:szCs w:val="22"/>
        </w:rPr>
        <w:t xml:space="preserve"> и </w:t>
      </w:r>
      <w:proofErr w:type="spellStart"/>
      <w:r w:rsidR="00C3436C">
        <w:rPr>
          <w:bCs/>
          <w:sz w:val="22"/>
          <w:szCs w:val="22"/>
        </w:rPr>
        <w:t>периодична</w:t>
      </w:r>
      <w:proofErr w:type="spellEnd"/>
      <w:r w:rsidR="00C3436C">
        <w:rPr>
          <w:bCs/>
          <w:sz w:val="22"/>
          <w:szCs w:val="22"/>
        </w:rPr>
        <w:t xml:space="preserve"> </w:t>
      </w:r>
      <w:proofErr w:type="spellStart"/>
      <w:r w:rsidR="00C3436C">
        <w:rPr>
          <w:bCs/>
          <w:sz w:val="22"/>
          <w:szCs w:val="22"/>
        </w:rPr>
        <w:t>провера</w:t>
      </w:r>
      <w:proofErr w:type="spellEnd"/>
      <w:r w:rsidR="00C3436C">
        <w:rPr>
          <w:bCs/>
          <w:sz w:val="22"/>
          <w:szCs w:val="22"/>
        </w:rPr>
        <w:t xml:space="preserve"> </w:t>
      </w:r>
      <w:proofErr w:type="spellStart"/>
      <w:r w:rsidR="00C3436C">
        <w:rPr>
          <w:bCs/>
          <w:sz w:val="22"/>
          <w:szCs w:val="22"/>
        </w:rPr>
        <w:t>квалитета</w:t>
      </w:r>
      <w:proofErr w:type="spellEnd"/>
      <w:r w:rsidR="00C3436C">
        <w:rPr>
          <w:bCs/>
          <w:sz w:val="22"/>
          <w:szCs w:val="22"/>
        </w:rPr>
        <w:t xml:space="preserve"> </w:t>
      </w:r>
    </w:p>
    <w:p w14:paraId="13CC8F80" w14:textId="77777777" w:rsidR="00C3436C" w:rsidRDefault="007510E0" w:rsidP="00C3436C">
      <w:pPr>
        <w:pStyle w:val="Default"/>
        <w:spacing w:after="60"/>
        <w:ind w:left="227" w:firstLine="482"/>
      </w:pPr>
      <w:hyperlink w:anchor="с15" w:history="1">
        <w:proofErr w:type="spellStart"/>
        <w:r w:rsidR="00C3436C">
          <w:rPr>
            <w:rStyle w:val="Hyperlink"/>
            <w:b/>
            <w:bCs/>
          </w:rPr>
          <w:t>Стандард</w:t>
        </w:r>
        <w:proofErr w:type="spellEnd"/>
        <w:r w:rsidR="00C3436C">
          <w:rPr>
            <w:rStyle w:val="Hyperlink"/>
            <w:b/>
            <w:bCs/>
          </w:rPr>
          <w:t xml:space="preserve"> 15:</w:t>
        </w:r>
      </w:hyperlink>
      <w:r w:rsidR="00C3436C">
        <w:rPr>
          <w:b/>
          <w:bCs/>
          <w:sz w:val="22"/>
          <w:szCs w:val="22"/>
        </w:rPr>
        <w:t xml:space="preserve"> </w:t>
      </w:r>
      <w:proofErr w:type="spellStart"/>
      <w:r w:rsidR="00C3436C">
        <w:rPr>
          <w:bCs/>
          <w:sz w:val="22"/>
          <w:szCs w:val="22"/>
        </w:rPr>
        <w:t>Квалитет</w:t>
      </w:r>
      <w:proofErr w:type="spellEnd"/>
      <w:r w:rsidR="00C3436C">
        <w:rPr>
          <w:bCs/>
          <w:sz w:val="22"/>
          <w:szCs w:val="22"/>
        </w:rPr>
        <w:t xml:space="preserve"> </w:t>
      </w:r>
      <w:proofErr w:type="spellStart"/>
      <w:r w:rsidR="00C3436C">
        <w:rPr>
          <w:bCs/>
          <w:sz w:val="22"/>
          <w:szCs w:val="22"/>
        </w:rPr>
        <w:t>докторских</w:t>
      </w:r>
      <w:proofErr w:type="spellEnd"/>
      <w:r w:rsidR="00C3436C">
        <w:rPr>
          <w:bCs/>
          <w:sz w:val="22"/>
          <w:szCs w:val="22"/>
        </w:rPr>
        <w:t xml:space="preserve"> </w:t>
      </w:r>
      <w:proofErr w:type="spellStart"/>
      <w:r w:rsidR="00C3436C">
        <w:rPr>
          <w:bCs/>
          <w:sz w:val="22"/>
          <w:szCs w:val="22"/>
        </w:rPr>
        <w:t>студија</w:t>
      </w:r>
      <w:proofErr w:type="spellEnd"/>
    </w:p>
    <w:p w14:paraId="29A9E0F7" w14:textId="77777777" w:rsidR="00C3436C" w:rsidRDefault="00C3436C" w:rsidP="00C3436C">
      <w:pPr>
        <w:spacing w:after="0" w:line="240" w:lineRule="auto"/>
        <w:jc w:val="both"/>
        <w:rPr>
          <w:rFonts w:ascii="Times New Roman" w:hAnsi="Times New Roman"/>
          <w:b/>
          <w:bCs/>
          <w:highlight w:val="yellow"/>
        </w:rPr>
      </w:pPr>
    </w:p>
    <w:p w14:paraId="59D0F6B7" w14:textId="77777777" w:rsidR="00C3436C" w:rsidRDefault="00C3436C" w:rsidP="00C3436C">
      <w:pPr>
        <w:spacing w:after="0" w:line="240" w:lineRule="auto"/>
        <w:jc w:val="both"/>
        <w:rPr>
          <w:rFonts w:ascii="Times New Roman" w:hAnsi="Times New Roman"/>
          <w:highlight w:val="yellow"/>
        </w:rPr>
      </w:pPr>
      <w:bookmarkStart w:id="2" w:name="%D1%813"/>
      <w:bookmarkEnd w:id="2"/>
    </w:p>
    <w:p w14:paraId="4389EC4C" w14:textId="77777777" w:rsidR="00C3436C" w:rsidRDefault="00C3436C" w:rsidP="00C3436C">
      <w:pPr>
        <w:spacing w:after="0" w:line="240" w:lineRule="auto"/>
        <w:jc w:val="both"/>
        <w:rPr>
          <w:rFonts w:ascii="Times New Roman" w:hAnsi="Times New Roman"/>
          <w:highlight w:val="yellow"/>
        </w:rPr>
      </w:pPr>
    </w:p>
    <w:p w14:paraId="1D3AED8A" w14:textId="77777777" w:rsidR="00C3436C" w:rsidRDefault="00C3436C" w:rsidP="00C3436C">
      <w:pPr>
        <w:spacing w:after="0" w:line="240" w:lineRule="auto"/>
        <w:jc w:val="both"/>
        <w:rPr>
          <w:rFonts w:ascii="Times New Roman" w:hAnsi="Times New Roman"/>
          <w:highlight w:val="yellow"/>
        </w:rPr>
      </w:pPr>
    </w:p>
    <w:tbl>
      <w:tblPr>
        <w:tblW w:w="0" w:type="auto"/>
        <w:tblInd w:w="-15" w:type="dxa"/>
        <w:tblLayout w:type="fixed"/>
        <w:tblLook w:val="0000" w:firstRow="0" w:lastRow="0" w:firstColumn="0" w:lastColumn="0" w:noHBand="0" w:noVBand="0"/>
      </w:tblPr>
      <w:tblGrid>
        <w:gridCol w:w="9498"/>
      </w:tblGrid>
      <w:tr w:rsidR="00C3436C" w14:paraId="2B0A1F1E" w14:textId="77777777" w:rsidTr="00B9572D">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78B78E03" w14:textId="77777777" w:rsidR="00C3436C" w:rsidRDefault="00C3436C" w:rsidP="00B9572D">
            <w:pPr>
              <w:spacing w:after="60" w:line="240" w:lineRule="auto"/>
            </w:pPr>
            <w:bookmarkStart w:id="3" w:name="%D1%814"/>
            <w:bookmarkEnd w:id="3"/>
            <w:r>
              <w:rPr>
                <w:rFonts w:ascii="Times New Roman" w:eastAsia="Times New Roman" w:hAnsi="Times New Roman"/>
                <w:b/>
                <w:lang w:val="ru-RU"/>
              </w:rPr>
              <w:t>Стандард 4: Kвалитет студијског програма</w:t>
            </w:r>
          </w:p>
          <w:p w14:paraId="34D002D9" w14:textId="77777777" w:rsidR="00C3436C" w:rsidRDefault="00C3436C" w:rsidP="00B9572D">
            <w:pPr>
              <w:spacing w:after="60" w:line="240" w:lineRule="auto"/>
              <w:jc w:val="both"/>
            </w:pPr>
            <w:r>
              <w:rPr>
                <w:rFonts w:ascii="Times New Roman" w:eastAsia="Times New Roman" w:hAnsi="Times New Roman"/>
                <w:lang w:val="ru-RU"/>
              </w:rPr>
              <w:t>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друштвених институција.</w:t>
            </w:r>
          </w:p>
        </w:tc>
      </w:tr>
      <w:tr w:rsidR="00C3436C" w14:paraId="090D96CA" w14:textId="77777777" w:rsidTr="00B9572D">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3E588509" w14:textId="77777777" w:rsidR="00C3436C" w:rsidRDefault="00C3436C" w:rsidP="00B9572D">
            <w:pPr>
              <w:spacing w:after="0" w:line="240" w:lineRule="auto"/>
              <w:jc w:val="both"/>
            </w:pPr>
            <w:r>
              <w:rPr>
                <w:rFonts w:ascii="Times New Roman" w:eastAsia="Times New Roman" w:hAnsi="Times New Roman"/>
                <w:b/>
                <w:lang w:val="ru-RU"/>
              </w:rPr>
              <w:t>Упутства за примену стандарда 4:</w:t>
            </w:r>
          </w:p>
          <w:p w14:paraId="64F47A84" w14:textId="77777777" w:rsidR="00C3436C" w:rsidRDefault="00C3436C" w:rsidP="00B9572D">
            <w:pPr>
              <w:autoSpaceDE w:val="0"/>
              <w:spacing w:after="60" w:line="240" w:lineRule="auto"/>
              <w:ind w:left="340" w:hanging="340"/>
              <w:jc w:val="both"/>
            </w:pPr>
            <w:r>
              <w:rPr>
                <w:rFonts w:ascii="Times New Roman" w:eastAsia="Times New Roman" w:hAnsi="Times New Roman"/>
                <w:lang w:val="ru-RU"/>
              </w:rPr>
              <w:t>4.1 Високошколска установа редовно и систематски проверава и, по потреби, изнова одређује:</w:t>
            </w:r>
          </w:p>
          <w:p w14:paraId="120D0867" w14:textId="77777777" w:rsidR="00C3436C" w:rsidRDefault="00C3436C" w:rsidP="00C3436C">
            <w:pPr>
              <w:numPr>
                <w:ilvl w:val="0"/>
                <w:numId w:val="21"/>
              </w:numPr>
              <w:suppressAutoHyphens/>
              <w:autoSpaceDE w:val="0"/>
              <w:spacing w:after="0" w:line="240" w:lineRule="auto"/>
              <w:ind w:left="993"/>
              <w:jc w:val="both"/>
            </w:pPr>
            <w:r>
              <w:rPr>
                <w:rFonts w:ascii="Times New Roman" w:eastAsia="Times New Roman" w:hAnsi="Times New Roman"/>
                <w:lang w:val="ru-RU"/>
              </w:rPr>
              <w:t>циљеве студијског програма и њихову усклађеност са циљевима високошколске установе;</w:t>
            </w:r>
          </w:p>
          <w:p w14:paraId="190800DB" w14:textId="77777777" w:rsidR="00C3436C" w:rsidRDefault="00C3436C" w:rsidP="00C3436C">
            <w:pPr>
              <w:numPr>
                <w:ilvl w:val="0"/>
                <w:numId w:val="21"/>
              </w:numPr>
              <w:suppressAutoHyphens/>
              <w:autoSpaceDE w:val="0"/>
              <w:spacing w:after="0" w:line="240" w:lineRule="auto"/>
              <w:ind w:left="993"/>
              <w:jc w:val="both"/>
            </w:pPr>
            <w:r>
              <w:rPr>
                <w:rFonts w:ascii="Times New Roman" w:eastAsia="Times New Roman" w:hAnsi="Times New Roman"/>
                <w:lang w:val="ru-RU"/>
              </w:rPr>
              <w:t>структуру и садржај студијског програма у погледу односа општеобразовних, научно и стручно-апликативних и теоријско-методолошких дисциплина;</w:t>
            </w:r>
          </w:p>
          <w:p w14:paraId="63159631" w14:textId="77777777" w:rsidR="00C3436C" w:rsidRDefault="00C3436C" w:rsidP="00C3436C">
            <w:pPr>
              <w:numPr>
                <w:ilvl w:val="0"/>
                <w:numId w:val="21"/>
              </w:numPr>
              <w:suppressAutoHyphens/>
              <w:autoSpaceDE w:val="0"/>
              <w:spacing w:after="0" w:line="240" w:lineRule="auto"/>
              <w:ind w:left="993"/>
              <w:jc w:val="both"/>
            </w:pPr>
            <w:r>
              <w:rPr>
                <w:rFonts w:ascii="Times New Roman" w:eastAsia="Times New Roman" w:hAnsi="Times New Roman"/>
                <w:lang w:val="ru-RU"/>
              </w:rPr>
              <w:t>радно оптерећење студената мерено бројем ЕСПБ бодова;</w:t>
            </w:r>
          </w:p>
          <w:p w14:paraId="4E2FBE53" w14:textId="77777777" w:rsidR="00C3436C" w:rsidRDefault="00C3436C" w:rsidP="00C3436C">
            <w:pPr>
              <w:numPr>
                <w:ilvl w:val="0"/>
                <w:numId w:val="21"/>
              </w:numPr>
              <w:suppressAutoHyphens/>
              <w:autoSpaceDE w:val="0"/>
              <w:spacing w:after="0" w:line="240" w:lineRule="auto"/>
              <w:ind w:left="993"/>
              <w:jc w:val="both"/>
            </w:pPr>
            <w:r>
              <w:rPr>
                <w:rFonts w:ascii="Times New Roman" w:eastAsia="Times New Roman" w:hAnsi="Times New Roman"/>
                <w:lang w:val="ru-RU"/>
              </w:rPr>
              <w:t>исходе и стручност које добијају студенти када заврше студије и могућности запошљавања и даљег школовања.</w:t>
            </w:r>
          </w:p>
          <w:p w14:paraId="18A55EE8" w14:textId="77777777" w:rsidR="00C3436C" w:rsidRDefault="00C3436C" w:rsidP="00B9572D">
            <w:pPr>
              <w:autoSpaceDE w:val="0"/>
              <w:spacing w:after="60" w:line="240" w:lineRule="auto"/>
              <w:ind w:left="340" w:hanging="340"/>
              <w:jc w:val="both"/>
            </w:pPr>
            <w:r>
              <w:rPr>
                <w:rFonts w:ascii="Times New Roman" w:eastAsia="Times New Roman" w:hAnsi="Times New Roman"/>
                <w:lang w:val="ru-RU"/>
              </w:rPr>
              <w:t>4.2 Високошколска установа има утврђене поступке за одобравање, праћење и контролу програма студија.</w:t>
            </w:r>
          </w:p>
          <w:p w14:paraId="1B369B36" w14:textId="77777777" w:rsidR="00C3436C" w:rsidRDefault="00C3436C" w:rsidP="00B9572D">
            <w:pPr>
              <w:autoSpaceDE w:val="0"/>
              <w:spacing w:after="60" w:line="240" w:lineRule="auto"/>
              <w:ind w:left="340" w:hanging="340"/>
              <w:jc w:val="both"/>
            </w:pPr>
            <w:r>
              <w:rPr>
                <w:rFonts w:ascii="Times New Roman" w:eastAsia="Times New Roman" w:hAnsi="Times New Roman"/>
                <w:lang w:val="ru-RU"/>
              </w:rPr>
              <w:t xml:space="preserve">4.3 Високошколска установа редовно прибавља повратне информације од послодаваца, </w:t>
            </w:r>
            <w:r>
              <w:rPr>
                <w:rFonts w:ascii="Times New Roman" w:eastAsia="Times New Roman" w:hAnsi="Times New Roman"/>
                <w:lang w:val="sr-Cyrl-CS"/>
              </w:rPr>
              <w:t>представника</w:t>
            </w:r>
            <w:r>
              <w:rPr>
                <w:rFonts w:ascii="Times New Roman" w:eastAsia="Times New Roman" w:hAnsi="Times New Roman"/>
                <w:lang w:val="ru-RU"/>
              </w:rPr>
              <w:t xml:space="preserve"> Националне службе за запошљавање и других одговарајућих организација о квалитету студија и својих студијских програма.</w:t>
            </w:r>
          </w:p>
          <w:p w14:paraId="18ED318C" w14:textId="77777777" w:rsidR="00C3436C" w:rsidRDefault="00C3436C" w:rsidP="00B9572D">
            <w:pPr>
              <w:autoSpaceDE w:val="0"/>
              <w:spacing w:after="60" w:line="240" w:lineRule="auto"/>
              <w:ind w:left="340" w:hanging="340"/>
              <w:jc w:val="both"/>
            </w:pPr>
            <w:r>
              <w:rPr>
                <w:rFonts w:ascii="Times New Roman" w:eastAsia="Times New Roman" w:hAnsi="Times New Roman"/>
                <w:lang w:val="ru-RU"/>
              </w:rPr>
              <w:lastRenderedPageBreak/>
              <w:t xml:space="preserve">4.4 </w:t>
            </w:r>
            <w:r>
              <w:rPr>
                <w:rFonts w:ascii="Times New Roman" w:eastAsia="Times New Roman" w:hAnsi="Times New Roman"/>
                <w:lang w:val="sr-Cyrl-CS"/>
              </w:rPr>
              <w:t>Високошколска</w:t>
            </w:r>
            <w:r>
              <w:rPr>
                <w:rFonts w:ascii="Times New Roman" w:eastAsia="Times New Roman" w:hAnsi="Times New Roman"/>
                <w:lang w:val="ru-RU"/>
              </w:rPr>
              <w:t xml:space="preserve"> установа обезбеђује студентима учешће у оцењивању и осигурању квалитета студијских програма.</w:t>
            </w:r>
          </w:p>
          <w:p w14:paraId="5E9293E9" w14:textId="77777777" w:rsidR="00C3436C" w:rsidRDefault="00C3436C" w:rsidP="00B9572D">
            <w:pPr>
              <w:autoSpaceDE w:val="0"/>
              <w:spacing w:after="60" w:line="240" w:lineRule="auto"/>
              <w:ind w:left="340" w:hanging="340"/>
              <w:jc w:val="both"/>
            </w:pPr>
            <w:r>
              <w:rPr>
                <w:rFonts w:ascii="Times New Roman" w:eastAsia="Times New Roman" w:hAnsi="Times New Roman"/>
                <w:lang w:val="ru-RU"/>
              </w:rPr>
              <w:t xml:space="preserve">4.5 </w:t>
            </w:r>
            <w:r>
              <w:rPr>
                <w:rFonts w:ascii="Times New Roman" w:eastAsia="Times New Roman" w:hAnsi="Times New Roman"/>
                <w:lang w:val="sr-Cyrl-CS"/>
              </w:rPr>
              <w:t>Високошколска</w:t>
            </w:r>
            <w:r>
              <w:rPr>
                <w:rFonts w:ascii="Times New Roman" w:eastAsia="Times New Roman" w:hAnsi="Times New Roman"/>
                <w:lang w:val="ru-RU"/>
              </w:rPr>
              <w:t xml:space="preserve"> установа обезбеђује непрекидно осавремењивање садржаја курикулума и њихову упоредивост са курикулумима одговарајућих страних високошколских установа.</w:t>
            </w:r>
          </w:p>
          <w:p w14:paraId="3841397F" w14:textId="77777777" w:rsidR="00C3436C" w:rsidRDefault="00C3436C" w:rsidP="00B9572D">
            <w:pPr>
              <w:autoSpaceDE w:val="0"/>
              <w:spacing w:after="60" w:line="240" w:lineRule="auto"/>
              <w:ind w:left="340" w:hanging="340"/>
              <w:jc w:val="both"/>
            </w:pPr>
            <w:r>
              <w:rPr>
                <w:rFonts w:ascii="Times New Roman" w:eastAsia="Times New Roman" w:hAnsi="Times New Roman"/>
                <w:lang w:val="ru-RU"/>
              </w:rPr>
              <w:t xml:space="preserve">4.6 </w:t>
            </w:r>
            <w:r>
              <w:rPr>
                <w:rFonts w:ascii="Times New Roman" w:eastAsia="Times New Roman" w:hAnsi="Times New Roman"/>
                <w:lang w:val="sr-Cyrl-CS"/>
              </w:rPr>
              <w:t>Курикулум</w:t>
            </w:r>
            <w:r>
              <w:rPr>
                <w:rFonts w:ascii="Times New Roman" w:eastAsia="Times New Roman" w:hAnsi="Times New Roman"/>
                <w:lang w:val="ru-RU"/>
              </w:rPr>
              <w:t xml:space="preserve"> студијског програма подстиче студенте на стваралачки начин размишљања, на дедуктивни начин истраживања, као и примену тих знања и вештина у практичне сврхе.</w:t>
            </w:r>
          </w:p>
          <w:p w14:paraId="39478D89" w14:textId="77777777" w:rsidR="00C3436C" w:rsidRDefault="00C3436C" w:rsidP="00B9572D">
            <w:pPr>
              <w:autoSpaceDE w:val="0"/>
              <w:spacing w:after="60" w:line="240" w:lineRule="auto"/>
              <w:ind w:left="340" w:hanging="340"/>
              <w:jc w:val="both"/>
            </w:pPr>
            <w:r>
              <w:rPr>
                <w:rFonts w:ascii="Times New Roman" w:eastAsia="Times New Roman" w:hAnsi="Times New Roman"/>
                <w:lang w:val="ru-RU"/>
              </w:rPr>
              <w:t xml:space="preserve">4.7 Услови и </w:t>
            </w:r>
            <w:r>
              <w:rPr>
                <w:rFonts w:ascii="Times New Roman" w:eastAsia="Times New Roman" w:hAnsi="Times New Roman"/>
                <w:lang w:val="sr-Cyrl-CS"/>
              </w:rPr>
              <w:t>поступци</w:t>
            </w:r>
            <w:r>
              <w:rPr>
                <w:rFonts w:ascii="Times New Roman" w:eastAsia="Times New Roman" w:hAnsi="Times New Roman"/>
                <w:lang w:val="ru-RU"/>
              </w:rPr>
              <w:t xml:space="preserve"> који су неопходни за завршавање студија и добијање дипломе одређеног нивоа образовања су дефинисани и доступни јавности, нарочито у електронској форми и усклађени су са циљевима, садржајима и обимом акредитованих студијских програма.</w:t>
            </w:r>
          </w:p>
        </w:tc>
      </w:tr>
      <w:tr w:rsidR="00C3436C" w14:paraId="7FACC7C4" w14:textId="77777777" w:rsidTr="00B9572D">
        <w:trPr>
          <w:trHeight w:val="4090"/>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695E8AF0" w14:textId="77777777" w:rsidR="00C3436C" w:rsidRDefault="00C3436C" w:rsidP="00B9572D">
            <w:pPr>
              <w:spacing w:after="0" w:line="240" w:lineRule="auto"/>
              <w:jc w:val="both"/>
            </w:pPr>
            <w:r>
              <w:rPr>
                <w:rFonts w:ascii="Times New Roman" w:eastAsia="Times New Roman" w:hAnsi="Times New Roman"/>
                <w:b/>
                <w:lang w:val="ru-RU"/>
              </w:rPr>
              <w:lastRenderedPageBreak/>
              <w:t xml:space="preserve">Опис </w:t>
            </w:r>
            <w:r>
              <w:rPr>
                <w:rFonts w:ascii="Times New Roman" w:eastAsia="Times New Roman" w:hAnsi="Times New Roman"/>
                <w:lang w:val="ru-RU"/>
              </w:rPr>
              <w:t xml:space="preserve">(Установа наводи све студијске програме свих нивоа које је акредитовала, као и  број студената за који је сваки студијски програм одобрен. Такође, прилаже и одлуке о акредитацији. </w:t>
            </w:r>
          </w:p>
          <w:p w14:paraId="6B0504EF" w14:textId="77777777" w:rsidR="00C3436C" w:rsidRDefault="00C3436C" w:rsidP="00C3436C">
            <w:pPr>
              <w:widowControl w:val="0"/>
              <w:numPr>
                <w:ilvl w:val="0"/>
                <w:numId w:val="12"/>
              </w:numPr>
              <w:suppressAutoHyphens/>
              <w:autoSpaceDE w:val="0"/>
              <w:spacing w:after="0" w:line="240" w:lineRule="auto"/>
              <w:ind w:left="567"/>
              <w:jc w:val="both"/>
            </w:pPr>
            <w:r>
              <w:rPr>
                <w:rFonts w:ascii="Times New Roman" w:eastAsia="Times New Roman" w:hAnsi="Times New Roman"/>
                <w:lang w:val="ru-RU"/>
              </w:rPr>
              <w:t>Високошколска установа описује механизме праћења квалитета студијских програма (нпр. формално-правну процедуру за одобравање програма, процедуре за праћење успешности програма и утврђену одговорност за њихово унапређење, као и редовну и периодичну евалуацију програма).</w:t>
            </w:r>
          </w:p>
          <w:p w14:paraId="3A9B264E" w14:textId="77777777" w:rsidR="00C3436C" w:rsidRDefault="00C3436C" w:rsidP="00C3436C">
            <w:pPr>
              <w:widowControl w:val="0"/>
              <w:numPr>
                <w:ilvl w:val="0"/>
                <w:numId w:val="12"/>
              </w:numPr>
              <w:suppressAutoHyphens/>
              <w:autoSpaceDE w:val="0"/>
              <w:spacing w:after="0" w:line="240" w:lineRule="auto"/>
              <w:ind w:left="567"/>
              <w:jc w:val="both"/>
            </w:pPr>
            <w:r>
              <w:rPr>
                <w:rFonts w:ascii="Times New Roman" w:eastAsia="Times New Roman" w:hAnsi="Times New Roman"/>
                <w:lang w:val="ru-RU"/>
              </w:rPr>
              <w:t>Високошколска установа описује исходе образовања у оквиру акредитованих студијских програма које изводи, засноване на исходима учења.</w:t>
            </w:r>
          </w:p>
          <w:p w14:paraId="6D196450" w14:textId="77777777" w:rsidR="00C3436C" w:rsidRDefault="00C3436C" w:rsidP="00C3436C">
            <w:pPr>
              <w:widowControl w:val="0"/>
              <w:numPr>
                <w:ilvl w:val="0"/>
                <w:numId w:val="12"/>
              </w:numPr>
              <w:suppressAutoHyphens/>
              <w:autoSpaceDE w:val="0"/>
              <w:spacing w:after="0" w:line="240" w:lineRule="auto"/>
              <w:ind w:left="567"/>
              <w:jc w:val="both"/>
            </w:pPr>
            <w:r>
              <w:rPr>
                <w:rFonts w:ascii="Times New Roman" w:eastAsia="Times New Roman" w:hAnsi="Times New Roman"/>
                <w:lang w:val="ru-RU"/>
              </w:rPr>
              <w:t xml:space="preserve">Установа документује да је обезбедила да су исходи учења базирани на дескрипторима квалификација одређеног циклуса образовања у датој научној или уметничкој области и на одговарајућем Европском оквиру квалификација, укључујући и захтеве међународних и националних професионалних удружења. </w:t>
            </w:r>
          </w:p>
          <w:p w14:paraId="022A3313" w14:textId="77777777" w:rsidR="00C3436C" w:rsidRDefault="00C3436C" w:rsidP="00C3436C">
            <w:pPr>
              <w:widowControl w:val="0"/>
              <w:numPr>
                <w:ilvl w:val="0"/>
                <w:numId w:val="12"/>
              </w:numPr>
              <w:suppressAutoHyphens/>
              <w:autoSpaceDE w:val="0"/>
              <w:spacing w:after="0" w:line="240" w:lineRule="auto"/>
              <w:ind w:left="567"/>
              <w:jc w:val="both"/>
            </w:pPr>
            <w:r>
              <w:rPr>
                <w:rFonts w:ascii="Times New Roman" w:eastAsia="Times New Roman" w:hAnsi="Times New Roman"/>
                <w:lang w:val="ru-RU"/>
              </w:rPr>
              <w:t xml:space="preserve">Високошколска установа описује начин на који је успоставила склад између наставних метода, исхода учења и критеријума оцењивања; описује методе  наставе оријентисане ка учењу студената и систем оцењивања заснован на мерењу исхода учења. Високошколска установа документује и описује на који начин исходи учења опредељују садржај наставног програма и његову организацију, наставне методе и стратегије, предложене курсеве и поступке за проверу знања и оцењивање. </w:t>
            </w:r>
          </w:p>
          <w:p w14:paraId="27F6037F" w14:textId="77777777" w:rsidR="00C3436C" w:rsidRDefault="00C3436C" w:rsidP="00C3436C">
            <w:pPr>
              <w:widowControl w:val="0"/>
              <w:numPr>
                <w:ilvl w:val="0"/>
                <w:numId w:val="12"/>
              </w:numPr>
              <w:suppressAutoHyphens/>
              <w:autoSpaceDE w:val="0"/>
              <w:spacing w:after="0" w:line="240" w:lineRule="auto"/>
              <w:ind w:left="567"/>
              <w:jc w:val="both"/>
            </w:pPr>
            <w:r>
              <w:rPr>
                <w:rFonts w:ascii="Times New Roman" w:eastAsia="Times New Roman" w:hAnsi="Times New Roman"/>
                <w:lang w:val="ru-RU"/>
              </w:rPr>
              <w:t xml:space="preserve">Установа прилаже табелу мапирања предмета као помоћ за стицање увида у то како су програмски исходи учења покривени у оквиру обавезних предмета који су дефинисани програмом. </w:t>
            </w:r>
          </w:p>
          <w:p w14:paraId="23F0DD55" w14:textId="77777777" w:rsidR="00C3436C" w:rsidRDefault="00C3436C" w:rsidP="00C3436C">
            <w:pPr>
              <w:widowControl w:val="0"/>
              <w:numPr>
                <w:ilvl w:val="0"/>
                <w:numId w:val="12"/>
              </w:numPr>
              <w:suppressAutoHyphens/>
              <w:autoSpaceDE w:val="0"/>
              <w:spacing w:after="0" w:line="240" w:lineRule="auto"/>
              <w:ind w:left="567"/>
              <w:jc w:val="both"/>
            </w:pPr>
            <w:r>
              <w:rPr>
                <w:rFonts w:ascii="Times New Roman" w:eastAsia="Times New Roman" w:hAnsi="Times New Roman"/>
                <w:lang w:val="ru-RU"/>
              </w:rPr>
              <w:t xml:space="preserve">Прилажу се процене постигнућа студената у постизању намераваних исхода учења. Високошколска установа описује стратегију и коришћене методе којима проверава постизање исхода учења за сваки студијски програм. Установа процењује у којој мери се постигнути резултати поклапају са планираним исходима учења. </w:t>
            </w:r>
          </w:p>
          <w:p w14:paraId="6A67C737" w14:textId="77777777" w:rsidR="00C3436C" w:rsidRDefault="00C3436C" w:rsidP="00C3436C">
            <w:pPr>
              <w:widowControl w:val="0"/>
              <w:numPr>
                <w:ilvl w:val="0"/>
                <w:numId w:val="12"/>
              </w:numPr>
              <w:suppressAutoHyphens/>
              <w:autoSpaceDE w:val="0"/>
              <w:spacing w:after="0" w:line="240" w:lineRule="auto"/>
              <w:ind w:left="567"/>
              <w:jc w:val="both"/>
            </w:pPr>
            <w:r>
              <w:rPr>
                <w:rFonts w:ascii="Times New Roman" w:eastAsia="Times New Roman" w:hAnsi="Times New Roman"/>
                <w:lang w:val="ru-RU"/>
              </w:rPr>
              <w:t xml:space="preserve">На конкретном примеру једног предмета или модула акредитованог студијског програма из сваке области одговарајућег научног или уметничког поља, установа описује све активности учења потребне за достизање очекиваних исхода учења (време проведено на активностима које директно води наставно особље, време проведено у самосталном раду, на обавезној стручној пракси, време потребно за припрему за проверу знања и време обухваћено самом провером знања), кроз удео ових активности у укупној вредности ЕСПБ за дати предмет/модул.   </w:t>
            </w:r>
          </w:p>
          <w:p w14:paraId="2A5271CF" w14:textId="77777777" w:rsidR="00C3436C" w:rsidRDefault="00C3436C" w:rsidP="00C3436C">
            <w:pPr>
              <w:widowControl w:val="0"/>
              <w:numPr>
                <w:ilvl w:val="0"/>
                <w:numId w:val="12"/>
              </w:numPr>
              <w:suppressAutoHyphens/>
              <w:autoSpaceDE w:val="0"/>
              <w:spacing w:after="0" w:line="240" w:lineRule="auto"/>
              <w:ind w:left="567"/>
              <w:jc w:val="both"/>
            </w:pPr>
            <w:r>
              <w:rPr>
                <w:rFonts w:ascii="Times New Roman" w:eastAsia="Times New Roman" w:hAnsi="Times New Roman"/>
                <w:lang w:val="ru-RU"/>
              </w:rPr>
              <w:t xml:space="preserve">Високошколска установа документује да је процена оптерећења студената неопходног за постизање задатих исхода учења (ЕСПБ) предмет редовне провере, путем праћења и прикупљања повратних информација од студената. </w:t>
            </w:r>
          </w:p>
          <w:p w14:paraId="37E4CA19" w14:textId="77777777" w:rsidR="00C3436C" w:rsidRDefault="00C3436C" w:rsidP="00C3436C">
            <w:pPr>
              <w:widowControl w:val="0"/>
              <w:numPr>
                <w:ilvl w:val="0"/>
                <w:numId w:val="12"/>
              </w:numPr>
              <w:suppressAutoHyphens/>
              <w:autoSpaceDE w:val="0"/>
              <w:spacing w:after="0" w:line="240" w:lineRule="auto"/>
              <w:ind w:left="567"/>
              <w:jc w:val="both"/>
            </w:pPr>
            <w:r>
              <w:rPr>
                <w:rFonts w:ascii="Times New Roman" w:eastAsia="Times New Roman" w:hAnsi="Times New Roman"/>
                <w:lang w:val="ru-RU"/>
              </w:rPr>
              <w:t xml:space="preserve">Установа описује методу егзактног мерења, не процене, оптерећења студената  за сваки ЕСПБ бод, чиме документује да је додела бодова деловима програма заснована на оптерећењу студената неопходном за постизање исхода учења у формалном смислу. Установа прилаже, уколико располаже таквим подацима, резултате анкете добијене од студената у поступку редовног мониторинга оптерећења. Такође, високошколска установа </w:t>
            </w:r>
            <w:r>
              <w:rPr>
                <w:rFonts w:ascii="Times New Roman" w:eastAsia="Times New Roman" w:hAnsi="Times New Roman"/>
                <w:lang w:val="ru-RU"/>
              </w:rPr>
              <w:lastRenderedPageBreak/>
              <w:t>даје на увид предлог мера и активности које је преузела да би се смањила стопа неуспешности на испитима и усагласило радно оптерећења студената са вредностима ЕСПБ бодова.</w:t>
            </w:r>
          </w:p>
          <w:p w14:paraId="5F29E7E3" w14:textId="77777777" w:rsidR="00C3436C" w:rsidRDefault="00C3436C" w:rsidP="00C3436C">
            <w:pPr>
              <w:widowControl w:val="0"/>
              <w:numPr>
                <w:ilvl w:val="0"/>
                <w:numId w:val="12"/>
              </w:numPr>
              <w:suppressAutoHyphens/>
              <w:autoSpaceDE w:val="0"/>
              <w:spacing w:after="0" w:line="240" w:lineRule="auto"/>
              <w:ind w:left="567"/>
              <w:jc w:val="both"/>
            </w:pPr>
            <w:r>
              <w:rPr>
                <w:rFonts w:ascii="Times New Roman" w:eastAsia="Times New Roman" w:hAnsi="Times New Roman"/>
                <w:lang w:val="ru-RU"/>
              </w:rPr>
              <w:t>Високошколска установа приказује да се унапређивање и континуирано осавремењивање постојећих студијских програма заснива на развоју науке или уметности и новим захтевима који се постављају пред дати образовни профил.</w:t>
            </w:r>
          </w:p>
          <w:p w14:paraId="65B1E241" w14:textId="77777777" w:rsidR="00C3436C" w:rsidRDefault="00C3436C" w:rsidP="00C3436C">
            <w:pPr>
              <w:widowControl w:val="0"/>
              <w:numPr>
                <w:ilvl w:val="0"/>
                <w:numId w:val="12"/>
              </w:numPr>
              <w:suppressAutoHyphens/>
              <w:autoSpaceDE w:val="0"/>
              <w:spacing w:after="0" w:line="240" w:lineRule="auto"/>
              <w:ind w:left="567"/>
              <w:jc w:val="both"/>
            </w:pPr>
            <w:r>
              <w:rPr>
                <w:rFonts w:ascii="Times New Roman" w:eastAsia="Times New Roman" w:hAnsi="Times New Roman"/>
                <w:lang w:val="ru-RU"/>
              </w:rPr>
              <w:t xml:space="preserve">Пружају се докази да су наставници и студенти упознати су са дефинисаним захтевима које дипломски рад (теза) треба да испуни, посебно у погледу академске методологије, формалних аспеката, практичне оријентације и критеријума оцењивања. </w:t>
            </w:r>
          </w:p>
          <w:p w14:paraId="7441BBF0" w14:textId="77777777" w:rsidR="00C3436C" w:rsidRDefault="00C3436C" w:rsidP="00C3436C">
            <w:pPr>
              <w:widowControl w:val="0"/>
              <w:numPr>
                <w:ilvl w:val="0"/>
                <w:numId w:val="12"/>
              </w:numPr>
              <w:suppressAutoHyphens/>
              <w:autoSpaceDE w:val="0"/>
              <w:spacing w:after="0" w:line="240" w:lineRule="auto"/>
              <w:ind w:left="567"/>
              <w:jc w:val="both"/>
            </w:pPr>
            <w:r>
              <w:rPr>
                <w:rFonts w:ascii="Times New Roman" w:eastAsia="Times New Roman" w:hAnsi="Times New Roman"/>
                <w:lang w:val="ru-RU"/>
              </w:rPr>
              <w:t>Високошколска институциоја треба да документује на који начин остаје у вези   са својим дипломцима. Процењује се релевантност програма за тржиште рада (локално, државно, међународно), као и постигнућа дипломаца у каснијем професионалном развоју.)</w:t>
            </w:r>
          </w:p>
          <w:p w14:paraId="18D3EEB6" w14:textId="77777777" w:rsidR="00C3436C" w:rsidRDefault="00C3436C" w:rsidP="00B9572D">
            <w:pPr>
              <w:spacing w:after="0" w:line="240" w:lineRule="auto"/>
              <w:jc w:val="both"/>
            </w:pPr>
            <w:r>
              <w:rPr>
                <w:rFonts w:ascii="Times New Roman" w:eastAsia="Times New Roman" w:hAnsi="Times New Roman"/>
                <w:b/>
                <w:lang w:val="ru-RU"/>
              </w:rPr>
              <w:t>У оквиру овог стандарда методом SWОТ анализе установа анализира и квантитативно оцењује неке од следећих елемената:</w:t>
            </w:r>
          </w:p>
          <w:p w14:paraId="15796DCC" w14:textId="77777777" w:rsidR="00C3436C" w:rsidRDefault="00C3436C" w:rsidP="00C3436C">
            <w:pPr>
              <w:numPr>
                <w:ilvl w:val="0"/>
                <w:numId w:val="20"/>
              </w:numPr>
              <w:suppressAutoHyphens/>
              <w:spacing w:after="0" w:line="240" w:lineRule="auto"/>
              <w:jc w:val="both"/>
            </w:pPr>
            <w:r>
              <w:rPr>
                <w:rFonts w:ascii="Times New Roman" w:eastAsia="Times New Roman" w:hAnsi="Times New Roman"/>
                <w:lang w:val="ru-RU"/>
              </w:rPr>
              <w:t>циљеве студијског програма и њихову усклађеност са исходима учења;</w:t>
            </w:r>
          </w:p>
          <w:p w14:paraId="6E75EEFE" w14:textId="77777777" w:rsidR="00C3436C" w:rsidRDefault="00C3436C" w:rsidP="00C3436C">
            <w:pPr>
              <w:numPr>
                <w:ilvl w:val="0"/>
                <w:numId w:val="20"/>
              </w:numPr>
              <w:suppressAutoHyphens/>
              <w:spacing w:after="0" w:line="240" w:lineRule="auto"/>
              <w:jc w:val="both"/>
            </w:pPr>
            <w:r>
              <w:rPr>
                <w:rFonts w:ascii="Times New Roman" w:eastAsia="Times New Roman" w:hAnsi="Times New Roman"/>
                <w:lang w:val="ru-RU"/>
              </w:rPr>
              <w:t>методе  наставе оријентисане ка учењу исхода учења;</w:t>
            </w:r>
          </w:p>
          <w:p w14:paraId="3D5E75D8" w14:textId="77777777" w:rsidR="00C3436C" w:rsidRDefault="00C3436C" w:rsidP="00C3436C">
            <w:pPr>
              <w:numPr>
                <w:ilvl w:val="0"/>
                <w:numId w:val="20"/>
              </w:numPr>
              <w:suppressAutoHyphens/>
              <w:spacing w:after="0" w:line="240" w:lineRule="auto"/>
              <w:jc w:val="both"/>
            </w:pPr>
            <w:r>
              <w:rPr>
                <w:rFonts w:ascii="Times New Roman" w:eastAsia="Times New Roman" w:hAnsi="Times New Roman"/>
                <w:lang w:val="ru-RU"/>
              </w:rPr>
              <w:t>систем оцењивања заснован на мерењу исхода учења;</w:t>
            </w:r>
          </w:p>
          <w:p w14:paraId="6BDBA4C6" w14:textId="77777777" w:rsidR="00C3436C" w:rsidRDefault="00C3436C" w:rsidP="00C3436C">
            <w:pPr>
              <w:numPr>
                <w:ilvl w:val="0"/>
                <w:numId w:val="20"/>
              </w:numPr>
              <w:suppressAutoHyphens/>
              <w:spacing w:after="0" w:line="240" w:lineRule="auto"/>
              <w:jc w:val="both"/>
            </w:pPr>
            <w:r>
              <w:rPr>
                <w:rFonts w:ascii="Times New Roman" w:eastAsia="Times New Roman" w:hAnsi="Times New Roman"/>
                <w:lang w:val="ru-RU"/>
              </w:rPr>
              <w:t>усаглашеност ЕСПБ оптерећења са активностима учења потребним за достизање очекиваних исхода учења;</w:t>
            </w:r>
          </w:p>
          <w:p w14:paraId="644D40CE" w14:textId="77777777" w:rsidR="00C3436C" w:rsidRDefault="00C3436C" w:rsidP="00C3436C">
            <w:pPr>
              <w:numPr>
                <w:ilvl w:val="0"/>
                <w:numId w:val="20"/>
              </w:numPr>
              <w:suppressAutoHyphens/>
              <w:spacing w:after="0" w:line="240" w:lineRule="auto"/>
              <w:jc w:val="both"/>
            </w:pPr>
            <w:r>
              <w:rPr>
                <w:rFonts w:ascii="Times New Roman" w:eastAsia="Times New Roman" w:hAnsi="Times New Roman"/>
                <w:lang w:val="ru-RU"/>
              </w:rPr>
              <w:t>међусобну усаглашеност исхода учења и очекиваних компетенција базираних на дескрипторима квалификација одређеног циклуса образовања;</w:t>
            </w:r>
          </w:p>
          <w:p w14:paraId="02BC08DD" w14:textId="77777777" w:rsidR="00C3436C" w:rsidRDefault="00C3436C" w:rsidP="00C3436C">
            <w:pPr>
              <w:numPr>
                <w:ilvl w:val="0"/>
                <w:numId w:val="20"/>
              </w:numPr>
              <w:suppressAutoHyphens/>
              <w:spacing w:after="0" w:line="240" w:lineRule="auto"/>
              <w:jc w:val="both"/>
            </w:pPr>
            <w:r>
              <w:rPr>
                <w:rFonts w:ascii="Times New Roman" w:eastAsia="Times New Roman" w:hAnsi="Times New Roman"/>
                <w:lang w:val="ru-RU"/>
              </w:rPr>
              <w:t>способност функционалне интеграције знања и вештина;</w:t>
            </w:r>
          </w:p>
          <w:p w14:paraId="02ACBA97" w14:textId="77777777" w:rsidR="00C3436C" w:rsidRDefault="00C3436C" w:rsidP="00C3436C">
            <w:pPr>
              <w:numPr>
                <w:ilvl w:val="0"/>
                <w:numId w:val="20"/>
              </w:numPr>
              <w:suppressAutoHyphens/>
              <w:spacing w:after="0" w:line="240" w:lineRule="auto"/>
              <w:jc w:val="both"/>
            </w:pPr>
            <w:r>
              <w:rPr>
                <w:rFonts w:ascii="Times New Roman" w:eastAsia="Times New Roman" w:hAnsi="Times New Roman"/>
                <w:lang w:val="ru-RU"/>
              </w:rPr>
              <w:t>поступке праћења квалитета студијских програма;</w:t>
            </w:r>
          </w:p>
          <w:p w14:paraId="377EDE18" w14:textId="77777777" w:rsidR="00C3436C" w:rsidRDefault="00C3436C" w:rsidP="00C3436C">
            <w:pPr>
              <w:numPr>
                <w:ilvl w:val="0"/>
                <w:numId w:val="20"/>
              </w:numPr>
              <w:suppressAutoHyphens/>
              <w:spacing w:after="0" w:line="240" w:lineRule="auto"/>
              <w:jc w:val="both"/>
            </w:pPr>
            <w:r>
              <w:rPr>
                <w:rFonts w:ascii="Times New Roman" w:eastAsia="Times New Roman" w:hAnsi="Times New Roman"/>
                <w:lang w:val="ru-RU"/>
              </w:rPr>
              <w:t>повратне информације из праксе о свршеним студентима и њиховим компетенцијама;</w:t>
            </w:r>
          </w:p>
          <w:p w14:paraId="191B01C7" w14:textId="77777777" w:rsidR="00C3436C" w:rsidRDefault="00C3436C" w:rsidP="00C3436C">
            <w:pPr>
              <w:numPr>
                <w:ilvl w:val="0"/>
                <w:numId w:val="20"/>
              </w:numPr>
              <w:suppressAutoHyphens/>
              <w:spacing w:after="0" w:line="240" w:lineRule="auto"/>
              <w:jc w:val="both"/>
            </w:pPr>
            <w:r>
              <w:rPr>
                <w:rFonts w:ascii="Times New Roman" w:eastAsia="Times New Roman" w:hAnsi="Times New Roman"/>
                <w:lang w:val="ru-RU"/>
              </w:rPr>
              <w:t>континуирано освремењивање студијских програма;</w:t>
            </w:r>
          </w:p>
          <w:p w14:paraId="3C1FF0EE" w14:textId="77777777" w:rsidR="00C3436C" w:rsidRDefault="00C3436C" w:rsidP="00C3436C">
            <w:pPr>
              <w:numPr>
                <w:ilvl w:val="0"/>
                <w:numId w:val="20"/>
              </w:numPr>
              <w:suppressAutoHyphens/>
              <w:spacing w:after="0" w:line="240" w:lineRule="auto"/>
              <w:jc w:val="both"/>
            </w:pPr>
            <w:r>
              <w:rPr>
                <w:rFonts w:ascii="Times New Roman" w:eastAsia="Times New Roman" w:hAnsi="Times New Roman"/>
                <w:lang w:val="ru-RU"/>
              </w:rPr>
              <w:t>доступност информација о дипломском раду и стручној пракси;</w:t>
            </w:r>
          </w:p>
          <w:p w14:paraId="306AB8CC" w14:textId="77777777" w:rsidR="00C3436C" w:rsidRDefault="00C3436C" w:rsidP="00C3436C">
            <w:pPr>
              <w:numPr>
                <w:ilvl w:val="0"/>
                <w:numId w:val="20"/>
              </w:numPr>
              <w:suppressAutoHyphens/>
              <w:spacing w:after="0" w:line="240" w:lineRule="auto"/>
              <w:jc w:val="both"/>
            </w:pPr>
            <w:r>
              <w:rPr>
                <w:rFonts w:ascii="Times New Roman" w:eastAsia="Times New Roman" w:hAnsi="Times New Roman"/>
                <w:lang w:val="ru-RU"/>
              </w:rPr>
              <w:t>доступност информација о студијским програмима и исходима учења.</w:t>
            </w:r>
          </w:p>
          <w:p w14:paraId="094037E3" w14:textId="77777777" w:rsidR="00C3436C" w:rsidRDefault="00C3436C" w:rsidP="00B9572D">
            <w:pPr>
              <w:spacing w:after="0" w:line="240" w:lineRule="auto"/>
              <w:jc w:val="both"/>
            </w:pPr>
            <w:r>
              <w:rPr>
                <w:rFonts w:ascii="Times New Roman" w:eastAsia="Times New Roman" w:hAnsi="Times New Roman"/>
                <w:b/>
                <w:lang w:val="ru-RU"/>
              </w:rPr>
              <w:t>Предлог мера и активности за унапређење квалитета стандарда 4</w:t>
            </w:r>
            <w:r>
              <w:rPr>
                <w:rFonts w:ascii="Times New Roman" w:eastAsia="Times New Roman" w:hAnsi="Times New Roman"/>
                <w:b/>
                <w:color w:val="FF0000"/>
                <w:lang w:val="sr-Cyrl-CS"/>
              </w:rPr>
              <w:t>:</w:t>
            </w:r>
            <w:r>
              <w:rPr>
                <w:rFonts w:ascii="Times New Roman" w:eastAsia="Times New Roman" w:hAnsi="Times New Roman"/>
                <w:b/>
                <w:lang w:val="ru-RU"/>
              </w:rPr>
              <w:t xml:space="preserve"> </w:t>
            </w:r>
          </w:p>
        </w:tc>
      </w:tr>
      <w:tr w:rsidR="00C3436C" w14:paraId="32D902CD" w14:textId="77777777" w:rsidTr="00B9572D">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2278B546" w14:textId="77777777" w:rsidR="00C3436C" w:rsidRDefault="00C3436C" w:rsidP="00B9572D">
            <w:pPr>
              <w:spacing w:after="0" w:line="240" w:lineRule="auto"/>
              <w:jc w:val="both"/>
            </w:pPr>
            <w:r>
              <w:rPr>
                <w:rFonts w:ascii="Times New Roman" w:eastAsia="Times New Roman" w:hAnsi="Times New Roman"/>
                <w:b/>
                <w:lang w:val="ru-RU"/>
              </w:rPr>
              <w:lastRenderedPageBreak/>
              <w:t>Показатељи и прилози за стандард  4</w:t>
            </w:r>
            <w:r>
              <w:rPr>
                <w:rFonts w:ascii="Times New Roman" w:eastAsia="Times New Roman" w:hAnsi="Times New Roman"/>
                <w:b/>
                <w:color w:val="FF0000"/>
                <w:lang w:val="sr-Cyrl-CS"/>
              </w:rPr>
              <w:t>:</w:t>
            </w:r>
          </w:p>
          <w:p w14:paraId="0BCEF6B4" w14:textId="37EC430D" w:rsidR="00C3436C" w:rsidRDefault="007510E0" w:rsidP="00B9572D">
            <w:pPr>
              <w:spacing w:after="0" w:line="240" w:lineRule="auto"/>
              <w:jc w:val="both"/>
            </w:pPr>
            <w:hyperlink r:id="rId7" w:history="1">
              <w:proofErr w:type="spellStart"/>
              <w:r w:rsidR="00C3436C">
                <w:rPr>
                  <w:rStyle w:val="Hyperlink"/>
                  <w:rFonts w:eastAsia="Times New Roman"/>
                  <w:b/>
                </w:rPr>
                <w:t>Табела</w:t>
              </w:r>
              <w:proofErr w:type="spellEnd"/>
              <w:r w:rsidR="00C3436C">
                <w:rPr>
                  <w:rStyle w:val="Hyperlink"/>
                  <w:rFonts w:eastAsia="Times New Roman"/>
                  <w:b/>
                </w:rPr>
                <w:t xml:space="preserve"> 4.1</w:t>
              </w:r>
              <w:r w:rsidR="00C3436C">
                <w:rPr>
                  <w:rStyle w:val="Hyperlink"/>
                  <w:rFonts w:eastAsia="Times New Roman"/>
                </w:rPr>
                <w:t>.</w:t>
              </w:r>
            </w:hyperlink>
            <w:r w:rsidR="00C3436C">
              <w:rPr>
                <w:rFonts w:ascii="Times New Roman" w:eastAsia="Times New Roman" w:hAnsi="Times New Roman"/>
              </w:rPr>
              <w:t xml:space="preserve"> </w:t>
            </w:r>
            <w:proofErr w:type="spellStart"/>
            <w:r w:rsidR="00C3436C">
              <w:rPr>
                <w:rFonts w:ascii="Times New Roman" w:eastAsia="Times New Roman" w:hAnsi="Times New Roman"/>
              </w:rPr>
              <w:t>Листа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свих</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студијских</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програма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који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су</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акредитовани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на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високошколској</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установи</w:t>
            </w:r>
            <w:proofErr w:type="spellEnd"/>
            <w:r w:rsidR="00C3436C">
              <w:rPr>
                <w:rFonts w:ascii="Times New Roman" w:eastAsia="Times New Roman" w:hAnsi="Times New Roman"/>
              </w:rPr>
              <w:t xml:space="preserve"> </w:t>
            </w:r>
            <w:r w:rsidR="00C3436C">
              <w:rPr>
                <w:rFonts w:ascii="Times New Roman" w:eastAsia="Times New Roman" w:hAnsi="Times New Roman"/>
                <w:lang w:val="sr-Cyrl-RS"/>
              </w:rPr>
              <w:t xml:space="preserve"> од 2011. године </w:t>
            </w:r>
            <w:proofErr w:type="spellStart"/>
            <w:r w:rsidR="00C3436C">
              <w:rPr>
                <w:rFonts w:ascii="Times New Roman" w:eastAsia="Times New Roman" w:hAnsi="Times New Roman"/>
              </w:rPr>
              <w:t>са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укупним</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бројем</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уписаних</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студената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на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свим</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годинама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студија</w:t>
            </w:r>
            <w:proofErr w:type="spellEnd"/>
            <w:r w:rsidR="00C3436C">
              <w:rPr>
                <w:rFonts w:ascii="Times New Roman" w:eastAsia="Times New Roman" w:hAnsi="Times New Roman"/>
              </w:rPr>
              <w:t xml:space="preserve"> у </w:t>
            </w:r>
            <w:proofErr w:type="spellStart"/>
            <w:r w:rsidR="00C3436C">
              <w:rPr>
                <w:rFonts w:ascii="Times New Roman" w:eastAsia="Times New Roman" w:hAnsi="Times New Roman"/>
              </w:rPr>
              <w:t>текућој</w:t>
            </w:r>
            <w:proofErr w:type="spellEnd"/>
            <w:r w:rsidR="00C3436C">
              <w:rPr>
                <w:rFonts w:ascii="Times New Roman" w:eastAsia="Times New Roman" w:hAnsi="Times New Roman"/>
              </w:rPr>
              <w:t xml:space="preserve"> и </w:t>
            </w:r>
            <w:proofErr w:type="spellStart"/>
            <w:r w:rsidR="00C3436C">
              <w:rPr>
                <w:rFonts w:ascii="Times New Roman" w:eastAsia="Times New Roman" w:hAnsi="Times New Roman"/>
              </w:rPr>
              <w:t>претходне</w:t>
            </w:r>
            <w:proofErr w:type="spellEnd"/>
            <w:r w:rsidR="00C3436C">
              <w:rPr>
                <w:rFonts w:ascii="Times New Roman" w:eastAsia="Times New Roman" w:hAnsi="Times New Roman"/>
              </w:rPr>
              <w:t xml:space="preserve"> 2 </w:t>
            </w:r>
            <w:proofErr w:type="spellStart"/>
            <w:r w:rsidR="00C3436C">
              <w:rPr>
                <w:rFonts w:ascii="Times New Roman" w:eastAsia="Times New Roman" w:hAnsi="Times New Roman"/>
              </w:rPr>
              <w:t>школске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године</w:t>
            </w:r>
            <w:proofErr w:type="spellEnd"/>
          </w:p>
          <w:p w14:paraId="1DDB1AAE" w14:textId="778E2C8A" w:rsidR="00C3436C" w:rsidRDefault="007510E0" w:rsidP="00B9572D">
            <w:pPr>
              <w:spacing w:after="0" w:line="240" w:lineRule="auto"/>
              <w:jc w:val="both"/>
            </w:pPr>
            <w:hyperlink r:id="rId8" w:history="1">
              <w:proofErr w:type="spellStart"/>
              <w:r w:rsidR="00C3436C">
                <w:rPr>
                  <w:rStyle w:val="Hyperlink"/>
                  <w:rFonts w:eastAsia="Times New Roman"/>
                  <w:b/>
                </w:rPr>
                <w:t>Табела</w:t>
              </w:r>
              <w:proofErr w:type="spellEnd"/>
              <w:r w:rsidR="00C3436C">
                <w:rPr>
                  <w:rStyle w:val="Hyperlink"/>
                  <w:rFonts w:eastAsia="Times New Roman"/>
                  <w:b/>
                </w:rPr>
                <w:t xml:space="preserve"> 4.2.</w:t>
              </w:r>
            </w:hyperlink>
            <w:r w:rsidR="00C3436C">
              <w:rPr>
                <w:rFonts w:ascii="Times New Roman" w:eastAsia="Times New Roman" w:hAnsi="Times New Roman"/>
              </w:rPr>
              <w:t xml:space="preserve"> </w:t>
            </w:r>
            <w:proofErr w:type="spellStart"/>
            <w:r w:rsidR="00C3436C">
              <w:rPr>
                <w:rFonts w:ascii="Times New Roman" w:eastAsia="Times New Roman" w:hAnsi="Times New Roman"/>
              </w:rPr>
              <w:t>Број</w:t>
            </w:r>
            <w:proofErr w:type="spellEnd"/>
            <w:r w:rsidR="00C3436C">
              <w:rPr>
                <w:rFonts w:ascii="Times New Roman" w:eastAsia="Times New Roman" w:hAnsi="Times New Roman"/>
              </w:rPr>
              <w:t xml:space="preserve"> и </w:t>
            </w:r>
            <w:proofErr w:type="spellStart"/>
            <w:r w:rsidR="00C3436C">
              <w:rPr>
                <w:rFonts w:ascii="Times New Roman" w:eastAsia="Times New Roman" w:hAnsi="Times New Roman"/>
              </w:rPr>
              <w:t>проценат</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дипломираних</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студената</w:t>
            </w:r>
            <w:proofErr w:type="spellEnd"/>
            <w:r w:rsidR="00C3436C">
              <w:rPr>
                <w:rFonts w:ascii="Times New Roman" w:eastAsia="Times New Roman" w:hAnsi="Times New Roman"/>
              </w:rPr>
              <w:t xml:space="preserve"> (у  </w:t>
            </w:r>
            <w:proofErr w:type="spellStart"/>
            <w:r w:rsidR="00C3436C">
              <w:rPr>
                <w:rFonts w:ascii="Times New Roman" w:eastAsia="Times New Roman" w:hAnsi="Times New Roman"/>
              </w:rPr>
              <w:t>односу</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на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број</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уписаних</w:t>
            </w:r>
            <w:proofErr w:type="spellEnd"/>
            <w:r w:rsidR="00C3436C">
              <w:rPr>
                <w:rFonts w:ascii="Times New Roman" w:eastAsia="Times New Roman" w:hAnsi="Times New Roman"/>
              </w:rPr>
              <w:t xml:space="preserve">)  у </w:t>
            </w:r>
            <w:proofErr w:type="spellStart"/>
            <w:r w:rsidR="00C3436C">
              <w:rPr>
                <w:rFonts w:ascii="Times New Roman" w:eastAsia="Times New Roman" w:hAnsi="Times New Roman"/>
              </w:rPr>
              <w:t>претходне</w:t>
            </w:r>
            <w:proofErr w:type="spellEnd"/>
            <w:r w:rsidR="00C3436C">
              <w:rPr>
                <w:rFonts w:ascii="Times New Roman" w:eastAsia="Times New Roman" w:hAnsi="Times New Roman"/>
              </w:rPr>
              <w:t xml:space="preserve"> 3 </w:t>
            </w:r>
            <w:proofErr w:type="spellStart"/>
            <w:r w:rsidR="00C3436C">
              <w:rPr>
                <w:rFonts w:ascii="Times New Roman" w:eastAsia="Times New Roman" w:hAnsi="Times New Roman"/>
              </w:rPr>
              <w:t>школске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године</w:t>
            </w:r>
            <w:proofErr w:type="spellEnd"/>
            <w:r w:rsidR="00C3436C">
              <w:rPr>
                <w:rFonts w:ascii="Times New Roman" w:eastAsia="Times New Roman" w:hAnsi="Times New Roman"/>
              </w:rPr>
              <w:t xml:space="preserve"> у  </w:t>
            </w:r>
            <w:proofErr w:type="spellStart"/>
            <w:r w:rsidR="00C3436C">
              <w:rPr>
                <w:rFonts w:ascii="Times New Roman" w:eastAsia="Times New Roman" w:hAnsi="Times New Roman"/>
              </w:rPr>
              <w:t>оквиру</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акредитованих</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студијских</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програма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Ови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подаци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израчунавају</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тако</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што</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укупан</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број</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студената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који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су</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дипломирали</w:t>
            </w:r>
            <w:proofErr w:type="spellEnd"/>
            <w:r w:rsidR="00C3436C">
              <w:rPr>
                <w:rFonts w:ascii="Times New Roman" w:eastAsia="Times New Roman" w:hAnsi="Times New Roman"/>
              </w:rPr>
              <w:t xml:space="preserve"> у </w:t>
            </w:r>
            <w:proofErr w:type="spellStart"/>
            <w:r w:rsidR="00C3436C">
              <w:rPr>
                <w:rFonts w:ascii="Times New Roman" w:eastAsia="Times New Roman" w:hAnsi="Times New Roman"/>
              </w:rPr>
              <w:t>школској</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години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до</w:t>
            </w:r>
            <w:proofErr w:type="spellEnd"/>
            <w:r w:rsidR="00C3436C">
              <w:rPr>
                <w:rFonts w:ascii="Times New Roman" w:eastAsia="Times New Roman" w:hAnsi="Times New Roman"/>
              </w:rPr>
              <w:t xml:space="preserve"> 30. 09.) </w:t>
            </w:r>
            <w:proofErr w:type="spellStart"/>
            <w:r w:rsidR="00C3436C">
              <w:rPr>
                <w:rFonts w:ascii="Times New Roman" w:eastAsia="Times New Roman" w:hAnsi="Times New Roman"/>
              </w:rPr>
              <w:t>подели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бројем</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студената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уписаних</w:t>
            </w:r>
            <w:proofErr w:type="spellEnd"/>
            <w:r w:rsidR="00C3436C">
              <w:rPr>
                <w:rFonts w:ascii="Times New Roman" w:eastAsia="Times New Roman" w:hAnsi="Times New Roman"/>
              </w:rPr>
              <w:t xml:space="preserve"> у </w:t>
            </w:r>
            <w:proofErr w:type="spellStart"/>
            <w:r w:rsidR="00C3436C">
              <w:rPr>
                <w:rFonts w:ascii="Times New Roman" w:eastAsia="Times New Roman" w:hAnsi="Times New Roman"/>
              </w:rPr>
              <w:t>прву</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годину</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студија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исте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школске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године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Податке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показати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посебно</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за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сваки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ниво</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студија</w:t>
            </w:r>
            <w:proofErr w:type="spellEnd"/>
            <w:r w:rsidR="00C3436C">
              <w:rPr>
                <w:rFonts w:ascii="Times New Roman" w:eastAsia="Times New Roman" w:hAnsi="Times New Roman"/>
              </w:rPr>
              <w:t xml:space="preserve">. </w:t>
            </w:r>
          </w:p>
          <w:p w14:paraId="799B3D08" w14:textId="2D4B495E" w:rsidR="00C3436C" w:rsidRDefault="007510E0" w:rsidP="00B9572D">
            <w:pPr>
              <w:spacing w:after="0" w:line="240" w:lineRule="auto"/>
              <w:jc w:val="both"/>
            </w:pPr>
            <w:hyperlink r:id="rId9" w:history="1">
              <w:proofErr w:type="spellStart"/>
              <w:r w:rsidR="00C3436C">
                <w:rPr>
                  <w:rStyle w:val="Hyperlink"/>
                  <w:rFonts w:eastAsia="Times New Roman"/>
                  <w:b/>
                </w:rPr>
                <w:t>Табела</w:t>
              </w:r>
              <w:proofErr w:type="spellEnd"/>
              <w:r w:rsidR="00C3436C">
                <w:rPr>
                  <w:rStyle w:val="Hyperlink"/>
                  <w:rFonts w:eastAsia="Times New Roman"/>
                  <w:b/>
                </w:rPr>
                <w:t xml:space="preserve"> 4.3.</w:t>
              </w:r>
            </w:hyperlink>
            <w:r w:rsidR="00C3436C">
              <w:rPr>
                <w:rFonts w:ascii="Times New Roman" w:eastAsia="Times New Roman" w:hAnsi="Times New Roman"/>
              </w:rPr>
              <w:t xml:space="preserve"> </w:t>
            </w:r>
            <w:proofErr w:type="spellStart"/>
            <w:r w:rsidR="00C3436C">
              <w:rPr>
                <w:rFonts w:ascii="Times New Roman" w:eastAsia="Times New Roman" w:hAnsi="Times New Roman"/>
              </w:rPr>
              <w:t>Просечно</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трајање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студија</w:t>
            </w:r>
            <w:proofErr w:type="spellEnd"/>
            <w:r w:rsidR="00C3436C">
              <w:rPr>
                <w:rFonts w:ascii="Times New Roman" w:eastAsia="Times New Roman" w:hAnsi="Times New Roman"/>
              </w:rPr>
              <w:t xml:space="preserve"> у </w:t>
            </w:r>
            <w:proofErr w:type="spellStart"/>
            <w:r w:rsidR="00C3436C">
              <w:rPr>
                <w:rFonts w:ascii="Times New Roman" w:eastAsia="Times New Roman" w:hAnsi="Times New Roman"/>
              </w:rPr>
              <w:t>претходне</w:t>
            </w:r>
            <w:proofErr w:type="spellEnd"/>
            <w:r w:rsidR="00C3436C">
              <w:rPr>
                <w:rFonts w:ascii="Times New Roman" w:eastAsia="Times New Roman" w:hAnsi="Times New Roman"/>
              </w:rPr>
              <w:t xml:space="preserve"> 3 </w:t>
            </w:r>
            <w:proofErr w:type="spellStart"/>
            <w:r w:rsidR="00C3436C">
              <w:rPr>
                <w:rFonts w:ascii="Times New Roman" w:eastAsia="Times New Roman" w:hAnsi="Times New Roman"/>
              </w:rPr>
              <w:t>школске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године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Овај</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податак</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добија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тако</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што</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за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студенте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који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су</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дипломирали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до</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краја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школске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године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до</w:t>
            </w:r>
            <w:proofErr w:type="spellEnd"/>
            <w:r w:rsidR="00C3436C">
              <w:rPr>
                <w:rFonts w:ascii="Times New Roman" w:eastAsia="Times New Roman" w:hAnsi="Times New Roman"/>
              </w:rPr>
              <w:t xml:space="preserve"> 30.09.) </w:t>
            </w:r>
            <w:proofErr w:type="spellStart"/>
            <w:r w:rsidR="00C3436C">
              <w:rPr>
                <w:rFonts w:ascii="Times New Roman" w:eastAsia="Times New Roman" w:hAnsi="Times New Roman"/>
              </w:rPr>
              <w:t>израчуна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просечно</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трајање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студирања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Податке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показати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посебно</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за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сваки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ниво</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студија</w:t>
            </w:r>
            <w:proofErr w:type="spellEnd"/>
            <w:r w:rsidR="00C3436C">
              <w:rPr>
                <w:rFonts w:ascii="Times New Roman" w:eastAsia="Times New Roman" w:hAnsi="Times New Roman"/>
              </w:rPr>
              <w:t xml:space="preserve">. </w:t>
            </w:r>
          </w:p>
          <w:p w14:paraId="5381421C" w14:textId="77777777" w:rsidR="00C3436C" w:rsidRDefault="00C3436C" w:rsidP="00B9572D">
            <w:pPr>
              <w:spacing w:after="0" w:line="240" w:lineRule="auto"/>
              <w:jc w:val="both"/>
            </w:pPr>
            <w:proofErr w:type="spellStart"/>
            <w:r>
              <w:rPr>
                <w:rFonts w:ascii="Times New Roman" w:eastAsia="Times New Roman" w:hAnsi="Times New Roman"/>
                <w:b/>
              </w:rPr>
              <w:t>Прилог</w:t>
            </w:r>
            <w:proofErr w:type="spellEnd"/>
            <w:r>
              <w:rPr>
                <w:rFonts w:ascii="Times New Roman" w:eastAsia="Times New Roman" w:hAnsi="Times New Roman"/>
                <w:b/>
              </w:rPr>
              <w:t xml:space="preserve"> 4.</w:t>
            </w:r>
            <w:r>
              <w:rPr>
                <w:rFonts w:ascii="Times New Roman" w:eastAsia="Times New Roman" w:hAnsi="Times New Roman"/>
                <w:b/>
                <w:lang w:val="sr-Cyrl-CS"/>
              </w:rPr>
              <w:t>1</w:t>
            </w:r>
            <w:r>
              <w:rPr>
                <w:rFonts w:ascii="Times New Roman" w:eastAsia="Times New Roman" w:hAnsi="Times New Roman"/>
                <w:b/>
              </w:rPr>
              <w:t>.</w:t>
            </w:r>
            <w:r>
              <w:rPr>
                <w:rFonts w:ascii="Times New Roman" w:eastAsia="Times New Roman" w:hAnsi="Times New Roman"/>
              </w:rPr>
              <w:t xml:space="preserve"> </w:t>
            </w:r>
            <w:proofErr w:type="spellStart"/>
            <w:r>
              <w:rPr>
                <w:rFonts w:ascii="Times New Roman" w:eastAsia="Times New Roman" w:hAnsi="Times New Roman"/>
              </w:rPr>
              <w:t>Анализа</w:t>
            </w:r>
            <w:proofErr w:type="spellEnd"/>
            <w:r>
              <w:rPr>
                <w:rFonts w:ascii="Times New Roman" w:eastAsia="Times New Roman" w:hAnsi="Times New Roman"/>
              </w:rPr>
              <w:t xml:space="preserve"> </w:t>
            </w:r>
            <w:proofErr w:type="spellStart"/>
            <w:r>
              <w:rPr>
                <w:rFonts w:ascii="Times New Roman" w:eastAsia="Times New Roman" w:hAnsi="Times New Roman"/>
              </w:rPr>
              <w:t>резултата</w:t>
            </w:r>
            <w:proofErr w:type="spellEnd"/>
            <w:r>
              <w:rPr>
                <w:rFonts w:ascii="Times New Roman" w:eastAsia="Times New Roman" w:hAnsi="Times New Roman"/>
              </w:rPr>
              <w:t xml:space="preserve"> </w:t>
            </w:r>
            <w:proofErr w:type="spellStart"/>
            <w:r>
              <w:rPr>
                <w:rFonts w:ascii="Times New Roman" w:eastAsia="Times New Roman" w:hAnsi="Times New Roman"/>
              </w:rPr>
              <w:t>анкета</w:t>
            </w:r>
            <w:proofErr w:type="spellEnd"/>
            <w:r>
              <w:rPr>
                <w:rFonts w:ascii="Times New Roman" w:eastAsia="Times New Roman" w:hAnsi="Times New Roman"/>
              </w:rPr>
              <w:t xml:space="preserve"> о </w:t>
            </w:r>
            <w:proofErr w:type="spellStart"/>
            <w:r>
              <w:rPr>
                <w:rFonts w:ascii="Times New Roman" w:eastAsia="Times New Roman" w:hAnsi="Times New Roman"/>
              </w:rPr>
              <w:t>мишљењу</w:t>
            </w:r>
            <w:proofErr w:type="spellEnd"/>
            <w:r>
              <w:rPr>
                <w:rFonts w:ascii="Times New Roman" w:eastAsia="Times New Roman" w:hAnsi="Times New Roman"/>
              </w:rPr>
              <w:t xml:space="preserve"> </w:t>
            </w:r>
            <w:proofErr w:type="spellStart"/>
            <w:r>
              <w:rPr>
                <w:rFonts w:ascii="Times New Roman" w:eastAsia="Times New Roman" w:hAnsi="Times New Roman"/>
              </w:rPr>
              <w:t>дипломираних</w:t>
            </w:r>
            <w:proofErr w:type="spellEnd"/>
            <w:r>
              <w:rPr>
                <w:rFonts w:ascii="Times New Roman" w:eastAsia="Times New Roman" w:hAnsi="Times New Roman"/>
              </w:rPr>
              <w:t xml:space="preserve"> </w:t>
            </w:r>
            <w:proofErr w:type="spellStart"/>
            <w:r>
              <w:rPr>
                <w:rFonts w:ascii="Times New Roman" w:eastAsia="Times New Roman" w:hAnsi="Times New Roman"/>
              </w:rPr>
              <w:t>студената</w:t>
            </w:r>
            <w:proofErr w:type="spellEnd"/>
            <w:r>
              <w:rPr>
                <w:rFonts w:ascii="Times New Roman" w:eastAsia="Times New Roman" w:hAnsi="Times New Roman"/>
              </w:rPr>
              <w:t xml:space="preserve"> о </w:t>
            </w:r>
            <w:proofErr w:type="spellStart"/>
            <w:r>
              <w:rPr>
                <w:rFonts w:ascii="Times New Roman" w:eastAsia="Times New Roman" w:hAnsi="Times New Roman"/>
              </w:rPr>
              <w:t>квалитету</w:t>
            </w:r>
            <w:proofErr w:type="spellEnd"/>
            <w:r>
              <w:rPr>
                <w:rFonts w:ascii="Times New Roman" w:eastAsia="Times New Roman" w:hAnsi="Times New Roman"/>
              </w:rPr>
              <w:t xml:space="preserve"> </w:t>
            </w:r>
            <w:proofErr w:type="spellStart"/>
            <w:r>
              <w:rPr>
                <w:rFonts w:ascii="Times New Roman" w:eastAsia="Times New Roman" w:hAnsi="Times New Roman"/>
              </w:rPr>
              <w:t>студијког</w:t>
            </w:r>
            <w:proofErr w:type="spellEnd"/>
            <w:r>
              <w:rPr>
                <w:rFonts w:ascii="Times New Roman" w:eastAsia="Times New Roman" w:hAnsi="Times New Roman"/>
              </w:rPr>
              <w:t xml:space="preserve"> </w:t>
            </w:r>
            <w:proofErr w:type="spellStart"/>
            <w:r>
              <w:rPr>
                <w:rFonts w:ascii="Times New Roman" w:eastAsia="Times New Roman" w:hAnsi="Times New Roman"/>
              </w:rPr>
              <w:t>програма</w:t>
            </w:r>
            <w:proofErr w:type="spellEnd"/>
            <w:r>
              <w:rPr>
                <w:rFonts w:ascii="Times New Roman" w:eastAsia="Times New Roman" w:hAnsi="Times New Roman"/>
              </w:rPr>
              <w:t xml:space="preserve"> и </w:t>
            </w:r>
            <w:proofErr w:type="spellStart"/>
            <w:r>
              <w:rPr>
                <w:rFonts w:ascii="Times New Roman" w:eastAsia="Times New Roman" w:hAnsi="Times New Roman"/>
              </w:rPr>
              <w:t>постигнутим</w:t>
            </w:r>
            <w:proofErr w:type="spellEnd"/>
            <w:r>
              <w:rPr>
                <w:rFonts w:ascii="Times New Roman" w:eastAsia="Times New Roman" w:hAnsi="Times New Roman"/>
              </w:rPr>
              <w:t xml:space="preserve"> </w:t>
            </w:r>
            <w:proofErr w:type="spellStart"/>
            <w:r>
              <w:rPr>
                <w:rFonts w:ascii="Times New Roman" w:eastAsia="Times New Roman" w:hAnsi="Times New Roman"/>
              </w:rPr>
              <w:t>исходима</w:t>
            </w:r>
            <w:proofErr w:type="spellEnd"/>
            <w:r>
              <w:rPr>
                <w:rFonts w:ascii="Times New Roman" w:eastAsia="Times New Roman" w:hAnsi="Times New Roman"/>
              </w:rPr>
              <w:t xml:space="preserve"> </w:t>
            </w:r>
            <w:proofErr w:type="spellStart"/>
            <w:r>
              <w:rPr>
                <w:rFonts w:ascii="Times New Roman" w:eastAsia="Times New Roman" w:hAnsi="Times New Roman"/>
              </w:rPr>
              <w:t>учења</w:t>
            </w:r>
            <w:proofErr w:type="spellEnd"/>
            <w:r>
              <w:rPr>
                <w:rFonts w:ascii="Times New Roman" w:eastAsia="Times New Roman" w:hAnsi="Times New Roman"/>
              </w:rPr>
              <w:t xml:space="preserve">. </w:t>
            </w:r>
          </w:p>
          <w:p w14:paraId="20D1FCB9" w14:textId="77777777" w:rsidR="00C3436C" w:rsidRDefault="00C3436C" w:rsidP="00B9572D">
            <w:pPr>
              <w:spacing w:after="0" w:line="240" w:lineRule="auto"/>
              <w:jc w:val="both"/>
            </w:pPr>
            <w:proofErr w:type="spellStart"/>
            <w:r>
              <w:rPr>
                <w:rFonts w:ascii="Times New Roman" w:eastAsia="Times New Roman" w:hAnsi="Times New Roman"/>
                <w:b/>
              </w:rPr>
              <w:t>Прилог</w:t>
            </w:r>
            <w:proofErr w:type="spellEnd"/>
            <w:r>
              <w:rPr>
                <w:rFonts w:ascii="Times New Roman" w:eastAsia="Times New Roman" w:hAnsi="Times New Roman"/>
                <w:b/>
              </w:rPr>
              <w:t xml:space="preserve"> 4.</w:t>
            </w:r>
            <w:r>
              <w:rPr>
                <w:rFonts w:ascii="Times New Roman" w:eastAsia="Times New Roman" w:hAnsi="Times New Roman"/>
                <w:b/>
                <w:lang w:val="sr-Cyrl-RS"/>
              </w:rPr>
              <w:t>2</w:t>
            </w:r>
            <w:r>
              <w:rPr>
                <w:rFonts w:ascii="Times New Roman" w:eastAsia="Times New Roman" w:hAnsi="Times New Roman"/>
                <w:b/>
              </w:rPr>
              <w:t>.</w:t>
            </w:r>
            <w:r>
              <w:rPr>
                <w:rFonts w:ascii="Times New Roman" w:eastAsia="Times New Roman" w:hAnsi="Times New Roman"/>
              </w:rPr>
              <w:t xml:space="preserve"> </w:t>
            </w:r>
            <w:proofErr w:type="spellStart"/>
            <w:r>
              <w:rPr>
                <w:rFonts w:ascii="Times New Roman" w:eastAsia="Times New Roman" w:hAnsi="Times New Roman"/>
              </w:rPr>
              <w:t>Анализа</w:t>
            </w:r>
            <w:proofErr w:type="spellEnd"/>
            <w:r>
              <w:rPr>
                <w:rFonts w:ascii="Times New Roman" w:eastAsia="Times New Roman" w:hAnsi="Times New Roman"/>
              </w:rPr>
              <w:t xml:space="preserve"> </w:t>
            </w:r>
            <w:proofErr w:type="spellStart"/>
            <w:r>
              <w:rPr>
                <w:rFonts w:ascii="Times New Roman" w:eastAsia="Times New Roman" w:hAnsi="Times New Roman"/>
              </w:rPr>
              <w:t>резултата</w:t>
            </w:r>
            <w:proofErr w:type="spellEnd"/>
            <w:r>
              <w:rPr>
                <w:rFonts w:ascii="Times New Roman" w:eastAsia="Times New Roman" w:hAnsi="Times New Roman"/>
              </w:rPr>
              <w:t xml:space="preserve"> </w:t>
            </w:r>
            <w:proofErr w:type="spellStart"/>
            <w:r>
              <w:rPr>
                <w:rFonts w:ascii="Times New Roman" w:eastAsia="Times New Roman" w:hAnsi="Times New Roman"/>
              </w:rPr>
              <w:t>анкета</w:t>
            </w:r>
            <w:proofErr w:type="spellEnd"/>
            <w:r>
              <w:rPr>
                <w:rFonts w:ascii="Times New Roman" w:eastAsia="Times New Roman" w:hAnsi="Times New Roman"/>
              </w:rPr>
              <w:t xml:space="preserve"> о </w:t>
            </w:r>
            <w:proofErr w:type="spellStart"/>
            <w:r>
              <w:rPr>
                <w:rFonts w:ascii="Times New Roman" w:eastAsia="Times New Roman" w:hAnsi="Times New Roman"/>
              </w:rPr>
              <w:t>задовољству</w:t>
            </w:r>
            <w:proofErr w:type="spellEnd"/>
            <w:r>
              <w:rPr>
                <w:rFonts w:ascii="Times New Roman" w:eastAsia="Times New Roman" w:hAnsi="Times New Roman"/>
              </w:rPr>
              <w:t xml:space="preserve"> </w:t>
            </w:r>
            <w:proofErr w:type="spellStart"/>
            <w:r>
              <w:rPr>
                <w:rFonts w:ascii="Times New Roman" w:eastAsia="Times New Roman" w:hAnsi="Times New Roman"/>
              </w:rPr>
              <w:t>послодаваца</w:t>
            </w:r>
            <w:proofErr w:type="spellEnd"/>
            <w:r>
              <w:rPr>
                <w:rFonts w:ascii="Times New Roman" w:eastAsia="Times New Roman" w:hAnsi="Times New Roman"/>
              </w:rPr>
              <w:t xml:space="preserve"> </w:t>
            </w:r>
            <w:proofErr w:type="spellStart"/>
            <w:r>
              <w:rPr>
                <w:rFonts w:ascii="Times New Roman" w:eastAsia="Times New Roman" w:hAnsi="Times New Roman"/>
              </w:rPr>
              <w:t>стеченим</w:t>
            </w:r>
            <w:proofErr w:type="spellEnd"/>
            <w:r>
              <w:rPr>
                <w:rFonts w:ascii="Times New Roman" w:eastAsia="Times New Roman" w:hAnsi="Times New Roman"/>
              </w:rPr>
              <w:t xml:space="preserve"> </w:t>
            </w:r>
            <w:proofErr w:type="spellStart"/>
            <w:r>
              <w:rPr>
                <w:rFonts w:ascii="Times New Roman" w:eastAsia="Times New Roman" w:hAnsi="Times New Roman"/>
              </w:rPr>
              <w:t>квалификацијама</w:t>
            </w:r>
            <w:proofErr w:type="spellEnd"/>
            <w:r>
              <w:rPr>
                <w:rFonts w:ascii="Times New Roman" w:eastAsia="Times New Roman" w:hAnsi="Times New Roman"/>
              </w:rPr>
              <w:t xml:space="preserve"> </w:t>
            </w:r>
            <w:proofErr w:type="spellStart"/>
            <w:r>
              <w:rPr>
                <w:rFonts w:ascii="Times New Roman" w:eastAsia="Times New Roman" w:hAnsi="Times New Roman"/>
              </w:rPr>
              <w:t>дипломаца</w:t>
            </w:r>
            <w:proofErr w:type="spellEnd"/>
            <w:r>
              <w:rPr>
                <w:rFonts w:ascii="Times New Roman" w:eastAsia="Times New Roman" w:hAnsi="Times New Roman"/>
              </w:rPr>
              <w:t>.</w:t>
            </w:r>
          </w:p>
        </w:tc>
      </w:tr>
    </w:tbl>
    <w:p w14:paraId="4A4D31C9" w14:textId="77777777" w:rsidR="00C3436C" w:rsidRDefault="00C3436C" w:rsidP="00C3436C">
      <w:pPr>
        <w:spacing w:after="0" w:line="240" w:lineRule="auto"/>
        <w:jc w:val="both"/>
        <w:rPr>
          <w:rFonts w:ascii="Times New Roman" w:hAnsi="Times New Roman"/>
        </w:rPr>
      </w:pPr>
    </w:p>
    <w:p w14:paraId="402E1A64" w14:textId="77777777" w:rsidR="00C3436C" w:rsidRDefault="00C3436C" w:rsidP="00C3436C">
      <w:pPr>
        <w:spacing w:after="0" w:line="240" w:lineRule="auto"/>
        <w:jc w:val="both"/>
        <w:rPr>
          <w:rFonts w:ascii="Times New Roman" w:hAnsi="Times New Roman"/>
          <w:highlight w:val="yellow"/>
          <w:lang w:val="sr-Cyrl-RS"/>
        </w:rPr>
      </w:pPr>
    </w:p>
    <w:tbl>
      <w:tblPr>
        <w:tblW w:w="0" w:type="auto"/>
        <w:tblInd w:w="-15" w:type="dxa"/>
        <w:tblLayout w:type="fixed"/>
        <w:tblLook w:val="0000" w:firstRow="0" w:lastRow="0" w:firstColumn="0" w:lastColumn="0" w:noHBand="0" w:noVBand="0"/>
      </w:tblPr>
      <w:tblGrid>
        <w:gridCol w:w="9498"/>
      </w:tblGrid>
      <w:tr w:rsidR="00C3436C" w14:paraId="7BEDD62F" w14:textId="77777777" w:rsidTr="00B9572D">
        <w:tc>
          <w:tcPr>
            <w:tcW w:w="9498" w:type="dxa"/>
            <w:tcBorders>
              <w:top w:val="single" w:sz="12" w:space="0" w:color="000000"/>
              <w:left w:val="single" w:sz="12" w:space="0" w:color="000000"/>
              <w:bottom w:val="single" w:sz="12" w:space="0" w:color="000000"/>
              <w:right w:val="single" w:sz="12" w:space="0" w:color="000000"/>
            </w:tcBorders>
            <w:shd w:val="clear" w:color="auto" w:fill="E0E0E0"/>
          </w:tcPr>
          <w:p w14:paraId="43B75162" w14:textId="77777777" w:rsidR="00C3436C" w:rsidRDefault="00C3436C" w:rsidP="00B9572D">
            <w:pPr>
              <w:spacing w:after="60" w:line="240" w:lineRule="auto"/>
            </w:pPr>
            <w:bookmarkStart w:id="4" w:name="%D1%815"/>
            <w:bookmarkEnd w:id="4"/>
            <w:r>
              <w:rPr>
                <w:rFonts w:ascii="Times New Roman" w:eastAsia="Times New Roman" w:hAnsi="Times New Roman"/>
                <w:b/>
                <w:lang w:val="ru-RU"/>
              </w:rPr>
              <w:t>Стандард 5: Квалитет наставног процеса</w:t>
            </w:r>
          </w:p>
          <w:p w14:paraId="6AB9FB62" w14:textId="77777777" w:rsidR="00C3436C" w:rsidRDefault="00C3436C" w:rsidP="00B9572D">
            <w:pPr>
              <w:spacing w:after="60" w:line="240" w:lineRule="auto"/>
              <w:jc w:val="both"/>
            </w:pPr>
            <w:r>
              <w:rPr>
                <w:rFonts w:ascii="Times New Roman" w:eastAsia="Times New Roman" w:hAnsi="Times New Roman"/>
                <w:lang w:val="ru-RU"/>
              </w:rPr>
              <w:t xml:space="preserve">Квалитет наставног процеса обезбеђује се кроз интерактивност наставе, укључивање примера у наставу, професионални рад наставника и сарадника, доношење и поштовање планова рада по </w:t>
            </w:r>
            <w:r>
              <w:rPr>
                <w:rFonts w:ascii="Times New Roman" w:eastAsia="Times New Roman" w:hAnsi="Times New Roman"/>
                <w:lang w:val="ru-RU"/>
              </w:rPr>
              <w:lastRenderedPageBreak/>
              <w:t>предметима, као и праћење квалитета наставе и предузимање потребних мера у случају када се утврди да квалитет наставе није на одговарајућем нивоу.</w:t>
            </w:r>
          </w:p>
        </w:tc>
      </w:tr>
      <w:tr w:rsidR="00C3436C" w14:paraId="435823B7" w14:textId="77777777" w:rsidTr="00B9572D">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6E3EC561" w14:textId="77777777" w:rsidR="00C3436C" w:rsidRDefault="00C3436C" w:rsidP="00B9572D">
            <w:pPr>
              <w:spacing w:after="0" w:line="240" w:lineRule="auto"/>
              <w:jc w:val="both"/>
            </w:pPr>
            <w:r>
              <w:rPr>
                <w:rFonts w:ascii="Times New Roman" w:eastAsia="Times New Roman" w:hAnsi="Times New Roman"/>
                <w:b/>
                <w:lang w:val="ru-RU"/>
              </w:rPr>
              <w:lastRenderedPageBreak/>
              <w:t>Упутства за примену стандарда 5:</w:t>
            </w:r>
          </w:p>
          <w:p w14:paraId="79270143" w14:textId="77777777" w:rsidR="00C3436C" w:rsidRDefault="00C3436C" w:rsidP="00B9572D">
            <w:pPr>
              <w:autoSpaceDE w:val="0"/>
              <w:spacing w:after="60" w:line="240" w:lineRule="auto"/>
              <w:ind w:left="340" w:hanging="340"/>
              <w:jc w:val="both"/>
            </w:pPr>
            <w:r>
              <w:rPr>
                <w:rFonts w:ascii="Times New Roman" w:eastAsia="Times New Roman" w:hAnsi="Times New Roman"/>
                <w:lang w:val="sr-Cyrl-CS"/>
              </w:rPr>
              <w:t>5.1 План и распоред наставе (предавања и вежби) усклађени су са потребама и могућностима студената, познати су пре почетка одговарајућег семестра и доследно се спроводе.</w:t>
            </w:r>
          </w:p>
          <w:p w14:paraId="68685E40" w14:textId="77777777" w:rsidR="00C3436C" w:rsidRDefault="00C3436C" w:rsidP="00B9572D">
            <w:pPr>
              <w:autoSpaceDE w:val="0"/>
              <w:spacing w:after="60" w:line="240" w:lineRule="auto"/>
              <w:ind w:left="340" w:hanging="340"/>
              <w:jc w:val="both"/>
            </w:pPr>
            <w:r>
              <w:rPr>
                <w:rFonts w:ascii="Times New Roman" w:eastAsia="Times New Roman" w:hAnsi="Times New Roman"/>
                <w:lang w:val="sr-Cyrl-CS"/>
              </w:rPr>
              <w:t>5.2 Настава на високошколским установама је интерактивна, обавезно укључује примере из праксе, подстиче студенте на размишљање и креативност, самосталност у раду и примену стечених знања.</w:t>
            </w:r>
          </w:p>
          <w:p w14:paraId="06F4A148" w14:textId="77777777" w:rsidR="00C3436C" w:rsidRDefault="00C3436C" w:rsidP="00B9572D">
            <w:pPr>
              <w:autoSpaceDE w:val="0"/>
              <w:spacing w:after="60" w:line="240" w:lineRule="auto"/>
              <w:ind w:left="340" w:hanging="340"/>
              <w:jc w:val="both"/>
            </w:pPr>
            <w:r>
              <w:rPr>
                <w:rFonts w:ascii="Times New Roman" w:eastAsia="Times New Roman" w:hAnsi="Times New Roman"/>
                <w:lang w:val="sr-Cyrl-CS"/>
              </w:rPr>
              <w:t>5.3 Високошколска установа обезбеђује да се на сваком предмету, пре почетка семестра, донесе и учини доступним студентима план рада који укључује:</w:t>
            </w:r>
          </w:p>
          <w:p w14:paraId="71DC0D70" w14:textId="77777777" w:rsidR="00C3436C" w:rsidRDefault="00C3436C" w:rsidP="00B9572D">
            <w:pPr>
              <w:autoSpaceDE w:val="0"/>
              <w:spacing w:after="60" w:line="240" w:lineRule="auto"/>
              <w:ind w:left="397" w:hanging="170"/>
              <w:jc w:val="both"/>
            </w:pPr>
            <w:r>
              <w:rPr>
                <w:rFonts w:ascii="Times New Roman" w:eastAsia="Times New Roman" w:hAnsi="Times New Roman"/>
                <w:lang w:val="sr-Cyrl-CS"/>
              </w:rPr>
              <w:t xml:space="preserve">- </w:t>
            </w:r>
            <w:r>
              <w:rPr>
                <w:rFonts w:ascii="Times New Roman" w:eastAsia="Times New Roman" w:hAnsi="Times New Roman"/>
                <w:lang w:val="ru-RU"/>
              </w:rPr>
              <w:t>основне</w:t>
            </w:r>
            <w:r>
              <w:rPr>
                <w:rFonts w:ascii="Times New Roman" w:eastAsia="Times New Roman" w:hAnsi="Times New Roman"/>
                <w:lang w:val="sr-Cyrl-CS"/>
              </w:rPr>
              <w:t xml:space="preserve"> податке о предмету: назив, година, број ЕСПБ бодова, услови;</w:t>
            </w:r>
          </w:p>
          <w:p w14:paraId="21FC6A11" w14:textId="77777777" w:rsidR="00C3436C" w:rsidRDefault="00C3436C" w:rsidP="00B9572D">
            <w:pPr>
              <w:autoSpaceDE w:val="0"/>
              <w:spacing w:after="60" w:line="240" w:lineRule="auto"/>
              <w:ind w:left="397" w:hanging="170"/>
              <w:jc w:val="both"/>
            </w:pPr>
            <w:r>
              <w:rPr>
                <w:rFonts w:ascii="Times New Roman" w:eastAsia="Times New Roman" w:hAnsi="Times New Roman"/>
                <w:lang w:val="sr-Cyrl-CS"/>
              </w:rPr>
              <w:t>- циљеве предмета;</w:t>
            </w:r>
          </w:p>
          <w:p w14:paraId="6B7DC2B3" w14:textId="77777777" w:rsidR="00C3436C" w:rsidRDefault="00C3436C" w:rsidP="00B9572D">
            <w:pPr>
              <w:autoSpaceDE w:val="0"/>
              <w:spacing w:after="60" w:line="240" w:lineRule="auto"/>
              <w:ind w:left="397" w:hanging="170"/>
              <w:jc w:val="both"/>
            </w:pPr>
            <w:r>
              <w:rPr>
                <w:rFonts w:ascii="Times New Roman" w:eastAsia="Times New Roman" w:hAnsi="Times New Roman"/>
                <w:lang w:val="sr-Cyrl-CS"/>
              </w:rPr>
              <w:t>- садржај и структуру предмета;</w:t>
            </w:r>
          </w:p>
          <w:p w14:paraId="52A33387" w14:textId="77777777" w:rsidR="00C3436C" w:rsidRDefault="00C3436C" w:rsidP="00B9572D">
            <w:pPr>
              <w:autoSpaceDE w:val="0"/>
              <w:spacing w:after="60" w:line="240" w:lineRule="auto"/>
              <w:ind w:left="397" w:hanging="170"/>
              <w:jc w:val="both"/>
            </w:pPr>
            <w:r>
              <w:rPr>
                <w:rFonts w:ascii="Times New Roman" w:eastAsia="Times New Roman" w:hAnsi="Times New Roman"/>
                <w:lang w:val="sr-Cyrl-CS"/>
              </w:rPr>
              <w:t>- план и распоред извођења наставе (предавања и вежбе);</w:t>
            </w:r>
          </w:p>
          <w:p w14:paraId="59FCAE77" w14:textId="77777777" w:rsidR="00C3436C" w:rsidRDefault="00C3436C" w:rsidP="00B9572D">
            <w:pPr>
              <w:autoSpaceDE w:val="0"/>
              <w:spacing w:after="60" w:line="240" w:lineRule="auto"/>
              <w:ind w:left="397" w:hanging="170"/>
              <w:jc w:val="both"/>
            </w:pPr>
            <w:r>
              <w:rPr>
                <w:rFonts w:ascii="Times New Roman" w:eastAsia="Times New Roman" w:hAnsi="Times New Roman"/>
                <w:bCs/>
              </w:rPr>
              <w:t xml:space="preserve">- </w:t>
            </w:r>
            <w:proofErr w:type="spellStart"/>
            <w:r>
              <w:rPr>
                <w:rFonts w:ascii="Times New Roman" w:eastAsia="Times New Roman" w:hAnsi="Times New Roman"/>
                <w:bCs/>
              </w:rPr>
              <w:t>начин</w:t>
            </w:r>
            <w:proofErr w:type="spellEnd"/>
            <w:r>
              <w:rPr>
                <w:rFonts w:ascii="Times New Roman" w:eastAsia="Times New Roman" w:hAnsi="Times New Roman"/>
                <w:bCs/>
              </w:rPr>
              <w:t xml:space="preserve"> </w:t>
            </w:r>
            <w:r>
              <w:rPr>
                <w:rFonts w:ascii="Times New Roman" w:eastAsia="Times New Roman" w:hAnsi="Times New Roman"/>
                <w:lang w:val="sr-Cyrl-CS"/>
              </w:rPr>
              <w:t>оцењивања</w:t>
            </w:r>
            <w:r>
              <w:rPr>
                <w:rFonts w:ascii="Times New Roman" w:eastAsia="Times New Roman" w:hAnsi="Times New Roman"/>
                <w:bCs/>
              </w:rPr>
              <w:t xml:space="preserve"> </w:t>
            </w:r>
            <w:proofErr w:type="spellStart"/>
            <w:r>
              <w:rPr>
                <w:rFonts w:ascii="Times New Roman" w:eastAsia="Times New Roman" w:hAnsi="Times New Roman"/>
                <w:bCs/>
              </w:rPr>
              <w:t>на</w:t>
            </w:r>
            <w:proofErr w:type="spellEnd"/>
            <w:r>
              <w:rPr>
                <w:rFonts w:ascii="Times New Roman" w:eastAsia="Times New Roman" w:hAnsi="Times New Roman"/>
                <w:bCs/>
              </w:rPr>
              <w:t xml:space="preserve"> </w:t>
            </w:r>
            <w:proofErr w:type="spellStart"/>
            <w:r>
              <w:rPr>
                <w:rFonts w:ascii="Times New Roman" w:eastAsia="Times New Roman" w:hAnsi="Times New Roman"/>
                <w:bCs/>
              </w:rPr>
              <w:t>предмету</w:t>
            </w:r>
            <w:proofErr w:type="spellEnd"/>
            <w:r>
              <w:rPr>
                <w:rFonts w:ascii="Times New Roman" w:eastAsia="Times New Roman" w:hAnsi="Times New Roman"/>
                <w:bCs/>
              </w:rPr>
              <w:t>;</w:t>
            </w:r>
          </w:p>
          <w:p w14:paraId="4DBDDEB3" w14:textId="77777777" w:rsidR="00C3436C" w:rsidRDefault="00C3436C" w:rsidP="00B9572D">
            <w:pPr>
              <w:autoSpaceDE w:val="0"/>
              <w:spacing w:after="60" w:line="240" w:lineRule="auto"/>
              <w:ind w:left="397" w:hanging="170"/>
              <w:jc w:val="both"/>
            </w:pPr>
            <w:r>
              <w:rPr>
                <w:rFonts w:ascii="Times New Roman" w:eastAsia="Times New Roman" w:hAnsi="Times New Roman"/>
                <w:bCs/>
              </w:rPr>
              <w:t xml:space="preserve">- </w:t>
            </w:r>
            <w:proofErr w:type="spellStart"/>
            <w:r>
              <w:rPr>
                <w:rFonts w:ascii="Times New Roman" w:eastAsia="Times New Roman" w:hAnsi="Times New Roman"/>
                <w:bCs/>
              </w:rPr>
              <w:t>уџбенике</w:t>
            </w:r>
            <w:proofErr w:type="spellEnd"/>
            <w:r>
              <w:rPr>
                <w:rFonts w:ascii="Times New Roman" w:eastAsia="Times New Roman" w:hAnsi="Times New Roman"/>
                <w:bCs/>
              </w:rPr>
              <w:t xml:space="preserve">, </w:t>
            </w:r>
            <w:proofErr w:type="spellStart"/>
            <w:r>
              <w:rPr>
                <w:rFonts w:ascii="Times New Roman" w:eastAsia="Times New Roman" w:hAnsi="Times New Roman"/>
                <w:bCs/>
              </w:rPr>
              <w:t>односно</w:t>
            </w:r>
            <w:proofErr w:type="spellEnd"/>
            <w:r>
              <w:rPr>
                <w:rFonts w:ascii="Times New Roman" w:eastAsia="Times New Roman" w:hAnsi="Times New Roman"/>
                <w:bCs/>
              </w:rPr>
              <w:t xml:space="preserve"> </w:t>
            </w:r>
            <w:proofErr w:type="spellStart"/>
            <w:r>
              <w:rPr>
                <w:rFonts w:ascii="Times New Roman" w:eastAsia="Times New Roman" w:hAnsi="Times New Roman"/>
                <w:bCs/>
              </w:rPr>
              <w:t>обавезну</w:t>
            </w:r>
            <w:proofErr w:type="spellEnd"/>
            <w:r>
              <w:rPr>
                <w:rFonts w:ascii="Times New Roman" w:eastAsia="Times New Roman" w:hAnsi="Times New Roman"/>
                <w:bCs/>
              </w:rPr>
              <w:t xml:space="preserve"> и </w:t>
            </w:r>
            <w:proofErr w:type="spellStart"/>
            <w:r>
              <w:rPr>
                <w:rFonts w:ascii="Times New Roman" w:eastAsia="Times New Roman" w:hAnsi="Times New Roman"/>
                <w:bCs/>
              </w:rPr>
              <w:t>допунску</w:t>
            </w:r>
            <w:proofErr w:type="spellEnd"/>
            <w:r>
              <w:rPr>
                <w:rFonts w:ascii="Times New Roman" w:eastAsia="Times New Roman" w:hAnsi="Times New Roman"/>
                <w:bCs/>
              </w:rPr>
              <w:t xml:space="preserve"> </w:t>
            </w:r>
            <w:proofErr w:type="spellStart"/>
            <w:r>
              <w:rPr>
                <w:rFonts w:ascii="Times New Roman" w:eastAsia="Times New Roman" w:hAnsi="Times New Roman"/>
                <w:bCs/>
              </w:rPr>
              <w:t>литературу</w:t>
            </w:r>
            <w:proofErr w:type="spellEnd"/>
            <w:r>
              <w:rPr>
                <w:rFonts w:ascii="Times New Roman" w:eastAsia="Times New Roman" w:hAnsi="Times New Roman"/>
                <w:bCs/>
              </w:rPr>
              <w:t>;</w:t>
            </w:r>
          </w:p>
          <w:p w14:paraId="08156035" w14:textId="77777777" w:rsidR="00C3436C" w:rsidRDefault="00C3436C" w:rsidP="00B9572D">
            <w:pPr>
              <w:autoSpaceDE w:val="0"/>
              <w:spacing w:after="60" w:line="240" w:lineRule="auto"/>
              <w:ind w:left="397" w:hanging="170"/>
              <w:jc w:val="both"/>
            </w:pPr>
            <w:r>
              <w:rPr>
                <w:rFonts w:ascii="Times New Roman" w:eastAsia="Times New Roman" w:hAnsi="Times New Roman"/>
                <w:bCs/>
              </w:rPr>
              <w:t xml:space="preserve">- </w:t>
            </w:r>
            <w:proofErr w:type="spellStart"/>
            <w:r>
              <w:rPr>
                <w:rFonts w:ascii="Times New Roman" w:eastAsia="Times New Roman" w:hAnsi="Times New Roman"/>
                <w:bCs/>
              </w:rPr>
              <w:t>податке</w:t>
            </w:r>
            <w:proofErr w:type="spellEnd"/>
            <w:r>
              <w:rPr>
                <w:rFonts w:ascii="Times New Roman" w:eastAsia="Times New Roman" w:hAnsi="Times New Roman"/>
                <w:bCs/>
              </w:rPr>
              <w:t xml:space="preserve"> о </w:t>
            </w:r>
            <w:proofErr w:type="spellStart"/>
            <w:r>
              <w:rPr>
                <w:rFonts w:ascii="Times New Roman" w:eastAsia="Times New Roman" w:hAnsi="Times New Roman"/>
                <w:bCs/>
              </w:rPr>
              <w:t>наставницима</w:t>
            </w:r>
            <w:proofErr w:type="spellEnd"/>
            <w:r>
              <w:rPr>
                <w:rFonts w:ascii="Times New Roman" w:eastAsia="Times New Roman" w:hAnsi="Times New Roman"/>
                <w:bCs/>
              </w:rPr>
              <w:t xml:space="preserve"> и </w:t>
            </w:r>
            <w:proofErr w:type="spellStart"/>
            <w:r>
              <w:rPr>
                <w:rFonts w:ascii="Times New Roman" w:eastAsia="Times New Roman" w:hAnsi="Times New Roman"/>
                <w:bCs/>
              </w:rPr>
              <w:t>сарадницима</w:t>
            </w:r>
            <w:proofErr w:type="spellEnd"/>
            <w:r>
              <w:rPr>
                <w:rFonts w:ascii="Times New Roman" w:eastAsia="Times New Roman" w:hAnsi="Times New Roman"/>
                <w:bCs/>
              </w:rPr>
              <w:t xml:space="preserve"> </w:t>
            </w:r>
            <w:proofErr w:type="spellStart"/>
            <w:r>
              <w:rPr>
                <w:rFonts w:ascii="Times New Roman" w:eastAsia="Times New Roman" w:hAnsi="Times New Roman"/>
                <w:bCs/>
              </w:rPr>
              <w:t>на</w:t>
            </w:r>
            <w:proofErr w:type="spellEnd"/>
            <w:r>
              <w:rPr>
                <w:rFonts w:ascii="Times New Roman" w:eastAsia="Times New Roman" w:hAnsi="Times New Roman"/>
                <w:bCs/>
              </w:rPr>
              <w:t xml:space="preserve"> </w:t>
            </w:r>
            <w:proofErr w:type="spellStart"/>
            <w:r>
              <w:rPr>
                <w:rFonts w:ascii="Times New Roman" w:eastAsia="Times New Roman" w:hAnsi="Times New Roman"/>
                <w:bCs/>
              </w:rPr>
              <w:t>предмету</w:t>
            </w:r>
            <w:proofErr w:type="spellEnd"/>
            <w:r>
              <w:rPr>
                <w:rFonts w:ascii="Times New Roman" w:eastAsia="Times New Roman" w:hAnsi="Times New Roman"/>
                <w:bCs/>
              </w:rPr>
              <w:t>.</w:t>
            </w:r>
          </w:p>
          <w:p w14:paraId="3718894D" w14:textId="77777777" w:rsidR="00C3436C" w:rsidRDefault="00C3436C" w:rsidP="00B9572D">
            <w:pPr>
              <w:autoSpaceDE w:val="0"/>
              <w:spacing w:after="60" w:line="240" w:lineRule="auto"/>
              <w:ind w:left="340" w:hanging="340"/>
              <w:jc w:val="both"/>
            </w:pPr>
            <w:r>
              <w:rPr>
                <w:rFonts w:ascii="Times New Roman" w:eastAsia="Times New Roman" w:hAnsi="Times New Roman"/>
                <w:bCs/>
              </w:rPr>
              <w:t xml:space="preserve">5.4 </w:t>
            </w:r>
            <w:proofErr w:type="spellStart"/>
            <w:r>
              <w:rPr>
                <w:rFonts w:ascii="Times New Roman" w:eastAsia="Times New Roman" w:hAnsi="Times New Roman"/>
                <w:bCs/>
              </w:rPr>
              <w:t>Високошколска</w:t>
            </w:r>
            <w:proofErr w:type="spellEnd"/>
            <w:r>
              <w:rPr>
                <w:rFonts w:ascii="Times New Roman" w:eastAsia="Times New Roman" w:hAnsi="Times New Roman"/>
                <w:bCs/>
              </w:rPr>
              <w:t xml:space="preserve"> </w:t>
            </w:r>
            <w:proofErr w:type="spellStart"/>
            <w:r>
              <w:rPr>
                <w:rFonts w:ascii="Times New Roman" w:eastAsia="Times New Roman" w:hAnsi="Times New Roman"/>
                <w:bCs/>
              </w:rPr>
              <w:t>установа</w:t>
            </w:r>
            <w:proofErr w:type="spellEnd"/>
            <w:r>
              <w:rPr>
                <w:rFonts w:ascii="Times New Roman" w:eastAsia="Times New Roman" w:hAnsi="Times New Roman"/>
                <w:bCs/>
              </w:rPr>
              <w:t xml:space="preserve"> </w:t>
            </w:r>
            <w:proofErr w:type="spellStart"/>
            <w:r>
              <w:rPr>
                <w:rFonts w:ascii="Times New Roman" w:eastAsia="Times New Roman" w:hAnsi="Times New Roman"/>
                <w:bCs/>
              </w:rPr>
              <w:t>систематски</w:t>
            </w:r>
            <w:proofErr w:type="spellEnd"/>
            <w:r>
              <w:rPr>
                <w:rFonts w:ascii="Times New Roman" w:eastAsia="Times New Roman" w:hAnsi="Times New Roman"/>
                <w:bCs/>
              </w:rPr>
              <w:t xml:space="preserve"> </w:t>
            </w:r>
            <w:proofErr w:type="spellStart"/>
            <w:r>
              <w:rPr>
                <w:rFonts w:ascii="Times New Roman" w:eastAsia="Times New Roman" w:hAnsi="Times New Roman"/>
                <w:bCs/>
              </w:rPr>
              <w:t>прати</w:t>
            </w:r>
            <w:proofErr w:type="spellEnd"/>
            <w:r>
              <w:rPr>
                <w:rFonts w:ascii="Times New Roman" w:eastAsia="Times New Roman" w:hAnsi="Times New Roman"/>
                <w:bCs/>
              </w:rPr>
              <w:t xml:space="preserve"> </w:t>
            </w:r>
            <w:proofErr w:type="spellStart"/>
            <w:r>
              <w:rPr>
                <w:rFonts w:ascii="Times New Roman" w:eastAsia="Times New Roman" w:hAnsi="Times New Roman"/>
                <w:bCs/>
              </w:rPr>
              <w:t>спровођење</w:t>
            </w:r>
            <w:proofErr w:type="spellEnd"/>
            <w:r>
              <w:rPr>
                <w:rFonts w:ascii="Times New Roman" w:eastAsia="Times New Roman" w:hAnsi="Times New Roman"/>
                <w:bCs/>
              </w:rPr>
              <w:t xml:space="preserve"> </w:t>
            </w:r>
            <w:proofErr w:type="spellStart"/>
            <w:r>
              <w:rPr>
                <w:rFonts w:ascii="Times New Roman" w:eastAsia="Times New Roman" w:hAnsi="Times New Roman"/>
                <w:bCs/>
              </w:rPr>
              <w:t>плана</w:t>
            </w:r>
            <w:proofErr w:type="spellEnd"/>
            <w:r>
              <w:rPr>
                <w:rFonts w:ascii="Times New Roman" w:eastAsia="Times New Roman" w:hAnsi="Times New Roman"/>
                <w:bCs/>
              </w:rPr>
              <w:t xml:space="preserve"> </w:t>
            </w:r>
            <w:proofErr w:type="spellStart"/>
            <w:r>
              <w:rPr>
                <w:rFonts w:ascii="Times New Roman" w:eastAsia="Times New Roman" w:hAnsi="Times New Roman"/>
                <w:bCs/>
              </w:rPr>
              <w:t>наставе</w:t>
            </w:r>
            <w:proofErr w:type="spellEnd"/>
            <w:r>
              <w:rPr>
                <w:rFonts w:ascii="Times New Roman" w:eastAsia="Times New Roman" w:hAnsi="Times New Roman"/>
                <w:bCs/>
              </w:rPr>
              <w:t xml:space="preserve">, </w:t>
            </w:r>
            <w:proofErr w:type="spellStart"/>
            <w:r>
              <w:rPr>
                <w:rFonts w:ascii="Times New Roman" w:eastAsia="Times New Roman" w:hAnsi="Times New Roman"/>
                <w:bCs/>
              </w:rPr>
              <w:t>као</w:t>
            </w:r>
            <w:proofErr w:type="spellEnd"/>
            <w:r>
              <w:rPr>
                <w:rFonts w:ascii="Times New Roman" w:eastAsia="Times New Roman" w:hAnsi="Times New Roman"/>
                <w:bCs/>
              </w:rPr>
              <w:t xml:space="preserve"> и </w:t>
            </w:r>
            <w:proofErr w:type="spellStart"/>
            <w:r>
              <w:rPr>
                <w:rFonts w:ascii="Times New Roman" w:eastAsia="Times New Roman" w:hAnsi="Times New Roman"/>
                <w:bCs/>
              </w:rPr>
              <w:t>планова</w:t>
            </w:r>
            <w:proofErr w:type="spellEnd"/>
            <w:r>
              <w:rPr>
                <w:rFonts w:ascii="Times New Roman" w:eastAsia="Times New Roman" w:hAnsi="Times New Roman"/>
                <w:bCs/>
              </w:rPr>
              <w:t xml:space="preserve"> </w:t>
            </w:r>
            <w:proofErr w:type="spellStart"/>
            <w:r>
              <w:rPr>
                <w:rFonts w:ascii="Times New Roman" w:eastAsia="Times New Roman" w:hAnsi="Times New Roman"/>
                <w:bCs/>
              </w:rPr>
              <w:t>рада</w:t>
            </w:r>
            <w:proofErr w:type="spellEnd"/>
            <w:r>
              <w:rPr>
                <w:rFonts w:ascii="Times New Roman" w:eastAsia="Times New Roman" w:hAnsi="Times New Roman"/>
                <w:bCs/>
              </w:rPr>
              <w:t xml:space="preserve"> </w:t>
            </w:r>
            <w:proofErr w:type="spellStart"/>
            <w:r>
              <w:rPr>
                <w:rFonts w:ascii="Times New Roman" w:eastAsia="Times New Roman" w:hAnsi="Times New Roman"/>
                <w:bCs/>
              </w:rPr>
              <w:t>на</w:t>
            </w:r>
            <w:proofErr w:type="spellEnd"/>
            <w:r>
              <w:rPr>
                <w:rFonts w:ascii="Times New Roman" w:eastAsia="Times New Roman" w:hAnsi="Times New Roman"/>
                <w:bCs/>
              </w:rPr>
              <w:t xml:space="preserve"> </w:t>
            </w:r>
            <w:proofErr w:type="spellStart"/>
            <w:r>
              <w:rPr>
                <w:rFonts w:ascii="Times New Roman" w:eastAsia="Times New Roman" w:hAnsi="Times New Roman"/>
                <w:bCs/>
              </w:rPr>
              <w:t>појединим</w:t>
            </w:r>
            <w:proofErr w:type="spellEnd"/>
            <w:r>
              <w:rPr>
                <w:rFonts w:ascii="Times New Roman" w:eastAsia="Times New Roman" w:hAnsi="Times New Roman"/>
                <w:bCs/>
              </w:rPr>
              <w:t xml:space="preserve"> </w:t>
            </w:r>
            <w:proofErr w:type="spellStart"/>
            <w:r>
              <w:rPr>
                <w:rFonts w:ascii="Times New Roman" w:eastAsia="Times New Roman" w:hAnsi="Times New Roman"/>
                <w:bCs/>
              </w:rPr>
              <w:t>предметима</w:t>
            </w:r>
            <w:proofErr w:type="spellEnd"/>
            <w:r>
              <w:rPr>
                <w:rFonts w:ascii="Times New Roman" w:eastAsia="Times New Roman" w:hAnsi="Times New Roman"/>
                <w:bCs/>
              </w:rPr>
              <w:t xml:space="preserve">, </w:t>
            </w:r>
            <w:proofErr w:type="spellStart"/>
            <w:r>
              <w:rPr>
                <w:rFonts w:ascii="Times New Roman" w:eastAsia="Times New Roman" w:hAnsi="Times New Roman"/>
                <w:bCs/>
              </w:rPr>
              <w:t>оцењује</w:t>
            </w:r>
            <w:proofErr w:type="spellEnd"/>
            <w:r>
              <w:rPr>
                <w:rFonts w:ascii="Times New Roman" w:eastAsia="Times New Roman" w:hAnsi="Times New Roman"/>
                <w:bCs/>
              </w:rPr>
              <w:t xml:space="preserve"> </w:t>
            </w:r>
            <w:proofErr w:type="spellStart"/>
            <w:r>
              <w:rPr>
                <w:rFonts w:ascii="Times New Roman" w:eastAsia="Times New Roman" w:hAnsi="Times New Roman"/>
                <w:bCs/>
              </w:rPr>
              <w:t>квалитет</w:t>
            </w:r>
            <w:proofErr w:type="spellEnd"/>
            <w:r>
              <w:rPr>
                <w:rFonts w:ascii="Times New Roman" w:eastAsia="Times New Roman" w:hAnsi="Times New Roman"/>
                <w:bCs/>
              </w:rPr>
              <w:t xml:space="preserve"> </w:t>
            </w:r>
            <w:proofErr w:type="spellStart"/>
            <w:r>
              <w:rPr>
                <w:rFonts w:ascii="Times New Roman" w:eastAsia="Times New Roman" w:hAnsi="Times New Roman"/>
                <w:bCs/>
              </w:rPr>
              <w:t>наставе</w:t>
            </w:r>
            <w:proofErr w:type="spellEnd"/>
            <w:r>
              <w:rPr>
                <w:rFonts w:ascii="Times New Roman" w:eastAsia="Times New Roman" w:hAnsi="Times New Roman"/>
                <w:bCs/>
              </w:rPr>
              <w:t xml:space="preserve"> и </w:t>
            </w:r>
            <w:proofErr w:type="spellStart"/>
            <w:r>
              <w:rPr>
                <w:rFonts w:ascii="Times New Roman" w:eastAsia="Times New Roman" w:hAnsi="Times New Roman"/>
                <w:bCs/>
              </w:rPr>
              <w:t>предузима</w:t>
            </w:r>
            <w:proofErr w:type="spellEnd"/>
            <w:r>
              <w:rPr>
                <w:rFonts w:ascii="Times New Roman" w:eastAsia="Times New Roman" w:hAnsi="Times New Roman"/>
                <w:bCs/>
              </w:rPr>
              <w:t xml:space="preserve"> </w:t>
            </w:r>
            <w:proofErr w:type="spellStart"/>
            <w:r>
              <w:rPr>
                <w:rFonts w:ascii="Times New Roman" w:eastAsia="Times New Roman" w:hAnsi="Times New Roman"/>
                <w:bCs/>
              </w:rPr>
              <w:t>корективне</w:t>
            </w:r>
            <w:proofErr w:type="spellEnd"/>
            <w:r>
              <w:rPr>
                <w:rFonts w:ascii="Times New Roman" w:eastAsia="Times New Roman" w:hAnsi="Times New Roman"/>
                <w:bCs/>
              </w:rPr>
              <w:t xml:space="preserve"> </w:t>
            </w:r>
            <w:proofErr w:type="spellStart"/>
            <w:r>
              <w:rPr>
                <w:rFonts w:ascii="Times New Roman" w:eastAsia="Times New Roman" w:hAnsi="Times New Roman"/>
                <w:bCs/>
              </w:rPr>
              <w:t>мере</w:t>
            </w:r>
            <w:proofErr w:type="spellEnd"/>
            <w:r>
              <w:rPr>
                <w:rFonts w:ascii="Times New Roman" w:eastAsia="Times New Roman" w:hAnsi="Times New Roman"/>
                <w:bCs/>
              </w:rPr>
              <w:t xml:space="preserve"> </w:t>
            </w:r>
            <w:proofErr w:type="spellStart"/>
            <w:r>
              <w:rPr>
                <w:rFonts w:ascii="Times New Roman" w:eastAsia="Times New Roman" w:hAnsi="Times New Roman"/>
                <w:bCs/>
              </w:rPr>
              <w:t>за</w:t>
            </w:r>
            <w:proofErr w:type="spellEnd"/>
            <w:r>
              <w:rPr>
                <w:rFonts w:ascii="Times New Roman" w:eastAsia="Times New Roman" w:hAnsi="Times New Roman"/>
                <w:bCs/>
              </w:rPr>
              <w:t xml:space="preserve"> </w:t>
            </w:r>
            <w:proofErr w:type="spellStart"/>
            <w:r>
              <w:rPr>
                <w:rFonts w:ascii="Times New Roman" w:eastAsia="Times New Roman" w:hAnsi="Times New Roman"/>
                <w:bCs/>
              </w:rPr>
              <w:t>његово</w:t>
            </w:r>
            <w:proofErr w:type="spellEnd"/>
            <w:r>
              <w:rPr>
                <w:rFonts w:ascii="Times New Roman" w:eastAsia="Times New Roman" w:hAnsi="Times New Roman"/>
                <w:bCs/>
              </w:rPr>
              <w:t xml:space="preserve"> </w:t>
            </w:r>
            <w:proofErr w:type="spellStart"/>
            <w:r>
              <w:rPr>
                <w:rFonts w:ascii="Times New Roman" w:eastAsia="Times New Roman" w:hAnsi="Times New Roman"/>
                <w:bCs/>
              </w:rPr>
              <w:t>унапређење</w:t>
            </w:r>
            <w:proofErr w:type="spellEnd"/>
            <w:r>
              <w:rPr>
                <w:rFonts w:ascii="Times New Roman" w:eastAsia="Times New Roman" w:hAnsi="Times New Roman"/>
                <w:bCs/>
              </w:rPr>
              <w:t xml:space="preserve">. </w:t>
            </w:r>
            <w:proofErr w:type="spellStart"/>
            <w:r>
              <w:rPr>
                <w:rFonts w:ascii="Times New Roman" w:eastAsia="Times New Roman" w:hAnsi="Times New Roman"/>
                <w:bCs/>
              </w:rPr>
              <w:t>Установа</w:t>
            </w:r>
            <w:proofErr w:type="spellEnd"/>
            <w:r>
              <w:rPr>
                <w:rFonts w:ascii="Times New Roman" w:eastAsia="Times New Roman" w:hAnsi="Times New Roman"/>
                <w:bCs/>
              </w:rPr>
              <w:t xml:space="preserve"> </w:t>
            </w:r>
            <w:proofErr w:type="spellStart"/>
            <w:r>
              <w:rPr>
                <w:rFonts w:ascii="Times New Roman" w:eastAsia="Times New Roman" w:hAnsi="Times New Roman"/>
                <w:bCs/>
              </w:rPr>
              <w:t>упозорава</w:t>
            </w:r>
            <w:proofErr w:type="spellEnd"/>
            <w:r>
              <w:rPr>
                <w:rFonts w:ascii="Times New Roman" w:eastAsia="Times New Roman" w:hAnsi="Times New Roman"/>
                <w:bCs/>
              </w:rPr>
              <w:t xml:space="preserve"> </w:t>
            </w:r>
            <w:proofErr w:type="spellStart"/>
            <w:r>
              <w:rPr>
                <w:rFonts w:ascii="Times New Roman" w:eastAsia="Times New Roman" w:hAnsi="Times New Roman"/>
                <w:bCs/>
              </w:rPr>
              <w:t>наставнике</w:t>
            </w:r>
            <w:proofErr w:type="spellEnd"/>
            <w:r>
              <w:rPr>
                <w:rFonts w:ascii="Times New Roman" w:eastAsia="Times New Roman" w:hAnsi="Times New Roman"/>
                <w:bCs/>
              </w:rPr>
              <w:t xml:space="preserve"> </w:t>
            </w:r>
            <w:proofErr w:type="spellStart"/>
            <w:r>
              <w:rPr>
                <w:rFonts w:ascii="Times New Roman" w:eastAsia="Times New Roman" w:hAnsi="Times New Roman"/>
                <w:bCs/>
              </w:rPr>
              <w:t>који</w:t>
            </w:r>
            <w:proofErr w:type="spellEnd"/>
            <w:r>
              <w:rPr>
                <w:rFonts w:ascii="Times New Roman" w:eastAsia="Times New Roman" w:hAnsi="Times New Roman"/>
                <w:bCs/>
              </w:rPr>
              <w:t xml:space="preserve"> </w:t>
            </w:r>
            <w:proofErr w:type="spellStart"/>
            <w:r>
              <w:rPr>
                <w:rFonts w:ascii="Times New Roman" w:eastAsia="Times New Roman" w:hAnsi="Times New Roman"/>
                <w:bCs/>
              </w:rPr>
              <w:t>се</w:t>
            </w:r>
            <w:proofErr w:type="spellEnd"/>
            <w:r>
              <w:rPr>
                <w:rFonts w:ascii="Times New Roman" w:eastAsia="Times New Roman" w:hAnsi="Times New Roman"/>
                <w:bCs/>
              </w:rPr>
              <w:t xml:space="preserve"> </w:t>
            </w:r>
            <w:proofErr w:type="spellStart"/>
            <w:r>
              <w:rPr>
                <w:rFonts w:ascii="Times New Roman" w:eastAsia="Times New Roman" w:hAnsi="Times New Roman"/>
                <w:bCs/>
              </w:rPr>
              <w:t>не</w:t>
            </w:r>
            <w:proofErr w:type="spellEnd"/>
            <w:r>
              <w:rPr>
                <w:rFonts w:ascii="Times New Roman" w:eastAsia="Times New Roman" w:hAnsi="Times New Roman"/>
                <w:bCs/>
              </w:rPr>
              <w:t xml:space="preserve"> </w:t>
            </w:r>
            <w:proofErr w:type="spellStart"/>
            <w:r>
              <w:rPr>
                <w:rFonts w:ascii="Times New Roman" w:eastAsia="Times New Roman" w:hAnsi="Times New Roman"/>
                <w:bCs/>
              </w:rPr>
              <w:t>придржавају</w:t>
            </w:r>
            <w:proofErr w:type="spellEnd"/>
            <w:r>
              <w:rPr>
                <w:rFonts w:ascii="Times New Roman" w:eastAsia="Times New Roman" w:hAnsi="Times New Roman"/>
                <w:bCs/>
              </w:rPr>
              <w:t xml:space="preserve"> </w:t>
            </w:r>
            <w:proofErr w:type="spellStart"/>
            <w:r>
              <w:rPr>
                <w:rFonts w:ascii="Times New Roman" w:eastAsia="Times New Roman" w:hAnsi="Times New Roman"/>
                <w:bCs/>
              </w:rPr>
              <w:t>плана</w:t>
            </w:r>
            <w:proofErr w:type="spellEnd"/>
            <w:r>
              <w:rPr>
                <w:rFonts w:ascii="Times New Roman" w:eastAsia="Times New Roman" w:hAnsi="Times New Roman"/>
                <w:bCs/>
              </w:rPr>
              <w:t xml:space="preserve"> </w:t>
            </w:r>
            <w:proofErr w:type="spellStart"/>
            <w:r>
              <w:rPr>
                <w:rFonts w:ascii="Times New Roman" w:eastAsia="Times New Roman" w:hAnsi="Times New Roman"/>
                <w:bCs/>
              </w:rPr>
              <w:t>рада</w:t>
            </w:r>
            <w:proofErr w:type="spellEnd"/>
            <w:r>
              <w:rPr>
                <w:rFonts w:ascii="Times New Roman" w:eastAsia="Times New Roman" w:hAnsi="Times New Roman"/>
                <w:bCs/>
              </w:rPr>
              <w:t xml:space="preserve"> </w:t>
            </w:r>
            <w:proofErr w:type="spellStart"/>
            <w:r>
              <w:rPr>
                <w:rFonts w:ascii="Times New Roman" w:eastAsia="Times New Roman" w:hAnsi="Times New Roman"/>
                <w:bCs/>
              </w:rPr>
              <w:t>на</w:t>
            </w:r>
            <w:proofErr w:type="spellEnd"/>
            <w:r>
              <w:rPr>
                <w:rFonts w:ascii="Times New Roman" w:eastAsia="Times New Roman" w:hAnsi="Times New Roman"/>
                <w:bCs/>
              </w:rPr>
              <w:t xml:space="preserve"> </w:t>
            </w:r>
            <w:proofErr w:type="spellStart"/>
            <w:r>
              <w:rPr>
                <w:rFonts w:ascii="Times New Roman" w:eastAsia="Times New Roman" w:hAnsi="Times New Roman"/>
                <w:bCs/>
              </w:rPr>
              <w:t>предмету</w:t>
            </w:r>
            <w:proofErr w:type="spellEnd"/>
            <w:r>
              <w:rPr>
                <w:rFonts w:ascii="Times New Roman" w:eastAsia="Times New Roman" w:hAnsi="Times New Roman"/>
                <w:bCs/>
              </w:rPr>
              <w:t xml:space="preserve"> </w:t>
            </w:r>
            <w:proofErr w:type="spellStart"/>
            <w:r>
              <w:rPr>
                <w:rFonts w:ascii="Times New Roman" w:eastAsia="Times New Roman" w:hAnsi="Times New Roman"/>
                <w:bCs/>
              </w:rPr>
              <w:t>или</w:t>
            </w:r>
            <w:proofErr w:type="spellEnd"/>
            <w:r>
              <w:rPr>
                <w:rFonts w:ascii="Times New Roman" w:eastAsia="Times New Roman" w:hAnsi="Times New Roman"/>
                <w:bCs/>
              </w:rPr>
              <w:t xml:space="preserve"> </w:t>
            </w:r>
            <w:proofErr w:type="spellStart"/>
            <w:r>
              <w:rPr>
                <w:rFonts w:ascii="Times New Roman" w:eastAsia="Times New Roman" w:hAnsi="Times New Roman"/>
                <w:bCs/>
              </w:rPr>
              <w:t>не</w:t>
            </w:r>
            <w:proofErr w:type="spellEnd"/>
            <w:r>
              <w:rPr>
                <w:rFonts w:ascii="Times New Roman" w:eastAsia="Times New Roman" w:hAnsi="Times New Roman"/>
                <w:bCs/>
              </w:rPr>
              <w:t xml:space="preserve"> </w:t>
            </w:r>
            <w:proofErr w:type="spellStart"/>
            <w:r>
              <w:rPr>
                <w:rFonts w:ascii="Times New Roman" w:eastAsia="Times New Roman" w:hAnsi="Times New Roman"/>
                <w:bCs/>
              </w:rPr>
              <w:t>постижу</w:t>
            </w:r>
            <w:proofErr w:type="spellEnd"/>
            <w:r>
              <w:rPr>
                <w:rFonts w:ascii="Times New Roman" w:eastAsia="Times New Roman" w:hAnsi="Times New Roman"/>
                <w:bCs/>
              </w:rPr>
              <w:t xml:space="preserve"> </w:t>
            </w:r>
            <w:proofErr w:type="spellStart"/>
            <w:r>
              <w:rPr>
                <w:rFonts w:ascii="Times New Roman" w:eastAsia="Times New Roman" w:hAnsi="Times New Roman"/>
                <w:bCs/>
              </w:rPr>
              <w:t>одговарајући</w:t>
            </w:r>
            <w:proofErr w:type="spellEnd"/>
            <w:r>
              <w:rPr>
                <w:rFonts w:ascii="Times New Roman" w:eastAsia="Times New Roman" w:hAnsi="Times New Roman"/>
                <w:bCs/>
              </w:rPr>
              <w:t xml:space="preserve"> </w:t>
            </w:r>
            <w:proofErr w:type="spellStart"/>
            <w:r>
              <w:rPr>
                <w:rFonts w:ascii="Times New Roman" w:eastAsia="Times New Roman" w:hAnsi="Times New Roman"/>
                <w:bCs/>
              </w:rPr>
              <w:t>квалитет</w:t>
            </w:r>
            <w:proofErr w:type="spellEnd"/>
            <w:r>
              <w:rPr>
                <w:rFonts w:ascii="Times New Roman" w:eastAsia="Times New Roman" w:hAnsi="Times New Roman"/>
                <w:bCs/>
              </w:rPr>
              <w:t xml:space="preserve"> </w:t>
            </w:r>
            <w:proofErr w:type="spellStart"/>
            <w:r>
              <w:rPr>
                <w:rFonts w:ascii="Times New Roman" w:eastAsia="Times New Roman" w:hAnsi="Times New Roman"/>
                <w:bCs/>
              </w:rPr>
              <w:t>наставе</w:t>
            </w:r>
            <w:proofErr w:type="spellEnd"/>
            <w:r>
              <w:rPr>
                <w:rFonts w:ascii="Times New Roman" w:eastAsia="Times New Roman" w:hAnsi="Times New Roman"/>
                <w:bCs/>
              </w:rPr>
              <w:t xml:space="preserve"> </w:t>
            </w:r>
            <w:proofErr w:type="spellStart"/>
            <w:r>
              <w:rPr>
                <w:rFonts w:ascii="Times New Roman" w:eastAsia="Times New Roman" w:hAnsi="Times New Roman"/>
                <w:bCs/>
              </w:rPr>
              <w:t>на</w:t>
            </w:r>
            <w:proofErr w:type="spellEnd"/>
            <w:r>
              <w:rPr>
                <w:rFonts w:ascii="Times New Roman" w:eastAsia="Times New Roman" w:hAnsi="Times New Roman"/>
                <w:bCs/>
              </w:rPr>
              <w:t xml:space="preserve"> </w:t>
            </w:r>
            <w:proofErr w:type="spellStart"/>
            <w:r>
              <w:rPr>
                <w:rFonts w:ascii="Times New Roman" w:eastAsia="Times New Roman" w:hAnsi="Times New Roman"/>
                <w:bCs/>
              </w:rPr>
              <w:t>потребу</w:t>
            </w:r>
            <w:proofErr w:type="spellEnd"/>
            <w:r>
              <w:rPr>
                <w:rFonts w:ascii="Times New Roman" w:eastAsia="Times New Roman" w:hAnsi="Times New Roman"/>
                <w:bCs/>
              </w:rPr>
              <w:t xml:space="preserve"> </w:t>
            </w:r>
            <w:proofErr w:type="spellStart"/>
            <w:r>
              <w:rPr>
                <w:rFonts w:ascii="Times New Roman" w:eastAsia="Times New Roman" w:hAnsi="Times New Roman"/>
                <w:bCs/>
              </w:rPr>
              <w:t>побољшања</w:t>
            </w:r>
            <w:proofErr w:type="spellEnd"/>
            <w:r>
              <w:rPr>
                <w:rFonts w:ascii="Times New Roman" w:eastAsia="Times New Roman" w:hAnsi="Times New Roman"/>
                <w:bCs/>
              </w:rPr>
              <w:t xml:space="preserve"> и </w:t>
            </w:r>
            <w:proofErr w:type="spellStart"/>
            <w:r>
              <w:rPr>
                <w:rFonts w:ascii="Times New Roman" w:eastAsia="Times New Roman" w:hAnsi="Times New Roman"/>
                <w:bCs/>
              </w:rPr>
              <w:t>обезбеђују</w:t>
            </w:r>
            <w:proofErr w:type="spellEnd"/>
            <w:r>
              <w:rPr>
                <w:rFonts w:ascii="Times New Roman" w:eastAsia="Times New Roman" w:hAnsi="Times New Roman"/>
                <w:bCs/>
              </w:rPr>
              <w:t xml:space="preserve"> </w:t>
            </w:r>
            <w:proofErr w:type="spellStart"/>
            <w:r>
              <w:rPr>
                <w:rFonts w:ascii="Times New Roman" w:eastAsia="Times New Roman" w:hAnsi="Times New Roman"/>
                <w:bCs/>
              </w:rPr>
              <w:t>им</w:t>
            </w:r>
            <w:proofErr w:type="spellEnd"/>
            <w:r>
              <w:rPr>
                <w:rFonts w:ascii="Times New Roman" w:eastAsia="Times New Roman" w:hAnsi="Times New Roman"/>
                <w:bCs/>
              </w:rPr>
              <w:t xml:space="preserve"> </w:t>
            </w:r>
            <w:proofErr w:type="spellStart"/>
            <w:r>
              <w:rPr>
                <w:rFonts w:ascii="Times New Roman" w:eastAsia="Times New Roman" w:hAnsi="Times New Roman"/>
                <w:bCs/>
              </w:rPr>
              <w:t>потребно</w:t>
            </w:r>
            <w:proofErr w:type="spellEnd"/>
            <w:r>
              <w:rPr>
                <w:rFonts w:ascii="Times New Roman" w:eastAsia="Times New Roman" w:hAnsi="Times New Roman"/>
                <w:bCs/>
              </w:rPr>
              <w:t xml:space="preserve"> </w:t>
            </w:r>
            <w:proofErr w:type="spellStart"/>
            <w:r>
              <w:rPr>
                <w:rFonts w:ascii="Times New Roman" w:eastAsia="Times New Roman" w:hAnsi="Times New Roman"/>
                <w:bCs/>
              </w:rPr>
              <w:t>усавршавање</w:t>
            </w:r>
            <w:proofErr w:type="spellEnd"/>
            <w:r>
              <w:rPr>
                <w:rFonts w:ascii="Times New Roman" w:eastAsia="Times New Roman" w:hAnsi="Times New Roman"/>
                <w:bCs/>
              </w:rPr>
              <w:t>.</w:t>
            </w:r>
          </w:p>
        </w:tc>
      </w:tr>
      <w:tr w:rsidR="00C3436C" w14:paraId="1BF8991C" w14:textId="77777777" w:rsidTr="00B9572D">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275F0E08" w14:textId="77777777" w:rsidR="00C3436C" w:rsidRDefault="00C3436C" w:rsidP="00B9572D">
            <w:pPr>
              <w:shd w:val="clear" w:color="auto" w:fill="FFFFFF"/>
              <w:spacing w:before="10" w:after="0" w:line="269" w:lineRule="exact"/>
              <w:jc w:val="both"/>
            </w:pPr>
            <w:r>
              <w:rPr>
                <w:rFonts w:ascii="Times New Roman" w:eastAsia="Times New Roman" w:hAnsi="Times New Roman"/>
                <w:b/>
                <w:lang w:val="ru-RU"/>
              </w:rPr>
              <w:t xml:space="preserve">Опис </w:t>
            </w:r>
            <w:r>
              <w:rPr>
                <w:rFonts w:ascii="Times New Roman" w:eastAsia="Times New Roman" w:hAnsi="Times New Roman"/>
                <w:b/>
                <w:lang w:val="sr-Cyrl-RS"/>
              </w:rPr>
              <w:t>(</w:t>
            </w:r>
            <w:r>
              <w:rPr>
                <w:rFonts w:ascii="Times New Roman" w:eastAsia="Times New Roman" w:hAnsi="Times New Roman"/>
                <w:lang w:val="ru-RU"/>
              </w:rPr>
              <w:t xml:space="preserve">Високошколска установа документује да садржај курикулума као и наставне методе за његову примену одговарају постизању циљева одговарајућих студијских програма и исхода учења. </w:t>
            </w:r>
          </w:p>
          <w:p w14:paraId="04AA07A0" w14:textId="77777777" w:rsidR="00C3436C" w:rsidRDefault="00C3436C" w:rsidP="00C3436C">
            <w:pPr>
              <w:widowControl w:val="0"/>
              <w:numPr>
                <w:ilvl w:val="0"/>
                <w:numId w:val="3"/>
              </w:numPr>
              <w:tabs>
                <w:tab w:val="clear" w:pos="0"/>
                <w:tab w:val="num" w:pos="1080"/>
              </w:tabs>
              <w:suppressAutoHyphens/>
              <w:autoSpaceDE w:val="0"/>
              <w:spacing w:after="0" w:line="240" w:lineRule="auto"/>
              <w:ind w:left="567"/>
              <w:jc w:val="both"/>
            </w:pPr>
            <w:r>
              <w:rPr>
                <w:rFonts w:ascii="Times New Roman" w:eastAsia="Times New Roman" w:hAnsi="Times New Roman"/>
                <w:lang w:val="ru-RU"/>
              </w:rPr>
              <w:t xml:space="preserve">Установа анализира на примеру једног студијског програма да је пропорција различитих типова курсева (предавања, семинари, пракса, пројекти и др.) коју изводе наставници и сарадници ангажовани на студијском програму, балансирана с обзиром на исходе учења. </w:t>
            </w:r>
          </w:p>
          <w:p w14:paraId="09F339E1" w14:textId="77777777" w:rsidR="00C3436C" w:rsidRDefault="00C3436C" w:rsidP="00C3436C">
            <w:pPr>
              <w:widowControl w:val="0"/>
              <w:numPr>
                <w:ilvl w:val="0"/>
                <w:numId w:val="3"/>
              </w:numPr>
              <w:tabs>
                <w:tab w:val="clear" w:pos="0"/>
                <w:tab w:val="num" w:pos="1080"/>
              </w:tabs>
              <w:suppressAutoHyphens/>
              <w:autoSpaceDE w:val="0"/>
              <w:spacing w:after="0" w:line="240" w:lineRule="auto"/>
              <w:ind w:left="567"/>
              <w:jc w:val="both"/>
            </w:pPr>
            <w:r>
              <w:rPr>
                <w:rFonts w:ascii="Times New Roman" w:eastAsia="Times New Roman" w:hAnsi="Times New Roman"/>
                <w:lang w:val="ru-RU"/>
              </w:rPr>
              <w:t xml:space="preserve">Установа документује, у оквиру годишњег извештаја о раду тела одговорног за унутрашње осигурање квалитета, или на други начин, да подстиче стицање активних компетенција наставника типичних за високошколске установе, као и стицање стручних компетенција. </w:t>
            </w:r>
          </w:p>
          <w:p w14:paraId="53001B6B" w14:textId="77777777" w:rsidR="00C3436C" w:rsidRDefault="00C3436C" w:rsidP="00C3436C">
            <w:pPr>
              <w:widowControl w:val="0"/>
              <w:numPr>
                <w:ilvl w:val="0"/>
                <w:numId w:val="3"/>
              </w:numPr>
              <w:tabs>
                <w:tab w:val="clear" w:pos="0"/>
                <w:tab w:val="num" w:pos="1080"/>
              </w:tabs>
              <w:suppressAutoHyphens/>
              <w:autoSpaceDE w:val="0"/>
              <w:spacing w:after="0" w:line="240" w:lineRule="auto"/>
              <w:ind w:left="567"/>
              <w:jc w:val="both"/>
            </w:pPr>
            <w:r>
              <w:rPr>
                <w:rFonts w:ascii="Times New Roman" w:eastAsia="Times New Roman" w:hAnsi="Times New Roman"/>
                <w:lang w:val="ru-RU"/>
              </w:rPr>
              <w:t xml:space="preserve">Високошколска установа документује процедуру која обезбеђује доступност и реализацију плана рада на предметима, као и регуларност распореда наставе. Описују се усвојене процедуре и мере које установа доноси у случају неиспуњавања овог стандарда.) </w:t>
            </w:r>
          </w:p>
          <w:p w14:paraId="4628B7EE" w14:textId="77777777" w:rsidR="00C3436C" w:rsidRDefault="00C3436C" w:rsidP="00B9572D">
            <w:pPr>
              <w:shd w:val="clear" w:color="auto" w:fill="FFFFFF"/>
              <w:spacing w:before="10" w:after="0" w:line="269" w:lineRule="exact"/>
              <w:jc w:val="both"/>
            </w:pPr>
            <w:r>
              <w:rPr>
                <w:rFonts w:ascii="Times New Roman" w:eastAsia="Times New Roman" w:hAnsi="Times New Roman"/>
                <w:b/>
                <w:lang w:val="ru-RU"/>
              </w:rPr>
              <w:t>У оквиру овог стандарда методом SWOT анализе установа анализира и квантитативно оцењује неке од следећих елемената:</w:t>
            </w:r>
          </w:p>
          <w:p w14:paraId="2324FA0F" w14:textId="77777777" w:rsidR="00C3436C" w:rsidRDefault="00C3436C" w:rsidP="00C3436C">
            <w:pPr>
              <w:numPr>
                <w:ilvl w:val="0"/>
                <w:numId w:val="23"/>
              </w:numPr>
              <w:shd w:val="clear" w:color="auto" w:fill="FFFFFF"/>
              <w:suppressAutoHyphens/>
              <w:spacing w:before="10" w:after="0" w:line="269" w:lineRule="exact"/>
              <w:ind w:left="567"/>
              <w:jc w:val="both"/>
            </w:pPr>
            <w:r>
              <w:rPr>
                <w:rFonts w:ascii="Times New Roman" w:eastAsia="Times New Roman" w:hAnsi="Times New Roman"/>
                <w:lang w:val="ru-RU"/>
              </w:rPr>
              <w:t>компетентност наставника и сарадника;</w:t>
            </w:r>
          </w:p>
          <w:p w14:paraId="5C99C7B2" w14:textId="77777777" w:rsidR="00C3436C" w:rsidRDefault="00C3436C" w:rsidP="00C3436C">
            <w:pPr>
              <w:numPr>
                <w:ilvl w:val="0"/>
                <w:numId w:val="23"/>
              </w:numPr>
              <w:shd w:val="clear" w:color="auto" w:fill="FFFFFF"/>
              <w:suppressAutoHyphens/>
              <w:spacing w:before="10" w:after="0" w:line="269" w:lineRule="exact"/>
              <w:ind w:left="567"/>
              <w:jc w:val="both"/>
            </w:pPr>
            <w:r>
              <w:rPr>
                <w:rFonts w:ascii="Times New Roman" w:eastAsia="Times New Roman" w:hAnsi="Times New Roman"/>
                <w:lang w:val="ru-RU"/>
              </w:rPr>
              <w:t>доступност информација о терминима и плановима реализације наставе;</w:t>
            </w:r>
          </w:p>
          <w:p w14:paraId="128EE4FD" w14:textId="77777777" w:rsidR="00C3436C" w:rsidRDefault="00C3436C" w:rsidP="00C3436C">
            <w:pPr>
              <w:numPr>
                <w:ilvl w:val="0"/>
                <w:numId w:val="23"/>
              </w:numPr>
              <w:shd w:val="clear" w:color="auto" w:fill="FFFFFF"/>
              <w:suppressAutoHyphens/>
              <w:spacing w:before="10" w:after="0" w:line="269" w:lineRule="exact"/>
              <w:ind w:left="567"/>
              <w:jc w:val="both"/>
            </w:pPr>
            <w:r>
              <w:rPr>
                <w:rFonts w:ascii="Times New Roman" w:eastAsia="Times New Roman" w:hAnsi="Times New Roman"/>
                <w:lang w:val="ru-RU"/>
              </w:rPr>
              <w:t>интерактивно учешће студената у наставном процесу;</w:t>
            </w:r>
          </w:p>
          <w:p w14:paraId="0EF371EA" w14:textId="77777777" w:rsidR="00C3436C" w:rsidRDefault="00C3436C" w:rsidP="00C3436C">
            <w:pPr>
              <w:numPr>
                <w:ilvl w:val="0"/>
                <w:numId w:val="23"/>
              </w:numPr>
              <w:shd w:val="clear" w:color="auto" w:fill="FFFFFF"/>
              <w:suppressAutoHyphens/>
              <w:spacing w:before="10" w:after="0" w:line="269" w:lineRule="exact"/>
              <w:ind w:left="567"/>
              <w:jc w:val="both"/>
            </w:pPr>
            <w:r>
              <w:rPr>
                <w:rFonts w:ascii="Times New Roman" w:eastAsia="Times New Roman" w:hAnsi="Times New Roman"/>
                <w:lang w:val="ru-RU"/>
              </w:rPr>
              <w:t>доступност података о студијским програмима, плану и распореду наставе;</w:t>
            </w:r>
          </w:p>
          <w:p w14:paraId="2C65D3BC" w14:textId="77777777" w:rsidR="00C3436C" w:rsidRDefault="00C3436C" w:rsidP="00C3436C">
            <w:pPr>
              <w:numPr>
                <w:ilvl w:val="0"/>
                <w:numId w:val="23"/>
              </w:numPr>
              <w:shd w:val="clear" w:color="auto" w:fill="FFFFFF"/>
              <w:suppressAutoHyphens/>
              <w:spacing w:before="10" w:after="0" w:line="269" w:lineRule="exact"/>
              <w:ind w:left="567"/>
              <w:jc w:val="both"/>
            </w:pPr>
            <w:r>
              <w:rPr>
                <w:rFonts w:ascii="Times New Roman" w:eastAsia="Times New Roman" w:hAnsi="Times New Roman"/>
                <w:lang w:val="ru-RU"/>
              </w:rPr>
              <w:t>избор метода наставе и учења којима се постиже савладавање исхода учења;</w:t>
            </w:r>
          </w:p>
          <w:p w14:paraId="59788FD6" w14:textId="77777777" w:rsidR="00C3436C" w:rsidRDefault="00C3436C" w:rsidP="00C3436C">
            <w:pPr>
              <w:numPr>
                <w:ilvl w:val="0"/>
                <w:numId w:val="23"/>
              </w:numPr>
              <w:shd w:val="clear" w:color="auto" w:fill="FFFFFF"/>
              <w:suppressAutoHyphens/>
              <w:spacing w:before="10" w:after="0" w:line="269" w:lineRule="exact"/>
              <w:ind w:left="567"/>
              <w:jc w:val="both"/>
            </w:pPr>
            <w:r>
              <w:rPr>
                <w:rFonts w:ascii="Times New Roman" w:eastAsia="Times New Roman" w:hAnsi="Times New Roman"/>
                <w:lang w:val="ru-RU"/>
              </w:rPr>
              <w:t>систематско праћење квалитета наставе и корективне мере.</w:t>
            </w:r>
          </w:p>
          <w:p w14:paraId="0132FBF5" w14:textId="77777777" w:rsidR="00C3436C" w:rsidRDefault="00C3436C" w:rsidP="00B9572D">
            <w:pPr>
              <w:spacing w:after="0" w:line="240" w:lineRule="auto"/>
            </w:pPr>
            <w:r>
              <w:rPr>
                <w:rFonts w:ascii="Times New Roman" w:eastAsia="Times New Roman" w:hAnsi="Times New Roman"/>
                <w:b/>
                <w:lang w:val="ru-RU"/>
              </w:rPr>
              <w:t>Предлог мера и активности за унапређење квалитета стандарда 5</w:t>
            </w:r>
            <w:r>
              <w:rPr>
                <w:rFonts w:ascii="Times New Roman" w:eastAsia="Times New Roman" w:hAnsi="Times New Roman"/>
                <w:b/>
                <w:color w:val="FF0000"/>
                <w:lang w:val="sr-Cyrl-CS"/>
              </w:rPr>
              <w:t>:</w:t>
            </w:r>
          </w:p>
        </w:tc>
      </w:tr>
      <w:tr w:rsidR="00C3436C" w14:paraId="3015286F" w14:textId="77777777" w:rsidTr="00B9572D">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2B167601" w14:textId="77777777" w:rsidR="00C3436C" w:rsidRDefault="00C3436C" w:rsidP="00B9572D">
            <w:pPr>
              <w:spacing w:after="0" w:line="240" w:lineRule="auto"/>
            </w:pPr>
            <w:r>
              <w:rPr>
                <w:rFonts w:ascii="Times New Roman" w:eastAsia="Times New Roman" w:hAnsi="Times New Roman"/>
                <w:b/>
                <w:lang w:val="ru-RU"/>
              </w:rPr>
              <w:t>Показатељи и прилози за стандард  5</w:t>
            </w:r>
            <w:r>
              <w:rPr>
                <w:rFonts w:ascii="Times New Roman" w:eastAsia="Times New Roman" w:hAnsi="Times New Roman"/>
                <w:b/>
                <w:color w:val="FF0000"/>
                <w:lang w:val="sr-Cyrl-CS"/>
              </w:rPr>
              <w:t>:</w:t>
            </w:r>
          </w:p>
          <w:p w14:paraId="17B9D780" w14:textId="77777777" w:rsidR="00C3436C" w:rsidRDefault="00C3436C" w:rsidP="00B9572D">
            <w:pPr>
              <w:spacing w:after="0" w:line="240" w:lineRule="auto"/>
            </w:pPr>
            <w:r>
              <w:rPr>
                <w:rFonts w:ascii="Times New Roman" w:eastAsia="Times New Roman" w:hAnsi="Times New Roman"/>
                <w:b/>
                <w:lang w:val="ru-RU"/>
              </w:rPr>
              <w:t xml:space="preserve">Прилог  5.1. </w:t>
            </w:r>
            <w:r>
              <w:rPr>
                <w:rFonts w:ascii="Times New Roman" w:eastAsia="Times New Roman" w:hAnsi="Times New Roman"/>
                <w:lang w:val="ru-RU"/>
              </w:rPr>
              <w:t xml:space="preserve">Анализа резултата анкета студената о квалитету наставног процеса </w:t>
            </w:r>
          </w:p>
          <w:p w14:paraId="4F8CFE23" w14:textId="77777777" w:rsidR="00C3436C" w:rsidRDefault="00C3436C" w:rsidP="00B9572D">
            <w:pPr>
              <w:spacing w:after="0" w:line="240" w:lineRule="auto"/>
            </w:pPr>
            <w:r>
              <w:rPr>
                <w:rFonts w:ascii="Times New Roman" w:eastAsia="Times New Roman" w:hAnsi="Times New Roman"/>
                <w:b/>
                <w:lang w:val="ru-RU"/>
              </w:rPr>
              <w:t xml:space="preserve">Прилог 5.2. </w:t>
            </w:r>
            <w:r>
              <w:rPr>
                <w:rFonts w:ascii="Times New Roman" w:eastAsia="Times New Roman" w:hAnsi="Times New Roman"/>
                <w:lang w:val="ru-RU"/>
              </w:rPr>
              <w:t>Процедуре и поступци који обезбеђују поштовање плана и распореда наставе.</w:t>
            </w:r>
            <w:r>
              <w:rPr>
                <w:rFonts w:ascii="Times New Roman" w:eastAsia="Times New Roman" w:hAnsi="Times New Roman"/>
                <w:b/>
                <w:lang w:val="ru-RU"/>
              </w:rPr>
              <w:t xml:space="preserve"> </w:t>
            </w:r>
          </w:p>
          <w:p w14:paraId="6EFE627C" w14:textId="77777777" w:rsidR="00C3436C" w:rsidRDefault="00C3436C" w:rsidP="00B9572D">
            <w:pPr>
              <w:spacing w:after="0" w:line="240" w:lineRule="auto"/>
            </w:pPr>
            <w:r>
              <w:rPr>
                <w:rFonts w:ascii="Times New Roman" w:eastAsia="Times New Roman" w:hAnsi="Times New Roman"/>
                <w:b/>
                <w:lang w:val="ru-RU"/>
              </w:rPr>
              <w:lastRenderedPageBreak/>
              <w:t xml:space="preserve">Прилог 5.3. </w:t>
            </w:r>
            <w:r>
              <w:rPr>
                <w:rFonts w:ascii="Times New Roman" w:eastAsia="Times New Roman" w:hAnsi="Times New Roman"/>
                <w:lang w:val="ru-RU"/>
              </w:rPr>
              <w:t>Доказ о спроведеним активностима којима се подстиче стицање активних компетенција наставника и сарадника</w:t>
            </w:r>
          </w:p>
        </w:tc>
      </w:tr>
    </w:tbl>
    <w:p w14:paraId="36BCE7B1" w14:textId="77777777" w:rsidR="00C3436C" w:rsidRDefault="00C3436C" w:rsidP="00C3436C">
      <w:pPr>
        <w:spacing w:after="0" w:line="240" w:lineRule="auto"/>
        <w:jc w:val="both"/>
        <w:rPr>
          <w:rFonts w:ascii="Times New Roman" w:hAnsi="Times New Roman"/>
          <w:highlight w:val="yellow"/>
        </w:rPr>
      </w:pPr>
    </w:p>
    <w:p w14:paraId="3A01050A" w14:textId="77777777" w:rsidR="00C3436C" w:rsidRDefault="00C3436C" w:rsidP="00C3436C">
      <w:pPr>
        <w:spacing w:after="0" w:line="240" w:lineRule="auto"/>
        <w:jc w:val="both"/>
        <w:rPr>
          <w:rFonts w:ascii="Times New Roman" w:hAnsi="Times New Roman"/>
          <w:highlight w:val="yellow"/>
          <w:lang w:val="sr-Cyrl-RS"/>
        </w:rPr>
      </w:pPr>
    </w:p>
    <w:tbl>
      <w:tblPr>
        <w:tblW w:w="0" w:type="auto"/>
        <w:jc w:val="center"/>
        <w:tblLayout w:type="fixed"/>
        <w:tblLook w:val="0000" w:firstRow="0" w:lastRow="0" w:firstColumn="0" w:lastColumn="0" w:noHBand="0" w:noVBand="0"/>
      </w:tblPr>
      <w:tblGrid>
        <w:gridCol w:w="9406"/>
      </w:tblGrid>
      <w:tr w:rsidR="00C3436C" w14:paraId="55F0CB3E" w14:textId="77777777" w:rsidTr="00B9572D">
        <w:trPr>
          <w:jc w:val="center"/>
        </w:trPr>
        <w:tc>
          <w:tcPr>
            <w:tcW w:w="9406" w:type="dxa"/>
            <w:tcBorders>
              <w:top w:val="single" w:sz="12" w:space="0" w:color="000000"/>
              <w:left w:val="single" w:sz="12" w:space="0" w:color="000000"/>
              <w:bottom w:val="single" w:sz="12" w:space="0" w:color="000000"/>
              <w:right w:val="single" w:sz="12" w:space="0" w:color="000000"/>
            </w:tcBorders>
            <w:shd w:val="clear" w:color="auto" w:fill="F2F2F2"/>
          </w:tcPr>
          <w:p w14:paraId="542B144B" w14:textId="77777777" w:rsidR="00C3436C" w:rsidRDefault="00C3436C" w:rsidP="00B9572D">
            <w:pPr>
              <w:spacing w:after="60" w:line="240" w:lineRule="auto"/>
            </w:pPr>
            <w:bookmarkStart w:id="5" w:name="%D1%817"/>
            <w:bookmarkEnd w:id="5"/>
            <w:r>
              <w:rPr>
                <w:rFonts w:ascii="Times New Roman" w:eastAsia="Times New Roman" w:hAnsi="Times New Roman"/>
                <w:b/>
                <w:bCs/>
                <w:lang w:val="sr-Cyrl-CS"/>
              </w:rPr>
              <w:t xml:space="preserve">Стандард 7: Квалитет </w:t>
            </w:r>
            <w:r>
              <w:rPr>
                <w:rFonts w:ascii="Times New Roman" w:eastAsia="Times New Roman" w:hAnsi="Times New Roman"/>
                <w:b/>
                <w:lang w:val="ru-RU"/>
              </w:rPr>
              <w:t>наставника</w:t>
            </w:r>
            <w:r>
              <w:rPr>
                <w:rFonts w:ascii="Times New Roman" w:eastAsia="Times New Roman" w:hAnsi="Times New Roman"/>
                <w:b/>
                <w:bCs/>
                <w:lang w:val="sr-Cyrl-CS"/>
              </w:rPr>
              <w:t xml:space="preserve"> и сарадника</w:t>
            </w:r>
          </w:p>
          <w:p w14:paraId="13B65BEA" w14:textId="77777777" w:rsidR="00C3436C" w:rsidRDefault="00C3436C" w:rsidP="00B9572D">
            <w:pPr>
              <w:spacing w:after="60" w:line="240" w:lineRule="auto"/>
            </w:pPr>
            <w:r>
              <w:rPr>
                <w:rFonts w:ascii="Times New Roman" w:eastAsia="Times New Roman" w:hAnsi="Times New Roman"/>
                <w:bCs/>
                <w:lang w:val="sr-Cyrl-CS"/>
              </w:rPr>
              <w:t>Квалитет наставника и сарадника обезбеђује се пажљивим планирањем и избором на основу јавног поступка, стварањем услова за перманентнo усавршавање и развој наставника и сарадника и провером квалитета њиховог рада у настави.</w:t>
            </w:r>
          </w:p>
        </w:tc>
      </w:tr>
      <w:tr w:rsidR="00C3436C" w14:paraId="19F5E1BE" w14:textId="77777777" w:rsidTr="00B9572D">
        <w:trPr>
          <w:jc w:val="center"/>
        </w:trPr>
        <w:tc>
          <w:tcPr>
            <w:tcW w:w="9406" w:type="dxa"/>
            <w:tcBorders>
              <w:top w:val="single" w:sz="12" w:space="0" w:color="000000"/>
              <w:left w:val="single" w:sz="12" w:space="0" w:color="000000"/>
              <w:bottom w:val="single" w:sz="12" w:space="0" w:color="000000"/>
              <w:right w:val="single" w:sz="12" w:space="0" w:color="000000"/>
            </w:tcBorders>
            <w:shd w:val="clear" w:color="auto" w:fill="auto"/>
          </w:tcPr>
          <w:p w14:paraId="11B1DBF3" w14:textId="77777777" w:rsidR="00C3436C" w:rsidRDefault="00C3436C" w:rsidP="00B9572D">
            <w:pPr>
              <w:spacing w:after="0" w:line="240" w:lineRule="auto"/>
            </w:pPr>
            <w:r>
              <w:rPr>
                <w:rFonts w:ascii="Times New Roman" w:eastAsia="Times New Roman" w:hAnsi="Times New Roman"/>
                <w:b/>
                <w:lang w:val="ru-RU"/>
              </w:rPr>
              <w:t>Упутства за примену стандарда 7:</w:t>
            </w:r>
          </w:p>
          <w:p w14:paraId="6F4FA542" w14:textId="77777777" w:rsidR="00C3436C" w:rsidRDefault="00C3436C" w:rsidP="00B9572D">
            <w:pPr>
              <w:autoSpaceDE w:val="0"/>
              <w:spacing w:after="60" w:line="240" w:lineRule="auto"/>
              <w:ind w:left="340" w:hanging="340"/>
            </w:pPr>
            <w:r>
              <w:rPr>
                <w:rFonts w:ascii="Times New Roman" w:eastAsia="Times New Roman" w:hAnsi="Times New Roman"/>
                <w:lang w:val="ru-RU"/>
              </w:rPr>
              <w:t>7.1 Поступак и услови за избор наставника и сарадника утврђују се унапред, јавни су и доступни оцени стручне и шире јавности. Овај поступак и услови су предмет периодичне провере и усавршавања.</w:t>
            </w:r>
          </w:p>
          <w:p w14:paraId="5D83C6B7" w14:textId="77777777" w:rsidR="00C3436C" w:rsidRDefault="00C3436C" w:rsidP="00B9572D">
            <w:pPr>
              <w:autoSpaceDE w:val="0"/>
              <w:spacing w:after="60" w:line="240" w:lineRule="auto"/>
              <w:ind w:left="340" w:hanging="340"/>
            </w:pPr>
            <w:r>
              <w:rPr>
                <w:rFonts w:ascii="Times New Roman" w:eastAsia="Times New Roman" w:hAnsi="Times New Roman"/>
                <w:lang w:val="ru-RU"/>
              </w:rPr>
              <w:t>7.2 Високошколска установа се приликом избора наставника и сарадника у звања придржава прописаних поступака и услова путем којих оцењује научну, односно уметничку и педагошку активност наставника и сарадника.</w:t>
            </w:r>
          </w:p>
          <w:p w14:paraId="236B507F" w14:textId="77777777" w:rsidR="00C3436C" w:rsidRDefault="00C3436C" w:rsidP="00B9572D">
            <w:pPr>
              <w:autoSpaceDE w:val="0"/>
              <w:spacing w:after="60" w:line="240" w:lineRule="auto"/>
              <w:ind w:left="340" w:hanging="340"/>
            </w:pPr>
            <w:r>
              <w:rPr>
                <w:rFonts w:ascii="Times New Roman" w:eastAsia="Times New Roman" w:hAnsi="Times New Roman"/>
                <w:lang w:val="ru-RU"/>
              </w:rPr>
              <w:t>7.3 Високошколска установа систематски прати, оцењује и подстиче научну, односно уметничку и педагошку активност наставника и сарадника.</w:t>
            </w:r>
          </w:p>
          <w:p w14:paraId="66FBCED5" w14:textId="77777777" w:rsidR="00C3436C" w:rsidRDefault="00C3436C" w:rsidP="00B9572D">
            <w:pPr>
              <w:autoSpaceDE w:val="0"/>
              <w:spacing w:after="60" w:line="240" w:lineRule="auto"/>
              <w:ind w:left="340" w:hanging="340"/>
            </w:pPr>
            <w:r>
              <w:rPr>
                <w:rFonts w:ascii="Times New Roman" w:eastAsia="Times New Roman" w:hAnsi="Times New Roman"/>
                <w:lang w:val="ru-RU"/>
              </w:rPr>
              <w:t>7.4 Високошколска установа спроводи дугорочну политику квалитетне селекције младих кадрова и њиховог даљег напретка, као и различите врсте усавршавања.</w:t>
            </w:r>
          </w:p>
          <w:p w14:paraId="653AB225" w14:textId="77777777" w:rsidR="00C3436C" w:rsidRDefault="00C3436C" w:rsidP="00B9572D">
            <w:pPr>
              <w:autoSpaceDE w:val="0"/>
              <w:spacing w:after="60" w:line="240" w:lineRule="auto"/>
              <w:ind w:left="340" w:hanging="340"/>
            </w:pPr>
            <w:r>
              <w:rPr>
                <w:rFonts w:ascii="Times New Roman" w:eastAsia="Times New Roman" w:hAnsi="Times New Roman"/>
                <w:lang w:val="ru-RU"/>
              </w:rPr>
              <w:t>7.5 Високошколска установа обезбеђује наставницима и сарадницима перманентно усавршавање, путем студијских боравака, специјализација, учешћа на научним, уметничким и стручним скуповима.</w:t>
            </w:r>
          </w:p>
          <w:p w14:paraId="17D11D72" w14:textId="77777777" w:rsidR="00C3436C" w:rsidRDefault="00C3436C" w:rsidP="00B9572D">
            <w:pPr>
              <w:autoSpaceDE w:val="0"/>
              <w:spacing w:after="60" w:line="240" w:lineRule="auto"/>
              <w:ind w:left="340" w:hanging="340"/>
            </w:pPr>
            <w:r>
              <w:rPr>
                <w:rFonts w:ascii="Times New Roman" w:eastAsia="Times New Roman" w:hAnsi="Times New Roman"/>
                <w:lang w:val="ru-RU"/>
              </w:rPr>
              <w:t>7.6 Високошколска установа при избору и унапређењу наставно-научног, уметничког и стручног кадра посебно вреднује повезаност рада у образовању са радом на пројектима у другим областима привредног и друштвеног живота.</w:t>
            </w:r>
          </w:p>
          <w:p w14:paraId="4C635663" w14:textId="77777777" w:rsidR="00C3436C" w:rsidRDefault="00C3436C" w:rsidP="00B9572D">
            <w:pPr>
              <w:autoSpaceDE w:val="0"/>
              <w:spacing w:after="60" w:line="240" w:lineRule="auto"/>
              <w:ind w:left="340" w:hanging="340"/>
            </w:pPr>
            <w:r>
              <w:rPr>
                <w:rFonts w:ascii="Times New Roman" w:eastAsia="Times New Roman" w:hAnsi="Times New Roman"/>
                <w:lang w:val="ru-RU"/>
              </w:rPr>
              <w:t>7.7 Високошколска установа при избору и унапређењу наставно-научног, уметничког и стручног кадра посебно вреднује педагошке способности наставника и сарадника.</w:t>
            </w:r>
          </w:p>
        </w:tc>
      </w:tr>
      <w:tr w:rsidR="00C3436C" w14:paraId="5BBB8E81" w14:textId="77777777" w:rsidTr="00B9572D">
        <w:trPr>
          <w:jc w:val="center"/>
        </w:trPr>
        <w:tc>
          <w:tcPr>
            <w:tcW w:w="9406" w:type="dxa"/>
            <w:tcBorders>
              <w:top w:val="single" w:sz="12" w:space="0" w:color="000000"/>
              <w:left w:val="single" w:sz="12" w:space="0" w:color="000000"/>
              <w:bottom w:val="single" w:sz="12" w:space="0" w:color="000000"/>
              <w:right w:val="single" w:sz="12" w:space="0" w:color="000000"/>
            </w:tcBorders>
            <w:shd w:val="clear" w:color="auto" w:fill="auto"/>
          </w:tcPr>
          <w:p w14:paraId="08E1FE55" w14:textId="77777777" w:rsidR="00C3436C" w:rsidRDefault="00C3436C" w:rsidP="00B9572D">
            <w:pPr>
              <w:spacing w:after="120" w:line="240" w:lineRule="auto"/>
            </w:pPr>
            <w:r>
              <w:rPr>
                <w:rFonts w:ascii="Times New Roman" w:eastAsia="Times New Roman" w:hAnsi="Times New Roman"/>
                <w:b/>
                <w:lang w:val="sr-Cyrl-CS"/>
              </w:rPr>
              <w:t>Опис (</w:t>
            </w:r>
            <w:r>
              <w:rPr>
                <w:rFonts w:ascii="Times New Roman" w:eastAsia="Times New Roman" w:hAnsi="Times New Roman"/>
                <w:lang w:val="sr-Cyrl-CS"/>
              </w:rPr>
              <w:t>Високошколска установа показује да је осигурала да наставу врши квалификован и компетентан наставни кадар. Установа  врши редовну евалуацију своје политике и процедура везаних за запошљавање и избор наставног кадра. Редовно се врше праћење и евалуација квалитета и компетентности наставног кадра. Ово посебно важи за процедуре избора, именовања, процене, развоја и промоције кадра. Установа прилаже документацију која подржава ове захтеве. Установа документује да поседује програм развоја кадра, и да је у ту сврху обезбедила одговарајућа средства. Професионални развој кадра постиже се организовањем семинара по типу „едукација едукатора“. Установа документује да има план развоја хуманих ресурса за академско, техничко и административно особље, као и обезбеђене предуслове и прилике за континуирану едукацију. Подржава се комуникација између академског особља и релевантних професионалних удружења. Процеси именовања и избора у звања транспарентно су регулисани и документовани. Установа документује да има дефинисане критеријуме за избор наставног кадра.)</w:t>
            </w:r>
          </w:p>
          <w:p w14:paraId="60E6C138" w14:textId="77777777" w:rsidR="00C3436C" w:rsidRDefault="00C3436C" w:rsidP="00B9572D">
            <w:pPr>
              <w:spacing w:after="120" w:line="240" w:lineRule="auto"/>
            </w:pPr>
            <w:r>
              <w:rPr>
                <w:rFonts w:ascii="Times New Roman" w:eastAsia="Times New Roman" w:hAnsi="Times New Roman"/>
                <w:b/>
                <w:lang w:val="sr-Cyrl-CS"/>
              </w:rPr>
              <w:t>У оквиру овог стандарда методом SWOT анализе установа анализира и квантитативно оцењује неке од следећих елемената:</w:t>
            </w:r>
          </w:p>
          <w:p w14:paraId="0F8F5FFB" w14:textId="77777777" w:rsidR="00C3436C" w:rsidRDefault="00C3436C" w:rsidP="00C3436C">
            <w:pPr>
              <w:numPr>
                <w:ilvl w:val="0"/>
                <w:numId w:val="17"/>
              </w:numPr>
              <w:suppressAutoHyphens/>
              <w:spacing w:after="0" w:line="240" w:lineRule="auto"/>
              <w:ind w:left="714" w:hanging="357"/>
            </w:pPr>
            <w:r>
              <w:rPr>
                <w:rFonts w:ascii="Times New Roman" w:eastAsia="Times New Roman" w:hAnsi="Times New Roman"/>
                <w:lang w:val="sr-Cyrl-CS"/>
              </w:rPr>
              <w:t>јавност поступка и услова за избор наставника и сарадника;</w:t>
            </w:r>
          </w:p>
          <w:p w14:paraId="0A61E379" w14:textId="77777777" w:rsidR="00C3436C" w:rsidRDefault="00C3436C" w:rsidP="00C3436C">
            <w:pPr>
              <w:numPr>
                <w:ilvl w:val="0"/>
                <w:numId w:val="17"/>
              </w:numPr>
              <w:suppressAutoHyphens/>
              <w:spacing w:after="0" w:line="240" w:lineRule="auto"/>
              <w:ind w:left="714" w:hanging="357"/>
            </w:pPr>
            <w:r>
              <w:rPr>
                <w:rFonts w:ascii="Times New Roman" w:eastAsia="Times New Roman" w:hAnsi="Times New Roman"/>
                <w:lang w:val="sr-Cyrl-CS"/>
              </w:rPr>
              <w:t>усаглашеност поступка избора са предлогом критеријума Националног савета за високо образовање;</w:t>
            </w:r>
          </w:p>
          <w:p w14:paraId="686050C7" w14:textId="77777777" w:rsidR="00C3436C" w:rsidRDefault="00C3436C" w:rsidP="00C3436C">
            <w:pPr>
              <w:numPr>
                <w:ilvl w:val="0"/>
                <w:numId w:val="17"/>
              </w:numPr>
              <w:suppressAutoHyphens/>
              <w:spacing w:after="0" w:line="240" w:lineRule="auto"/>
              <w:ind w:left="714" w:hanging="357"/>
            </w:pPr>
            <w:r>
              <w:rPr>
                <w:rFonts w:ascii="Times New Roman" w:eastAsia="Times New Roman" w:hAnsi="Times New Roman"/>
                <w:lang w:val="sr-Cyrl-CS"/>
              </w:rPr>
              <w:t>систематско праћење и подстицање педагошких истраживачких и стручних активности наставника и сарадника;</w:t>
            </w:r>
          </w:p>
          <w:p w14:paraId="5207C87F" w14:textId="77777777" w:rsidR="00C3436C" w:rsidRDefault="00C3436C" w:rsidP="00C3436C">
            <w:pPr>
              <w:numPr>
                <w:ilvl w:val="0"/>
                <w:numId w:val="17"/>
              </w:numPr>
              <w:suppressAutoHyphens/>
              <w:spacing w:after="0" w:line="240" w:lineRule="auto"/>
              <w:ind w:left="714" w:hanging="357"/>
            </w:pPr>
            <w:r>
              <w:rPr>
                <w:rFonts w:ascii="Times New Roman" w:eastAsia="Times New Roman" w:hAnsi="Times New Roman"/>
                <w:lang w:val="sr-Cyrl-CS"/>
              </w:rPr>
              <w:lastRenderedPageBreak/>
              <w:t>дугорочну политику селекције наставничког и истраживачког подмлатка.</w:t>
            </w:r>
          </w:p>
          <w:p w14:paraId="0FA380B0" w14:textId="77777777" w:rsidR="00C3436C" w:rsidRDefault="00C3436C" w:rsidP="00C3436C">
            <w:pPr>
              <w:numPr>
                <w:ilvl w:val="0"/>
                <w:numId w:val="17"/>
              </w:numPr>
              <w:suppressAutoHyphens/>
              <w:spacing w:after="0" w:line="240" w:lineRule="auto"/>
              <w:ind w:left="714" w:hanging="357"/>
            </w:pPr>
            <w:r>
              <w:rPr>
                <w:rFonts w:ascii="Times New Roman" w:eastAsia="Times New Roman" w:hAnsi="Times New Roman"/>
                <w:lang w:val="sr-Cyrl-CS"/>
              </w:rPr>
              <w:t>обезбеђење перманентне едукације и усавршавања;</w:t>
            </w:r>
          </w:p>
          <w:p w14:paraId="0E8C9D88" w14:textId="77777777" w:rsidR="00C3436C" w:rsidRDefault="00C3436C" w:rsidP="00C3436C">
            <w:pPr>
              <w:numPr>
                <w:ilvl w:val="0"/>
                <w:numId w:val="17"/>
              </w:numPr>
              <w:suppressAutoHyphens/>
              <w:spacing w:after="0" w:line="240" w:lineRule="auto"/>
              <w:ind w:left="714" w:hanging="357"/>
            </w:pPr>
            <w:r>
              <w:rPr>
                <w:rFonts w:ascii="Times New Roman" w:eastAsia="Times New Roman" w:hAnsi="Times New Roman"/>
                <w:lang w:val="sr-Cyrl-CS"/>
              </w:rPr>
              <w:t>повезаност образовног рада са истраживањем на пројекту и радом у привреди;</w:t>
            </w:r>
          </w:p>
          <w:p w14:paraId="438429B9" w14:textId="77777777" w:rsidR="00C3436C" w:rsidRDefault="00C3436C" w:rsidP="00C3436C">
            <w:pPr>
              <w:numPr>
                <w:ilvl w:val="0"/>
                <w:numId w:val="17"/>
              </w:numPr>
              <w:suppressAutoHyphens/>
              <w:spacing w:after="0" w:line="240" w:lineRule="auto"/>
              <w:ind w:left="714" w:hanging="357"/>
            </w:pPr>
            <w:r>
              <w:rPr>
                <w:rFonts w:ascii="Times New Roman" w:eastAsia="Times New Roman" w:hAnsi="Times New Roman"/>
                <w:lang w:val="sr-Cyrl-CS"/>
              </w:rPr>
              <w:t>вредновање педагошких способности;</w:t>
            </w:r>
          </w:p>
          <w:p w14:paraId="40416457" w14:textId="77777777" w:rsidR="00C3436C" w:rsidRDefault="00C3436C" w:rsidP="00C3436C">
            <w:pPr>
              <w:numPr>
                <w:ilvl w:val="0"/>
                <w:numId w:val="17"/>
              </w:numPr>
              <w:suppressAutoHyphens/>
              <w:spacing w:after="0" w:line="240" w:lineRule="auto"/>
              <w:ind w:left="714" w:hanging="357"/>
            </w:pPr>
            <w:r>
              <w:rPr>
                <w:rFonts w:ascii="Times New Roman" w:eastAsia="Times New Roman" w:hAnsi="Times New Roman"/>
                <w:lang w:val="sr-Cyrl-CS"/>
              </w:rPr>
              <w:t>вредновање истраживачких способности;</w:t>
            </w:r>
          </w:p>
          <w:p w14:paraId="27B3380C" w14:textId="77777777" w:rsidR="00C3436C" w:rsidRDefault="00C3436C" w:rsidP="00C3436C">
            <w:pPr>
              <w:numPr>
                <w:ilvl w:val="0"/>
                <w:numId w:val="17"/>
              </w:numPr>
              <w:suppressAutoHyphens/>
              <w:spacing w:after="0" w:line="240" w:lineRule="auto"/>
              <w:ind w:left="714" w:hanging="357"/>
            </w:pPr>
            <w:r>
              <w:rPr>
                <w:rFonts w:ascii="Times New Roman" w:eastAsia="Times New Roman" w:hAnsi="Times New Roman"/>
                <w:lang w:val="sr-Cyrl-CS"/>
              </w:rPr>
              <w:t>уважавање  мишљена студената о педагошком раду наставника и сарадника.</w:t>
            </w:r>
          </w:p>
          <w:p w14:paraId="2179E10E" w14:textId="77777777" w:rsidR="00C3436C" w:rsidRDefault="00C3436C" w:rsidP="00B9572D">
            <w:pPr>
              <w:spacing w:after="120" w:line="240" w:lineRule="auto"/>
            </w:pPr>
            <w:r>
              <w:rPr>
                <w:rFonts w:ascii="Times New Roman" w:eastAsia="Times New Roman" w:hAnsi="Times New Roman"/>
                <w:b/>
                <w:lang w:val="sr-Cyrl-CS"/>
              </w:rPr>
              <w:t>Предлог мера и активности за унапређење квалитета стандарда 7</w:t>
            </w:r>
            <w:r>
              <w:rPr>
                <w:rFonts w:ascii="Times New Roman" w:eastAsia="Times New Roman" w:hAnsi="Times New Roman"/>
                <w:b/>
                <w:color w:val="FF0000"/>
                <w:lang w:val="sr-Cyrl-CS"/>
              </w:rPr>
              <w:t>:</w:t>
            </w:r>
          </w:p>
        </w:tc>
      </w:tr>
      <w:tr w:rsidR="00C3436C" w14:paraId="71D07B24" w14:textId="77777777" w:rsidTr="00B9572D">
        <w:trPr>
          <w:jc w:val="center"/>
        </w:trPr>
        <w:tc>
          <w:tcPr>
            <w:tcW w:w="9406" w:type="dxa"/>
            <w:tcBorders>
              <w:top w:val="single" w:sz="12" w:space="0" w:color="000000"/>
              <w:left w:val="single" w:sz="12" w:space="0" w:color="000000"/>
              <w:bottom w:val="single" w:sz="12" w:space="0" w:color="000000"/>
              <w:right w:val="single" w:sz="12" w:space="0" w:color="000000"/>
            </w:tcBorders>
            <w:shd w:val="clear" w:color="auto" w:fill="F2F2F2"/>
          </w:tcPr>
          <w:p w14:paraId="4556E273" w14:textId="77777777" w:rsidR="00C3436C" w:rsidRDefault="00C3436C" w:rsidP="00B9572D">
            <w:pPr>
              <w:spacing w:after="0" w:line="240" w:lineRule="auto"/>
            </w:pPr>
            <w:r>
              <w:rPr>
                <w:rFonts w:ascii="Times New Roman" w:eastAsia="Times New Roman" w:hAnsi="Times New Roman"/>
                <w:b/>
                <w:lang w:val="sr-Cyrl-CS"/>
              </w:rPr>
              <w:lastRenderedPageBreak/>
              <w:t>Показатељи и прилози за стандард  7:</w:t>
            </w:r>
          </w:p>
          <w:p w14:paraId="313A2BB9" w14:textId="21A29890" w:rsidR="00C3436C" w:rsidRDefault="007510E0" w:rsidP="00B9572D">
            <w:pPr>
              <w:spacing w:after="0" w:line="240" w:lineRule="auto"/>
            </w:pPr>
            <w:hyperlink r:id="rId10" w:history="1">
              <w:proofErr w:type="spellStart"/>
              <w:r w:rsidR="00C3436C">
                <w:rPr>
                  <w:rStyle w:val="Hyperlink"/>
                  <w:rFonts w:eastAsia="Times New Roman"/>
                  <w:b/>
                </w:rPr>
                <w:t>Табела</w:t>
              </w:r>
              <w:proofErr w:type="spellEnd"/>
              <w:r w:rsidR="00C3436C">
                <w:rPr>
                  <w:rStyle w:val="Hyperlink"/>
                  <w:rFonts w:eastAsia="Times New Roman"/>
                  <w:b/>
                </w:rPr>
                <w:t xml:space="preserve"> 7.1.</w:t>
              </w:r>
              <w:r w:rsidR="00C3436C">
                <w:rPr>
                  <w:rStyle w:val="Hyperlink"/>
                  <w:rFonts w:eastAsia="Times New Roman"/>
                </w:rPr>
                <w:t xml:space="preserve"> </w:t>
              </w:r>
            </w:hyperlink>
            <w:r w:rsidR="00C3436C">
              <w:rPr>
                <w:rFonts w:ascii="Times New Roman" w:eastAsia="Times New Roman" w:hAnsi="Times New Roman"/>
              </w:rPr>
              <w:t xml:space="preserve"> </w:t>
            </w:r>
            <w:proofErr w:type="spellStart"/>
            <w:r w:rsidR="00C3436C">
              <w:rPr>
                <w:rFonts w:ascii="Times New Roman" w:eastAsia="Times New Roman" w:hAnsi="Times New Roman"/>
              </w:rPr>
              <w:t>Преглед</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броја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наставника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по</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звањима</w:t>
            </w:r>
            <w:proofErr w:type="spellEnd"/>
            <w:r w:rsidR="00C3436C">
              <w:rPr>
                <w:rFonts w:ascii="Times New Roman" w:eastAsia="Times New Roman" w:hAnsi="Times New Roman"/>
              </w:rPr>
              <w:t xml:space="preserve">  и  </w:t>
            </w:r>
            <w:proofErr w:type="spellStart"/>
            <w:r w:rsidR="00C3436C">
              <w:rPr>
                <w:rFonts w:ascii="Times New Roman" w:eastAsia="Times New Roman" w:hAnsi="Times New Roman"/>
              </w:rPr>
              <w:t>статус</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наставника</w:t>
            </w:r>
            <w:proofErr w:type="spellEnd"/>
            <w:r w:rsidR="00C3436C">
              <w:rPr>
                <w:rFonts w:ascii="Times New Roman" w:eastAsia="Times New Roman" w:hAnsi="Times New Roman"/>
              </w:rPr>
              <w:t xml:space="preserve">  у</w:t>
            </w:r>
          </w:p>
          <w:p w14:paraId="1FAC18CC" w14:textId="77777777" w:rsidR="00C3436C" w:rsidRDefault="00C3436C" w:rsidP="00B9572D">
            <w:pPr>
              <w:spacing w:after="0" w:line="240" w:lineRule="auto"/>
            </w:pPr>
            <w:proofErr w:type="spellStart"/>
            <w:r>
              <w:rPr>
                <w:rFonts w:ascii="Times New Roman" w:eastAsia="Times New Roman" w:hAnsi="Times New Roman"/>
              </w:rPr>
              <w:t>високошколској</w:t>
            </w:r>
            <w:proofErr w:type="spellEnd"/>
            <w:r>
              <w:rPr>
                <w:rFonts w:ascii="Times New Roman" w:eastAsia="Times New Roman" w:hAnsi="Times New Roman"/>
              </w:rPr>
              <w:t xml:space="preserve"> </w:t>
            </w:r>
            <w:proofErr w:type="spellStart"/>
            <w:r>
              <w:rPr>
                <w:rFonts w:ascii="Times New Roman" w:eastAsia="Times New Roman" w:hAnsi="Times New Roman"/>
              </w:rPr>
              <w:t>установи</w:t>
            </w:r>
            <w:proofErr w:type="spellEnd"/>
            <w:r>
              <w:rPr>
                <w:rFonts w:ascii="Times New Roman" w:eastAsia="Times New Roman" w:hAnsi="Times New Roman"/>
              </w:rPr>
              <w:t xml:space="preserve">  (</w:t>
            </w:r>
            <w:proofErr w:type="spellStart"/>
            <w:r>
              <w:rPr>
                <w:rFonts w:ascii="Times New Roman" w:eastAsia="Times New Roman" w:hAnsi="Times New Roman"/>
              </w:rPr>
              <w:t>радни</w:t>
            </w:r>
            <w:proofErr w:type="spellEnd"/>
            <w:r>
              <w:rPr>
                <w:rFonts w:ascii="Times New Roman" w:eastAsia="Times New Roman" w:hAnsi="Times New Roman"/>
              </w:rPr>
              <w:t xml:space="preserve"> </w:t>
            </w:r>
            <w:proofErr w:type="spellStart"/>
            <w:r>
              <w:rPr>
                <w:rFonts w:ascii="Times New Roman" w:eastAsia="Times New Roman" w:hAnsi="Times New Roman"/>
              </w:rPr>
              <w:t>однос</w:t>
            </w:r>
            <w:proofErr w:type="spellEnd"/>
            <w:r>
              <w:rPr>
                <w:rFonts w:ascii="Times New Roman" w:eastAsia="Times New Roman" w:hAnsi="Times New Roman"/>
              </w:rPr>
              <w:t xml:space="preserve"> </w:t>
            </w:r>
            <w:proofErr w:type="spellStart"/>
            <w:r>
              <w:rPr>
                <w:rFonts w:ascii="Times New Roman" w:eastAsia="Times New Roman" w:hAnsi="Times New Roman"/>
              </w:rPr>
              <w:t>са</w:t>
            </w:r>
            <w:proofErr w:type="spellEnd"/>
            <w:r>
              <w:rPr>
                <w:rFonts w:ascii="Times New Roman" w:eastAsia="Times New Roman" w:hAnsi="Times New Roman"/>
              </w:rPr>
              <w:t xml:space="preserve"> </w:t>
            </w:r>
            <w:proofErr w:type="spellStart"/>
            <w:r>
              <w:rPr>
                <w:rFonts w:ascii="Times New Roman" w:eastAsia="Times New Roman" w:hAnsi="Times New Roman"/>
              </w:rPr>
              <w:t>пуним</w:t>
            </w:r>
            <w:proofErr w:type="spellEnd"/>
            <w:r>
              <w:rPr>
                <w:rFonts w:ascii="Times New Roman" w:eastAsia="Times New Roman" w:hAnsi="Times New Roman"/>
              </w:rPr>
              <w:t xml:space="preserve"> и </w:t>
            </w:r>
            <w:proofErr w:type="spellStart"/>
            <w:r>
              <w:rPr>
                <w:rFonts w:ascii="Times New Roman" w:eastAsia="Times New Roman" w:hAnsi="Times New Roman"/>
              </w:rPr>
              <w:t>непуним</w:t>
            </w:r>
            <w:proofErr w:type="spellEnd"/>
            <w:r>
              <w:rPr>
                <w:rFonts w:ascii="Times New Roman" w:eastAsia="Times New Roman" w:hAnsi="Times New Roman"/>
              </w:rPr>
              <w:t xml:space="preserve"> </w:t>
            </w:r>
            <w:proofErr w:type="spellStart"/>
            <w:r>
              <w:rPr>
                <w:rFonts w:ascii="Times New Roman" w:eastAsia="Times New Roman" w:hAnsi="Times New Roman"/>
              </w:rPr>
              <w:t>радним</w:t>
            </w:r>
            <w:proofErr w:type="spellEnd"/>
            <w:r>
              <w:rPr>
                <w:rFonts w:ascii="Times New Roman" w:eastAsia="Times New Roman" w:hAnsi="Times New Roman"/>
              </w:rPr>
              <w:t xml:space="preserve"> </w:t>
            </w:r>
            <w:proofErr w:type="spellStart"/>
            <w:r>
              <w:rPr>
                <w:rFonts w:ascii="Times New Roman" w:eastAsia="Times New Roman" w:hAnsi="Times New Roman"/>
              </w:rPr>
              <w:t>временом</w:t>
            </w:r>
            <w:proofErr w:type="spellEnd"/>
            <w:r>
              <w:rPr>
                <w:rFonts w:ascii="Times New Roman" w:eastAsia="Times New Roman" w:hAnsi="Times New Roman"/>
              </w:rPr>
              <w:t xml:space="preserve">, </w:t>
            </w:r>
            <w:proofErr w:type="spellStart"/>
            <w:r>
              <w:rPr>
                <w:rFonts w:ascii="Times New Roman" w:eastAsia="Times New Roman" w:hAnsi="Times New Roman"/>
              </w:rPr>
              <w:t>ангажовање</w:t>
            </w:r>
            <w:proofErr w:type="spellEnd"/>
            <w:r>
              <w:rPr>
                <w:rFonts w:ascii="Times New Roman" w:eastAsia="Times New Roman" w:hAnsi="Times New Roman"/>
              </w:rPr>
              <w:t xml:space="preserve"> </w:t>
            </w:r>
            <w:proofErr w:type="spellStart"/>
            <w:r>
              <w:rPr>
                <w:rFonts w:ascii="Times New Roman" w:eastAsia="Times New Roman" w:hAnsi="Times New Roman"/>
              </w:rPr>
              <w:t>по</w:t>
            </w:r>
            <w:proofErr w:type="spellEnd"/>
            <w:r>
              <w:rPr>
                <w:rFonts w:ascii="Times New Roman" w:eastAsia="Times New Roman" w:hAnsi="Times New Roman"/>
              </w:rPr>
              <w:t xml:space="preserve"> </w:t>
            </w:r>
            <w:proofErr w:type="spellStart"/>
            <w:r>
              <w:rPr>
                <w:rFonts w:ascii="Times New Roman" w:eastAsia="Times New Roman" w:hAnsi="Times New Roman"/>
              </w:rPr>
              <w:t>уговору</w:t>
            </w:r>
            <w:proofErr w:type="spellEnd"/>
            <w:r>
              <w:rPr>
                <w:rFonts w:ascii="Times New Roman" w:eastAsia="Times New Roman" w:hAnsi="Times New Roman"/>
              </w:rPr>
              <w:t>)</w:t>
            </w:r>
          </w:p>
          <w:p w14:paraId="2840139E" w14:textId="07117723" w:rsidR="00C3436C" w:rsidRDefault="007510E0" w:rsidP="00B9572D">
            <w:pPr>
              <w:spacing w:after="0" w:line="240" w:lineRule="auto"/>
            </w:pPr>
            <w:hyperlink r:id="rId11" w:history="1">
              <w:proofErr w:type="spellStart"/>
              <w:r w:rsidR="00C3436C">
                <w:rPr>
                  <w:rStyle w:val="Hyperlink"/>
                  <w:rFonts w:eastAsia="Times New Roman"/>
                  <w:b/>
                </w:rPr>
                <w:t>Табела</w:t>
              </w:r>
              <w:proofErr w:type="spellEnd"/>
              <w:r w:rsidR="00C3436C">
                <w:rPr>
                  <w:rStyle w:val="Hyperlink"/>
                  <w:rFonts w:eastAsia="Times New Roman"/>
                  <w:b/>
                </w:rPr>
                <w:t xml:space="preserve"> 7.2.</w:t>
              </w:r>
            </w:hyperlink>
            <w:r w:rsidR="00C3436C">
              <w:rPr>
                <w:rFonts w:ascii="Times New Roman" w:eastAsia="Times New Roman" w:hAnsi="Times New Roman"/>
              </w:rPr>
              <w:t xml:space="preserve"> </w:t>
            </w:r>
            <w:proofErr w:type="spellStart"/>
            <w:r w:rsidR="00C3436C">
              <w:rPr>
                <w:rFonts w:ascii="Times New Roman" w:eastAsia="Times New Roman" w:hAnsi="Times New Roman"/>
              </w:rPr>
              <w:t>Преглед</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броја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сарадника</w:t>
            </w:r>
            <w:proofErr w:type="spellEnd"/>
            <w:r w:rsidR="00C3436C">
              <w:rPr>
                <w:rFonts w:ascii="Times New Roman" w:eastAsia="Times New Roman" w:hAnsi="Times New Roman"/>
              </w:rPr>
              <w:t xml:space="preserve"> и </w:t>
            </w:r>
            <w:proofErr w:type="spellStart"/>
            <w:r w:rsidR="00C3436C">
              <w:rPr>
                <w:rFonts w:ascii="Times New Roman" w:eastAsia="Times New Roman" w:hAnsi="Times New Roman"/>
              </w:rPr>
              <w:t>статус</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сарадника</w:t>
            </w:r>
            <w:proofErr w:type="spellEnd"/>
            <w:r w:rsidR="00C3436C">
              <w:rPr>
                <w:rFonts w:ascii="Times New Roman" w:eastAsia="Times New Roman" w:hAnsi="Times New Roman"/>
              </w:rPr>
              <w:t xml:space="preserve"> у </w:t>
            </w:r>
            <w:proofErr w:type="spellStart"/>
            <w:r w:rsidR="00C3436C">
              <w:rPr>
                <w:rFonts w:ascii="Times New Roman" w:eastAsia="Times New Roman" w:hAnsi="Times New Roman"/>
              </w:rPr>
              <w:t>високошколској</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установи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радни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однос</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пуним</w:t>
            </w:r>
            <w:proofErr w:type="spellEnd"/>
            <w:r w:rsidR="00C3436C">
              <w:rPr>
                <w:rFonts w:ascii="Times New Roman" w:eastAsia="Times New Roman" w:hAnsi="Times New Roman"/>
              </w:rPr>
              <w:t xml:space="preserve"> и </w:t>
            </w:r>
            <w:proofErr w:type="spellStart"/>
            <w:r w:rsidR="00C3436C">
              <w:rPr>
                <w:rFonts w:ascii="Times New Roman" w:eastAsia="Times New Roman" w:hAnsi="Times New Roman"/>
              </w:rPr>
              <w:t>непуним</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радним</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временом</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ангажовање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по</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уговору</w:t>
            </w:r>
            <w:proofErr w:type="spellEnd"/>
            <w:r w:rsidR="00C3436C">
              <w:rPr>
                <w:rFonts w:ascii="Times New Roman" w:eastAsia="Times New Roman" w:hAnsi="Times New Roman"/>
              </w:rPr>
              <w:t>)</w:t>
            </w:r>
          </w:p>
          <w:p w14:paraId="3D3D4F25" w14:textId="77777777" w:rsidR="00C3436C" w:rsidRDefault="00C3436C" w:rsidP="00B9572D">
            <w:pPr>
              <w:spacing w:after="0" w:line="240" w:lineRule="auto"/>
            </w:pPr>
            <w:proofErr w:type="spellStart"/>
            <w:r>
              <w:rPr>
                <w:rFonts w:ascii="Times New Roman" w:eastAsia="Times New Roman" w:hAnsi="Times New Roman"/>
                <w:b/>
              </w:rPr>
              <w:t>Прилог</w:t>
            </w:r>
            <w:proofErr w:type="spellEnd"/>
            <w:r>
              <w:rPr>
                <w:rFonts w:ascii="Times New Roman" w:eastAsia="Times New Roman" w:hAnsi="Times New Roman"/>
                <w:b/>
              </w:rPr>
              <w:t xml:space="preserve">  7.1</w:t>
            </w:r>
            <w:r>
              <w:rPr>
                <w:rFonts w:ascii="Times New Roman" w:eastAsia="Times New Roman" w:hAnsi="Times New Roman"/>
              </w:rPr>
              <w:t xml:space="preserve">. </w:t>
            </w:r>
            <w:proofErr w:type="spellStart"/>
            <w:r>
              <w:rPr>
                <w:rFonts w:ascii="Times New Roman" w:eastAsia="Times New Roman" w:hAnsi="Times New Roman"/>
              </w:rPr>
              <w:t>Правилник</w:t>
            </w:r>
            <w:proofErr w:type="spellEnd"/>
            <w:r>
              <w:rPr>
                <w:rFonts w:ascii="Times New Roman" w:eastAsia="Times New Roman" w:hAnsi="Times New Roman"/>
              </w:rPr>
              <w:t xml:space="preserve"> о </w:t>
            </w:r>
            <w:proofErr w:type="spellStart"/>
            <w:r>
              <w:rPr>
                <w:rFonts w:ascii="Times New Roman" w:eastAsia="Times New Roman" w:hAnsi="Times New Roman"/>
              </w:rPr>
              <w:t>избору</w:t>
            </w:r>
            <w:proofErr w:type="spellEnd"/>
            <w:r>
              <w:rPr>
                <w:rFonts w:ascii="Times New Roman" w:eastAsia="Times New Roman" w:hAnsi="Times New Roman"/>
              </w:rPr>
              <w:t xml:space="preserve"> </w:t>
            </w:r>
            <w:proofErr w:type="spellStart"/>
            <w:r>
              <w:rPr>
                <w:rFonts w:ascii="Times New Roman" w:eastAsia="Times New Roman" w:hAnsi="Times New Roman"/>
              </w:rPr>
              <w:t>наставника</w:t>
            </w:r>
            <w:proofErr w:type="spellEnd"/>
            <w:r>
              <w:rPr>
                <w:rFonts w:ascii="Times New Roman" w:eastAsia="Times New Roman" w:hAnsi="Times New Roman"/>
              </w:rPr>
              <w:t xml:space="preserve"> и </w:t>
            </w:r>
            <w:proofErr w:type="spellStart"/>
            <w:r>
              <w:rPr>
                <w:rFonts w:ascii="Times New Roman" w:eastAsia="Times New Roman" w:hAnsi="Times New Roman"/>
              </w:rPr>
              <w:t>сарадника</w:t>
            </w:r>
            <w:proofErr w:type="spellEnd"/>
          </w:p>
          <w:p w14:paraId="74120180" w14:textId="77777777" w:rsidR="00C3436C" w:rsidRDefault="00C3436C" w:rsidP="00B9572D">
            <w:pPr>
              <w:spacing w:after="0" w:line="240" w:lineRule="auto"/>
            </w:pPr>
            <w:proofErr w:type="spellStart"/>
            <w:r>
              <w:rPr>
                <w:rFonts w:ascii="Times New Roman" w:eastAsia="Times New Roman" w:hAnsi="Times New Roman"/>
                <w:b/>
              </w:rPr>
              <w:t>Прилог</w:t>
            </w:r>
            <w:proofErr w:type="spellEnd"/>
            <w:r>
              <w:rPr>
                <w:rFonts w:ascii="Times New Roman" w:eastAsia="Times New Roman" w:hAnsi="Times New Roman"/>
                <w:b/>
              </w:rPr>
              <w:t xml:space="preserve"> 7.2</w:t>
            </w:r>
            <w:r>
              <w:rPr>
                <w:rFonts w:ascii="Times New Roman" w:eastAsia="Times New Roman" w:hAnsi="Times New Roman"/>
              </w:rPr>
              <w:t xml:space="preserve">. </w:t>
            </w:r>
            <w:proofErr w:type="spellStart"/>
            <w:r>
              <w:rPr>
                <w:rFonts w:ascii="Times New Roman" w:eastAsia="Times New Roman" w:hAnsi="Times New Roman"/>
              </w:rPr>
              <w:t>Однос</w:t>
            </w:r>
            <w:proofErr w:type="spellEnd"/>
            <w:r>
              <w:rPr>
                <w:rFonts w:ascii="Times New Roman" w:eastAsia="Times New Roman" w:hAnsi="Times New Roman"/>
              </w:rPr>
              <w:t xml:space="preserve"> </w:t>
            </w:r>
            <w:proofErr w:type="spellStart"/>
            <w:r>
              <w:rPr>
                <w:rFonts w:ascii="Times New Roman" w:eastAsia="Times New Roman" w:hAnsi="Times New Roman"/>
              </w:rPr>
              <w:t>укупног</w:t>
            </w:r>
            <w:proofErr w:type="spellEnd"/>
            <w:r>
              <w:rPr>
                <w:rFonts w:ascii="Times New Roman" w:eastAsia="Times New Roman" w:hAnsi="Times New Roman"/>
              </w:rPr>
              <w:t xml:space="preserve"> </w:t>
            </w:r>
            <w:proofErr w:type="spellStart"/>
            <w:r>
              <w:rPr>
                <w:rFonts w:ascii="Times New Roman" w:eastAsia="Times New Roman" w:hAnsi="Times New Roman"/>
              </w:rPr>
              <w:t>броја</w:t>
            </w:r>
            <w:proofErr w:type="spellEnd"/>
            <w:r>
              <w:rPr>
                <w:rFonts w:ascii="Times New Roman" w:eastAsia="Times New Roman" w:hAnsi="Times New Roman"/>
              </w:rPr>
              <w:t xml:space="preserve"> </w:t>
            </w:r>
            <w:proofErr w:type="spellStart"/>
            <w:r>
              <w:rPr>
                <w:rFonts w:ascii="Times New Roman" w:eastAsia="Times New Roman" w:hAnsi="Times New Roman"/>
              </w:rPr>
              <w:t>студената</w:t>
            </w:r>
            <w:proofErr w:type="spellEnd"/>
            <w:r>
              <w:rPr>
                <w:rFonts w:ascii="Times New Roman" w:eastAsia="Times New Roman" w:hAnsi="Times New Roman"/>
              </w:rPr>
              <w:t xml:space="preserve"> (</w:t>
            </w:r>
            <w:proofErr w:type="spellStart"/>
            <w:r>
              <w:rPr>
                <w:rFonts w:ascii="Times New Roman" w:eastAsia="Times New Roman" w:hAnsi="Times New Roman"/>
              </w:rPr>
              <w:t>број</w:t>
            </w:r>
            <w:proofErr w:type="spellEnd"/>
            <w:r>
              <w:rPr>
                <w:rFonts w:ascii="Times New Roman" w:eastAsia="Times New Roman" w:hAnsi="Times New Roman"/>
              </w:rPr>
              <w:t xml:space="preserve"> </w:t>
            </w:r>
            <w:proofErr w:type="spellStart"/>
            <w:r>
              <w:rPr>
                <w:rFonts w:ascii="Times New Roman" w:eastAsia="Times New Roman" w:hAnsi="Times New Roman"/>
              </w:rPr>
              <w:t>студената</w:t>
            </w:r>
            <w:proofErr w:type="spellEnd"/>
            <w:r>
              <w:rPr>
                <w:rFonts w:ascii="Times New Roman" w:eastAsia="Times New Roman" w:hAnsi="Times New Roman"/>
              </w:rPr>
              <w:t xml:space="preserve"> </w:t>
            </w:r>
            <w:proofErr w:type="spellStart"/>
            <w:r>
              <w:rPr>
                <w:rFonts w:ascii="Times New Roman" w:eastAsia="Times New Roman" w:hAnsi="Times New Roman"/>
              </w:rPr>
              <w:t>одобрен</w:t>
            </w:r>
            <w:proofErr w:type="spellEnd"/>
            <w:r>
              <w:rPr>
                <w:rFonts w:ascii="Times New Roman" w:eastAsia="Times New Roman" w:hAnsi="Times New Roman"/>
              </w:rPr>
              <w:t xml:space="preserve"> </w:t>
            </w:r>
            <w:proofErr w:type="spellStart"/>
            <w:r>
              <w:rPr>
                <w:rFonts w:ascii="Times New Roman" w:eastAsia="Times New Roman" w:hAnsi="Times New Roman"/>
              </w:rPr>
              <w:t>акредитацијом</w:t>
            </w:r>
            <w:proofErr w:type="spellEnd"/>
            <w:r>
              <w:rPr>
                <w:rFonts w:ascii="Times New Roman" w:eastAsia="Times New Roman" w:hAnsi="Times New Roman"/>
              </w:rPr>
              <w:t xml:space="preserve"> </w:t>
            </w:r>
            <w:proofErr w:type="spellStart"/>
            <w:r>
              <w:rPr>
                <w:rFonts w:ascii="Times New Roman" w:eastAsia="Times New Roman" w:hAnsi="Times New Roman"/>
              </w:rPr>
              <w:t>помножен</w:t>
            </w:r>
            <w:proofErr w:type="spellEnd"/>
            <w:r>
              <w:rPr>
                <w:rFonts w:ascii="Times New Roman" w:eastAsia="Times New Roman" w:hAnsi="Times New Roman"/>
              </w:rPr>
              <w:t xml:space="preserve"> </w:t>
            </w:r>
            <w:proofErr w:type="spellStart"/>
            <w:r>
              <w:rPr>
                <w:rFonts w:ascii="Times New Roman" w:eastAsia="Times New Roman" w:hAnsi="Times New Roman"/>
              </w:rPr>
              <w:t>са</w:t>
            </w:r>
            <w:proofErr w:type="spellEnd"/>
            <w:r>
              <w:rPr>
                <w:rFonts w:ascii="Times New Roman" w:eastAsia="Times New Roman" w:hAnsi="Times New Roman"/>
              </w:rPr>
              <w:t xml:space="preserve"> </w:t>
            </w:r>
            <w:proofErr w:type="spellStart"/>
            <w:r>
              <w:rPr>
                <w:rFonts w:ascii="Times New Roman" w:eastAsia="Times New Roman" w:hAnsi="Times New Roman"/>
              </w:rPr>
              <w:t>бројем</w:t>
            </w:r>
            <w:proofErr w:type="spellEnd"/>
            <w:r>
              <w:rPr>
                <w:rFonts w:ascii="Times New Roman" w:eastAsia="Times New Roman" w:hAnsi="Times New Roman"/>
              </w:rPr>
              <w:t xml:space="preserve"> </w:t>
            </w:r>
            <w:proofErr w:type="spellStart"/>
            <w:r>
              <w:rPr>
                <w:rFonts w:ascii="Times New Roman" w:eastAsia="Times New Roman" w:hAnsi="Times New Roman"/>
              </w:rPr>
              <w:t>година</w:t>
            </w:r>
            <w:proofErr w:type="spellEnd"/>
            <w:r>
              <w:rPr>
                <w:rFonts w:ascii="Times New Roman" w:eastAsia="Times New Roman" w:hAnsi="Times New Roman"/>
              </w:rPr>
              <w:t xml:space="preserve"> </w:t>
            </w:r>
            <w:proofErr w:type="spellStart"/>
            <w:r>
              <w:rPr>
                <w:rFonts w:ascii="Times New Roman" w:eastAsia="Times New Roman" w:hAnsi="Times New Roman"/>
              </w:rPr>
              <w:t>трајања</w:t>
            </w:r>
            <w:proofErr w:type="spellEnd"/>
            <w:r>
              <w:rPr>
                <w:rFonts w:ascii="Times New Roman" w:eastAsia="Times New Roman" w:hAnsi="Times New Roman"/>
              </w:rPr>
              <w:t xml:space="preserve"> </w:t>
            </w:r>
            <w:proofErr w:type="spellStart"/>
            <w:r>
              <w:rPr>
                <w:rFonts w:ascii="Times New Roman" w:eastAsia="Times New Roman" w:hAnsi="Times New Roman"/>
              </w:rPr>
              <w:t>студијског</w:t>
            </w:r>
            <w:proofErr w:type="spellEnd"/>
            <w:r>
              <w:rPr>
                <w:rFonts w:ascii="Times New Roman" w:eastAsia="Times New Roman" w:hAnsi="Times New Roman"/>
              </w:rPr>
              <w:t xml:space="preserve"> </w:t>
            </w:r>
            <w:proofErr w:type="spellStart"/>
            <w:r>
              <w:rPr>
                <w:rFonts w:ascii="Times New Roman" w:eastAsia="Times New Roman" w:hAnsi="Times New Roman"/>
              </w:rPr>
              <w:t>програма</w:t>
            </w:r>
            <w:proofErr w:type="spellEnd"/>
            <w:r>
              <w:rPr>
                <w:rFonts w:ascii="Times New Roman" w:eastAsia="Times New Roman" w:hAnsi="Times New Roman"/>
              </w:rPr>
              <w:t xml:space="preserve">) и </w:t>
            </w:r>
            <w:proofErr w:type="spellStart"/>
            <w:r>
              <w:rPr>
                <w:rFonts w:ascii="Times New Roman" w:eastAsia="Times New Roman" w:hAnsi="Times New Roman"/>
              </w:rPr>
              <w:t>броја</w:t>
            </w:r>
            <w:proofErr w:type="spellEnd"/>
            <w:r>
              <w:rPr>
                <w:rFonts w:ascii="Times New Roman" w:eastAsia="Times New Roman" w:hAnsi="Times New Roman"/>
              </w:rPr>
              <w:t xml:space="preserve"> </w:t>
            </w:r>
            <w:proofErr w:type="spellStart"/>
            <w:r>
              <w:rPr>
                <w:rFonts w:ascii="Times New Roman" w:eastAsia="Times New Roman" w:hAnsi="Times New Roman"/>
              </w:rPr>
              <w:t>запослених</w:t>
            </w:r>
            <w:proofErr w:type="spellEnd"/>
            <w:r>
              <w:rPr>
                <w:rFonts w:ascii="Times New Roman" w:eastAsia="Times New Roman" w:hAnsi="Times New Roman"/>
              </w:rPr>
              <w:t xml:space="preserve"> </w:t>
            </w:r>
            <w:proofErr w:type="spellStart"/>
            <w:r>
              <w:rPr>
                <w:rFonts w:ascii="Times New Roman" w:eastAsia="Times New Roman" w:hAnsi="Times New Roman"/>
              </w:rPr>
              <w:t>наставника</w:t>
            </w:r>
            <w:proofErr w:type="spellEnd"/>
            <w:r>
              <w:rPr>
                <w:rFonts w:ascii="Times New Roman" w:eastAsia="Times New Roman" w:hAnsi="Times New Roman"/>
              </w:rPr>
              <w:t xml:space="preserve"> </w:t>
            </w:r>
            <w:proofErr w:type="spellStart"/>
            <w:r>
              <w:rPr>
                <w:rFonts w:ascii="Times New Roman" w:eastAsia="Times New Roman" w:hAnsi="Times New Roman"/>
              </w:rPr>
              <w:t>на</w:t>
            </w:r>
            <w:proofErr w:type="spellEnd"/>
            <w:r>
              <w:rPr>
                <w:rFonts w:ascii="Times New Roman" w:eastAsia="Times New Roman" w:hAnsi="Times New Roman"/>
              </w:rPr>
              <w:t xml:space="preserve"> </w:t>
            </w:r>
            <w:proofErr w:type="spellStart"/>
            <w:r>
              <w:rPr>
                <w:rFonts w:ascii="Times New Roman" w:eastAsia="Times New Roman" w:hAnsi="Times New Roman"/>
              </w:rPr>
              <w:t>нивоу</w:t>
            </w:r>
            <w:proofErr w:type="spellEnd"/>
            <w:r>
              <w:rPr>
                <w:rFonts w:ascii="Times New Roman" w:eastAsia="Times New Roman" w:hAnsi="Times New Roman"/>
              </w:rPr>
              <w:t xml:space="preserve"> </w:t>
            </w:r>
            <w:proofErr w:type="spellStart"/>
            <w:r>
              <w:rPr>
                <w:rFonts w:ascii="Times New Roman" w:eastAsia="Times New Roman" w:hAnsi="Times New Roman"/>
              </w:rPr>
              <w:t>установе</w:t>
            </w:r>
            <w:proofErr w:type="spellEnd"/>
          </w:p>
        </w:tc>
      </w:tr>
    </w:tbl>
    <w:p w14:paraId="661106CB" w14:textId="77777777" w:rsidR="00C3436C" w:rsidRDefault="00C3436C" w:rsidP="00C3436C">
      <w:pPr>
        <w:spacing w:after="0" w:line="240" w:lineRule="auto"/>
        <w:jc w:val="both"/>
        <w:rPr>
          <w:rFonts w:ascii="Times New Roman" w:hAnsi="Times New Roman"/>
          <w:highlight w:val="yellow"/>
        </w:rPr>
      </w:pPr>
    </w:p>
    <w:p w14:paraId="156F0CF6" w14:textId="77777777" w:rsidR="00C3436C" w:rsidRDefault="00C3436C" w:rsidP="00C3436C">
      <w:pPr>
        <w:spacing w:after="0" w:line="240" w:lineRule="auto"/>
        <w:jc w:val="both"/>
        <w:rPr>
          <w:rFonts w:ascii="Times New Roman" w:hAnsi="Times New Roman"/>
          <w:highlight w:val="yellow"/>
        </w:rPr>
      </w:pPr>
    </w:p>
    <w:tbl>
      <w:tblPr>
        <w:tblW w:w="0" w:type="auto"/>
        <w:jc w:val="center"/>
        <w:tblLayout w:type="fixed"/>
        <w:tblLook w:val="0000" w:firstRow="0" w:lastRow="0" w:firstColumn="0" w:lastColumn="0" w:noHBand="0" w:noVBand="0"/>
      </w:tblPr>
      <w:tblGrid>
        <w:gridCol w:w="9498"/>
      </w:tblGrid>
      <w:tr w:rsidR="00C3436C" w14:paraId="15BA67E0"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6050E666" w14:textId="77777777" w:rsidR="00C3436C" w:rsidRDefault="00C3436C" w:rsidP="00B9572D">
            <w:pPr>
              <w:spacing w:after="60" w:line="240" w:lineRule="auto"/>
            </w:pPr>
            <w:bookmarkStart w:id="6" w:name="%D1%818"/>
            <w:bookmarkEnd w:id="6"/>
            <w:r>
              <w:rPr>
                <w:rFonts w:ascii="Times New Roman" w:eastAsia="Times New Roman" w:hAnsi="Times New Roman"/>
                <w:b/>
                <w:bCs/>
                <w:lang w:val="sr-Cyrl-CS"/>
              </w:rPr>
              <w:t xml:space="preserve">Стандард 8: Квалитет </w:t>
            </w:r>
            <w:r>
              <w:rPr>
                <w:rFonts w:ascii="Times New Roman" w:eastAsia="Times New Roman" w:hAnsi="Times New Roman"/>
                <w:b/>
                <w:lang w:val="ru-RU"/>
              </w:rPr>
              <w:t>студената</w:t>
            </w:r>
            <w:r>
              <w:rPr>
                <w:rFonts w:ascii="Times New Roman" w:eastAsia="Times New Roman" w:hAnsi="Times New Roman"/>
                <w:b/>
                <w:bCs/>
                <w:lang w:val="sr-Cyrl-CS"/>
              </w:rPr>
              <w:t xml:space="preserve"> </w:t>
            </w:r>
          </w:p>
          <w:p w14:paraId="1AA3B744" w14:textId="77777777" w:rsidR="00C3436C" w:rsidRDefault="00C3436C" w:rsidP="00B9572D">
            <w:pPr>
              <w:spacing w:after="60" w:line="240" w:lineRule="auto"/>
              <w:jc w:val="both"/>
            </w:pPr>
            <w:r>
              <w:rPr>
                <w:rFonts w:ascii="Times New Roman" w:eastAsia="Times New Roman" w:hAnsi="Times New Roman"/>
                <w:bCs/>
                <w:lang w:val="sr-Cyrl-CS"/>
              </w:rPr>
              <w:t>Квалитет студената се обезбеђује селекцијом студената на унапред прописан и јаван начин, оцењивањем студената током рада у настави, перманентним праћењем и проверавањем резултата оцењивања и пролазности студената и предузимањем одговарајућих мера у случају пропуста.</w:t>
            </w:r>
          </w:p>
        </w:tc>
      </w:tr>
      <w:tr w:rsidR="00C3436C" w14:paraId="4CB8687C"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2B2FAA62" w14:textId="77777777" w:rsidR="00C3436C" w:rsidRDefault="00C3436C" w:rsidP="00B9572D">
            <w:pPr>
              <w:spacing w:after="60" w:line="240" w:lineRule="auto"/>
              <w:jc w:val="both"/>
            </w:pPr>
            <w:r>
              <w:rPr>
                <w:rFonts w:ascii="Times New Roman" w:eastAsia="Times New Roman" w:hAnsi="Times New Roman"/>
                <w:b/>
                <w:bCs/>
                <w:lang w:val="sr-Cyrl-CS"/>
              </w:rPr>
              <w:t>Упутства за примену стандарда 8:</w:t>
            </w:r>
          </w:p>
          <w:p w14:paraId="5EA8394E" w14:textId="77777777" w:rsidR="00C3436C" w:rsidRDefault="00C3436C" w:rsidP="00B9572D">
            <w:pPr>
              <w:autoSpaceDE w:val="0"/>
              <w:spacing w:after="60" w:line="240" w:lineRule="auto"/>
              <w:ind w:left="340" w:hanging="340"/>
              <w:jc w:val="both"/>
            </w:pPr>
            <w:r>
              <w:rPr>
                <w:rFonts w:ascii="Times New Roman" w:eastAsia="Times New Roman" w:hAnsi="Times New Roman"/>
                <w:bCs/>
                <w:lang w:val="sr-Cyrl-CS"/>
              </w:rPr>
              <w:t xml:space="preserve">8.1 </w:t>
            </w:r>
            <w:r>
              <w:rPr>
                <w:rFonts w:ascii="Times New Roman" w:eastAsia="Times New Roman" w:hAnsi="Times New Roman"/>
                <w:lang w:val="ru-RU"/>
              </w:rPr>
              <w:t>Високошколска</w:t>
            </w:r>
            <w:r>
              <w:rPr>
                <w:rFonts w:ascii="Times New Roman" w:eastAsia="Times New Roman" w:hAnsi="Times New Roman"/>
                <w:bCs/>
                <w:lang w:val="sr-Cyrl-CS"/>
              </w:rPr>
              <w:t xml:space="preserve"> установа обезбеђује потенцијалним и уписаним студентима све релевантне информације и податке који су повезани са њиховим студијама.</w:t>
            </w:r>
          </w:p>
          <w:p w14:paraId="76AB5F04" w14:textId="77777777" w:rsidR="00C3436C" w:rsidRDefault="00C3436C" w:rsidP="00B9572D">
            <w:pPr>
              <w:autoSpaceDE w:val="0"/>
              <w:spacing w:after="60" w:line="240" w:lineRule="auto"/>
              <w:ind w:left="340" w:hanging="340"/>
              <w:jc w:val="both"/>
            </w:pPr>
            <w:r>
              <w:rPr>
                <w:rFonts w:ascii="Times New Roman" w:eastAsia="Times New Roman" w:hAnsi="Times New Roman"/>
                <w:bCs/>
                <w:lang w:val="sr-Cyrl-CS"/>
              </w:rPr>
              <w:t xml:space="preserve">8.2 При </w:t>
            </w:r>
            <w:r>
              <w:rPr>
                <w:rFonts w:ascii="Times New Roman" w:eastAsia="Times New Roman" w:hAnsi="Times New Roman"/>
                <w:lang w:val="ru-RU"/>
              </w:rPr>
              <w:t>селекцији</w:t>
            </w:r>
            <w:r>
              <w:rPr>
                <w:rFonts w:ascii="Times New Roman" w:eastAsia="Times New Roman" w:hAnsi="Times New Roman"/>
                <w:bCs/>
                <w:lang w:val="sr-Cyrl-CS"/>
              </w:rPr>
              <w:t xml:space="preserve"> студената за упис, високошколска установа вреднује резултате постигнуте у претходном школовању и резултате постигнуте на пријемном испиту, односно испиту за проверу склоности и способности, у складу са законом.</w:t>
            </w:r>
          </w:p>
          <w:p w14:paraId="27691C0F" w14:textId="77777777" w:rsidR="00C3436C" w:rsidRDefault="00C3436C" w:rsidP="00B9572D">
            <w:pPr>
              <w:autoSpaceDE w:val="0"/>
              <w:spacing w:after="60" w:line="240" w:lineRule="auto"/>
              <w:ind w:left="340" w:hanging="340"/>
              <w:jc w:val="both"/>
            </w:pPr>
            <w:r>
              <w:rPr>
                <w:rFonts w:ascii="Times New Roman" w:eastAsia="Times New Roman" w:hAnsi="Times New Roman"/>
                <w:bCs/>
                <w:lang w:val="sr-Cyrl-CS"/>
              </w:rPr>
              <w:t xml:space="preserve">8.3 </w:t>
            </w:r>
            <w:r>
              <w:rPr>
                <w:rFonts w:ascii="Times New Roman" w:eastAsia="Times New Roman" w:hAnsi="Times New Roman"/>
                <w:lang w:val="ru-RU"/>
              </w:rPr>
              <w:t>Једнакост</w:t>
            </w:r>
            <w:r>
              <w:rPr>
                <w:rFonts w:ascii="Times New Roman" w:eastAsia="Times New Roman" w:hAnsi="Times New Roman"/>
                <w:bCs/>
                <w:lang w:val="sr-Cyrl-CS"/>
              </w:rPr>
              <w:t xml:space="preserve"> и равноправност студената по свим основама (раса, бојакоже, пол, сексуална оријентација, етничко, национално или социјално порекло, језик, вероисповест, политичко или друго мишљење, статус стечен рођењем, постојање сензорног или моторног хендикепа и имовинско стање) загарантовани су, као и могућност студирања за студенте са посебним потребама.</w:t>
            </w:r>
          </w:p>
          <w:p w14:paraId="06662BD1" w14:textId="77777777" w:rsidR="00C3436C" w:rsidRDefault="00C3436C" w:rsidP="00B9572D">
            <w:pPr>
              <w:autoSpaceDE w:val="0"/>
              <w:spacing w:after="60" w:line="240" w:lineRule="auto"/>
              <w:ind w:left="340" w:hanging="340"/>
              <w:jc w:val="both"/>
            </w:pPr>
            <w:r>
              <w:rPr>
                <w:rFonts w:ascii="Times New Roman" w:eastAsia="Times New Roman" w:hAnsi="Times New Roman"/>
                <w:bCs/>
                <w:lang w:val="sr-Cyrl-CS"/>
              </w:rPr>
              <w:t xml:space="preserve">8.4 </w:t>
            </w:r>
            <w:r>
              <w:rPr>
                <w:rFonts w:ascii="Times New Roman" w:eastAsia="Times New Roman" w:hAnsi="Times New Roman"/>
                <w:lang w:val="ru-RU"/>
              </w:rPr>
              <w:t>Високошколска</w:t>
            </w:r>
            <w:r>
              <w:rPr>
                <w:rFonts w:ascii="Times New Roman" w:eastAsia="Times New Roman" w:hAnsi="Times New Roman"/>
                <w:bCs/>
                <w:lang w:val="sr-Cyrl-CS"/>
              </w:rPr>
              <w:t xml:space="preserve"> установа развија и унапред упознаје студенте са обавезом праћења наставе.</w:t>
            </w:r>
          </w:p>
          <w:p w14:paraId="18ABA587" w14:textId="77777777" w:rsidR="00C3436C" w:rsidRDefault="00C3436C" w:rsidP="00B9572D">
            <w:pPr>
              <w:autoSpaceDE w:val="0"/>
              <w:spacing w:after="60" w:line="240" w:lineRule="auto"/>
              <w:ind w:left="340" w:hanging="340"/>
              <w:jc w:val="both"/>
            </w:pPr>
            <w:r>
              <w:rPr>
                <w:rFonts w:ascii="Times New Roman" w:eastAsia="Times New Roman" w:hAnsi="Times New Roman"/>
                <w:bCs/>
                <w:lang w:val="sr-Cyrl-CS"/>
              </w:rPr>
              <w:t xml:space="preserve">8.5 </w:t>
            </w:r>
            <w:r>
              <w:rPr>
                <w:rFonts w:ascii="Times New Roman" w:eastAsia="Times New Roman" w:hAnsi="Times New Roman"/>
                <w:lang w:val="ru-RU"/>
              </w:rPr>
              <w:t>Студенти</w:t>
            </w:r>
            <w:r>
              <w:rPr>
                <w:rFonts w:ascii="Times New Roman" w:eastAsia="Times New Roman" w:hAnsi="Times New Roman"/>
                <w:bCs/>
                <w:lang w:val="sr-Cyrl-CS"/>
              </w:rPr>
              <w:t xml:space="preserve"> се оцењују помоћу унапред објављених критеријума, правила и процедура.</w:t>
            </w:r>
          </w:p>
          <w:p w14:paraId="0BF9F327" w14:textId="77777777" w:rsidR="00C3436C" w:rsidRDefault="00C3436C" w:rsidP="00B9572D">
            <w:pPr>
              <w:autoSpaceDE w:val="0"/>
              <w:spacing w:after="60" w:line="240" w:lineRule="auto"/>
              <w:ind w:left="340" w:hanging="340"/>
              <w:jc w:val="both"/>
            </w:pPr>
            <w:r>
              <w:rPr>
                <w:rFonts w:ascii="Times New Roman" w:eastAsia="Times New Roman" w:hAnsi="Times New Roman"/>
                <w:bCs/>
                <w:lang w:val="sr-Cyrl-CS"/>
              </w:rPr>
              <w:t xml:space="preserve">8.6 </w:t>
            </w:r>
            <w:r>
              <w:rPr>
                <w:rFonts w:ascii="Times New Roman" w:eastAsia="Times New Roman" w:hAnsi="Times New Roman"/>
                <w:lang w:val="ru-RU"/>
              </w:rPr>
              <w:t>Високошколска</w:t>
            </w:r>
            <w:r>
              <w:rPr>
                <w:rFonts w:ascii="Times New Roman" w:eastAsia="Times New Roman" w:hAnsi="Times New Roman"/>
                <w:bCs/>
                <w:lang w:val="sr-Cyrl-CS"/>
              </w:rPr>
              <w:t xml:space="preserve"> установа систематично анализира, оцењује и унапређује методе и критеријуме оцењивања студената по предметима, а посебно: да ли је метод оцењивања студената прилагођен предмету, да ли се прати и оцењује рад студента током наставе, какав је однос оцена рада студента током наставе и на завршном испиту у укупној оцени и да ли се оцењује способност студената да примене знање.</w:t>
            </w:r>
          </w:p>
          <w:p w14:paraId="0EF1E11C" w14:textId="77777777" w:rsidR="00C3436C" w:rsidRDefault="00C3436C" w:rsidP="00B9572D">
            <w:pPr>
              <w:autoSpaceDE w:val="0"/>
              <w:spacing w:after="60" w:line="240" w:lineRule="auto"/>
              <w:ind w:left="340" w:hanging="340"/>
              <w:jc w:val="both"/>
            </w:pPr>
            <w:r>
              <w:rPr>
                <w:rFonts w:ascii="Times New Roman" w:eastAsia="Times New Roman" w:hAnsi="Times New Roman"/>
                <w:bCs/>
                <w:lang w:val="sr-Cyrl-CS"/>
              </w:rPr>
              <w:t xml:space="preserve">8.7 </w:t>
            </w:r>
            <w:r>
              <w:rPr>
                <w:rFonts w:ascii="Times New Roman" w:eastAsia="Times New Roman" w:hAnsi="Times New Roman"/>
                <w:lang w:val="ru-RU"/>
              </w:rPr>
              <w:t>Методе</w:t>
            </w:r>
            <w:r>
              <w:rPr>
                <w:rFonts w:ascii="Times New Roman" w:eastAsia="Times New Roman" w:hAnsi="Times New Roman"/>
                <w:bCs/>
                <w:lang w:val="sr-Cyrl-CS"/>
              </w:rPr>
              <w:t xml:space="preserve"> оцењивања студената и знања које су усвојили у току наставно-научног процеса усклађене су са циљевима, садржајима и обимом акредитовања студијских програма.</w:t>
            </w:r>
          </w:p>
          <w:p w14:paraId="70559CA7" w14:textId="77777777" w:rsidR="00C3436C" w:rsidRDefault="00C3436C" w:rsidP="00B9572D">
            <w:pPr>
              <w:autoSpaceDE w:val="0"/>
              <w:spacing w:after="60" w:line="240" w:lineRule="auto"/>
              <w:ind w:left="340" w:hanging="340"/>
              <w:jc w:val="both"/>
            </w:pPr>
            <w:r>
              <w:rPr>
                <w:rFonts w:ascii="Times New Roman" w:eastAsia="Times New Roman" w:hAnsi="Times New Roman"/>
                <w:bCs/>
                <w:lang w:val="sr-Cyrl-CS"/>
              </w:rPr>
              <w:t>8.8 Високошколска установа обезбеђује коректно и професионално понашање наставника током оцењивања студената (објективност, етичност и коректан однос према студенту).</w:t>
            </w:r>
          </w:p>
          <w:p w14:paraId="1F679653" w14:textId="77777777" w:rsidR="00C3436C" w:rsidRDefault="00C3436C" w:rsidP="00B9572D">
            <w:pPr>
              <w:autoSpaceDE w:val="0"/>
              <w:spacing w:after="60" w:line="240" w:lineRule="auto"/>
              <w:ind w:left="340" w:hanging="340"/>
              <w:jc w:val="both"/>
            </w:pPr>
            <w:r>
              <w:rPr>
                <w:rFonts w:ascii="Times New Roman" w:eastAsia="Times New Roman" w:hAnsi="Times New Roman"/>
                <w:bCs/>
                <w:lang w:val="sr-Cyrl-CS"/>
              </w:rPr>
              <w:lastRenderedPageBreak/>
              <w:t>8.9 Високошколска установа систематично прати и проверава оцене студената по предметима и предузима одговарајуће мере уколико дође до неправилности у дистрибуцији оцена (сувише високих или ниских оцена, неравномеран распоред оцена) у дужем периоду.</w:t>
            </w:r>
          </w:p>
          <w:p w14:paraId="63FEB81B" w14:textId="77777777" w:rsidR="00C3436C" w:rsidRDefault="00C3436C" w:rsidP="00B9572D">
            <w:pPr>
              <w:autoSpaceDE w:val="0"/>
              <w:spacing w:after="60" w:line="240" w:lineRule="auto"/>
              <w:ind w:left="340" w:hanging="340"/>
              <w:jc w:val="both"/>
            </w:pPr>
            <w:r>
              <w:rPr>
                <w:rFonts w:ascii="Times New Roman" w:eastAsia="Times New Roman" w:hAnsi="Times New Roman"/>
                <w:bCs/>
                <w:lang w:val="sr-Cyrl-CS"/>
              </w:rPr>
              <w:t>8.10 Високошколска установа систематично прати и проверава пролазност студената по предметима, програмима, годинама и предузима корективне мере у случају сувише ниске пролазности или других неправилности у оцењивању.</w:t>
            </w:r>
          </w:p>
          <w:p w14:paraId="3DE9C85D" w14:textId="77777777" w:rsidR="00C3436C" w:rsidRDefault="00C3436C" w:rsidP="00B9572D">
            <w:pPr>
              <w:autoSpaceDE w:val="0"/>
              <w:spacing w:after="60" w:line="240" w:lineRule="auto"/>
              <w:ind w:left="340" w:hanging="340"/>
              <w:jc w:val="both"/>
            </w:pPr>
            <w:r>
              <w:rPr>
                <w:rFonts w:ascii="Times New Roman" w:eastAsia="Times New Roman" w:hAnsi="Times New Roman"/>
                <w:bCs/>
                <w:lang w:val="sr-Cyrl-CS"/>
              </w:rPr>
              <w:t>8.11 Високошколска установа омогућава студентима одговарајући облик студентског организовања, деловања и учешћа у одлучивању, у складу са законом.</w:t>
            </w:r>
          </w:p>
        </w:tc>
      </w:tr>
      <w:tr w:rsidR="00C3436C" w14:paraId="7DBF5CC3"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598D2893" w14:textId="77777777" w:rsidR="00C3436C" w:rsidRDefault="00C3436C" w:rsidP="00B9572D">
            <w:pPr>
              <w:spacing w:after="120" w:line="240" w:lineRule="auto"/>
              <w:jc w:val="both"/>
            </w:pPr>
            <w:r>
              <w:rPr>
                <w:rFonts w:ascii="Times New Roman" w:eastAsia="Times New Roman" w:hAnsi="Times New Roman"/>
                <w:b/>
                <w:lang w:val="sr-Cyrl-CS"/>
              </w:rPr>
              <w:lastRenderedPageBreak/>
              <w:t>Опис (</w:t>
            </w:r>
            <w:r>
              <w:rPr>
                <w:rFonts w:ascii="Times New Roman" w:eastAsia="Batang" w:hAnsi="Times New Roman"/>
                <w:lang w:val="sr-Cyrl-CS" w:eastAsia="ko-KR"/>
              </w:rPr>
              <w:t>Високошколска установа описује примењивање</w:t>
            </w:r>
            <w:r>
              <w:rPr>
                <w:rFonts w:ascii="Times New Roman" w:eastAsia="Times New Roman" w:hAnsi="Times New Roman"/>
                <w:lang w:val="sr-Cyrl-CS"/>
              </w:rPr>
              <w:t xml:space="preserve"> опште институционалне стратегије с обзиром на процедуре пријема и признавања образовања, и приказује да поштује једнакост и равноправност студената по свим основама. </w:t>
            </w:r>
            <w:r>
              <w:rPr>
                <w:rFonts w:ascii="Times New Roman" w:eastAsia="Batang" w:hAnsi="Times New Roman"/>
                <w:lang w:val="sr-Cyrl-CS" w:eastAsia="ko-KR"/>
              </w:rPr>
              <w:t xml:space="preserve">Високошколска установа показује да су процедуре за пријем и оцењивање студената јасно дефинисане, јавно објављене и да се непрестано и доследно примењују у читавој установи. Високошколска установа посебно документује и описује да су методе оцењивања тако конципиране да на одговарајући начин процењују исходе учења. </w:t>
            </w:r>
            <w:r>
              <w:rPr>
                <w:rFonts w:ascii="Times New Roman" w:eastAsia="Times New Roman" w:hAnsi="Times New Roman"/>
                <w:lang w:val="sr-Cyrl-CS"/>
              </w:rPr>
              <w:t xml:space="preserve">Установа документује да су са пропозицијама оцењивања сви упознати на јасан и недвосмислен начин, као и да </w:t>
            </w:r>
            <w:r>
              <w:rPr>
                <w:rFonts w:ascii="Times New Roman" w:eastAsia="Batang" w:hAnsi="Times New Roman"/>
                <w:lang w:val="sr-Cyrl-CS" w:eastAsia="ko-KR"/>
              </w:rPr>
              <w:t xml:space="preserve"> постоје механизми за процену и контролу процедура оцењивања.</w:t>
            </w:r>
            <w:r>
              <w:rPr>
                <w:rFonts w:ascii="Times New Roman" w:eastAsia="Times New Roman" w:hAnsi="Times New Roman"/>
                <w:lang w:val="sr-Cyrl-CS"/>
              </w:rPr>
              <w:t xml:space="preserve"> Инфраструктура за студенте (простор за рекреацију, клуб, студентска служба, библиотека, консултације и др.) испуњава захтеве који важе за високошколске инситуције. Документује се да је учешће студената у процени услова и организације студијских програма увек обезбеђено. Високошколска установа показује да се студентске процене квалитета студијских програма раде систематично, а да се  резултати процене  користе у оквиру мера за повећање квалитета наставе. Односи наставник/студент обезбеђују постизање образовних циљева.)</w:t>
            </w:r>
          </w:p>
          <w:p w14:paraId="175A6CD7" w14:textId="77777777" w:rsidR="00C3436C" w:rsidRDefault="00C3436C" w:rsidP="00B9572D">
            <w:pPr>
              <w:spacing w:after="120" w:line="240" w:lineRule="auto"/>
              <w:jc w:val="both"/>
            </w:pPr>
            <w:r>
              <w:rPr>
                <w:rFonts w:ascii="Times New Roman" w:eastAsia="Times New Roman" w:hAnsi="Times New Roman"/>
                <w:lang w:val="sr-Cyrl-CS"/>
              </w:rPr>
              <w:t>Описују се усвојене процедуре и мере које установа доноси у случају сувише ниске пролазности по предметима, програмима, годинама, као и у случају уочених неправилности у оцењивању.</w:t>
            </w:r>
          </w:p>
          <w:p w14:paraId="030E3AFE" w14:textId="77777777" w:rsidR="00C3436C" w:rsidRDefault="00C3436C" w:rsidP="00B9572D">
            <w:pPr>
              <w:spacing w:after="120" w:line="240" w:lineRule="auto"/>
              <w:jc w:val="both"/>
            </w:pPr>
            <w:r>
              <w:rPr>
                <w:rFonts w:ascii="Times New Roman" w:eastAsia="Times New Roman" w:hAnsi="Times New Roman"/>
                <w:b/>
                <w:lang w:val="sr-Cyrl-CS"/>
              </w:rPr>
              <w:t xml:space="preserve"> У оквиру овог стандарда методом SWОТ анализе установа анализира и квантитативно оцењује неке од следећих елемената:</w:t>
            </w:r>
          </w:p>
          <w:p w14:paraId="53F9CF4E" w14:textId="77777777" w:rsidR="00C3436C" w:rsidRDefault="00C3436C" w:rsidP="00C3436C">
            <w:pPr>
              <w:numPr>
                <w:ilvl w:val="0"/>
                <w:numId w:val="14"/>
              </w:numPr>
              <w:suppressAutoHyphens/>
              <w:spacing w:after="0" w:line="240" w:lineRule="auto"/>
              <w:jc w:val="both"/>
            </w:pPr>
            <w:r>
              <w:rPr>
                <w:rFonts w:ascii="Times New Roman" w:eastAsia="Times New Roman" w:hAnsi="Times New Roman"/>
                <w:lang w:val="sr-Cyrl-CS"/>
              </w:rPr>
              <w:t>процедуру пријема студената;</w:t>
            </w:r>
          </w:p>
          <w:p w14:paraId="3192C38C" w14:textId="77777777" w:rsidR="00C3436C" w:rsidRDefault="00C3436C" w:rsidP="00C3436C">
            <w:pPr>
              <w:numPr>
                <w:ilvl w:val="0"/>
                <w:numId w:val="14"/>
              </w:numPr>
              <w:suppressAutoHyphens/>
              <w:spacing w:after="0" w:line="240" w:lineRule="auto"/>
              <w:jc w:val="both"/>
            </w:pPr>
            <w:r>
              <w:rPr>
                <w:rFonts w:ascii="Times New Roman" w:eastAsia="Times New Roman" w:hAnsi="Times New Roman"/>
                <w:lang w:val="sr-Cyrl-CS"/>
              </w:rPr>
              <w:t>једнакост и равноправност студената, укључујући и студенте са посебним потребама;</w:t>
            </w:r>
          </w:p>
          <w:p w14:paraId="6664A507" w14:textId="77777777" w:rsidR="00C3436C" w:rsidRDefault="00C3436C" w:rsidP="00C3436C">
            <w:pPr>
              <w:numPr>
                <w:ilvl w:val="0"/>
                <w:numId w:val="14"/>
              </w:numPr>
              <w:suppressAutoHyphens/>
              <w:spacing w:after="0" w:line="240" w:lineRule="auto"/>
              <w:jc w:val="both"/>
            </w:pPr>
            <w:r>
              <w:rPr>
                <w:rFonts w:ascii="Times New Roman" w:eastAsia="Times New Roman" w:hAnsi="Times New Roman"/>
                <w:lang w:val="sr-Cyrl-CS"/>
              </w:rPr>
              <w:t>рад на планирању и развоју каријере студената;</w:t>
            </w:r>
          </w:p>
          <w:p w14:paraId="3E1BEF36" w14:textId="77777777" w:rsidR="00C3436C" w:rsidRDefault="00C3436C" w:rsidP="00C3436C">
            <w:pPr>
              <w:numPr>
                <w:ilvl w:val="0"/>
                <w:numId w:val="14"/>
              </w:numPr>
              <w:suppressAutoHyphens/>
              <w:spacing w:after="0" w:line="240" w:lineRule="auto"/>
              <w:jc w:val="both"/>
            </w:pPr>
            <w:r>
              <w:rPr>
                <w:rFonts w:ascii="Times New Roman" w:eastAsia="Times New Roman" w:hAnsi="Times New Roman"/>
                <w:lang w:val="sr-Cyrl-CS"/>
              </w:rPr>
              <w:t>доступност информација о студијама;</w:t>
            </w:r>
          </w:p>
          <w:p w14:paraId="50B4B326" w14:textId="77777777" w:rsidR="00C3436C" w:rsidRDefault="00C3436C" w:rsidP="00C3436C">
            <w:pPr>
              <w:numPr>
                <w:ilvl w:val="0"/>
                <w:numId w:val="14"/>
              </w:numPr>
              <w:suppressAutoHyphens/>
              <w:spacing w:after="0" w:line="240" w:lineRule="auto"/>
              <w:jc w:val="both"/>
            </w:pPr>
            <w:r>
              <w:rPr>
                <w:rFonts w:ascii="Times New Roman" w:eastAsia="Times New Roman" w:hAnsi="Times New Roman"/>
                <w:lang w:val="sr-Cyrl-CS"/>
              </w:rPr>
              <w:t>доступност процедура и критеријума оцењивања;</w:t>
            </w:r>
          </w:p>
          <w:p w14:paraId="3F498C0D" w14:textId="77777777" w:rsidR="00C3436C" w:rsidRDefault="00C3436C" w:rsidP="00C3436C">
            <w:pPr>
              <w:numPr>
                <w:ilvl w:val="0"/>
                <w:numId w:val="14"/>
              </w:numPr>
              <w:suppressAutoHyphens/>
              <w:spacing w:after="0" w:line="240" w:lineRule="auto"/>
              <w:jc w:val="both"/>
            </w:pPr>
            <w:r>
              <w:rPr>
                <w:rFonts w:ascii="Times New Roman" w:eastAsia="Times New Roman" w:hAnsi="Times New Roman"/>
                <w:lang w:val="sr-Cyrl-CS"/>
              </w:rPr>
              <w:t>анализу метода и критеријума оцењивања по предметима, програмима, годинама, уз корективне мере;</w:t>
            </w:r>
          </w:p>
          <w:p w14:paraId="038EA0FF" w14:textId="77777777" w:rsidR="00C3436C" w:rsidRDefault="00C3436C" w:rsidP="00C3436C">
            <w:pPr>
              <w:numPr>
                <w:ilvl w:val="0"/>
                <w:numId w:val="14"/>
              </w:numPr>
              <w:suppressAutoHyphens/>
              <w:spacing w:after="0" w:line="240" w:lineRule="auto"/>
              <w:jc w:val="both"/>
            </w:pPr>
            <w:r>
              <w:rPr>
                <w:rFonts w:ascii="Times New Roman" w:eastAsia="Times New Roman" w:hAnsi="Times New Roman"/>
                <w:lang w:val="sr-Cyrl-CS"/>
              </w:rPr>
              <w:t>усклађеност метода оцењивања са исходима студијског програма;</w:t>
            </w:r>
          </w:p>
          <w:p w14:paraId="11C31B0D" w14:textId="77777777" w:rsidR="00C3436C" w:rsidRDefault="00C3436C" w:rsidP="00C3436C">
            <w:pPr>
              <w:numPr>
                <w:ilvl w:val="0"/>
                <w:numId w:val="14"/>
              </w:numPr>
              <w:suppressAutoHyphens/>
              <w:spacing w:after="0" w:line="240" w:lineRule="auto"/>
              <w:jc w:val="both"/>
            </w:pPr>
            <w:r>
              <w:rPr>
                <w:rFonts w:ascii="Times New Roman" w:eastAsia="Times New Roman" w:hAnsi="Times New Roman"/>
                <w:lang w:val="sr-Cyrl-CS"/>
              </w:rPr>
              <w:t>објективност и принципијелност наставника у процесу оцењивања;</w:t>
            </w:r>
          </w:p>
          <w:p w14:paraId="04F16EFC" w14:textId="77777777" w:rsidR="00C3436C" w:rsidRDefault="00C3436C" w:rsidP="00C3436C">
            <w:pPr>
              <w:numPr>
                <w:ilvl w:val="0"/>
                <w:numId w:val="14"/>
              </w:numPr>
              <w:suppressAutoHyphens/>
              <w:spacing w:after="0" w:line="240" w:lineRule="auto"/>
              <w:jc w:val="both"/>
            </w:pPr>
            <w:r>
              <w:rPr>
                <w:rFonts w:ascii="Times New Roman" w:eastAsia="Times New Roman" w:hAnsi="Times New Roman"/>
                <w:lang w:val="sr-Cyrl-CS"/>
              </w:rPr>
              <w:t>праћење пролазности студената по предметима, програмима и годинама, уз корективне мере;</w:t>
            </w:r>
          </w:p>
          <w:p w14:paraId="3D3B61EF" w14:textId="77777777" w:rsidR="00C3436C" w:rsidRDefault="00C3436C" w:rsidP="00C3436C">
            <w:pPr>
              <w:numPr>
                <w:ilvl w:val="0"/>
                <w:numId w:val="14"/>
              </w:numPr>
              <w:suppressAutoHyphens/>
              <w:spacing w:after="0" w:line="240" w:lineRule="auto"/>
              <w:jc w:val="both"/>
            </w:pPr>
            <w:r>
              <w:rPr>
                <w:rFonts w:ascii="Times New Roman" w:eastAsia="Times New Roman" w:hAnsi="Times New Roman"/>
                <w:lang w:val="sr-Cyrl-CS"/>
              </w:rPr>
              <w:t>студентско организовање и учествовање у одлучивању.</w:t>
            </w:r>
          </w:p>
          <w:p w14:paraId="2A28E3FE" w14:textId="77777777" w:rsidR="00C3436C" w:rsidRDefault="00C3436C" w:rsidP="00B9572D">
            <w:pPr>
              <w:spacing w:after="120" w:line="240" w:lineRule="auto"/>
              <w:jc w:val="both"/>
            </w:pPr>
            <w:r>
              <w:rPr>
                <w:rFonts w:ascii="Times New Roman" w:eastAsia="Times New Roman" w:hAnsi="Times New Roman"/>
                <w:b/>
                <w:lang w:val="sr-Cyrl-CS"/>
              </w:rPr>
              <w:t>Предлог мера и активности за унапређење квалитета стандарда 8</w:t>
            </w:r>
            <w:r>
              <w:rPr>
                <w:rFonts w:ascii="Times New Roman" w:eastAsia="Times New Roman" w:hAnsi="Times New Roman"/>
                <w:b/>
                <w:color w:val="FF0000"/>
                <w:lang w:val="sr-Cyrl-CS"/>
              </w:rPr>
              <w:t>:</w:t>
            </w:r>
            <w:r>
              <w:rPr>
                <w:rFonts w:ascii="Times New Roman" w:eastAsia="Times New Roman" w:hAnsi="Times New Roman"/>
                <w:b/>
                <w:color w:val="FF0000"/>
                <w:lang w:val="ru-RU"/>
              </w:rPr>
              <w:t xml:space="preserve"> </w:t>
            </w:r>
          </w:p>
        </w:tc>
      </w:tr>
      <w:tr w:rsidR="00C3436C" w14:paraId="41AC8F97"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3156AEB6" w14:textId="77777777" w:rsidR="00C3436C" w:rsidRDefault="00C3436C" w:rsidP="00B9572D">
            <w:pPr>
              <w:spacing w:after="0" w:line="240" w:lineRule="auto"/>
              <w:jc w:val="both"/>
            </w:pPr>
            <w:r>
              <w:rPr>
                <w:rFonts w:ascii="Times New Roman" w:eastAsia="Times New Roman" w:hAnsi="Times New Roman"/>
                <w:b/>
                <w:lang w:val="sr-Cyrl-CS"/>
              </w:rPr>
              <w:t>Показатељи и прилози за стандард  8</w:t>
            </w:r>
            <w:r>
              <w:rPr>
                <w:rFonts w:ascii="Times New Roman" w:eastAsia="Times New Roman" w:hAnsi="Times New Roman"/>
                <w:b/>
                <w:color w:val="FF0000"/>
                <w:lang w:val="sr-Cyrl-CS"/>
              </w:rPr>
              <w:t>:</w:t>
            </w:r>
          </w:p>
          <w:p w14:paraId="657937FC" w14:textId="730E4009" w:rsidR="00C3436C" w:rsidRDefault="007510E0" w:rsidP="00B9572D">
            <w:pPr>
              <w:spacing w:after="0" w:line="240" w:lineRule="auto"/>
              <w:jc w:val="both"/>
            </w:pPr>
            <w:hyperlink r:id="rId12" w:history="1">
              <w:proofErr w:type="spellStart"/>
              <w:r w:rsidR="00C3436C">
                <w:rPr>
                  <w:rStyle w:val="Hyperlink"/>
                  <w:rFonts w:eastAsia="Times New Roman"/>
                  <w:b/>
                </w:rPr>
                <w:t>Табела</w:t>
              </w:r>
              <w:proofErr w:type="spellEnd"/>
              <w:r w:rsidR="00C3436C">
                <w:rPr>
                  <w:rStyle w:val="Hyperlink"/>
                  <w:rFonts w:eastAsia="Times New Roman"/>
                  <w:b/>
                </w:rPr>
                <w:t xml:space="preserve"> 8.1.</w:t>
              </w:r>
            </w:hyperlink>
            <w:r w:rsidR="00C3436C">
              <w:rPr>
                <w:rFonts w:ascii="Times New Roman" w:eastAsia="Times New Roman" w:hAnsi="Times New Roman"/>
              </w:rPr>
              <w:t xml:space="preserve"> </w:t>
            </w:r>
            <w:proofErr w:type="spellStart"/>
            <w:r w:rsidR="00C3436C">
              <w:rPr>
                <w:rFonts w:ascii="Times New Roman" w:eastAsia="Times New Roman" w:hAnsi="Times New Roman"/>
              </w:rPr>
              <w:t>Преглед</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броја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студената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по</w:t>
            </w:r>
            <w:proofErr w:type="spellEnd"/>
            <w:r w:rsidR="00C3436C">
              <w:rPr>
                <w:rFonts w:ascii="Times New Roman" w:eastAsia="Times New Roman" w:hAnsi="Times New Roman"/>
              </w:rPr>
              <w:t xml:space="preserve"> </w:t>
            </w:r>
            <w:r w:rsidR="00C3436C">
              <w:rPr>
                <w:rFonts w:ascii="Times New Roman" w:eastAsia="Times New Roman" w:hAnsi="Times New Roman"/>
                <w:lang w:val="sr-Cyrl-RS"/>
              </w:rPr>
              <w:t>степенима</w:t>
            </w:r>
            <w:r w:rsidR="00C3436C">
              <w:rPr>
                <w:rFonts w:ascii="Times New Roman" w:eastAsia="Times New Roman" w:hAnsi="Times New Roman"/>
              </w:rPr>
              <w:t xml:space="preserve">, </w:t>
            </w:r>
            <w:proofErr w:type="spellStart"/>
            <w:r w:rsidR="00C3436C">
              <w:rPr>
                <w:rFonts w:ascii="Times New Roman" w:eastAsia="Times New Roman" w:hAnsi="Times New Roman"/>
              </w:rPr>
              <w:t>студијским</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програмима</w:t>
            </w:r>
            <w:proofErr w:type="spellEnd"/>
            <w:r w:rsidR="00C3436C">
              <w:rPr>
                <w:rFonts w:ascii="Times New Roman" w:eastAsia="Times New Roman" w:hAnsi="Times New Roman"/>
              </w:rPr>
              <w:t xml:space="preserve"> и </w:t>
            </w:r>
            <w:proofErr w:type="spellStart"/>
            <w:r w:rsidR="00C3436C">
              <w:rPr>
                <w:rFonts w:ascii="Times New Roman" w:eastAsia="Times New Roman" w:hAnsi="Times New Roman"/>
              </w:rPr>
              <w:t>годинама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студија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на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текућој</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школској</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години</w:t>
            </w:r>
            <w:proofErr w:type="spellEnd"/>
            <w:r w:rsidR="00C3436C">
              <w:rPr>
                <w:rFonts w:ascii="Times New Roman" w:eastAsia="Times New Roman" w:hAnsi="Times New Roman"/>
              </w:rPr>
              <w:t xml:space="preserve"> </w:t>
            </w:r>
          </w:p>
          <w:p w14:paraId="76659D67" w14:textId="1C2F6BC8" w:rsidR="00C3436C" w:rsidRDefault="007510E0" w:rsidP="00B9572D">
            <w:pPr>
              <w:spacing w:after="0" w:line="240" w:lineRule="auto"/>
              <w:jc w:val="both"/>
            </w:pPr>
            <w:hyperlink r:id="rId13" w:history="1">
              <w:proofErr w:type="spellStart"/>
              <w:r w:rsidR="00C3436C">
                <w:rPr>
                  <w:rStyle w:val="Hyperlink"/>
                  <w:rFonts w:eastAsia="Times New Roman"/>
                  <w:b/>
                </w:rPr>
                <w:t>Табела</w:t>
              </w:r>
              <w:proofErr w:type="spellEnd"/>
              <w:r w:rsidR="00C3436C">
                <w:rPr>
                  <w:rStyle w:val="Hyperlink"/>
                  <w:rFonts w:eastAsia="Times New Roman"/>
                  <w:b/>
                </w:rPr>
                <w:t xml:space="preserve"> 8.2.</w:t>
              </w:r>
            </w:hyperlink>
            <w:r w:rsidR="00C3436C">
              <w:rPr>
                <w:rFonts w:ascii="Times New Roman" w:eastAsia="Times New Roman" w:hAnsi="Times New Roman"/>
              </w:rPr>
              <w:t xml:space="preserve"> </w:t>
            </w:r>
            <w:proofErr w:type="spellStart"/>
            <w:r w:rsidR="00C3436C">
              <w:rPr>
                <w:rFonts w:ascii="Times New Roman" w:eastAsia="Times New Roman" w:hAnsi="Times New Roman"/>
              </w:rPr>
              <w:t>Стопа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успешности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студената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Овај</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податак</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израчунава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за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студенте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који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су</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дипломирали</w:t>
            </w:r>
            <w:proofErr w:type="spellEnd"/>
            <w:r w:rsidR="00C3436C">
              <w:rPr>
                <w:rFonts w:ascii="Times New Roman" w:eastAsia="Times New Roman" w:hAnsi="Times New Roman"/>
              </w:rPr>
              <w:t xml:space="preserve"> у </w:t>
            </w:r>
            <w:proofErr w:type="spellStart"/>
            <w:r w:rsidR="00C3436C">
              <w:rPr>
                <w:rFonts w:ascii="Times New Roman" w:eastAsia="Times New Roman" w:hAnsi="Times New Roman"/>
              </w:rPr>
              <w:t>претходној</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школској</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години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до</w:t>
            </w:r>
            <w:proofErr w:type="spellEnd"/>
            <w:r w:rsidR="00C3436C">
              <w:rPr>
                <w:rFonts w:ascii="Times New Roman" w:eastAsia="Times New Roman" w:hAnsi="Times New Roman"/>
              </w:rPr>
              <w:t xml:space="preserve"> 30.09) а </w:t>
            </w:r>
            <w:proofErr w:type="spellStart"/>
            <w:r w:rsidR="00C3436C">
              <w:rPr>
                <w:rFonts w:ascii="Times New Roman" w:eastAsia="Times New Roman" w:hAnsi="Times New Roman"/>
              </w:rPr>
              <w:t>завршили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студије</w:t>
            </w:r>
            <w:proofErr w:type="spellEnd"/>
            <w:r w:rsidR="00C3436C">
              <w:rPr>
                <w:rFonts w:ascii="Times New Roman" w:eastAsia="Times New Roman" w:hAnsi="Times New Roman"/>
              </w:rPr>
              <w:t xml:space="preserve"> у </w:t>
            </w:r>
            <w:proofErr w:type="spellStart"/>
            <w:r w:rsidR="00C3436C">
              <w:rPr>
                <w:rFonts w:ascii="Times New Roman" w:eastAsia="Times New Roman" w:hAnsi="Times New Roman"/>
              </w:rPr>
              <w:t>року</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предвиђеном</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за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трајање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студијског</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програма</w:t>
            </w:r>
            <w:proofErr w:type="spellEnd"/>
          </w:p>
          <w:p w14:paraId="335476F9" w14:textId="10DD8028" w:rsidR="00C3436C" w:rsidRDefault="007510E0" w:rsidP="00B9572D">
            <w:pPr>
              <w:spacing w:after="0" w:line="240" w:lineRule="auto"/>
              <w:jc w:val="both"/>
            </w:pPr>
            <w:hyperlink r:id="rId14" w:history="1">
              <w:proofErr w:type="spellStart"/>
              <w:r w:rsidR="00C3436C">
                <w:rPr>
                  <w:rStyle w:val="Hyperlink"/>
                  <w:rFonts w:eastAsia="Times New Roman"/>
                  <w:b/>
                </w:rPr>
                <w:t>Табела</w:t>
              </w:r>
              <w:proofErr w:type="spellEnd"/>
              <w:r w:rsidR="00C3436C">
                <w:rPr>
                  <w:rStyle w:val="Hyperlink"/>
                  <w:rFonts w:eastAsia="Times New Roman"/>
                  <w:b/>
                </w:rPr>
                <w:t xml:space="preserve"> 8.3.</w:t>
              </w:r>
            </w:hyperlink>
            <w:r w:rsidR="00C3436C">
              <w:rPr>
                <w:rFonts w:ascii="Times New Roman" w:eastAsia="Times New Roman" w:hAnsi="Times New Roman"/>
              </w:rPr>
              <w:t xml:space="preserve"> </w:t>
            </w:r>
            <w:proofErr w:type="spellStart"/>
            <w:r w:rsidR="00C3436C">
              <w:rPr>
                <w:rFonts w:ascii="Times New Roman" w:eastAsia="Times New Roman" w:hAnsi="Times New Roman"/>
              </w:rPr>
              <w:t>Број</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студената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који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су</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уписали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текућу</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школску</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годину</w:t>
            </w:r>
            <w:proofErr w:type="spellEnd"/>
            <w:r w:rsidR="00C3436C">
              <w:rPr>
                <w:rFonts w:ascii="Times New Roman" w:eastAsia="Times New Roman" w:hAnsi="Times New Roman"/>
              </w:rPr>
              <w:t xml:space="preserve"> у </w:t>
            </w:r>
            <w:proofErr w:type="spellStart"/>
            <w:r w:rsidR="00C3436C">
              <w:rPr>
                <w:rFonts w:ascii="Times New Roman" w:eastAsia="Times New Roman" w:hAnsi="Times New Roman"/>
              </w:rPr>
              <w:t>односу</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на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остварене</w:t>
            </w:r>
            <w:proofErr w:type="spellEnd"/>
            <w:r w:rsidR="00C3436C">
              <w:rPr>
                <w:rFonts w:ascii="Times New Roman" w:eastAsia="Times New Roman" w:hAnsi="Times New Roman"/>
              </w:rPr>
              <w:t xml:space="preserve"> ЕСПБ </w:t>
            </w:r>
            <w:proofErr w:type="spellStart"/>
            <w:r w:rsidR="00C3436C">
              <w:rPr>
                <w:rFonts w:ascii="Times New Roman" w:eastAsia="Times New Roman" w:hAnsi="Times New Roman"/>
              </w:rPr>
              <w:t>бодове</w:t>
            </w:r>
            <w:proofErr w:type="spellEnd"/>
            <w:r w:rsidR="00C3436C">
              <w:rPr>
                <w:rFonts w:ascii="Times New Roman" w:eastAsia="Times New Roman" w:hAnsi="Times New Roman"/>
              </w:rPr>
              <w:t xml:space="preserve"> (60), (37-60) (</w:t>
            </w:r>
            <w:proofErr w:type="spellStart"/>
            <w:r w:rsidR="00C3436C">
              <w:rPr>
                <w:rFonts w:ascii="Times New Roman" w:eastAsia="Times New Roman" w:hAnsi="Times New Roman"/>
              </w:rPr>
              <w:t>мање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од</w:t>
            </w:r>
            <w:proofErr w:type="spellEnd"/>
            <w:r w:rsidR="00C3436C">
              <w:rPr>
                <w:rFonts w:ascii="Times New Roman" w:eastAsia="Times New Roman" w:hAnsi="Times New Roman"/>
              </w:rPr>
              <w:t xml:space="preserve"> 37) </w:t>
            </w:r>
            <w:proofErr w:type="spellStart"/>
            <w:r w:rsidR="00C3436C">
              <w:rPr>
                <w:rFonts w:ascii="Times New Roman" w:eastAsia="Times New Roman" w:hAnsi="Times New Roman"/>
              </w:rPr>
              <w:t>за</w:t>
            </w:r>
            <w:proofErr w:type="spellEnd"/>
            <w:r w:rsidR="00C3436C">
              <w:rPr>
                <w:rFonts w:ascii="Times New Roman" w:eastAsia="Times New Roman" w:hAnsi="Times New Roman"/>
              </w:rPr>
              <w:t xml:space="preserve"> </w:t>
            </w:r>
            <w:r w:rsidR="00C3436C">
              <w:rPr>
                <w:rFonts w:ascii="Times New Roman" w:eastAsia="Times New Roman" w:hAnsi="Times New Roman"/>
                <w:lang w:val="sr-Cyrl-CS"/>
              </w:rPr>
              <w:t xml:space="preserve">све </w:t>
            </w:r>
            <w:proofErr w:type="spellStart"/>
            <w:r w:rsidR="00C3436C">
              <w:rPr>
                <w:rFonts w:ascii="Times New Roman" w:eastAsia="Times New Roman" w:hAnsi="Times New Roman"/>
              </w:rPr>
              <w:t>студијске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програме</w:t>
            </w:r>
            <w:proofErr w:type="spellEnd"/>
            <w:r w:rsidR="00C3436C">
              <w:rPr>
                <w:rFonts w:ascii="Times New Roman" w:eastAsia="Times New Roman" w:hAnsi="Times New Roman"/>
                <w:lang w:val="sr-Cyrl-CS"/>
              </w:rPr>
              <w:t xml:space="preserve"> по годинама студија</w:t>
            </w:r>
          </w:p>
          <w:p w14:paraId="4A65005A" w14:textId="77777777" w:rsidR="00C3436C" w:rsidRDefault="00C3436C" w:rsidP="00B9572D">
            <w:pPr>
              <w:spacing w:after="0" w:line="240" w:lineRule="auto"/>
              <w:jc w:val="both"/>
            </w:pPr>
            <w:proofErr w:type="spellStart"/>
            <w:r>
              <w:rPr>
                <w:rFonts w:ascii="Times New Roman" w:eastAsia="Times New Roman" w:hAnsi="Times New Roman"/>
                <w:b/>
              </w:rPr>
              <w:lastRenderedPageBreak/>
              <w:t>Прилог</w:t>
            </w:r>
            <w:proofErr w:type="spellEnd"/>
            <w:r>
              <w:rPr>
                <w:rFonts w:ascii="Times New Roman" w:eastAsia="Times New Roman" w:hAnsi="Times New Roman"/>
                <w:b/>
              </w:rPr>
              <w:t xml:space="preserve">  8.1</w:t>
            </w:r>
            <w:r>
              <w:rPr>
                <w:rFonts w:ascii="Times New Roman" w:eastAsia="Times New Roman" w:hAnsi="Times New Roman"/>
              </w:rPr>
              <w:t xml:space="preserve">. </w:t>
            </w:r>
            <w:proofErr w:type="spellStart"/>
            <w:r>
              <w:rPr>
                <w:rFonts w:ascii="Times New Roman" w:eastAsia="Times New Roman" w:hAnsi="Times New Roman"/>
              </w:rPr>
              <w:t>Правилник</w:t>
            </w:r>
            <w:proofErr w:type="spellEnd"/>
            <w:r>
              <w:rPr>
                <w:rFonts w:ascii="Times New Roman" w:eastAsia="Times New Roman" w:hAnsi="Times New Roman"/>
              </w:rPr>
              <w:t xml:space="preserve"> о </w:t>
            </w:r>
            <w:proofErr w:type="spellStart"/>
            <w:r>
              <w:rPr>
                <w:rFonts w:ascii="Times New Roman" w:eastAsia="Times New Roman" w:hAnsi="Times New Roman"/>
              </w:rPr>
              <w:t>процедури</w:t>
            </w:r>
            <w:proofErr w:type="spellEnd"/>
            <w:r>
              <w:rPr>
                <w:rFonts w:ascii="Times New Roman" w:eastAsia="Times New Roman" w:hAnsi="Times New Roman"/>
              </w:rPr>
              <w:t xml:space="preserve"> </w:t>
            </w:r>
            <w:proofErr w:type="spellStart"/>
            <w:r>
              <w:rPr>
                <w:rFonts w:ascii="Times New Roman" w:eastAsia="Times New Roman" w:hAnsi="Times New Roman"/>
              </w:rPr>
              <w:t>пријема</w:t>
            </w:r>
            <w:proofErr w:type="spellEnd"/>
            <w:r>
              <w:rPr>
                <w:rFonts w:ascii="Times New Roman" w:eastAsia="Times New Roman" w:hAnsi="Times New Roman"/>
              </w:rPr>
              <w:t xml:space="preserve"> </w:t>
            </w:r>
            <w:proofErr w:type="spellStart"/>
            <w:r>
              <w:rPr>
                <w:rFonts w:ascii="Times New Roman" w:eastAsia="Times New Roman" w:hAnsi="Times New Roman"/>
              </w:rPr>
              <w:t>студената</w:t>
            </w:r>
            <w:proofErr w:type="spellEnd"/>
            <w:r>
              <w:rPr>
                <w:rFonts w:ascii="Times New Roman" w:eastAsia="Times New Roman" w:hAnsi="Times New Roman"/>
              </w:rPr>
              <w:t xml:space="preserve"> </w:t>
            </w:r>
          </w:p>
          <w:p w14:paraId="1FCB6AFE" w14:textId="77777777" w:rsidR="00C3436C" w:rsidRDefault="00C3436C" w:rsidP="00B9572D">
            <w:pPr>
              <w:spacing w:after="0" w:line="240" w:lineRule="auto"/>
              <w:jc w:val="both"/>
            </w:pPr>
            <w:proofErr w:type="spellStart"/>
            <w:r>
              <w:rPr>
                <w:rFonts w:ascii="Times New Roman" w:eastAsia="Times New Roman" w:hAnsi="Times New Roman"/>
                <w:b/>
              </w:rPr>
              <w:t>Прилог</w:t>
            </w:r>
            <w:proofErr w:type="spellEnd"/>
            <w:r>
              <w:rPr>
                <w:rFonts w:ascii="Times New Roman" w:eastAsia="Times New Roman" w:hAnsi="Times New Roman"/>
                <w:b/>
              </w:rPr>
              <w:t xml:space="preserve">  8.2</w:t>
            </w:r>
            <w:r>
              <w:rPr>
                <w:rFonts w:ascii="Times New Roman" w:eastAsia="Times New Roman" w:hAnsi="Times New Roman"/>
              </w:rPr>
              <w:t xml:space="preserve">. </w:t>
            </w:r>
            <w:proofErr w:type="spellStart"/>
            <w:r>
              <w:rPr>
                <w:rFonts w:ascii="Times New Roman" w:eastAsia="Times New Roman" w:hAnsi="Times New Roman"/>
              </w:rPr>
              <w:t>Правилник</w:t>
            </w:r>
            <w:proofErr w:type="spellEnd"/>
            <w:r>
              <w:rPr>
                <w:rFonts w:ascii="Times New Roman" w:eastAsia="Times New Roman" w:hAnsi="Times New Roman"/>
              </w:rPr>
              <w:t xml:space="preserve"> о </w:t>
            </w:r>
            <w:proofErr w:type="spellStart"/>
            <w:r>
              <w:rPr>
                <w:rFonts w:ascii="Times New Roman" w:eastAsia="Times New Roman" w:hAnsi="Times New Roman"/>
              </w:rPr>
              <w:t>оцењивању</w:t>
            </w:r>
            <w:proofErr w:type="spellEnd"/>
            <w:r>
              <w:rPr>
                <w:rFonts w:ascii="Times New Roman" w:eastAsia="Times New Roman" w:hAnsi="Times New Roman"/>
              </w:rPr>
              <w:t xml:space="preserve"> </w:t>
            </w:r>
          </w:p>
          <w:p w14:paraId="59D45422" w14:textId="77777777" w:rsidR="00C3436C" w:rsidRDefault="00C3436C" w:rsidP="00B9572D">
            <w:pPr>
              <w:spacing w:after="0" w:line="240" w:lineRule="auto"/>
              <w:jc w:val="both"/>
            </w:pPr>
            <w:proofErr w:type="spellStart"/>
            <w:r>
              <w:rPr>
                <w:rFonts w:ascii="Times New Roman" w:eastAsia="Times New Roman" w:hAnsi="Times New Roman"/>
                <w:b/>
              </w:rPr>
              <w:t>Прилог</w:t>
            </w:r>
            <w:proofErr w:type="spellEnd"/>
            <w:r>
              <w:rPr>
                <w:rFonts w:ascii="Times New Roman" w:eastAsia="Times New Roman" w:hAnsi="Times New Roman"/>
                <w:b/>
              </w:rPr>
              <w:t xml:space="preserve"> 8.3. </w:t>
            </w:r>
            <w:proofErr w:type="spellStart"/>
            <w:r>
              <w:rPr>
                <w:rFonts w:ascii="Times New Roman" w:eastAsia="Times New Roman" w:hAnsi="Times New Roman"/>
              </w:rPr>
              <w:t>Процедуре</w:t>
            </w:r>
            <w:proofErr w:type="spellEnd"/>
            <w:r>
              <w:rPr>
                <w:rFonts w:ascii="Times New Roman" w:eastAsia="Times New Roman" w:hAnsi="Times New Roman"/>
              </w:rPr>
              <w:t xml:space="preserve"> и </w:t>
            </w:r>
            <w:proofErr w:type="spellStart"/>
            <w:r>
              <w:rPr>
                <w:rFonts w:ascii="Times New Roman" w:eastAsia="Times New Roman" w:hAnsi="Times New Roman"/>
              </w:rPr>
              <w:t>корективне</w:t>
            </w:r>
            <w:proofErr w:type="spellEnd"/>
            <w:r>
              <w:rPr>
                <w:rFonts w:ascii="Times New Roman" w:eastAsia="Times New Roman" w:hAnsi="Times New Roman"/>
              </w:rPr>
              <w:t xml:space="preserve"> </w:t>
            </w:r>
            <w:proofErr w:type="spellStart"/>
            <w:r>
              <w:rPr>
                <w:rFonts w:ascii="Times New Roman" w:eastAsia="Times New Roman" w:hAnsi="Times New Roman"/>
              </w:rPr>
              <w:t>мере</w:t>
            </w:r>
            <w:proofErr w:type="spellEnd"/>
            <w:r>
              <w:rPr>
                <w:rFonts w:ascii="Times New Roman" w:eastAsia="Times New Roman" w:hAnsi="Times New Roman"/>
              </w:rPr>
              <w:t xml:space="preserve"> у </w:t>
            </w:r>
            <w:proofErr w:type="spellStart"/>
            <w:r>
              <w:rPr>
                <w:rFonts w:ascii="Times New Roman" w:eastAsia="Times New Roman" w:hAnsi="Times New Roman"/>
              </w:rPr>
              <w:t>случају</w:t>
            </w:r>
            <w:proofErr w:type="spellEnd"/>
            <w:r>
              <w:rPr>
                <w:rFonts w:ascii="Times New Roman" w:eastAsia="Times New Roman" w:hAnsi="Times New Roman"/>
              </w:rPr>
              <w:t xml:space="preserve"> </w:t>
            </w:r>
            <w:proofErr w:type="spellStart"/>
            <w:r>
              <w:rPr>
                <w:rFonts w:ascii="Times New Roman" w:eastAsia="Times New Roman" w:hAnsi="Times New Roman"/>
              </w:rPr>
              <w:t>неиспуњавања</w:t>
            </w:r>
            <w:proofErr w:type="spellEnd"/>
            <w:r>
              <w:rPr>
                <w:rFonts w:ascii="Times New Roman" w:eastAsia="Times New Roman" w:hAnsi="Times New Roman"/>
              </w:rPr>
              <w:t xml:space="preserve"> и </w:t>
            </w:r>
            <w:proofErr w:type="spellStart"/>
            <w:r>
              <w:rPr>
                <w:rFonts w:ascii="Times New Roman" w:eastAsia="Times New Roman" w:hAnsi="Times New Roman"/>
              </w:rPr>
              <w:t>одступања</w:t>
            </w:r>
            <w:proofErr w:type="spellEnd"/>
            <w:r>
              <w:rPr>
                <w:rFonts w:ascii="Times New Roman" w:eastAsia="Times New Roman" w:hAnsi="Times New Roman"/>
              </w:rPr>
              <w:t xml:space="preserve"> </w:t>
            </w:r>
            <w:proofErr w:type="spellStart"/>
            <w:r>
              <w:rPr>
                <w:rFonts w:ascii="Times New Roman" w:eastAsia="Times New Roman" w:hAnsi="Times New Roman"/>
              </w:rPr>
              <w:t>од</w:t>
            </w:r>
            <w:proofErr w:type="spellEnd"/>
            <w:r>
              <w:rPr>
                <w:rFonts w:ascii="Times New Roman" w:eastAsia="Times New Roman" w:hAnsi="Times New Roman"/>
              </w:rPr>
              <w:t xml:space="preserve"> </w:t>
            </w:r>
            <w:proofErr w:type="spellStart"/>
            <w:r>
              <w:rPr>
                <w:rFonts w:ascii="Times New Roman" w:eastAsia="Times New Roman" w:hAnsi="Times New Roman"/>
              </w:rPr>
              <w:t>усвојених</w:t>
            </w:r>
            <w:proofErr w:type="spellEnd"/>
            <w:r>
              <w:rPr>
                <w:rFonts w:ascii="Times New Roman" w:eastAsia="Times New Roman" w:hAnsi="Times New Roman"/>
              </w:rPr>
              <w:t xml:space="preserve"> </w:t>
            </w:r>
            <w:proofErr w:type="spellStart"/>
            <w:r>
              <w:rPr>
                <w:rFonts w:ascii="Times New Roman" w:eastAsia="Times New Roman" w:hAnsi="Times New Roman"/>
              </w:rPr>
              <w:t>процедура</w:t>
            </w:r>
            <w:proofErr w:type="spellEnd"/>
            <w:r>
              <w:rPr>
                <w:rFonts w:ascii="Times New Roman" w:eastAsia="Times New Roman" w:hAnsi="Times New Roman"/>
              </w:rPr>
              <w:t xml:space="preserve"> </w:t>
            </w:r>
            <w:proofErr w:type="spellStart"/>
            <w:r>
              <w:rPr>
                <w:rFonts w:ascii="Times New Roman" w:eastAsia="Times New Roman" w:hAnsi="Times New Roman"/>
              </w:rPr>
              <w:t>оцењивања</w:t>
            </w:r>
            <w:proofErr w:type="spellEnd"/>
          </w:p>
        </w:tc>
      </w:tr>
    </w:tbl>
    <w:p w14:paraId="140D7BA2" w14:textId="77777777" w:rsidR="00C3436C" w:rsidRDefault="00C3436C" w:rsidP="00C3436C">
      <w:pPr>
        <w:spacing w:after="0" w:line="240" w:lineRule="auto"/>
        <w:jc w:val="both"/>
        <w:rPr>
          <w:rFonts w:ascii="Times New Roman" w:hAnsi="Times New Roman"/>
          <w:highlight w:val="yellow"/>
        </w:rPr>
      </w:pPr>
    </w:p>
    <w:p w14:paraId="6F53074B" w14:textId="77777777" w:rsidR="00C3436C" w:rsidRDefault="00C3436C" w:rsidP="00C3436C">
      <w:pPr>
        <w:spacing w:after="0" w:line="240" w:lineRule="auto"/>
        <w:jc w:val="both"/>
        <w:rPr>
          <w:rFonts w:ascii="Times New Roman" w:hAnsi="Times New Roman"/>
          <w:highlight w:val="yellow"/>
          <w:lang w:val="sr-Cyrl-RS"/>
        </w:rPr>
      </w:pPr>
    </w:p>
    <w:tbl>
      <w:tblPr>
        <w:tblW w:w="0" w:type="auto"/>
        <w:jc w:val="center"/>
        <w:tblLayout w:type="fixed"/>
        <w:tblLook w:val="0000" w:firstRow="0" w:lastRow="0" w:firstColumn="0" w:lastColumn="0" w:noHBand="0" w:noVBand="0"/>
      </w:tblPr>
      <w:tblGrid>
        <w:gridCol w:w="9498"/>
      </w:tblGrid>
      <w:tr w:rsidR="00C3436C" w14:paraId="25A79723"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5F4BB5CA" w14:textId="77777777" w:rsidR="00C3436C" w:rsidRDefault="00C3436C" w:rsidP="00B9572D">
            <w:pPr>
              <w:spacing w:after="60" w:line="240" w:lineRule="auto"/>
            </w:pPr>
            <w:bookmarkStart w:id="7" w:name="%D1%819"/>
            <w:bookmarkEnd w:id="7"/>
            <w:r>
              <w:rPr>
                <w:rFonts w:ascii="Times New Roman" w:eastAsia="Times New Roman" w:hAnsi="Times New Roman"/>
                <w:b/>
                <w:lang w:val="ru-RU"/>
              </w:rPr>
              <w:t xml:space="preserve">Стандард 9: Квалитет уџбеника, литературе, библиотечких и информатичких ресурса </w:t>
            </w:r>
          </w:p>
          <w:p w14:paraId="7689F5CC" w14:textId="77777777" w:rsidR="00C3436C" w:rsidRDefault="00C3436C" w:rsidP="00B9572D">
            <w:pPr>
              <w:spacing w:after="60" w:line="240" w:lineRule="auto"/>
              <w:jc w:val="both"/>
            </w:pPr>
            <w:r>
              <w:rPr>
                <w:rFonts w:ascii="Times New Roman" w:eastAsia="Times New Roman" w:hAnsi="Times New Roman"/>
                <w:lang w:val="ru-RU"/>
              </w:rPr>
              <w:t>Квалитет уџбеника, литературе, библиотечких и информатичких ресурса се обезбеђује доношењем и спровођењем одговарајућих општих аката.</w:t>
            </w:r>
          </w:p>
        </w:tc>
      </w:tr>
      <w:tr w:rsidR="00C3436C" w14:paraId="6DBEF350"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295DCF4A" w14:textId="77777777" w:rsidR="00C3436C" w:rsidRDefault="00C3436C" w:rsidP="00B9572D">
            <w:pPr>
              <w:spacing w:after="0" w:line="240" w:lineRule="auto"/>
              <w:jc w:val="both"/>
            </w:pPr>
            <w:r>
              <w:rPr>
                <w:rFonts w:ascii="Times New Roman" w:eastAsia="Times New Roman" w:hAnsi="Times New Roman"/>
                <w:b/>
                <w:lang w:val="ru-RU"/>
              </w:rPr>
              <w:t>Упутства за примену стандарда 9:</w:t>
            </w:r>
          </w:p>
          <w:p w14:paraId="0EE61EDB" w14:textId="77777777" w:rsidR="00C3436C" w:rsidRDefault="00C3436C" w:rsidP="00B9572D">
            <w:pPr>
              <w:autoSpaceDE w:val="0"/>
              <w:spacing w:after="60" w:line="240" w:lineRule="auto"/>
              <w:ind w:left="454" w:hanging="454"/>
              <w:jc w:val="both"/>
            </w:pPr>
            <w:r>
              <w:rPr>
                <w:rFonts w:ascii="Times New Roman" w:eastAsia="Times New Roman" w:hAnsi="Times New Roman"/>
                <w:bCs/>
              </w:rPr>
              <w:t xml:space="preserve">9.1 </w:t>
            </w:r>
            <w:proofErr w:type="spellStart"/>
            <w:r>
              <w:rPr>
                <w:rFonts w:ascii="Times New Roman" w:eastAsia="Times New Roman" w:hAnsi="Times New Roman"/>
                <w:bCs/>
              </w:rPr>
              <w:t>Високошколска</w:t>
            </w:r>
            <w:proofErr w:type="spellEnd"/>
            <w:r>
              <w:rPr>
                <w:rFonts w:ascii="Times New Roman" w:eastAsia="Times New Roman" w:hAnsi="Times New Roman"/>
                <w:bCs/>
              </w:rPr>
              <w:t xml:space="preserve"> </w:t>
            </w:r>
            <w:proofErr w:type="spellStart"/>
            <w:r>
              <w:rPr>
                <w:rFonts w:ascii="Times New Roman" w:eastAsia="Times New Roman" w:hAnsi="Times New Roman"/>
                <w:bCs/>
              </w:rPr>
              <w:t>установа</w:t>
            </w:r>
            <w:proofErr w:type="spellEnd"/>
            <w:r>
              <w:rPr>
                <w:rFonts w:ascii="Times New Roman" w:eastAsia="Times New Roman" w:hAnsi="Times New Roman"/>
                <w:bCs/>
              </w:rPr>
              <w:t xml:space="preserve"> </w:t>
            </w:r>
            <w:proofErr w:type="spellStart"/>
            <w:r>
              <w:rPr>
                <w:rFonts w:ascii="Times New Roman" w:eastAsia="Times New Roman" w:hAnsi="Times New Roman"/>
                <w:bCs/>
              </w:rPr>
              <w:t>обезбеђује</w:t>
            </w:r>
            <w:proofErr w:type="spellEnd"/>
            <w:r>
              <w:rPr>
                <w:rFonts w:ascii="Times New Roman" w:eastAsia="Times New Roman" w:hAnsi="Times New Roman"/>
                <w:bCs/>
              </w:rPr>
              <w:t xml:space="preserve"> </w:t>
            </w:r>
            <w:proofErr w:type="spellStart"/>
            <w:r>
              <w:rPr>
                <w:rFonts w:ascii="Times New Roman" w:eastAsia="Times New Roman" w:hAnsi="Times New Roman"/>
                <w:bCs/>
              </w:rPr>
              <w:t>студентима</w:t>
            </w:r>
            <w:proofErr w:type="spellEnd"/>
            <w:r>
              <w:rPr>
                <w:rFonts w:ascii="Times New Roman" w:eastAsia="Times New Roman" w:hAnsi="Times New Roman"/>
                <w:bCs/>
              </w:rPr>
              <w:t xml:space="preserve"> </w:t>
            </w:r>
            <w:proofErr w:type="spellStart"/>
            <w:r>
              <w:rPr>
                <w:rFonts w:ascii="Times New Roman" w:eastAsia="Times New Roman" w:hAnsi="Times New Roman"/>
                <w:bCs/>
              </w:rPr>
              <w:t>уџбенике</w:t>
            </w:r>
            <w:proofErr w:type="spellEnd"/>
            <w:r>
              <w:rPr>
                <w:rFonts w:ascii="Times New Roman" w:eastAsia="Times New Roman" w:hAnsi="Times New Roman"/>
                <w:bCs/>
              </w:rPr>
              <w:t xml:space="preserve"> и </w:t>
            </w:r>
            <w:proofErr w:type="spellStart"/>
            <w:r>
              <w:rPr>
                <w:rFonts w:ascii="Times New Roman" w:eastAsia="Times New Roman" w:hAnsi="Times New Roman"/>
                <w:bCs/>
              </w:rPr>
              <w:t>другу</w:t>
            </w:r>
            <w:proofErr w:type="spellEnd"/>
            <w:r>
              <w:rPr>
                <w:rFonts w:ascii="Times New Roman" w:eastAsia="Times New Roman" w:hAnsi="Times New Roman"/>
                <w:bCs/>
              </w:rPr>
              <w:t xml:space="preserve"> </w:t>
            </w:r>
            <w:proofErr w:type="spellStart"/>
            <w:r>
              <w:rPr>
                <w:rFonts w:ascii="Times New Roman" w:eastAsia="Times New Roman" w:hAnsi="Times New Roman"/>
                <w:bCs/>
              </w:rPr>
              <w:t>литературу</w:t>
            </w:r>
            <w:proofErr w:type="spellEnd"/>
            <w:r>
              <w:rPr>
                <w:rFonts w:ascii="Times New Roman" w:eastAsia="Times New Roman" w:hAnsi="Times New Roman"/>
                <w:bCs/>
              </w:rPr>
              <w:t xml:space="preserve"> </w:t>
            </w:r>
            <w:proofErr w:type="spellStart"/>
            <w:r>
              <w:rPr>
                <w:rFonts w:ascii="Times New Roman" w:eastAsia="Times New Roman" w:hAnsi="Times New Roman"/>
                <w:bCs/>
              </w:rPr>
              <w:t>неопходну</w:t>
            </w:r>
            <w:proofErr w:type="spellEnd"/>
            <w:r>
              <w:rPr>
                <w:rFonts w:ascii="Times New Roman" w:eastAsia="Times New Roman" w:hAnsi="Times New Roman"/>
                <w:bCs/>
              </w:rPr>
              <w:t xml:space="preserve"> </w:t>
            </w:r>
            <w:proofErr w:type="spellStart"/>
            <w:r>
              <w:rPr>
                <w:rFonts w:ascii="Times New Roman" w:eastAsia="Times New Roman" w:hAnsi="Times New Roman"/>
                <w:bCs/>
              </w:rPr>
              <w:t>за</w:t>
            </w:r>
            <w:proofErr w:type="spellEnd"/>
            <w:r>
              <w:rPr>
                <w:rFonts w:ascii="Times New Roman" w:eastAsia="Times New Roman" w:hAnsi="Times New Roman"/>
                <w:bCs/>
              </w:rPr>
              <w:t xml:space="preserve"> </w:t>
            </w:r>
            <w:proofErr w:type="spellStart"/>
            <w:r>
              <w:rPr>
                <w:rFonts w:ascii="Times New Roman" w:eastAsia="Times New Roman" w:hAnsi="Times New Roman"/>
                <w:bCs/>
              </w:rPr>
              <w:t>савлађивање</w:t>
            </w:r>
            <w:proofErr w:type="spellEnd"/>
            <w:r>
              <w:rPr>
                <w:rFonts w:ascii="Times New Roman" w:eastAsia="Times New Roman" w:hAnsi="Times New Roman"/>
                <w:bCs/>
              </w:rPr>
              <w:t xml:space="preserve"> </w:t>
            </w:r>
            <w:proofErr w:type="spellStart"/>
            <w:r>
              <w:rPr>
                <w:rFonts w:ascii="Times New Roman" w:eastAsia="Times New Roman" w:hAnsi="Times New Roman"/>
                <w:bCs/>
              </w:rPr>
              <w:t>градива</w:t>
            </w:r>
            <w:proofErr w:type="spellEnd"/>
            <w:r>
              <w:rPr>
                <w:rFonts w:ascii="Times New Roman" w:eastAsia="Times New Roman" w:hAnsi="Times New Roman"/>
                <w:bCs/>
              </w:rPr>
              <w:t xml:space="preserve"> у </w:t>
            </w:r>
            <w:proofErr w:type="spellStart"/>
            <w:r>
              <w:rPr>
                <w:rFonts w:ascii="Times New Roman" w:eastAsia="Times New Roman" w:hAnsi="Times New Roman"/>
                <w:bCs/>
              </w:rPr>
              <w:t>потребној</w:t>
            </w:r>
            <w:proofErr w:type="spellEnd"/>
            <w:r>
              <w:rPr>
                <w:rFonts w:ascii="Times New Roman" w:eastAsia="Times New Roman" w:hAnsi="Times New Roman"/>
                <w:bCs/>
              </w:rPr>
              <w:t xml:space="preserve"> </w:t>
            </w:r>
            <w:proofErr w:type="spellStart"/>
            <w:r>
              <w:rPr>
                <w:rFonts w:ascii="Times New Roman" w:eastAsia="Times New Roman" w:hAnsi="Times New Roman"/>
                <w:bCs/>
              </w:rPr>
              <w:t>количини</w:t>
            </w:r>
            <w:proofErr w:type="spellEnd"/>
            <w:r>
              <w:rPr>
                <w:rFonts w:ascii="Times New Roman" w:eastAsia="Times New Roman" w:hAnsi="Times New Roman"/>
                <w:bCs/>
              </w:rPr>
              <w:t xml:space="preserve"> и </w:t>
            </w:r>
            <w:proofErr w:type="spellStart"/>
            <w:r>
              <w:rPr>
                <w:rFonts w:ascii="Times New Roman" w:eastAsia="Times New Roman" w:hAnsi="Times New Roman"/>
                <w:bCs/>
              </w:rPr>
              <w:t>на</w:t>
            </w:r>
            <w:proofErr w:type="spellEnd"/>
            <w:r>
              <w:rPr>
                <w:rFonts w:ascii="Times New Roman" w:eastAsia="Times New Roman" w:hAnsi="Times New Roman"/>
                <w:bCs/>
              </w:rPr>
              <w:t xml:space="preserve"> </w:t>
            </w:r>
            <w:proofErr w:type="spellStart"/>
            <w:r>
              <w:rPr>
                <w:rFonts w:ascii="Times New Roman" w:eastAsia="Times New Roman" w:hAnsi="Times New Roman"/>
                <w:bCs/>
              </w:rPr>
              <w:t>време</w:t>
            </w:r>
            <w:proofErr w:type="spellEnd"/>
            <w:r>
              <w:rPr>
                <w:rFonts w:ascii="Times New Roman" w:eastAsia="Times New Roman" w:hAnsi="Times New Roman"/>
                <w:bCs/>
              </w:rPr>
              <w:t>.</w:t>
            </w:r>
          </w:p>
          <w:p w14:paraId="2D3A6A49" w14:textId="77777777" w:rsidR="00C3436C" w:rsidRDefault="00C3436C" w:rsidP="00B9572D">
            <w:pPr>
              <w:autoSpaceDE w:val="0"/>
              <w:spacing w:after="60" w:line="240" w:lineRule="auto"/>
              <w:ind w:left="454" w:hanging="454"/>
              <w:jc w:val="both"/>
            </w:pPr>
            <w:r>
              <w:rPr>
                <w:rFonts w:ascii="Times New Roman" w:eastAsia="Times New Roman" w:hAnsi="Times New Roman"/>
                <w:bCs/>
              </w:rPr>
              <w:t xml:space="preserve">9.2 </w:t>
            </w:r>
            <w:proofErr w:type="spellStart"/>
            <w:r>
              <w:rPr>
                <w:rFonts w:ascii="Times New Roman" w:eastAsia="Times New Roman" w:hAnsi="Times New Roman"/>
                <w:bCs/>
              </w:rPr>
              <w:t>Настава</w:t>
            </w:r>
            <w:proofErr w:type="spellEnd"/>
            <w:r>
              <w:rPr>
                <w:rFonts w:ascii="Times New Roman" w:eastAsia="Times New Roman" w:hAnsi="Times New Roman"/>
                <w:bCs/>
              </w:rPr>
              <w:t xml:space="preserve"> </w:t>
            </w:r>
            <w:proofErr w:type="spellStart"/>
            <w:r>
              <w:rPr>
                <w:rFonts w:ascii="Times New Roman" w:eastAsia="Times New Roman" w:hAnsi="Times New Roman"/>
                <w:bCs/>
              </w:rPr>
              <w:t>из</w:t>
            </w:r>
            <w:proofErr w:type="spellEnd"/>
            <w:r>
              <w:rPr>
                <w:rFonts w:ascii="Times New Roman" w:eastAsia="Times New Roman" w:hAnsi="Times New Roman"/>
                <w:bCs/>
              </w:rPr>
              <w:t xml:space="preserve"> </w:t>
            </w:r>
            <w:proofErr w:type="spellStart"/>
            <w:r>
              <w:rPr>
                <w:rFonts w:ascii="Times New Roman" w:eastAsia="Times New Roman" w:hAnsi="Times New Roman"/>
                <w:bCs/>
              </w:rPr>
              <w:t>сваког</w:t>
            </w:r>
            <w:proofErr w:type="spellEnd"/>
            <w:r>
              <w:rPr>
                <w:rFonts w:ascii="Times New Roman" w:eastAsia="Times New Roman" w:hAnsi="Times New Roman"/>
                <w:bCs/>
              </w:rPr>
              <w:t xml:space="preserve"> </w:t>
            </w:r>
            <w:proofErr w:type="spellStart"/>
            <w:r>
              <w:rPr>
                <w:rFonts w:ascii="Times New Roman" w:eastAsia="Times New Roman" w:hAnsi="Times New Roman"/>
                <w:bCs/>
              </w:rPr>
              <w:t>предмета</w:t>
            </w:r>
            <w:proofErr w:type="spellEnd"/>
            <w:r>
              <w:rPr>
                <w:rFonts w:ascii="Times New Roman" w:eastAsia="Times New Roman" w:hAnsi="Times New Roman"/>
                <w:bCs/>
              </w:rPr>
              <w:t xml:space="preserve"> </w:t>
            </w:r>
            <w:proofErr w:type="spellStart"/>
            <w:r>
              <w:rPr>
                <w:rFonts w:ascii="Times New Roman" w:eastAsia="Times New Roman" w:hAnsi="Times New Roman"/>
                <w:bCs/>
              </w:rPr>
              <w:t>је</w:t>
            </w:r>
            <w:proofErr w:type="spellEnd"/>
            <w:r>
              <w:rPr>
                <w:rFonts w:ascii="Times New Roman" w:eastAsia="Times New Roman" w:hAnsi="Times New Roman"/>
                <w:bCs/>
              </w:rPr>
              <w:t xml:space="preserve"> </w:t>
            </w:r>
            <w:proofErr w:type="spellStart"/>
            <w:r>
              <w:rPr>
                <w:rFonts w:ascii="Times New Roman" w:eastAsia="Times New Roman" w:hAnsi="Times New Roman"/>
                <w:bCs/>
              </w:rPr>
              <w:t>покривена</w:t>
            </w:r>
            <w:proofErr w:type="spellEnd"/>
            <w:r>
              <w:rPr>
                <w:rFonts w:ascii="Times New Roman" w:eastAsia="Times New Roman" w:hAnsi="Times New Roman"/>
                <w:bCs/>
              </w:rPr>
              <w:t xml:space="preserve"> </w:t>
            </w:r>
            <w:proofErr w:type="spellStart"/>
            <w:r>
              <w:rPr>
                <w:rFonts w:ascii="Times New Roman" w:eastAsia="Times New Roman" w:hAnsi="Times New Roman"/>
                <w:bCs/>
              </w:rPr>
              <w:t>одговарајућим</w:t>
            </w:r>
            <w:proofErr w:type="spellEnd"/>
            <w:r>
              <w:rPr>
                <w:rFonts w:ascii="Times New Roman" w:eastAsia="Times New Roman" w:hAnsi="Times New Roman"/>
                <w:bCs/>
              </w:rPr>
              <w:t xml:space="preserve"> </w:t>
            </w:r>
            <w:proofErr w:type="spellStart"/>
            <w:r>
              <w:rPr>
                <w:rFonts w:ascii="Times New Roman" w:eastAsia="Times New Roman" w:hAnsi="Times New Roman"/>
                <w:bCs/>
              </w:rPr>
              <w:t>уџбеницима</w:t>
            </w:r>
            <w:proofErr w:type="spellEnd"/>
            <w:r>
              <w:rPr>
                <w:rFonts w:ascii="Times New Roman" w:eastAsia="Times New Roman" w:hAnsi="Times New Roman"/>
                <w:bCs/>
              </w:rPr>
              <w:t xml:space="preserve"> и </w:t>
            </w:r>
            <w:proofErr w:type="spellStart"/>
            <w:r>
              <w:rPr>
                <w:rFonts w:ascii="Times New Roman" w:eastAsia="Times New Roman" w:hAnsi="Times New Roman"/>
                <w:bCs/>
              </w:rPr>
              <w:t>другим</w:t>
            </w:r>
            <w:proofErr w:type="spellEnd"/>
            <w:r>
              <w:rPr>
                <w:rFonts w:ascii="Times New Roman" w:eastAsia="Times New Roman" w:hAnsi="Times New Roman"/>
                <w:bCs/>
              </w:rPr>
              <w:t xml:space="preserve"> </w:t>
            </w:r>
            <w:proofErr w:type="spellStart"/>
            <w:r>
              <w:rPr>
                <w:rFonts w:ascii="Times New Roman" w:eastAsia="Times New Roman" w:hAnsi="Times New Roman"/>
                <w:bCs/>
              </w:rPr>
              <w:t>училима</w:t>
            </w:r>
            <w:proofErr w:type="spellEnd"/>
            <w:r>
              <w:rPr>
                <w:rFonts w:ascii="Times New Roman" w:eastAsia="Times New Roman" w:hAnsi="Times New Roman"/>
                <w:bCs/>
              </w:rPr>
              <w:t xml:space="preserve">, </w:t>
            </w:r>
            <w:proofErr w:type="spellStart"/>
            <w:r>
              <w:rPr>
                <w:rFonts w:ascii="Times New Roman" w:eastAsia="Times New Roman" w:hAnsi="Times New Roman"/>
                <w:bCs/>
              </w:rPr>
              <w:t>који</w:t>
            </w:r>
            <w:proofErr w:type="spellEnd"/>
            <w:r>
              <w:rPr>
                <w:rFonts w:ascii="Times New Roman" w:eastAsia="Times New Roman" w:hAnsi="Times New Roman"/>
                <w:bCs/>
              </w:rPr>
              <w:t xml:space="preserve"> </w:t>
            </w:r>
            <w:proofErr w:type="spellStart"/>
            <w:r>
              <w:rPr>
                <w:rFonts w:ascii="Times New Roman" w:eastAsia="Times New Roman" w:hAnsi="Times New Roman"/>
                <w:bCs/>
              </w:rPr>
              <w:t>су</w:t>
            </w:r>
            <w:proofErr w:type="spellEnd"/>
            <w:r>
              <w:rPr>
                <w:rFonts w:ascii="Times New Roman" w:eastAsia="Times New Roman" w:hAnsi="Times New Roman"/>
                <w:bCs/>
              </w:rPr>
              <w:t xml:space="preserve"> </w:t>
            </w:r>
            <w:proofErr w:type="spellStart"/>
            <w:r>
              <w:rPr>
                <w:rFonts w:ascii="Times New Roman" w:eastAsia="Times New Roman" w:hAnsi="Times New Roman"/>
                <w:bCs/>
              </w:rPr>
              <w:t>унапред</w:t>
            </w:r>
            <w:proofErr w:type="spellEnd"/>
            <w:r>
              <w:rPr>
                <w:rFonts w:ascii="Times New Roman" w:eastAsia="Times New Roman" w:hAnsi="Times New Roman"/>
                <w:bCs/>
              </w:rPr>
              <w:t xml:space="preserve"> </w:t>
            </w:r>
            <w:proofErr w:type="spellStart"/>
            <w:r>
              <w:rPr>
                <w:rFonts w:ascii="Times New Roman" w:eastAsia="Times New Roman" w:hAnsi="Times New Roman"/>
                <w:bCs/>
              </w:rPr>
              <w:t>познати</w:t>
            </w:r>
            <w:proofErr w:type="spellEnd"/>
            <w:r>
              <w:rPr>
                <w:rFonts w:ascii="Times New Roman" w:eastAsia="Times New Roman" w:hAnsi="Times New Roman"/>
                <w:bCs/>
              </w:rPr>
              <w:t xml:space="preserve"> и </w:t>
            </w:r>
            <w:proofErr w:type="spellStart"/>
            <w:r>
              <w:rPr>
                <w:rFonts w:ascii="Times New Roman" w:eastAsia="Times New Roman" w:hAnsi="Times New Roman"/>
                <w:bCs/>
              </w:rPr>
              <w:t>објављени</w:t>
            </w:r>
            <w:proofErr w:type="spellEnd"/>
            <w:r>
              <w:rPr>
                <w:rFonts w:ascii="Times New Roman" w:eastAsia="Times New Roman" w:hAnsi="Times New Roman"/>
                <w:bCs/>
              </w:rPr>
              <w:t>.</w:t>
            </w:r>
          </w:p>
          <w:p w14:paraId="350C4B3C" w14:textId="77777777" w:rsidR="00C3436C" w:rsidRDefault="00C3436C" w:rsidP="00B9572D">
            <w:pPr>
              <w:autoSpaceDE w:val="0"/>
              <w:spacing w:after="60" w:line="240" w:lineRule="auto"/>
              <w:ind w:left="454" w:hanging="454"/>
              <w:jc w:val="both"/>
            </w:pPr>
            <w:r>
              <w:rPr>
                <w:rFonts w:ascii="Times New Roman" w:eastAsia="Times New Roman" w:hAnsi="Times New Roman"/>
                <w:bCs/>
              </w:rPr>
              <w:t xml:space="preserve">9.3 </w:t>
            </w:r>
            <w:proofErr w:type="spellStart"/>
            <w:r>
              <w:rPr>
                <w:rFonts w:ascii="Times New Roman" w:eastAsia="Times New Roman" w:hAnsi="Times New Roman"/>
                <w:bCs/>
              </w:rPr>
              <w:t>Високошколска</w:t>
            </w:r>
            <w:proofErr w:type="spellEnd"/>
            <w:r>
              <w:rPr>
                <w:rFonts w:ascii="Times New Roman" w:eastAsia="Times New Roman" w:hAnsi="Times New Roman"/>
                <w:bCs/>
              </w:rPr>
              <w:t xml:space="preserve"> </w:t>
            </w:r>
            <w:proofErr w:type="spellStart"/>
            <w:r>
              <w:rPr>
                <w:rFonts w:ascii="Times New Roman" w:eastAsia="Times New Roman" w:hAnsi="Times New Roman"/>
                <w:bCs/>
              </w:rPr>
              <w:t>установа</w:t>
            </w:r>
            <w:proofErr w:type="spellEnd"/>
            <w:r>
              <w:rPr>
                <w:rFonts w:ascii="Times New Roman" w:eastAsia="Times New Roman" w:hAnsi="Times New Roman"/>
                <w:bCs/>
              </w:rPr>
              <w:t xml:space="preserve"> </w:t>
            </w:r>
            <w:proofErr w:type="spellStart"/>
            <w:r>
              <w:rPr>
                <w:rFonts w:ascii="Times New Roman" w:eastAsia="Times New Roman" w:hAnsi="Times New Roman"/>
                <w:bCs/>
              </w:rPr>
              <w:t>доноси</w:t>
            </w:r>
            <w:proofErr w:type="spellEnd"/>
            <w:r>
              <w:rPr>
                <w:rFonts w:ascii="Times New Roman" w:eastAsia="Times New Roman" w:hAnsi="Times New Roman"/>
                <w:bCs/>
              </w:rPr>
              <w:t xml:space="preserve"> </w:t>
            </w:r>
            <w:proofErr w:type="spellStart"/>
            <w:r>
              <w:rPr>
                <w:rFonts w:ascii="Times New Roman" w:eastAsia="Times New Roman" w:hAnsi="Times New Roman"/>
                <w:bCs/>
              </w:rPr>
              <w:t>општи</w:t>
            </w:r>
            <w:proofErr w:type="spellEnd"/>
            <w:r>
              <w:rPr>
                <w:rFonts w:ascii="Times New Roman" w:eastAsia="Times New Roman" w:hAnsi="Times New Roman"/>
                <w:bCs/>
              </w:rPr>
              <w:t xml:space="preserve"> </w:t>
            </w:r>
            <w:proofErr w:type="spellStart"/>
            <w:r>
              <w:rPr>
                <w:rFonts w:ascii="Times New Roman" w:eastAsia="Times New Roman" w:hAnsi="Times New Roman"/>
                <w:bCs/>
              </w:rPr>
              <w:t>акт</w:t>
            </w:r>
            <w:proofErr w:type="spellEnd"/>
            <w:r>
              <w:rPr>
                <w:rFonts w:ascii="Times New Roman" w:eastAsia="Times New Roman" w:hAnsi="Times New Roman"/>
                <w:bCs/>
              </w:rPr>
              <w:t xml:space="preserve"> о </w:t>
            </w:r>
            <w:proofErr w:type="spellStart"/>
            <w:r>
              <w:rPr>
                <w:rFonts w:ascii="Times New Roman" w:eastAsia="Times New Roman" w:hAnsi="Times New Roman"/>
                <w:bCs/>
              </w:rPr>
              <w:t>уџбеницима</w:t>
            </w:r>
            <w:proofErr w:type="spellEnd"/>
            <w:r>
              <w:rPr>
                <w:rFonts w:ascii="Times New Roman" w:eastAsia="Times New Roman" w:hAnsi="Times New Roman"/>
                <w:bCs/>
              </w:rPr>
              <w:t xml:space="preserve">. У </w:t>
            </w:r>
            <w:proofErr w:type="spellStart"/>
            <w:r>
              <w:rPr>
                <w:rFonts w:ascii="Times New Roman" w:eastAsia="Times New Roman" w:hAnsi="Times New Roman"/>
                <w:bCs/>
              </w:rPr>
              <w:t>складу</w:t>
            </w:r>
            <w:proofErr w:type="spellEnd"/>
            <w:r>
              <w:rPr>
                <w:rFonts w:ascii="Times New Roman" w:eastAsia="Times New Roman" w:hAnsi="Times New Roman"/>
                <w:bCs/>
              </w:rPr>
              <w:t xml:space="preserve"> </w:t>
            </w:r>
            <w:proofErr w:type="spellStart"/>
            <w:r>
              <w:rPr>
                <w:rFonts w:ascii="Times New Roman" w:eastAsia="Times New Roman" w:hAnsi="Times New Roman"/>
                <w:bCs/>
              </w:rPr>
              <w:t>са</w:t>
            </w:r>
            <w:proofErr w:type="spellEnd"/>
            <w:r>
              <w:rPr>
                <w:rFonts w:ascii="Times New Roman" w:eastAsia="Times New Roman" w:hAnsi="Times New Roman"/>
                <w:bCs/>
              </w:rPr>
              <w:t xml:space="preserve"> </w:t>
            </w:r>
            <w:proofErr w:type="spellStart"/>
            <w:r>
              <w:rPr>
                <w:rFonts w:ascii="Times New Roman" w:eastAsia="Times New Roman" w:hAnsi="Times New Roman"/>
                <w:bCs/>
              </w:rPr>
              <w:t>тим</w:t>
            </w:r>
            <w:proofErr w:type="spellEnd"/>
            <w:r>
              <w:rPr>
                <w:rFonts w:ascii="Times New Roman" w:eastAsia="Times New Roman" w:hAnsi="Times New Roman"/>
                <w:bCs/>
              </w:rPr>
              <w:t xml:space="preserve"> </w:t>
            </w:r>
            <w:proofErr w:type="spellStart"/>
            <w:r>
              <w:rPr>
                <w:rFonts w:ascii="Times New Roman" w:eastAsia="Times New Roman" w:hAnsi="Times New Roman"/>
                <w:bCs/>
              </w:rPr>
              <w:t>општим</w:t>
            </w:r>
            <w:proofErr w:type="spellEnd"/>
            <w:r>
              <w:rPr>
                <w:rFonts w:ascii="Times New Roman" w:eastAsia="Times New Roman" w:hAnsi="Times New Roman"/>
                <w:bCs/>
              </w:rPr>
              <w:t xml:space="preserve"> </w:t>
            </w:r>
            <w:proofErr w:type="spellStart"/>
            <w:r>
              <w:rPr>
                <w:rFonts w:ascii="Times New Roman" w:eastAsia="Times New Roman" w:hAnsi="Times New Roman"/>
                <w:bCs/>
              </w:rPr>
              <w:t>актом</w:t>
            </w:r>
            <w:proofErr w:type="spellEnd"/>
            <w:r>
              <w:rPr>
                <w:rFonts w:ascii="Times New Roman" w:eastAsia="Times New Roman" w:hAnsi="Times New Roman"/>
                <w:bCs/>
              </w:rPr>
              <w:t xml:space="preserve">, </w:t>
            </w:r>
            <w:proofErr w:type="spellStart"/>
            <w:r>
              <w:rPr>
                <w:rFonts w:ascii="Times New Roman" w:eastAsia="Times New Roman" w:hAnsi="Times New Roman"/>
                <w:bCs/>
              </w:rPr>
              <w:t>установа</w:t>
            </w:r>
            <w:proofErr w:type="spellEnd"/>
            <w:r>
              <w:rPr>
                <w:rFonts w:ascii="Times New Roman" w:eastAsia="Times New Roman" w:hAnsi="Times New Roman"/>
                <w:bCs/>
              </w:rPr>
              <w:t xml:space="preserve"> </w:t>
            </w:r>
            <w:proofErr w:type="spellStart"/>
            <w:r>
              <w:rPr>
                <w:rFonts w:ascii="Times New Roman" w:eastAsia="Times New Roman" w:hAnsi="Times New Roman"/>
                <w:bCs/>
              </w:rPr>
              <w:t>систематично</w:t>
            </w:r>
            <w:proofErr w:type="spellEnd"/>
            <w:r>
              <w:rPr>
                <w:rFonts w:ascii="Times New Roman" w:eastAsia="Times New Roman" w:hAnsi="Times New Roman"/>
                <w:bCs/>
              </w:rPr>
              <w:t xml:space="preserve"> </w:t>
            </w:r>
            <w:proofErr w:type="spellStart"/>
            <w:r>
              <w:rPr>
                <w:rFonts w:ascii="Times New Roman" w:eastAsia="Times New Roman" w:hAnsi="Times New Roman"/>
                <w:bCs/>
              </w:rPr>
              <w:t>прати</w:t>
            </w:r>
            <w:proofErr w:type="spellEnd"/>
            <w:r>
              <w:rPr>
                <w:rFonts w:ascii="Times New Roman" w:eastAsia="Times New Roman" w:hAnsi="Times New Roman"/>
                <w:bCs/>
              </w:rPr>
              <w:t xml:space="preserve">, </w:t>
            </w:r>
            <w:proofErr w:type="spellStart"/>
            <w:r>
              <w:rPr>
                <w:rFonts w:ascii="Times New Roman" w:eastAsia="Times New Roman" w:hAnsi="Times New Roman"/>
                <w:bCs/>
              </w:rPr>
              <w:t>оцењује</w:t>
            </w:r>
            <w:proofErr w:type="spellEnd"/>
            <w:r>
              <w:rPr>
                <w:rFonts w:ascii="Times New Roman" w:eastAsia="Times New Roman" w:hAnsi="Times New Roman"/>
                <w:bCs/>
              </w:rPr>
              <w:t xml:space="preserve"> </w:t>
            </w:r>
            <w:proofErr w:type="spellStart"/>
            <w:r>
              <w:rPr>
                <w:rFonts w:ascii="Times New Roman" w:eastAsia="Times New Roman" w:hAnsi="Times New Roman"/>
                <w:bCs/>
              </w:rPr>
              <w:t>квалитет</w:t>
            </w:r>
            <w:proofErr w:type="spellEnd"/>
            <w:r>
              <w:rPr>
                <w:rFonts w:ascii="Times New Roman" w:eastAsia="Times New Roman" w:hAnsi="Times New Roman"/>
                <w:bCs/>
              </w:rPr>
              <w:t xml:space="preserve"> </w:t>
            </w:r>
            <w:proofErr w:type="spellStart"/>
            <w:r>
              <w:rPr>
                <w:rFonts w:ascii="Times New Roman" w:eastAsia="Times New Roman" w:hAnsi="Times New Roman"/>
                <w:bCs/>
              </w:rPr>
              <w:t>уџбеника</w:t>
            </w:r>
            <w:proofErr w:type="spellEnd"/>
            <w:r>
              <w:rPr>
                <w:rFonts w:ascii="Times New Roman" w:eastAsia="Times New Roman" w:hAnsi="Times New Roman"/>
                <w:bCs/>
              </w:rPr>
              <w:t xml:space="preserve"> и </w:t>
            </w:r>
            <w:proofErr w:type="spellStart"/>
            <w:r>
              <w:rPr>
                <w:rFonts w:ascii="Times New Roman" w:eastAsia="Times New Roman" w:hAnsi="Times New Roman"/>
                <w:bCs/>
              </w:rPr>
              <w:t>других</w:t>
            </w:r>
            <w:proofErr w:type="spellEnd"/>
            <w:r>
              <w:rPr>
                <w:rFonts w:ascii="Times New Roman" w:eastAsia="Times New Roman" w:hAnsi="Times New Roman"/>
                <w:bCs/>
              </w:rPr>
              <w:t xml:space="preserve"> </w:t>
            </w:r>
            <w:proofErr w:type="spellStart"/>
            <w:r>
              <w:rPr>
                <w:rFonts w:ascii="Times New Roman" w:eastAsia="Times New Roman" w:hAnsi="Times New Roman"/>
                <w:bCs/>
              </w:rPr>
              <w:t>учила</w:t>
            </w:r>
            <w:proofErr w:type="spellEnd"/>
            <w:r>
              <w:rPr>
                <w:rFonts w:ascii="Times New Roman" w:eastAsia="Times New Roman" w:hAnsi="Times New Roman"/>
                <w:bCs/>
              </w:rPr>
              <w:t xml:space="preserve"> </w:t>
            </w:r>
            <w:proofErr w:type="spellStart"/>
            <w:r>
              <w:rPr>
                <w:rFonts w:ascii="Times New Roman" w:eastAsia="Times New Roman" w:hAnsi="Times New Roman"/>
                <w:bCs/>
              </w:rPr>
              <w:t>са</w:t>
            </w:r>
            <w:proofErr w:type="spellEnd"/>
            <w:r>
              <w:rPr>
                <w:rFonts w:ascii="Times New Roman" w:eastAsia="Times New Roman" w:hAnsi="Times New Roman"/>
                <w:bCs/>
              </w:rPr>
              <w:t xml:space="preserve"> </w:t>
            </w:r>
            <w:proofErr w:type="spellStart"/>
            <w:r>
              <w:rPr>
                <w:rFonts w:ascii="Times New Roman" w:eastAsia="Times New Roman" w:hAnsi="Times New Roman"/>
                <w:bCs/>
              </w:rPr>
              <w:t>аспекта</w:t>
            </w:r>
            <w:proofErr w:type="spellEnd"/>
            <w:r>
              <w:rPr>
                <w:rFonts w:ascii="Times New Roman" w:eastAsia="Times New Roman" w:hAnsi="Times New Roman"/>
                <w:bCs/>
              </w:rPr>
              <w:t xml:space="preserve"> </w:t>
            </w:r>
            <w:proofErr w:type="spellStart"/>
            <w:r>
              <w:rPr>
                <w:rFonts w:ascii="Times New Roman" w:eastAsia="Times New Roman" w:hAnsi="Times New Roman"/>
                <w:bCs/>
              </w:rPr>
              <w:t>квалитета</w:t>
            </w:r>
            <w:proofErr w:type="spellEnd"/>
            <w:r>
              <w:rPr>
                <w:rFonts w:ascii="Times New Roman" w:eastAsia="Times New Roman" w:hAnsi="Times New Roman"/>
                <w:bCs/>
              </w:rPr>
              <w:t xml:space="preserve"> </w:t>
            </w:r>
            <w:proofErr w:type="spellStart"/>
            <w:r>
              <w:rPr>
                <w:rFonts w:ascii="Times New Roman" w:eastAsia="Times New Roman" w:hAnsi="Times New Roman"/>
                <w:bCs/>
              </w:rPr>
              <w:t>садржаја</w:t>
            </w:r>
            <w:proofErr w:type="spellEnd"/>
            <w:r>
              <w:rPr>
                <w:rFonts w:ascii="Times New Roman" w:eastAsia="Times New Roman" w:hAnsi="Times New Roman"/>
                <w:bCs/>
              </w:rPr>
              <w:t xml:space="preserve"> (</w:t>
            </w:r>
            <w:proofErr w:type="spellStart"/>
            <w:r>
              <w:rPr>
                <w:rFonts w:ascii="Times New Roman" w:eastAsia="Times New Roman" w:hAnsi="Times New Roman"/>
                <w:bCs/>
              </w:rPr>
              <w:t>савременост</w:t>
            </w:r>
            <w:proofErr w:type="spellEnd"/>
            <w:r>
              <w:rPr>
                <w:rFonts w:ascii="Times New Roman" w:eastAsia="Times New Roman" w:hAnsi="Times New Roman"/>
                <w:bCs/>
              </w:rPr>
              <w:t xml:space="preserve">, </w:t>
            </w:r>
            <w:proofErr w:type="spellStart"/>
            <w:r>
              <w:rPr>
                <w:rFonts w:ascii="Times New Roman" w:eastAsia="Times New Roman" w:hAnsi="Times New Roman"/>
                <w:bCs/>
              </w:rPr>
              <w:t>тачност</w:t>
            </w:r>
            <w:proofErr w:type="spellEnd"/>
            <w:r>
              <w:rPr>
                <w:rFonts w:ascii="Times New Roman" w:eastAsia="Times New Roman" w:hAnsi="Times New Roman"/>
                <w:bCs/>
              </w:rPr>
              <w:t xml:space="preserve">), </w:t>
            </w:r>
            <w:proofErr w:type="spellStart"/>
            <w:r>
              <w:rPr>
                <w:rFonts w:ascii="Times New Roman" w:eastAsia="Times New Roman" w:hAnsi="Times New Roman"/>
                <w:bCs/>
              </w:rPr>
              <w:t>структуре</w:t>
            </w:r>
            <w:proofErr w:type="spellEnd"/>
            <w:r>
              <w:rPr>
                <w:rFonts w:ascii="Times New Roman" w:eastAsia="Times New Roman" w:hAnsi="Times New Roman"/>
                <w:bCs/>
              </w:rPr>
              <w:t xml:space="preserve"> (</w:t>
            </w:r>
            <w:proofErr w:type="spellStart"/>
            <w:r>
              <w:rPr>
                <w:rFonts w:ascii="Times New Roman" w:eastAsia="Times New Roman" w:hAnsi="Times New Roman"/>
                <w:bCs/>
              </w:rPr>
              <w:t>примери</w:t>
            </w:r>
            <w:proofErr w:type="spellEnd"/>
            <w:r>
              <w:rPr>
                <w:rFonts w:ascii="Times New Roman" w:eastAsia="Times New Roman" w:hAnsi="Times New Roman"/>
                <w:bCs/>
              </w:rPr>
              <w:t xml:space="preserve">, </w:t>
            </w:r>
            <w:proofErr w:type="spellStart"/>
            <w:r>
              <w:rPr>
                <w:rFonts w:ascii="Times New Roman" w:eastAsia="Times New Roman" w:hAnsi="Times New Roman"/>
                <w:bCs/>
              </w:rPr>
              <w:t>питања</w:t>
            </w:r>
            <w:proofErr w:type="spellEnd"/>
            <w:r>
              <w:rPr>
                <w:rFonts w:ascii="Times New Roman" w:eastAsia="Times New Roman" w:hAnsi="Times New Roman"/>
                <w:bCs/>
              </w:rPr>
              <w:t xml:space="preserve">, </w:t>
            </w:r>
            <w:proofErr w:type="spellStart"/>
            <w:r>
              <w:rPr>
                <w:rFonts w:ascii="Times New Roman" w:eastAsia="Times New Roman" w:hAnsi="Times New Roman"/>
                <w:bCs/>
              </w:rPr>
              <w:t>резиме</w:t>
            </w:r>
            <w:proofErr w:type="spellEnd"/>
            <w:r>
              <w:rPr>
                <w:rFonts w:ascii="Times New Roman" w:eastAsia="Times New Roman" w:hAnsi="Times New Roman"/>
                <w:bCs/>
              </w:rPr>
              <w:t xml:space="preserve">), </w:t>
            </w:r>
            <w:proofErr w:type="spellStart"/>
            <w:r>
              <w:rPr>
                <w:rFonts w:ascii="Times New Roman" w:eastAsia="Times New Roman" w:hAnsi="Times New Roman"/>
                <w:bCs/>
              </w:rPr>
              <w:t>стила</w:t>
            </w:r>
            <w:proofErr w:type="spellEnd"/>
            <w:r>
              <w:rPr>
                <w:rFonts w:ascii="Times New Roman" w:eastAsia="Times New Roman" w:hAnsi="Times New Roman"/>
                <w:bCs/>
              </w:rPr>
              <w:t xml:space="preserve"> и </w:t>
            </w:r>
            <w:proofErr w:type="spellStart"/>
            <w:r>
              <w:rPr>
                <w:rFonts w:ascii="Times New Roman" w:eastAsia="Times New Roman" w:hAnsi="Times New Roman"/>
                <w:bCs/>
              </w:rPr>
              <w:t>обима</w:t>
            </w:r>
            <w:proofErr w:type="spellEnd"/>
            <w:r>
              <w:rPr>
                <w:rFonts w:ascii="Times New Roman" w:eastAsia="Times New Roman" w:hAnsi="Times New Roman"/>
                <w:bCs/>
              </w:rPr>
              <w:t xml:space="preserve"> (</w:t>
            </w:r>
            <w:proofErr w:type="spellStart"/>
            <w:r>
              <w:rPr>
                <w:rFonts w:ascii="Times New Roman" w:eastAsia="Times New Roman" w:hAnsi="Times New Roman"/>
                <w:bCs/>
              </w:rPr>
              <w:t>усклађеност</w:t>
            </w:r>
            <w:proofErr w:type="spellEnd"/>
            <w:r>
              <w:rPr>
                <w:rFonts w:ascii="Times New Roman" w:eastAsia="Times New Roman" w:hAnsi="Times New Roman"/>
                <w:bCs/>
              </w:rPr>
              <w:t xml:space="preserve"> </w:t>
            </w:r>
            <w:proofErr w:type="spellStart"/>
            <w:r>
              <w:rPr>
                <w:rFonts w:ascii="Times New Roman" w:eastAsia="Times New Roman" w:hAnsi="Times New Roman"/>
                <w:bCs/>
              </w:rPr>
              <w:t>са</w:t>
            </w:r>
            <w:proofErr w:type="spellEnd"/>
            <w:r>
              <w:rPr>
                <w:rFonts w:ascii="Times New Roman" w:eastAsia="Times New Roman" w:hAnsi="Times New Roman"/>
                <w:bCs/>
              </w:rPr>
              <w:t xml:space="preserve"> </w:t>
            </w:r>
            <w:proofErr w:type="spellStart"/>
            <w:r>
              <w:rPr>
                <w:rFonts w:ascii="Times New Roman" w:eastAsia="Times New Roman" w:hAnsi="Times New Roman"/>
                <w:bCs/>
              </w:rPr>
              <w:t>бројем</w:t>
            </w:r>
            <w:proofErr w:type="spellEnd"/>
            <w:r>
              <w:rPr>
                <w:rFonts w:ascii="Times New Roman" w:eastAsia="Times New Roman" w:hAnsi="Times New Roman"/>
                <w:bCs/>
              </w:rPr>
              <w:t xml:space="preserve"> ЕСПБ </w:t>
            </w:r>
            <w:proofErr w:type="spellStart"/>
            <w:r>
              <w:rPr>
                <w:rFonts w:ascii="Times New Roman" w:eastAsia="Times New Roman" w:hAnsi="Times New Roman"/>
                <w:bCs/>
              </w:rPr>
              <w:t>бодова</w:t>
            </w:r>
            <w:proofErr w:type="spellEnd"/>
            <w:r>
              <w:rPr>
                <w:rFonts w:ascii="Times New Roman" w:eastAsia="Times New Roman" w:hAnsi="Times New Roman"/>
                <w:bCs/>
              </w:rPr>
              <w:t xml:space="preserve">); </w:t>
            </w:r>
            <w:proofErr w:type="spellStart"/>
            <w:r>
              <w:rPr>
                <w:rFonts w:ascii="Times New Roman" w:eastAsia="Times New Roman" w:hAnsi="Times New Roman"/>
                <w:bCs/>
              </w:rPr>
              <w:t>уџбеници</w:t>
            </w:r>
            <w:proofErr w:type="spellEnd"/>
            <w:r>
              <w:rPr>
                <w:rFonts w:ascii="Times New Roman" w:eastAsia="Times New Roman" w:hAnsi="Times New Roman"/>
                <w:bCs/>
              </w:rPr>
              <w:t xml:space="preserve"> и </w:t>
            </w:r>
            <w:proofErr w:type="spellStart"/>
            <w:r>
              <w:rPr>
                <w:rFonts w:ascii="Times New Roman" w:eastAsia="Times New Roman" w:hAnsi="Times New Roman"/>
                <w:bCs/>
              </w:rPr>
              <w:t>друга</w:t>
            </w:r>
            <w:proofErr w:type="spellEnd"/>
            <w:r>
              <w:rPr>
                <w:rFonts w:ascii="Times New Roman" w:eastAsia="Times New Roman" w:hAnsi="Times New Roman"/>
                <w:bCs/>
              </w:rPr>
              <w:t xml:space="preserve"> </w:t>
            </w:r>
            <w:proofErr w:type="spellStart"/>
            <w:r>
              <w:rPr>
                <w:rFonts w:ascii="Times New Roman" w:eastAsia="Times New Roman" w:hAnsi="Times New Roman"/>
                <w:bCs/>
              </w:rPr>
              <w:t>учила</w:t>
            </w:r>
            <w:proofErr w:type="spellEnd"/>
            <w:r>
              <w:rPr>
                <w:rFonts w:ascii="Times New Roman" w:eastAsia="Times New Roman" w:hAnsi="Times New Roman"/>
                <w:bCs/>
              </w:rPr>
              <w:t xml:space="preserve"> </w:t>
            </w:r>
            <w:proofErr w:type="spellStart"/>
            <w:r>
              <w:rPr>
                <w:rFonts w:ascii="Times New Roman" w:eastAsia="Times New Roman" w:hAnsi="Times New Roman"/>
                <w:bCs/>
              </w:rPr>
              <w:t>која</w:t>
            </w:r>
            <w:proofErr w:type="spellEnd"/>
            <w:r>
              <w:rPr>
                <w:rFonts w:ascii="Times New Roman" w:eastAsia="Times New Roman" w:hAnsi="Times New Roman"/>
                <w:bCs/>
              </w:rPr>
              <w:t xml:space="preserve"> </w:t>
            </w:r>
            <w:proofErr w:type="spellStart"/>
            <w:r>
              <w:rPr>
                <w:rFonts w:ascii="Times New Roman" w:eastAsia="Times New Roman" w:hAnsi="Times New Roman"/>
                <w:bCs/>
              </w:rPr>
              <w:t>не</w:t>
            </w:r>
            <w:proofErr w:type="spellEnd"/>
            <w:r>
              <w:rPr>
                <w:rFonts w:ascii="Times New Roman" w:eastAsia="Times New Roman" w:hAnsi="Times New Roman"/>
                <w:bCs/>
              </w:rPr>
              <w:t xml:space="preserve"> </w:t>
            </w:r>
            <w:proofErr w:type="spellStart"/>
            <w:r>
              <w:rPr>
                <w:rFonts w:ascii="Times New Roman" w:eastAsia="Times New Roman" w:hAnsi="Times New Roman"/>
                <w:bCs/>
              </w:rPr>
              <w:t>задовољавају</w:t>
            </w:r>
            <w:proofErr w:type="spellEnd"/>
            <w:r>
              <w:rPr>
                <w:rFonts w:ascii="Times New Roman" w:eastAsia="Times New Roman" w:hAnsi="Times New Roman"/>
                <w:bCs/>
              </w:rPr>
              <w:t xml:space="preserve"> </w:t>
            </w:r>
            <w:proofErr w:type="spellStart"/>
            <w:r>
              <w:rPr>
                <w:rFonts w:ascii="Times New Roman" w:eastAsia="Times New Roman" w:hAnsi="Times New Roman"/>
                <w:bCs/>
              </w:rPr>
              <w:t>стандард</w:t>
            </w:r>
            <w:proofErr w:type="spellEnd"/>
            <w:r>
              <w:rPr>
                <w:rFonts w:ascii="Times New Roman" w:eastAsia="Times New Roman" w:hAnsi="Times New Roman"/>
                <w:bCs/>
              </w:rPr>
              <w:t xml:space="preserve"> </w:t>
            </w:r>
            <w:proofErr w:type="spellStart"/>
            <w:r>
              <w:rPr>
                <w:rFonts w:ascii="Times New Roman" w:eastAsia="Times New Roman" w:hAnsi="Times New Roman"/>
                <w:bCs/>
              </w:rPr>
              <w:t>бивају</w:t>
            </w:r>
            <w:proofErr w:type="spellEnd"/>
            <w:r>
              <w:rPr>
                <w:rFonts w:ascii="Times New Roman" w:eastAsia="Times New Roman" w:hAnsi="Times New Roman"/>
                <w:bCs/>
              </w:rPr>
              <w:t xml:space="preserve"> </w:t>
            </w:r>
            <w:proofErr w:type="spellStart"/>
            <w:r>
              <w:rPr>
                <w:rFonts w:ascii="Times New Roman" w:eastAsia="Times New Roman" w:hAnsi="Times New Roman"/>
                <w:bCs/>
              </w:rPr>
              <w:t>побољшани</w:t>
            </w:r>
            <w:proofErr w:type="spellEnd"/>
            <w:r>
              <w:rPr>
                <w:rFonts w:ascii="Times New Roman" w:eastAsia="Times New Roman" w:hAnsi="Times New Roman"/>
                <w:bCs/>
              </w:rPr>
              <w:t xml:space="preserve"> </w:t>
            </w:r>
            <w:proofErr w:type="spellStart"/>
            <w:r>
              <w:rPr>
                <w:rFonts w:ascii="Times New Roman" w:eastAsia="Times New Roman" w:hAnsi="Times New Roman"/>
                <w:bCs/>
              </w:rPr>
              <w:t>или</w:t>
            </w:r>
            <w:proofErr w:type="spellEnd"/>
            <w:r>
              <w:rPr>
                <w:rFonts w:ascii="Times New Roman" w:eastAsia="Times New Roman" w:hAnsi="Times New Roman"/>
                <w:bCs/>
              </w:rPr>
              <w:t xml:space="preserve"> </w:t>
            </w:r>
            <w:proofErr w:type="spellStart"/>
            <w:r>
              <w:rPr>
                <w:rFonts w:ascii="Times New Roman" w:eastAsia="Times New Roman" w:hAnsi="Times New Roman"/>
                <w:bCs/>
              </w:rPr>
              <w:t>повучени</w:t>
            </w:r>
            <w:proofErr w:type="spellEnd"/>
            <w:r>
              <w:rPr>
                <w:rFonts w:ascii="Times New Roman" w:eastAsia="Times New Roman" w:hAnsi="Times New Roman"/>
                <w:bCs/>
              </w:rPr>
              <w:t xml:space="preserve"> </w:t>
            </w:r>
            <w:proofErr w:type="spellStart"/>
            <w:r>
              <w:rPr>
                <w:rFonts w:ascii="Times New Roman" w:eastAsia="Times New Roman" w:hAnsi="Times New Roman"/>
                <w:bCs/>
              </w:rPr>
              <w:t>из</w:t>
            </w:r>
            <w:proofErr w:type="spellEnd"/>
            <w:r>
              <w:rPr>
                <w:rFonts w:ascii="Times New Roman" w:eastAsia="Times New Roman" w:hAnsi="Times New Roman"/>
                <w:bCs/>
              </w:rPr>
              <w:t xml:space="preserve"> </w:t>
            </w:r>
            <w:proofErr w:type="spellStart"/>
            <w:r>
              <w:rPr>
                <w:rFonts w:ascii="Times New Roman" w:eastAsia="Times New Roman" w:hAnsi="Times New Roman"/>
                <w:bCs/>
              </w:rPr>
              <w:t>наставе</w:t>
            </w:r>
            <w:proofErr w:type="spellEnd"/>
            <w:r>
              <w:rPr>
                <w:rFonts w:ascii="Times New Roman" w:eastAsia="Times New Roman" w:hAnsi="Times New Roman"/>
                <w:bCs/>
              </w:rPr>
              <w:t xml:space="preserve"> и </w:t>
            </w:r>
            <w:proofErr w:type="spellStart"/>
            <w:r>
              <w:rPr>
                <w:rFonts w:ascii="Times New Roman" w:eastAsia="Times New Roman" w:hAnsi="Times New Roman"/>
                <w:bCs/>
              </w:rPr>
              <w:t>замењени</w:t>
            </w:r>
            <w:proofErr w:type="spellEnd"/>
            <w:r>
              <w:rPr>
                <w:rFonts w:ascii="Times New Roman" w:eastAsia="Times New Roman" w:hAnsi="Times New Roman"/>
                <w:bCs/>
              </w:rPr>
              <w:t xml:space="preserve"> </w:t>
            </w:r>
            <w:proofErr w:type="spellStart"/>
            <w:r>
              <w:rPr>
                <w:rFonts w:ascii="Times New Roman" w:eastAsia="Times New Roman" w:hAnsi="Times New Roman"/>
                <w:bCs/>
              </w:rPr>
              <w:t>квалитетнијим</w:t>
            </w:r>
            <w:proofErr w:type="spellEnd"/>
            <w:r>
              <w:rPr>
                <w:rFonts w:ascii="Times New Roman" w:eastAsia="Times New Roman" w:hAnsi="Times New Roman"/>
                <w:bCs/>
              </w:rPr>
              <w:t>.</w:t>
            </w:r>
          </w:p>
          <w:p w14:paraId="33AF1909" w14:textId="77777777" w:rsidR="00C3436C" w:rsidRDefault="00C3436C" w:rsidP="00B9572D">
            <w:pPr>
              <w:autoSpaceDE w:val="0"/>
              <w:spacing w:after="60" w:line="240" w:lineRule="auto"/>
              <w:ind w:left="454" w:hanging="454"/>
              <w:jc w:val="both"/>
            </w:pPr>
            <w:r>
              <w:rPr>
                <w:rFonts w:ascii="Times New Roman" w:eastAsia="Times New Roman" w:hAnsi="Times New Roman"/>
                <w:bCs/>
              </w:rPr>
              <w:t xml:space="preserve">9.4 </w:t>
            </w:r>
            <w:proofErr w:type="spellStart"/>
            <w:r>
              <w:rPr>
                <w:rFonts w:ascii="Times New Roman" w:eastAsia="Times New Roman" w:hAnsi="Times New Roman"/>
                <w:bCs/>
              </w:rPr>
              <w:t>Високошколска</w:t>
            </w:r>
            <w:proofErr w:type="spellEnd"/>
            <w:r>
              <w:rPr>
                <w:rFonts w:ascii="Times New Roman" w:eastAsia="Times New Roman" w:hAnsi="Times New Roman"/>
                <w:bCs/>
              </w:rPr>
              <w:t xml:space="preserve"> </w:t>
            </w:r>
            <w:proofErr w:type="spellStart"/>
            <w:r>
              <w:rPr>
                <w:rFonts w:ascii="Times New Roman" w:eastAsia="Times New Roman" w:hAnsi="Times New Roman"/>
                <w:bCs/>
              </w:rPr>
              <w:t>установа</w:t>
            </w:r>
            <w:proofErr w:type="spellEnd"/>
            <w:r>
              <w:rPr>
                <w:rFonts w:ascii="Times New Roman" w:eastAsia="Times New Roman" w:hAnsi="Times New Roman"/>
                <w:bCs/>
              </w:rPr>
              <w:t xml:space="preserve"> </w:t>
            </w:r>
            <w:proofErr w:type="spellStart"/>
            <w:r>
              <w:rPr>
                <w:rFonts w:ascii="Times New Roman" w:eastAsia="Times New Roman" w:hAnsi="Times New Roman"/>
                <w:bCs/>
              </w:rPr>
              <w:t>обезбеђује</w:t>
            </w:r>
            <w:proofErr w:type="spellEnd"/>
            <w:r>
              <w:rPr>
                <w:rFonts w:ascii="Times New Roman" w:eastAsia="Times New Roman" w:hAnsi="Times New Roman"/>
                <w:bCs/>
              </w:rPr>
              <w:t xml:space="preserve"> </w:t>
            </w:r>
            <w:proofErr w:type="spellStart"/>
            <w:r>
              <w:rPr>
                <w:rFonts w:ascii="Times New Roman" w:eastAsia="Times New Roman" w:hAnsi="Times New Roman"/>
                <w:bCs/>
              </w:rPr>
              <w:t>студентима</w:t>
            </w:r>
            <w:proofErr w:type="spellEnd"/>
            <w:r>
              <w:rPr>
                <w:rFonts w:ascii="Times New Roman" w:eastAsia="Times New Roman" w:hAnsi="Times New Roman"/>
                <w:bCs/>
              </w:rPr>
              <w:t xml:space="preserve"> </w:t>
            </w:r>
            <w:proofErr w:type="spellStart"/>
            <w:r>
              <w:rPr>
                <w:rFonts w:ascii="Times New Roman" w:eastAsia="Times New Roman" w:hAnsi="Times New Roman"/>
                <w:bCs/>
              </w:rPr>
              <w:t>библиотеку</w:t>
            </w:r>
            <w:proofErr w:type="spellEnd"/>
            <w:r>
              <w:rPr>
                <w:rFonts w:ascii="Times New Roman" w:eastAsia="Times New Roman" w:hAnsi="Times New Roman"/>
                <w:bCs/>
              </w:rPr>
              <w:t xml:space="preserve"> </w:t>
            </w:r>
            <w:proofErr w:type="spellStart"/>
            <w:r>
              <w:rPr>
                <w:rFonts w:ascii="Times New Roman" w:eastAsia="Times New Roman" w:hAnsi="Times New Roman"/>
                <w:bCs/>
              </w:rPr>
              <w:t>опремљену</w:t>
            </w:r>
            <w:proofErr w:type="spellEnd"/>
            <w:r>
              <w:rPr>
                <w:rFonts w:ascii="Times New Roman" w:eastAsia="Times New Roman" w:hAnsi="Times New Roman"/>
                <w:bCs/>
              </w:rPr>
              <w:t xml:space="preserve"> </w:t>
            </w:r>
            <w:proofErr w:type="spellStart"/>
            <w:r>
              <w:rPr>
                <w:rFonts w:ascii="Times New Roman" w:eastAsia="Times New Roman" w:hAnsi="Times New Roman"/>
                <w:bCs/>
              </w:rPr>
              <w:t>потребним</w:t>
            </w:r>
            <w:proofErr w:type="spellEnd"/>
            <w:r>
              <w:rPr>
                <w:rFonts w:ascii="Times New Roman" w:eastAsia="Times New Roman" w:hAnsi="Times New Roman"/>
                <w:bCs/>
              </w:rPr>
              <w:t xml:space="preserve"> </w:t>
            </w:r>
            <w:proofErr w:type="spellStart"/>
            <w:r>
              <w:rPr>
                <w:rFonts w:ascii="Times New Roman" w:eastAsia="Times New Roman" w:hAnsi="Times New Roman"/>
                <w:bCs/>
              </w:rPr>
              <w:t>бројем</w:t>
            </w:r>
            <w:proofErr w:type="spellEnd"/>
            <w:r>
              <w:rPr>
                <w:rFonts w:ascii="Times New Roman" w:eastAsia="Times New Roman" w:hAnsi="Times New Roman"/>
                <w:bCs/>
              </w:rPr>
              <w:t xml:space="preserve"> </w:t>
            </w:r>
            <w:proofErr w:type="spellStart"/>
            <w:r>
              <w:rPr>
                <w:rFonts w:ascii="Times New Roman" w:eastAsia="Times New Roman" w:hAnsi="Times New Roman"/>
                <w:bCs/>
              </w:rPr>
              <w:t>библиотечких</w:t>
            </w:r>
            <w:proofErr w:type="spellEnd"/>
            <w:r>
              <w:rPr>
                <w:rFonts w:ascii="Times New Roman" w:eastAsia="Times New Roman" w:hAnsi="Times New Roman"/>
                <w:bCs/>
              </w:rPr>
              <w:t xml:space="preserve"> </w:t>
            </w:r>
            <w:proofErr w:type="spellStart"/>
            <w:r>
              <w:rPr>
                <w:rFonts w:ascii="Times New Roman" w:eastAsia="Times New Roman" w:hAnsi="Times New Roman"/>
                <w:bCs/>
              </w:rPr>
              <w:t>јединица</w:t>
            </w:r>
            <w:proofErr w:type="spellEnd"/>
            <w:r>
              <w:rPr>
                <w:rFonts w:ascii="Times New Roman" w:eastAsia="Times New Roman" w:hAnsi="Times New Roman"/>
                <w:bCs/>
              </w:rPr>
              <w:t xml:space="preserve">, </w:t>
            </w:r>
            <w:proofErr w:type="spellStart"/>
            <w:r>
              <w:rPr>
                <w:rFonts w:ascii="Times New Roman" w:eastAsia="Times New Roman" w:hAnsi="Times New Roman"/>
                <w:bCs/>
              </w:rPr>
              <w:t>као</w:t>
            </w:r>
            <w:proofErr w:type="spellEnd"/>
            <w:r>
              <w:rPr>
                <w:rFonts w:ascii="Times New Roman" w:eastAsia="Times New Roman" w:hAnsi="Times New Roman"/>
                <w:bCs/>
              </w:rPr>
              <w:t xml:space="preserve"> и </w:t>
            </w:r>
            <w:proofErr w:type="spellStart"/>
            <w:r>
              <w:rPr>
                <w:rFonts w:ascii="Times New Roman" w:eastAsia="Times New Roman" w:hAnsi="Times New Roman"/>
                <w:bCs/>
              </w:rPr>
              <w:t>опремом</w:t>
            </w:r>
            <w:proofErr w:type="spellEnd"/>
            <w:r>
              <w:rPr>
                <w:rFonts w:ascii="Times New Roman" w:eastAsia="Times New Roman" w:hAnsi="Times New Roman"/>
                <w:bCs/>
              </w:rPr>
              <w:t xml:space="preserve"> за </w:t>
            </w:r>
            <w:proofErr w:type="spellStart"/>
            <w:r>
              <w:rPr>
                <w:rFonts w:ascii="Times New Roman" w:eastAsia="Times New Roman" w:hAnsi="Times New Roman"/>
                <w:bCs/>
              </w:rPr>
              <w:t>рад</w:t>
            </w:r>
            <w:proofErr w:type="spellEnd"/>
            <w:r>
              <w:rPr>
                <w:rFonts w:ascii="Times New Roman" w:eastAsia="Times New Roman" w:hAnsi="Times New Roman"/>
                <w:bCs/>
              </w:rPr>
              <w:t>.</w:t>
            </w:r>
          </w:p>
          <w:p w14:paraId="5F6038BF" w14:textId="77777777" w:rsidR="00C3436C" w:rsidRDefault="00C3436C" w:rsidP="00B9572D">
            <w:pPr>
              <w:autoSpaceDE w:val="0"/>
              <w:spacing w:after="60" w:line="240" w:lineRule="auto"/>
              <w:ind w:left="454" w:hanging="454"/>
              <w:jc w:val="both"/>
            </w:pPr>
            <w:r>
              <w:rPr>
                <w:rFonts w:ascii="Times New Roman" w:eastAsia="Times New Roman" w:hAnsi="Times New Roman"/>
                <w:bCs/>
              </w:rPr>
              <w:t xml:space="preserve">9.5 </w:t>
            </w:r>
            <w:proofErr w:type="spellStart"/>
            <w:r>
              <w:rPr>
                <w:rFonts w:ascii="Times New Roman" w:eastAsia="Times New Roman" w:hAnsi="Times New Roman"/>
                <w:bCs/>
              </w:rPr>
              <w:t>Високошколска</w:t>
            </w:r>
            <w:proofErr w:type="spellEnd"/>
            <w:r>
              <w:rPr>
                <w:rFonts w:ascii="Times New Roman" w:eastAsia="Times New Roman" w:hAnsi="Times New Roman"/>
                <w:bCs/>
              </w:rPr>
              <w:t xml:space="preserve"> </w:t>
            </w:r>
            <w:proofErr w:type="spellStart"/>
            <w:r>
              <w:rPr>
                <w:rFonts w:ascii="Times New Roman" w:eastAsia="Times New Roman" w:hAnsi="Times New Roman"/>
                <w:bCs/>
              </w:rPr>
              <w:t>установа</w:t>
            </w:r>
            <w:proofErr w:type="spellEnd"/>
            <w:r>
              <w:rPr>
                <w:rFonts w:ascii="Times New Roman" w:eastAsia="Times New Roman" w:hAnsi="Times New Roman"/>
                <w:bCs/>
              </w:rPr>
              <w:t xml:space="preserve"> </w:t>
            </w:r>
            <w:proofErr w:type="spellStart"/>
            <w:r>
              <w:rPr>
                <w:rFonts w:ascii="Times New Roman" w:eastAsia="Times New Roman" w:hAnsi="Times New Roman"/>
                <w:bCs/>
              </w:rPr>
              <w:t>систематично</w:t>
            </w:r>
            <w:proofErr w:type="spellEnd"/>
            <w:r>
              <w:rPr>
                <w:rFonts w:ascii="Times New Roman" w:eastAsia="Times New Roman" w:hAnsi="Times New Roman"/>
                <w:bCs/>
              </w:rPr>
              <w:t xml:space="preserve"> </w:t>
            </w:r>
            <w:proofErr w:type="spellStart"/>
            <w:r>
              <w:rPr>
                <w:rFonts w:ascii="Times New Roman" w:eastAsia="Times New Roman" w:hAnsi="Times New Roman"/>
                <w:bCs/>
              </w:rPr>
              <w:t>прати</w:t>
            </w:r>
            <w:proofErr w:type="spellEnd"/>
            <w:r>
              <w:rPr>
                <w:rFonts w:ascii="Times New Roman" w:eastAsia="Times New Roman" w:hAnsi="Times New Roman"/>
                <w:bCs/>
              </w:rPr>
              <w:t xml:space="preserve">, </w:t>
            </w:r>
            <w:proofErr w:type="spellStart"/>
            <w:r>
              <w:rPr>
                <w:rFonts w:ascii="Times New Roman" w:eastAsia="Times New Roman" w:hAnsi="Times New Roman"/>
                <w:bCs/>
              </w:rPr>
              <w:t>оцењује</w:t>
            </w:r>
            <w:proofErr w:type="spellEnd"/>
            <w:r>
              <w:rPr>
                <w:rFonts w:ascii="Times New Roman" w:eastAsia="Times New Roman" w:hAnsi="Times New Roman"/>
                <w:bCs/>
              </w:rPr>
              <w:t xml:space="preserve"> и </w:t>
            </w:r>
            <w:proofErr w:type="spellStart"/>
            <w:r>
              <w:rPr>
                <w:rFonts w:ascii="Times New Roman" w:eastAsia="Times New Roman" w:hAnsi="Times New Roman"/>
                <w:bCs/>
              </w:rPr>
              <w:t>унапређује</w:t>
            </w:r>
            <w:proofErr w:type="spellEnd"/>
            <w:r>
              <w:rPr>
                <w:rFonts w:ascii="Times New Roman" w:eastAsia="Times New Roman" w:hAnsi="Times New Roman"/>
                <w:bCs/>
              </w:rPr>
              <w:t xml:space="preserve"> </w:t>
            </w:r>
            <w:proofErr w:type="spellStart"/>
            <w:r>
              <w:rPr>
                <w:rFonts w:ascii="Times New Roman" w:eastAsia="Times New Roman" w:hAnsi="Times New Roman"/>
                <w:bCs/>
              </w:rPr>
              <w:t>структуру</w:t>
            </w:r>
            <w:proofErr w:type="spellEnd"/>
            <w:r>
              <w:rPr>
                <w:rFonts w:ascii="Times New Roman" w:eastAsia="Times New Roman" w:hAnsi="Times New Roman"/>
                <w:bCs/>
              </w:rPr>
              <w:t xml:space="preserve"> и </w:t>
            </w:r>
            <w:proofErr w:type="spellStart"/>
            <w:r>
              <w:rPr>
                <w:rFonts w:ascii="Times New Roman" w:eastAsia="Times New Roman" w:hAnsi="Times New Roman"/>
                <w:bCs/>
              </w:rPr>
              <w:t>обим</w:t>
            </w:r>
            <w:proofErr w:type="spellEnd"/>
            <w:r>
              <w:rPr>
                <w:rFonts w:ascii="Times New Roman" w:eastAsia="Times New Roman" w:hAnsi="Times New Roman"/>
                <w:bCs/>
              </w:rPr>
              <w:t xml:space="preserve"> </w:t>
            </w:r>
            <w:proofErr w:type="spellStart"/>
            <w:r>
              <w:rPr>
                <w:rFonts w:ascii="Times New Roman" w:eastAsia="Times New Roman" w:hAnsi="Times New Roman"/>
                <w:bCs/>
              </w:rPr>
              <w:t>библиотечког</w:t>
            </w:r>
            <w:proofErr w:type="spellEnd"/>
            <w:r>
              <w:rPr>
                <w:rFonts w:ascii="Times New Roman" w:eastAsia="Times New Roman" w:hAnsi="Times New Roman"/>
                <w:bCs/>
              </w:rPr>
              <w:t xml:space="preserve"> </w:t>
            </w:r>
            <w:proofErr w:type="spellStart"/>
            <w:r>
              <w:rPr>
                <w:rFonts w:ascii="Times New Roman" w:eastAsia="Times New Roman" w:hAnsi="Times New Roman"/>
                <w:bCs/>
              </w:rPr>
              <w:t>фонда</w:t>
            </w:r>
            <w:proofErr w:type="spellEnd"/>
            <w:r>
              <w:rPr>
                <w:rFonts w:ascii="Times New Roman" w:eastAsia="Times New Roman" w:hAnsi="Times New Roman"/>
                <w:bCs/>
              </w:rPr>
              <w:t>.</w:t>
            </w:r>
          </w:p>
          <w:p w14:paraId="096DE65C" w14:textId="77777777" w:rsidR="00C3436C" w:rsidRDefault="00C3436C" w:rsidP="00B9572D">
            <w:pPr>
              <w:autoSpaceDE w:val="0"/>
              <w:spacing w:after="60" w:line="240" w:lineRule="auto"/>
              <w:ind w:left="454" w:hanging="454"/>
              <w:jc w:val="both"/>
            </w:pPr>
            <w:r>
              <w:rPr>
                <w:rFonts w:ascii="Times New Roman" w:eastAsia="Times New Roman" w:hAnsi="Times New Roman"/>
                <w:bCs/>
              </w:rPr>
              <w:t xml:space="preserve">9.6 </w:t>
            </w:r>
            <w:proofErr w:type="spellStart"/>
            <w:r>
              <w:rPr>
                <w:rFonts w:ascii="Times New Roman" w:eastAsia="Times New Roman" w:hAnsi="Times New Roman"/>
                <w:bCs/>
              </w:rPr>
              <w:t>Високошколска</w:t>
            </w:r>
            <w:proofErr w:type="spellEnd"/>
            <w:r>
              <w:rPr>
                <w:rFonts w:ascii="Times New Roman" w:eastAsia="Times New Roman" w:hAnsi="Times New Roman"/>
                <w:bCs/>
              </w:rPr>
              <w:t xml:space="preserve"> </w:t>
            </w:r>
            <w:proofErr w:type="spellStart"/>
            <w:r>
              <w:rPr>
                <w:rFonts w:ascii="Times New Roman" w:eastAsia="Times New Roman" w:hAnsi="Times New Roman"/>
                <w:bCs/>
              </w:rPr>
              <w:t>установа</w:t>
            </w:r>
            <w:proofErr w:type="spellEnd"/>
            <w:r>
              <w:rPr>
                <w:rFonts w:ascii="Times New Roman" w:eastAsia="Times New Roman" w:hAnsi="Times New Roman"/>
                <w:bCs/>
              </w:rPr>
              <w:t xml:space="preserve"> </w:t>
            </w:r>
            <w:proofErr w:type="spellStart"/>
            <w:r>
              <w:rPr>
                <w:rFonts w:ascii="Times New Roman" w:eastAsia="Times New Roman" w:hAnsi="Times New Roman"/>
                <w:bCs/>
              </w:rPr>
              <w:t>обезбеђује</w:t>
            </w:r>
            <w:proofErr w:type="spellEnd"/>
            <w:r>
              <w:rPr>
                <w:rFonts w:ascii="Times New Roman" w:eastAsia="Times New Roman" w:hAnsi="Times New Roman"/>
                <w:bCs/>
              </w:rPr>
              <w:t xml:space="preserve"> </w:t>
            </w:r>
            <w:proofErr w:type="spellStart"/>
            <w:r>
              <w:rPr>
                <w:rFonts w:ascii="Times New Roman" w:eastAsia="Times New Roman" w:hAnsi="Times New Roman"/>
                <w:bCs/>
              </w:rPr>
              <w:t>студентима</w:t>
            </w:r>
            <w:proofErr w:type="spellEnd"/>
            <w:r>
              <w:rPr>
                <w:rFonts w:ascii="Times New Roman" w:eastAsia="Times New Roman" w:hAnsi="Times New Roman"/>
                <w:bCs/>
              </w:rPr>
              <w:t xml:space="preserve"> </w:t>
            </w:r>
            <w:proofErr w:type="spellStart"/>
            <w:r>
              <w:rPr>
                <w:rFonts w:ascii="Times New Roman" w:eastAsia="Times New Roman" w:hAnsi="Times New Roman"/>
                <w:bCs/>
              </w:rPr>
              <w:t>неопходне</w:t>
            </w:r>
            <w:proofErr w:type="spellEnd"/>
            <w:r>
              <w:rPr>
                <w:rFonts w:ascii="Times New Roman" w:eastAsia="Times New Roman" w:hAnsi="Times New Roman"/>
                <w:bCs/>
              </w:rPr>
              <w:t xml:space="preserve"> </w:t>
            </w:r>
            <w:proofErr w:type="spellStart"/>
            <w:r>
              <w:rPr>
                <w:rFonts w:ascii="Times New Roman" w:eastAsia="Times New Roman" w:hAnsi="Times New Roman"/>
                <w:bCs/>
              </w:rPr>
              <w:t>информатичке</w:t>
            </w:r>
            <w:proofErr w:type="spellEnd"/>
            <w:r>
              <w:rPr>
                <w:rFonts w:ascii="Times New Roman" w:eastAsia="Times New Roman" w:hAnsi="Times New Roman"/>
                <w:bCs/>
              </w:rPr>
              <w:t xml:space="preserve"> </w:t>
            </w:r>
            <w:proofErr w:type="spellStart"/>
            <w:r>
              <w:rPr>
                <w:rFonts w:ascii="Times New Roman" w:eastAsia="Times New Roman" w:hAnsi="Times New Roman"/>
                <w:bCs/>
              </w:rPr>
              <w:t>ресурсе</w:t>
            </w:r>
            <w:proofErr w:type="spellEnd"/>
            <w:r>
              <w:rPr>
                <w:rFonts w:ascii="Times New Roman" w:eastAsia="Times New Roman" w:hAnsi="Times New Roman"/>
                <w:bCs/>
              </w:rPr>
              <w:t xml:space="preserve"> </w:t>
            </w:r>
            <w:proofErr w:type="spellStart"/>
            <w:r>
              <w:rPr>
                <w:rFonts w:ascii="Times New Roman" w:eastAsia="Times New Roman" w:hAnsi="Times New Roman"/>
                <w:bCs/>
              </w:rPr>
              <w:t>за</w:t>
            </w:r>
            <w:proofErr w:type="spellEnd"/>
            <w:r>
              <w:rPr>
                <w:rFonts w:ascii="Times New Roman" w:eastAsia="Times New Roman" w:hAnsi="Times New Roman"/>
                <w:bCs/>
              </w:rPr>
              <w:t xml:space="preserve"> </w:t>
            </w:r>
            <w:proofErr w:type="spellStart"/>
            <w:r>
              <w:rPr>
                <w:rFonts w:ascii="Times New Roman" w:eastAsia="Times New Roman" w:hAnsi="Times New Roman"/>
                <w:bCs/>
              </w:rPr>
              <w:t>савлађивање</w:t>
            </w:r>
            <w:proofErr w:type="spellEnd"/>
            <w:r>
              <w:rPr>
                <w:rFonts w:ascii="Times New Roman" w:eastAsia="Times New Roman" w:hAnsi="Times New Roman"/>
                <w:bCs/>
              </w:rPr>
              <w:t xml:space="preserve"> </w:t>
            </w:r>
            <w:proofErr w:type="spellStart"/>
            <w:r>
              <w:rPr>
                <w:rFonts w:ascii="Times New Roman" w:eastAsia="Times New Roman" w:hAnsi="Times New Roman"/>
                <w:bCs/>
              </w:rPr>
              <w:t>градива</w:t>
            </w:r>
            <w:proofErr w:type="spellEnd"/>
            <w:r>
              <w:rPr>
                <w:rFonts w:ascii="Times New Roman" w:eastAsia="Times New Roman" w:hAnsi="Times New Roman"/>
                <w:bCs/>
              </w:rPr>
              <w:t xml:space="preserve">: </w:t>
            </w:r>
            <w:proofErr w:type="spellStart"/>
            <w:r>
              <w:rPr>
                <w:rFonts w:ascii="Times New Roman" w:eastAsia="Times New Roman" w:hAnsi="Times New Roman"/>
                <w:bCs/>
              </w:rPr>
              <w:t>потребан</w:t>
            </w:r>
            <w:proofErr w:type="spellEnd"/>
            <w:r>
              <w:rPr>
                <w:rFonts w:ascii="Times New Roman" w:eastAsia="Times New Roman" w:hAnsi="Times New Roman"/>
                <w:bCs/>
              </w:rPr>
              <w:t xml:space="preserve"> </w:t>
            </w:r>
            <w:proofErr w:type="spellStart"/>
            <w:r>
              <w:rPr>
                <w:rFonts w:ascii="Times New Roman" w:eastAsia="Times New Roman" w:hAnsi="Times New Roman"/>
                <w:bCs/>
              </w:rPr>
              <w:t>број</w:t>
            </w:r>
            <w:proofErr w:type="spellEnd"/>
            <w:r>
              <w:rPr>
                <w:rFonts w:ascii="Times New Roman" w:eastAsia="Times New Roman" w:hAnsi="Times New Roman"/>
                <w:bCs/>
              </w:rPr>
              <w:t xml:space="preserve"> </w:t>
            </w:r>
            <w:proofErr w:type="spellStart"/>
            <w:r>
              <w:rPr>
                <w:rFonts w:ascii="Times New Roman" w:eastAsia="Times New Roman" w:hAnsi="Times New Roman"/>
                <w:bCs/>
              </w:rPr>
              <w:t>рачунара</w:t>
            </w:r>
            <w:proofErr w:type="spellEnd"/>
            <w:r>
              <w:rPr>
                <w:rFonts w:ascii="Times New Roman" w:eastAsia="Times New Roman" w:hAnsi="Times New Roman"/>
                <w:bCs/>
              </w:rPr>
              <w:t xml:space="preserve"> </w:t>
            </w:r>
            <w:proofErr w:type="spellStart"/>
            <w:r>
              <w:rPr>
                <w:rFonts w:ascii="Times New Roman" w:eastAsia="Times New Roman" w:hAnsi="Times New Roman"/>
                <w:bCs/>
              </w:rPr>
              <w:t>одговарајућег</w:t>
            </w:r>
            <w:proofErr w:type="spellEnd"/>
            <w:r>
              <w:rPr>
                <w:rFonts w:ascii="Times New Roman" w:eastAsia="Times New Roman" w:hAnsi="Times New Roman"/>
                <w:bCs/>
              </w:rPr>
              <w:t xml:space="preserve"> </w:t>
            </w:r>
            <w:proofErr w:type="spellStart"/>
            <w:r>
              <w:rPr>
                <w:rFonts w:ascii="Times New Roman" w:eastAsia="Times New Roman" w:hAnsi="Times New Roman"/>
                <w:bCs/>
              </w:rPr>
              <w:t>квалитета</w:t>
            </w:r>
            <w:proofErr w:type="spellEnd"/>
            <w:r>
              <w:rPr>
                <w:rFonts w:ascii="Times New Roman" w:eastAsia="Times New Roman" w:hAnsi="Times New Roman"/>
                <w:bCs/>
              </w:rPr>
              <w:t xml:space="preserve">, </w:t>
            </w:r>
            <w:proofErr w:type="spellStart"/>
            <w:r>
              <w:rPr>
                <w:rFonts w:ascii="Times New Roman" w:eastAsia="Times New Roman" w:hAnsi="Times New Roman"/>
                <w:bCs/>
              </w:rPr>
              <w:t>другу</w:t>
            </w:r>
            <w:proofErr w:type="spellEnd"/>
            <w:r>
              <w:rPr>
                <w:rFonts w:ascii="Times New Roman" w:eastAsia="Times New Roman" w:hAnsi="Times New Roman"/>
                <w:bCs/>
              </w:rPr>
              <w:t xml:space="preserve"> </w:t>
            </w:r>
            <w:proofErr w:type="spellStart"/>
            <w:r>
              <w:rPr>
                <w:rFonts w:ascii="Times New Roman" w:eastAsia="Times New Roman" w:hAnsi="Times New Roman"/>
                <w:bCs/>
              </w:rPr>
              <w:t>информатичкуо</w:t>
            </w:r>
            <w:proofErr w:type="spellEnd"/>
            <w:r>
              <w:rPr>
                <w:rFonts w:ascii="Times New Roman" w:eastAsia="Times New Roman" w:hAnsi="Times New Roman"/>
                <w:bCs/>
              </w:rPr>
              <w:t xml:space="preserve"> </w:t>
            </w:r>
            <w:proofErr w:type="spellStart"/>
            <w:r>
              <w:rPr>
                <w:rFonts w:ascii="Times New Roman" w:eastAsia="Times New Roman" w:hAnsi="Times New Roman"/>
                <w:bCs/>
              </w:rPr>
              <w:t>прему</w:t>
            </w:r>
            <w:proofErr w:type="spellEnd"/>
            <w:r>
              <w:rPr>
                <w:rFonts w:ascii="Times New Roman" w:eastAsia="Times New Roman" w:hAnsi="Times New Roman"/>
                <w:bCs/>
              </w:rPr>
              <w:t xml:space="preserve">, </w:t>
            </w:r>
            <w:proofErr w:type="spellStart"/>
            <w:r>
              <w:rPr>
                <w:rFonts w:ascii="Times New Roman" w:eastAsia="Times New Roman" w:hAnsi="Times New Roman"/>
                <w:bCs/>
              </w:rPr>
              <w:t>приступ</w:t>
            </w:r>
            <w:proofErr w:type="spellEnd"/>
            <w:r>
              <w:rPr>
                <w:rFonts w:ascii="Times New Roman" w:eastAsia="Times New Roman" w:hAnsi="Times New Roman"/>
                <w:bCs/>
              </w:rPr>
              <w:t xml:space="preserve"> </w:t>
            </w:r>
            <w:proofErr w:type="spellStart"/>
            <w:r>
              <w:rPr>
                <w:rFonts w:ascii="Times New Roman" w:eastAsia="Times New Roman" w:hAnsi="Times New Roman"/>
                <w:bCs/>
              </w:rPr>
              <w:t>интернету</w:t>
            </w:r>
            <w:proofErr w:type="spellEnd"/>
            <w:r>
              <w:rPr>
                <w:rFonts w:ascii="Times New Roman" w:eastAsia="Times New Roman" w:hAnsi="Times New Roman"/>
                <w:bCs/>
              </w:rPr>
              <w:t xml:space="preserve"> и </w:t>
            </w:r>
            <w:proofErr w:type="spellStart"/>
            <w:r>
              <w:rPr>
                <w:rFonts w:ascii="Times New Roman" w:eastAsia="Times New Roman" w:hAnsi="Times New Roman"/>
                <w:bCs/>
              </w:rPr>
              <w:t>осталу</w:t>
            </w:r>
            <w:proofErr w:type="spellEnd"/>
            <w:r>
              <w:rPr>
                <w:rFonts w:ascii="Times New Roman" w:eastAsia="Times New Roman" w:hAnsi="Times New Roman"/>
                <w:bCs/>
              </w:rPr>
              <w:t xml:space="preserve"> </w:t>
            </w:r>
            <w:proofErr w:type="spellStart"/>
            <w:r>
              <w:rPr>
                <w:rFonts w:ascii="Times New Roman" w:eastAsia="Times New Roman" w:hAnsi="Times New Roman"/>
                <w:bCs/>
              </w:rPr>
              <w:t>комуникациону</w:t>
            </w:r>
            <w:proofErr w:type="spellEnd"/>
            <w:r>
              <w:rPr>
                <w:rFonts w:ascii="Times New Roman" w:eastAsia="Times New Roman" w:hAnsi="Times New Roman"/>
                <w:bCs/>
              </w:rPr>
              <w:t xml:space="preserve"> </w:t>
            </w:r>
            <w:proofErr w:type="spellStart"/>
            <w:r>
              <w:rPr>
                <w:rFonts w:ascii="Times New Roman" w:eastAsia="Times New Roman" w:hAnsi="Times New Roman"/>
                <w:bCs/>
              </w:rPr>
              <w:t>опрему</w:t>
            </w:r>
            <w:proofErr w:type="spellEnd"/>
            <w:r>
              <w:rPr>
                <w:rFonts w:ascii="Times New Roman" w:eastAsia="Times New Roman" w:hAnsi="Times New Roman"/>
                <w:bCs/>
              </w:rPr>
              <w:t>.</w:t>
            </w:r>
          </w:p>
          <w:p w14:paraId="582B0B45" w14:textId="77777777" w:rsidR="00C3436C" w:rsidRDefault="00C3436C" w:rsidP="00B9572D">
            <w:pPr>
              <w:autoSpaceDE w:val="0"/>
              <w:spacing w:after="60" w:line="240" w:lineRule="auto"/>
              <w:ind w:left="454" w:hanging="454"/>
              <w:jc w:val="both"/>
            </w:pPr>
            <w:r>
              <w:rPr>
                <w:rFonts w:ascii="Times New Roman" w:eastAsia="Times New Roman" w:hAnsi="Times New Roman"/>
                <w:bCs/>
              </w:rPr>
              <w:t xml:space="preserve">9.7 </w:t>
            </w:r>
            <w:proofErr w:type="spellStart"/>
            <w:r>
              <w:rPr>
                <w:rFonts w:ascii="Times New Roman" w:eastAsia="Times New Roman" w:hAnsi="Times New Roman"/>
                <w:bCs/>
              </w:rPr>
              <w:t>Број</w:t>
            </w:r>
            <w:proofErr w:type="spellEnd"/>
            <w:r>
              <w:rPr>
                <w:rFonts w:ascii="Times New Roman" w:eastAsia="Times New Roman" w:hAnsi="Times New Roman"/>
                <w:bCs/>
              </w:rPr>
              <w:t xml:space="preserve"> </w:t>
            </w:r>
            <w:proofErr w:type="spellStart"/>
            <w:r>
              <w:rPr>
                <w:rFonts w:ascii="Times New Roman" w:eastAsia="Times New Roman" w:hAnsi="Times New Roman"/>
                <w:bCs/>
              </w:rPr>
              <w:t>запослених</w:t>
            </w:r>
            <w:proofErr w:type="spellEnd"/>
            <w:r>
              <w:rPr>
                <w:rFonts w:ascii="Times New Roman" w:eastAsia="Times New Roman" w:hAnsi="Times New Roman"/>
                <w:bCs/>
              </w:rPr>
              <w:t xml:space="preserve"> у </w:t>
            </w:r>
            <w:proofErr w:type="spellStart"/>
            <w:r>
              <w:rPr>
                <w:rFonts w:ascii="Times New Roman" w:eastAsia="Times New Roman" w:hAnsi="Times New Roman"/>
                <w:bCs/>
              </w:rPr>
              <w:t>библиотеци</w:t>
            </w:r>
            <w:proofErr w:type="spellEnd"/>
            <w:r>
              <w:rPr>
                <w:rFonts w:ascii="Times New Roman" w:eastAsia="Times New Roman" w:hAnsi="Times New Roman"/>
                <w:bCs/>
              </w:rPr>
              <w:t xml:space="preserve"> и </w:t>
            </w:r>
            <w:proofErr w:type="spellStart"/>
            <w:r>
              <w:rPr>
                <w:rFonts w:ascii="Times New Roman" w:eastAsia="Times New Roman" w:hAnsi="Times New Roman"/>
                <w:bCs/>
              </w:rPr>
              <w:t>пратећим</w:t>
            </w:r>
            <w:proofErr w:type="spellEnd"/>
            <w:r>
              <w:rPr>
                <w:rFonts w:ascii="Times New Roman" w:eastAsia="Times New Roman" w:hAnsi="Times New Roman"/>
                <w:bCs/>
              </w:rPr>
              <w:t xml:space="preserve"> </w:t>
            </w:r>
            <w:proofErr w:type="spellStart"/>
            <w:r>
              <w:rPr>
                <w:rFonts w:ascii="Times New Roman" w:eastAsia="Times New Roman" w:hAnsi="Times New Roman"/>
                <w:bCs/>
              </w:rPr>
              <w:t>службама</w:t>
            </w:r>
            <w:proofErr w:type="spellEnd"/>
            <w:r>
              <w:rPr>
                <w:rFonts w:ascii="Times New Roman" w:eastAsia="Times New Roman" w:hAnsi="Times New Roman"/>
                <w:bCs/>
              </w:rPr>
              <w:t xml:space="preserve">, </w:t>
            </w:r>
            <w:proofErr w:type="spellStart"/>
            <w:r>
              <w:rPr>
                <w:rFonts w:ascii="Times New Roman" w:eastAsia="Times New Roman" w:hAnsi="Times New Roman"/>
                <w:bCs/>
              </w:rPr>
              <w:t>као</w:t>
            </w:r>
            <w:proofErr w:type="spellEnd"/>
            <w:r>
              <w:rPr>
                <w:rFonts w:ascii="Times New Roman" w:eastAsia="Times New Roman" w:hAnsi="Times New Roman"/>
                <w:bCs/>
              </w:rPr>
              <w:t xml:space="preserve"> и </w:t>
            </w:r>
            <w:proofErr w:type="spellStart"/>
            <w:r>
              <w:rPr>
                <w:rFonts w:ascii="Times New Roman" w:eastAsia="Times New Roman" w:hAnsi="Times New Roman"/>
                <w:bCs/>
              </w:rPr>
              <w:t>врста</w:t>
            </w:r>
            <w:proofErr w:type="spellEnd"/>
            <w:r>
              <w:rPr>
                <w:rFonts w:ascii="Times New Roman" w:eastAsia="Times New Roman" w:hAnsi="Times New Roman"/>
                <w:bCs/>
              </w:rPr>
              <w:t xml:space="preserve"> и </w:t>
            </w:r>
            <w:proofErr w:type="spellStart"/>
            <w:r>
              <w:rPr>
                <w:rFonts w:ascii="Times New Roman" w:eastAsia="Times New Roman" w:hAnsi="Times New Roman"/>
                <w:bCs/>
              </w:rPr>
              <w:t>ниво</w:t>
            </w:r>
            <w:proofErr w:type="spellEnd"/>
            <w:r>
              <w:rPr>
                <w:rFonts w:ascii="Times New Roman" w:eastAsia="Times New Roman" w:hAnsi="Times New Roman"/>
                <w:bCs/>
              </w:rPr>
              <w:t xml:space="preserve"> </w:t>
            </w:r>
            <w:proofErr w:type="spellStart"/>
            <w:r>
              <w:rPr>
                <w:rFonts w:ascii="Times New Roman" w:eastAsia="Times New Roman" w:hAnsi="Times New Roman"/>
                <w:bCs/>
              </w:rPr>
              <w:t>њихове</w:t>
            </w:r>
            <w:proofErr w:type="spellEnd"/>
            <w:r>
              <w:rPr>
                <w:rFonts w:ascii="Times New Roman" w:eastAsia="Times New Roman" w:hAnsi="Times New Roman"/>
                <w:bCs/>
              </w:rPr>
              <w:t xml:space="preserve"> </w:t>
            </w:r>
            <w:proofErr w:type="spellStart"/>
            <w:r>
              <w:rPr>
                <w:rFonts w:ascii="Times New Roman" w:eastAsia="Times New Roman" w:hAnsi="Times New Roman"/>
                <w:bCs/>
              </w:rPr>
              <w:t>стручне</w:t>
            </w:r>
            <w:proofErr w:type="spellEnd"/>
            <w:r>
              <w:rPr>
                <w:rFonts w:ascii="Times New Roman" w:eastAsia="Times New Roman" w:hAnsi="Times New Roman"/>
                <w:bCs/>
              </w:rPr>
              <w:t xml:space="preserve"> </w:t>
            </w:r>
            <w:proofErr w:type="spellStart"/>
            <w:r>
              <w:rPr>
                <w:rFonts w:ascii="Times New Roman" w:eastAsia="Times New Roman" w:hAnsi="Times New Roman"/>
                <w:bCs/>
              </w:rPr>
              <w:t>спреме</w:t>
            </w:r>
            <w:proofErr w:type="spellEnd"/>
            <w:r>
              <w:rPr>
                <w:rFonts w:ascii="Times New Roman" w:eastAsia="Times New Roman" w:hAnsi="Times New Roman"/>
                <w:bCs/>
              </w:rPr>
              <w:t xml:space="preserve"> </w:t>
            </w:r>
            <w:proofErr w:type="spellStart"/>
            <w:r>
              <w:rPr>
                <w:rFonts w:ascii="Times New Roman" w:eastAsia="Times New Roman" w:hAnsi="Times New Roman"/>
                <w:bCs/>
              </w:rPr>
              <w:t>усклађени</w:t>
            </w:r>
            <w:proofErr w:type="spellEnd"/>
            <w:r>
              <w:rPr>
                <w:rFonts w:ascii="Times New Roman" w:eastAsia="Times New Roman" w:hAnsi="Times New Roman"/>
                <w:bCs/>
              </w:rPr>
              <w:t xml:space="preserve"> </w:t>
            </w:r>
            <w:proofErr w:type="spellStart"/>
            <w:r>
              <w:rPr>
                <w:rFonts w:ascii="Times New Roman" w:eastAsia="Times New Roman" w:hAnsi="Times New Roman"/>
                <w:bCs/>
              </w:rPr>
              <w:t>су</w:t>
            </w:r>
            <w:proofErr w:type="spellEnd"/>
            <w:r>
              <w:rPr>
                <w:rFonts w:ascii="Times New Roman" w:eastAsia="Times New Roman" w:hAnsi="Times New Roman"/>
                <w:bCs/>
              </w:rPr>
              <w:t xml:space="preserve"> </w:t>
            </w:r>
            <w:proofErr w:type="spellStart"/>
            <w:r>
              <w:rPr>
                <w:rFonts w:ascii="Times New Roman" w:eastAsia="Times New Roman" w:hAnsi="Times New Roman"/>
                <w:bCs/>
              </w:rPr>
              <w:t>са</w:t>
            </w:r>
            <w:proofErr w:type="spellEnd"/>
            <w:r>
              <w:rPr>
                <w:rFonts w:ascii="Times New Roman" w:eastAsia="Times New Roman" w:hAnsi="Times New Roman"/>
                <w:bCs/>
              </w:rPr>
              <w:t xml:space="preserve"> </w:t>
            </w:r>
            <w:proofErr w:type="spellStart"/>
            <w:r>
              <w:rPr>
                <w:rFonts w:ascii="Times New Roman" w:eastAsia="Times New Roman" w:hAnsi="Times New Roman"/>
                <w:bCs/>
              </w:rPr>
              <w:t>националним</w:t>
            </w:r>
            <w:proofErr w:type="spellEnd"/>
            <w:r>
              <w:rPr>
                <w:rFonts w:ascii="Times New Roman" w:eastAsia="Times New Roman" w:hAnsi="Times New Roman"/>
                <w:bCs/>
              </w:rPr>
              <w:t xml:space="preserve"> и </w:t>
            </w:r>
            <w:proofErr w:type="spellStart"/>
            <w:r>
              <w:rPr>
                <w:rFonts w:ascii="Times New Roman" w:eastAsia="Times New Roman" w:hAnsi="Times New Roman"/>
                <w:bCs/>
              </w:rPr>
              <w:t>европским</w:t>
            </w:r>
            <w:proofErr w:type="spellEnd"/>
            <w:r>
              <w:rPr>
                <w:rFonts w:ascii="Times New Roman" w:eastAsia="Times New Roman" w:hAnsi="Times New Roman"/>
                <w:bCs/>
              </w:rPr>
              <w:t xml:space="preserve"> </w:t>
            </w:r>
            <w:proofErr w:type="spellStart"/>
            <w:r>
              <w:rPr>
                <w:rFonts w:ascii="Times New Roman" w:eastAsia="Times New Roman" w:hAnsi="Times New Roman"/>
                <w:bCs/>
              </w:rPr>
              <w:t>стандардима</w:t>
            </w:r>
            <w:proofErr w:type="spellEnd"/>
            <w:r>
              <w:rPr>
                <w:rFonts w:ascii="Times New Roman" w:eastAsia="Times New Roman" w:hAnsi="Times New Roman"/>
                <w:bCs/>
              </w:rPr>
              <w:t xml:space="preserve"> </w:t>
            </w:r>
            <w:proofErr w:type="spellStart"/>
            <w:r>
              <w:rPr>
                <w:rFonts w:ascii="Times New Roman" w:eastAsia="Times New Roman" w:hAnsi="Times New Roman"/>
                <w:bCs/>
              </w:rPr>
              <w:t>за</w:t>
            </w:r>
            <w:proofErr w:type="spellEnd"/>
            <w:r>
              <w:rPr>
                <w:rFonts w:ascii="Times New Roman" w:eastAsia="Times New Roman" w:hAnsi="Times New Roman"/>
                <w:bCs/>
              </w:rPr>
              <w:t xml:space="preserve"> </w:t>
            </w:r>
            <w:proofErr w:type="spellStart"/>
            <w:r>
              <w:rPr>
                <w:rFonts w:ascii="Times New Roman" w:eastAsia="Times New Roman" w:hAnsi="Times New Roman"/>
                <w:bCs/>
              </w:rPr>
              <w:t>пружање</w:t>
            </w:r>
            <w:proofErr w:type="spellEnd"/>
            <w:r>
              <w:rPr>
                <w:rFonts w:ascii="Times New Roman" w:eastAsia="Times New Roman" w:hAnsi="Times New Roman"/>
                <w:bCs/>
              </w:rPr>
              <w:t xml:space="preserve"> </w:t>
            </w:r>
            <w:proofErr w:type="spellStart"/>
            <w:r>
              <w:rPr>
                <w:rFonts w:ascii="Times New Roman" w:eastAsia="Times New Roman" w:hAnsi="Times New Roman"/>
                <w:bCs/>
              </w:rPr>
              <w:t>ове</w:t>
            </w:r>
            <w:proofErr w:type="spellEnd"/>
            <w:r>
              <w:rPr>
                <w:rFonts w:ascii="Times New Roman" w:eastAsia="Times New Roman" w:hAnsi="Times New Roman"/>
                <w:bCs/>
              </w:rPr>
              <w:t xml:space="preserve"> </w:t>
            </w:r>
            <w:proofErr w:type="spellStart"/>
            <w:r>
              <w:rPr>
                <w:rFonts w:ascii="Times New Roman" w:eastAsia="Times New Roman" w:hAnsi="Times New Roman"/>
                <w:bCs/>
              </w:rPr>
              <w:t>врсте</w:t>
            </w:r>
            <w:proofErr w:type="spellEnd"/>
            <w:r>
              <w:rPr>
                <w:rFonts w:ascii="Times New Roman" w:eastAsia="Times New Roman" w:hAnsi="Times New Roman"/>
                <w:bCs/>
              </w:rPr>
              <w:t xml:space="preserve"> </w:t>
            </w:r>
            <w:proofErr w:type="spellStart"/>
            <w:r>
              <w:rPr>
                <w:rFonts w:ascii="Times New Roman" w:eastAsia="Times New Roman" w:hAnsi="Times New Roman"/>
                <w:bCs/>
              </w:rPr>
              <w:t>услуга</w:t>
            </w:r>
            <w:proofErr w:type="spellEnd"/>
            <w:r>
              <w:rPr>
                <w:rFonts w:ascii="Times New Roman" w:eastAsia="Times New Roman" w:hAnsi="Times New Roman"/>
                <w:bCs/>
              </w:rPr>
              <w:t>.</w:t>
            </w:r>
          </w:p>
          <w:p w14:paraId="065C4A95" w14:textId="77777777" w:rsidR="00C3436C" w:rsidRDefault="00C3436C" w:rsidP="00B9572D">
            <w:pPr>
              <w:autoSpaceDE w:val="0"/>
              <w:spacing w:after="60" w:line="240" w:lineRule="auto"/>
              <w:ind w:left="454" w:hanging="454"/>
              <w:jc w:val="both"/>
            </w:pPr>
            <w:r>
              <w:rPr>
                <w:rFonts w:ascii="Times New Roman" w:eastAsia="Times New Roman" w:hAnsi="Times New Roman"/>
                <w:bCs/>
              </w:rPr>
              <w:t xml:space="preserve">9.8 </w:t>
            </w:r>
            <w:proofErr w:type="spellStart"/>
            <w:r>
              <w:rPr>
                <w:rFonts w:ascii="Times New Roman" w:eastAsia="Times New Roman" w:hAnsi="Times New Roman"/>
                <w:bCs/>
              </w:rPr>
              <w:t>Компетентност</w:t>
            </w:r>
            <w:proofErr w:type="spellEnd"/>
            <w:r>
              <w:rPr>
                <w:rFonts w:ascii="Times New Roman" w:eastAsia="Times New Roman" w:hAnsi="Times New Roman"/>
                <w:bCs/>
              </w:rPr>
              <w:t xml:space="preserve"> и </w:t>
            </w:r>
            <w:proofErr w:type="spellStart"/>
            <w:r>
              <w:rPr>
                <w:rFonts w:ascii="Times New Roman" w:eastAsia="Times New Roman" w:hAnsi="Times New Roman"/>
                <w:bCs/>
              </w:rPr>
              <w:t>мотивисаност</w:t>
            </w:r>
            <w:proofErr w:type="spellEnd"/>
            <w:r>
              <w:rPr>
                <w:rFonts w:ascii="Times New Roman" w:eastAsia="Times New Roman" w:hAnsi="Times New Roman"/>
                <w:bCs/>
              </w:rPr>
              <w:t xml:space="preserve"> </w:t>
            </w:r>
            <w:proofErr w:type="spellStart"/>
            <w:r>
              <w:rPr>
                <w:rFonts w:ascii="Times New Roman" w:eastAsia="Times New Roman" w:hAnsi="Times New Roman"/>
                <w:bCs/>
              </w:rPr>
              <w:t>особља</w:t>
            </w:r>
            <w:proofErr w:type="spellEnd"/>
            <w:r>
              <w:rPr>
                <w:rFonts w:ascii="Times New Roman" w:eastAsia="Times New Roman" w:hAnsi="Times New Roman"/>
                <w:bCs/>
              </w:rPr>
              <w:t xml:space="preserve"> </w:t>
            </w:r>
            <w:proofErr w:type="spellStart"/>
            <w:r>
              <w:rPr>
                <w:rFonts w:ascii="Times New Roman" w:eastAsia="Times New Roman" w:hAnsi="Times New Roman"/>
                <w:bCs/>
              </w:rPr>
              <w:t>за</w:t>
            </w:r>
            <w:proofErr w:type="spellEnd"/>
            <w:r>
              <w:rPr>
                <w:rFonts w:ascii="Times New Roman" w:eastAsia="Times New Roman" w:hAnsi="Times New Roman"/>
                <w:bCs/>
              </w:rPr>
              <w:t xml:space="preserve"> </w:t>
            </w:r>
            <w:proofErr w:type="spellStart"/>
            <w:r>
              <w:rPr>
                <w:rFonts w:ascii="Times New Roman" w:eastAsia="Times New Roman" w:hAnsi="Times New Roman"/>
                <w:bCs/>
              </w:rPr>
              <w:t>подршку</w:t>
            </w:r>
            <w:proofErr w:type="spellEnd"/>
            <w:r>
              <w:rPr>
                <w:rFonts w:ascii="Times New Roman" w:eastAsia="Times New Roman" w:hAnsi="Times New Roman"/>
                <w:bCs/>
              </w:rPr>
              <w:t xml:space="preserve"> </w:t>
            </w:r>
            <w:proofErr w:type="spellStart"/>
            <w:r>
              <w:rPr>
                <w:rFonts w:ascii="Times New Roman" w:eastAsia="Times New Roman" w:hAnsi="Times New Roman"/>
                <w:bCs/>
              </w:rPr>
              <w:t>убиблиотеци</w:t>
            </w:r>
            <w:proofErr w:type="spellEnd"/>
            <w:r>
              <w:rPr>
                <w:rFonts w:ascii="Times New Roman" w:eastAsia="Times New Roman" w:hAnsi="Times New Roman"/>
                <w:bCs/>
              </w:rPr>
              <w:t xml:space="preserve">, </w:t>
            </w:r>
            <w:proofErr w:type="spellStart"/>
            <w:r>
              <w:rPr>
                <w:rFonts w:ascii="Times New Roman" w:eastAsia="Times New Roman" w:hAnsi="Times New Roman"/>
                <w:bCs/>
              </w:rPr>
              <w:t>читаоници</w:t>
            </w:r>
            <w:proofErr w:type="spellEnd"/>
            <w:r>
              <w:rPr>
                <w:rFonts w:ascii="Times New Roman" w:eastAsia="Times New Roman" w:hAnsi="Times New Roman"/>
                <w:bCs/>
              </w:rPr>
              <w:t xml:space="preserve"> и </w:t>
            </w:r>
            <w:proofErr w:type="spellStart"/>
            <w:r>
              <w:rPr>
                <w:rFonts w:ascii="Times New Roman" w:eastAsia="Times New Roman" w:hAnsi="Times New Roman"/>
                <w:bCs/>
              </w:rPr>
              <w:t>рачунарском</w:t>
            </w:r>
            <w:proofErr w:type="spellEnd"/>
            <w:r>
              <w:rPr>
                <w:rFonts w:ascii="Times New Roman" w:eastAsia="Times New Roman" w:hAnsi="Times New Roman"/>
                <w:bCs/>
              </w:rPr>
              <w:t xml:space="preserve"> </w:t>
            </w:r>
            <w:proofErr w:type="spellStart"/>
            <w:r>
              <w:rPr>
                <w:rFonts w:ascii="Times New Roman" w:eastAsia="Times New Roman" w:hAnsi="Times New Roman"/>
                <w:bCs/>
              </w:rPr>
              <w:t>центру</w:t>
            </w:r>
            <w:proofErr w:type="spellEnd"/>
            <w:r>
              <w:rPr>
                <w:rFonts w:ascii="Times New Roman" w:eastAsia="Times New Roman" w:hAnsi="Times New Roman"/>
                <w:bCs/>
              </w:rPr>
              <w:t xml:space="preserve"> </w:t>
            </w:r>
            <w:proofErr w:type="spellStart"/>
            <w:r>
              <w:rPr>
                <w:rFonts w:ascii="Times New Roman" w:eastAsia="Times New Roman" w:hAnsi="Times New Roman"/>
                <w:bCs/>
              </w:rPr>
              <w:t>се</w:t>
            </w:r>
            <w:proofErr w:type="spellEnd"/>
            <w:r>
              <w:rPr>
                <w:rFonts w:ascii="Times New Roman" w:eastAsia="Times New Roman" w:hAnsi="Times New Roman"/>
                <w:bCs/>
              </w:rPr>
              <w:t xml:space="preserve"> </w:t>
            </w:r>
            <w:proofErr w:type="spellStart"/>
            <w:r>
              <w:rPr>
                <w:rFonts w:ascii="Times New Roman" w:eastAsia="Times New Roman" w:hAnsi="Times New Roman"/>
                <w:bCs/>
              </w:rPr>
              <w:t>континуирано</w:t>
            </w:r>
            <w:proofErr w:type="spellEnd"/>
            <w:r>
              <w:rPr>
                <w:rFonts w:ascii="Times New Roman" w:eastAsia="Times New Roman" w:hAnsi="Times New Roman"/>
                <w:bCs/>
              </w:rPr>
              <w:t xml:space="preserve"> </w:t>
            </w:r>
            <w:proofErr w:type="spellStart"/>
            <w:r>
              <w:rPr>
                <w:rFonts w:ascii="Times New Roman" w:eastAsia="Times New Roman" w:hAnsi="Times New Roman"/>
                <w:bCs/>
              </w:rPr>
              <w:t>прати</w:t>
            </w:r>
            <w:proofErr w:type="spellEnd"/>
            <w:r>
              <w:rPr>
                <w:rFonts w:ascii="Times New Roman" w:eastAsia="Times New Roman" w:hAnsi="Times New Roman"/>
                <w:bCs/>
              </w:rPr>
              <w:t xml:space="preserve">, </w:t>
            </w:r>
            <w:proofErr w:type="spellStart"/>
            <w:r>
              <w:rPr>
                <w:rFonts w:ascii="Times New Roman" w:eastAsia="Times New Roman" w:hAnsi="Times New Roman"/>
                <w:bCs/>
              </w:rPr>
              <w:t>оцењује</w:t>
            </w:r>
            <w:proofErr w:type="spellEnd"/>
            <w:r>
              <w:rPr>
                <w:rFonts w:ascii="Times New Roman" w:eastAsia="Times New Roman" w:hAnsi="Times New Roman"/>
                <w:bCs/>
              </w:rPr>
              <w:t xml:space="preserve"> и </w:t>
            </w:r>
            <w:proofErr w:type="spellStart"/>
            <w:r>
              <w:rPr>
                <w:rFonts w:ascii="Times New Roman" w:eastAsia="Times New Roman" w:hAnsi="Times New Roman"/>
                <w:bCs/>
              </w:rPr>
              <w:t>унапређује</w:t>
            </w:r>
            <w:proofErr w:type="spellEnd"/>
            <w:r>
              <w:rPr>
                <w:rFonts w:ascii="Times New Roman" w:eastAsia="Times New Roman" w:hAnsi="Times New Roman"/>
                <w:bCs/>
              </w:rPr>
              <w:t>.</w:t>
            </w:r>
          </w:p>
          <w:p w14:paraId="1DA5FAEA" w14:textId="77777777" w:rsidR="00C3436C" w:rsidRDefault="00C3436C" w:rsidP="00B9572D">
            <w:pPr>
              <w:autoSpaceDE w:val="0"/>
              <w:spacing w:after="60" w:line="240" w:lineRule="auto"/>
              <w:ind w:left="454" w:hanging="454"/>
              <w:jc w:val="both"/>
            </w:pPr>
            <w:r>
              <w:rPr>
                <w:rFonts w:ascii="Times New Roman" w:eastAsia="Times New Roman" w:hAnsi="Times New Roman"/>
                <w:bCs/>
              </w:rPr>
              <w:t xml:space="preserve">9.9 </w:t>
            </w:r>
            <w:proofErr w:type="spellStart"/>
            <w:r>
              <w:rPr>
                <w:rFonts w:ascii="Times New Roman" w:eastAsia="Times New Roman" w:hAnsi="Times New Roman"/>
                <w:bCs/>
              </w:rPr>
              <w:t>Студенти</w:t>
            </w:r>
            <w:proofErr w:type="spellEnd"/>
            <w:r>
              <w:rPr>
                <w:rFonts w:ascii="Times New Roman" w:eastAsia="Times New Roman" w:hAnsi="Times New Roman"/>
                <w:bCs/>
              </w:rPr>
              <w:t xml:space="preserve"> </w:t>
            </w:r>
            <w:proofErr w:type="spellStart"/>
            <w:r>
              <w:rPr>
                <w:rFonts w:ascii="Times New Roman" w:eastAsia="Times New Roman" w:hAnsi="Times New Roman"/>
                <w:bCs/>
              </w:rPr>
              <w:t>се</w:t>
            </w:r>
            <w:proofErr w:type="spellEnd"/>
            <w:r>
              <w:rPr>
                <w:rFonts w:ascii="Times New Roman" w:eastAsia="Times New Roman" w:hAnsi="Times New Roman"/>
                <w:bCs/>
              </w:rPr>
              <w:t xml:space="preserve"> </w:t>
            </w:r>
            <w:proofErr w:type="spellStart"/>
            <w:r>
              <w:rPr>
                <w:rFonts w:ascii="Times New Roman" w:eastAsia="Times New Roman" w:hAnsi="Times New Roman"/>
                <w:bCs/>
              </w:rPr>
              <w:t>систематски</w:t>
            </w:r>
            <w:proofErr w:type="spellEnd"/>
            <w:r>
              <w:rPr>
                <w:rFonts w:ascii="Times New Roman" w:eastAsia="Times New Roman" w:hAnsi="Times New Roman"/>
                <w:bCs/>
              </w:rPr>
              <w:t xml:space="preserve"> </w:t>
            </w:r>
            <w:proofErr w:type="spellStart"/>
            <w:r>
              <w:rPr>
                <w:rFonts w:ascii="Times New Roman" w:eastAsia="Times New Roman" w:hAnsi="Times New Roman"/>
                <w:bCs/>
              </w:rPr>
              <w:t>упознају</w:t>
            </w:r>
            <w:proofErr w:type="spellEnd"/>
            <w:r>
              <w:rPr>
                <w:rFonts w:ascii="Times New Roman" w:eastAsia="Times New Roman" w:hAnsi="Times New Roman"/>
                <w:bCs/>
              </w:rPr>
              <w:t xml:space="preserve"> </w:t>
            </w:r>
            <w:proofErr w:type="spellStart"/>
            <w:r>
              <w:rPr>
                <w:rFonts w:ascii="Times New Roman" w:eastAsia="Times New Roman" w:hAnsi="Times New Roman"/>
                <w:bCs/>
              </w:rPr>
              <w:t>са</w:t>
            </w:r>
            <w:proofErr w:type="spellEnd"/>
            <w:r>
              <w:rPr>
                <w:rFonts w:ascii="Times New Roman" w:eastAsia="Times New Roman" w:hAnsi="Times New Roman"/>
                <w:bCs/>
              </w:rPr>
              <w:t xml:space="preserve"> </w:t>
            </w:r>
            <w:proofErr w:type="spellStart"/>
            <w:r>
              <w:rPr>
                <w:rFonts w:ascii="Times New Roman" w:eastAsia="Times New Roman" w:hAnsi="Times New Roman"/>
                <w:bCs/>
              </w:rPr>
              <w:t>начином</w:t>
            </w:r>
            <w:proofErr w:type="spellEnd"/>
            <w:r>
              <w:rPr>
                <w:rFonts w:ascii="Times New Roman" w:eastAsia="Times New Roman" w:hAnsi="Times New Roman"/>
                <w:bCs/>
              </w:rPr>
              <w:t xml:space="preserve"> </w:t>
            </w:r>
            <w:proofErr w:type="spellStart"/>
            <w:r>
              <w:rPr>
                <w:rFonts w:ascii="Times New Roman" w:eastAsia="Times New Roman" w:hAnsi="Times New Roman"/>
                <w:bCs/>
              </w:rPr>
              <w:t>рада</w:t>
            </w:r>
            <w:proofErr w:type="spellEnd"/>
            <w:r>
              <w:rPr>
                <w:rFonts w:ascii="Times New Roman" w:eastAsia="Times New Roman" w:hAnsi="Times New Roman"/>
                <w:bCs/>
              </w:rPr>
              <w:t xml:space="preserve"> у </w:t>
            </w:r>
            <w:proofErr w:type="spellStart"/>
            <w:r>
              <w:rPr>
                <w:rFonts w:ascii="Times New Roman" w:eastAsia="Times New Roman" w:hAnsi="Times New Roman"/>
                <w:bCs/>
              </w:rPr>
              <w:t>библиотеци</w:t>
            </w:r>
            <w:proofErr w:type="spellEnd"/>
            <w:r>
              <w:rPr>
                <w:rFonts w:ascii="Times New Roman" w:eastAsia="Times New Roman" w:hAnsi="Times New Roman"/>
                <w:bCs/>
              </w:rPr>
              <w:t xml:space="preserve"> и </w:t>
            </w:r>
            <w:proofErr w:type="spellStart"/>
            <w:r>
              <w:rPr>
                <w:rFonts w:ascii="Times New Roman" w:eastAsia="Times New Roman" w:hAnsi="Times New Roman"/>
                <w:bCs/>
              </w:rPr>
              <w:t>рачунском</w:t>
            </w:r>
            <w:proofErr w:type="spellEnd"/>
            <w:r>
              <w:rPr>
                <w:rFonts w:ascii="Times New Roman" w:eastAsia="Times New Roman" w:hAnsi="Times New Roman"/>
                <w:bCs/>
              </w:rPr>
              <w:t xml:space="preserve"> </w:t>
            </w:r>
            <w:proofErr w:type="spellStart"/>
            <w:r>
              <w:rPr>
                <w:rFonts w:ascii="Times New Roman" w:eastAsia="Times New Roman" w:hAnsi="Times New Roman"/>
                <w:bCs/>
              </w:rPr>
              <w:t>центру</w:t>
            </w:r>
            <w:proofErr w:type="spellEnd"/>
            <w:r>
              <w:rPr>
                <w:rFonts w:ascii="Times New Roman" w:eastAsia="Times New Roman" w:hAnsi="Times New Roman"/>
                <w:bCs/>
              </w:rPr>
              <w:t>.</w:t>
            </w:r>
          </w:p>
          <w:p w14:paraId="0397B31C" w14:textId="77777777" w:rsidR="00C3436C" w:rsidRDefault="00C3436C" w:rsidP="00B9572D">
            <w:pPr>
              <w:autoSpaceDE w:val="0"/>
              <w:spacing w:after="60" w:line="240" w:lineRule="auto"/>
              <w:ind w:left="454" w:hanging="454"/>
              <w:jc w:val="both"/>
            </w:pPr>
            <w:r>
              <w:rPr>
                <w:rFonts w:ascii="Times New Roman" w:eastAsia="Times New Roman" w:hAnsi="Times New Roman"/>
                <w:bCs/>
              </w:rPr>
              <w:t xml:space="preserve">9.10 </w:t>
            </w:r>
            <w:proofErr w:type="spellStart"/>
            <w:r>
              <w:rPr>
                <w:rFonts w:ascii="Times New Roman" w:eastAsia="Times New Roman" w:hAnsi="Times New Roman"/>
                <w:bCs/>
              </w:rPr>
              <w:t>Просторије</w:t>
            </w:r>
            <w:proofErr w:type="spellEnd"/>
            <w:r>
              <w:rPr>
                <w:rFonts w:ascii="Times New Roman" w:eastAsia="Times New Roman" w:hAnsi="Times New Roman"/>
                <w:bCs/>
              </w:rPr>
              <w:t xml:space="preserve"> </w:t>
            </w:r>
            <w:proofErr w:type="spellStart"/>
            <w:r>
              <w:rPr>
                <w:rFonts w:ascii="Times New Roman" w:eastAsia="Times New Roman" w:hAnsi="Times New Roman"/>
                <w:bCs/>
              </w:rPr>
              <w:t>намењене</w:t>
            </w:r>
            <w:proofErr w:type="spellEnd"/>
            <w:r>
              <w:rPr>
                <w:rFonts w:ascii="Times New Roman" w:eastAsia="Times New Roman" w:hAnsi="Times New Roman"/>
                <w:bCs/>
              </w:rPr>
              <w:t xml:space="preserve"> </w:t>
            </w:r>
            <w:proofErr w:type="spellStart"/>
            <w:r>
              <w:rPr>
                <w:rFonts w:ascii="Times New Roman" w:eastAsia="Times New Roman" w:hAnsi="Times New Roman"/>
                <w:bCs/>
              </w:rPr>
              <w:t>за</w:t>
            </w:r>
            <w:proofErr w:type="spellEnd"/>
            <w:r>
              <w:rPr>
                <w:rFonts w:ascii="Times New Roman" w:eastAsia="Times New Roman" w:hAnsi="Times New Roman"/>
                <w:bCs/>
              </w:rPr>
              <w:t xml:space="preserve"> </w:t>
            </w:r>
            <w:proofErr w:type="spellStart"/>
            <w:r>
              <w:rPr>
                <w:rFonts w:ascii="Times New Roman" w:eastAsia="Times New Roman" w:hAnsi="Times New Roman"/>
                <w:bCs/>
              </w:rPr>
              <w:t>смештај</w:t>
            </w:r>
            <w:proofErr w:type="spellEnd"/>
            <w:r>
              <w:rPr>
                <w:rFonts w:ascii="Times New Roman" w:eastAsia="Times New Roman" w:hAnsi="Times New Roman"/>
                <w:bCs/>
              </w:rPr>
              <w:t xml:space="preserve"> </w:t>
            </w:r>
            <w:proofErr w:type="spellStart"/>
            <w:r>
              <w:rPr>
                <w:rFonts w:ascii="Times New Roman" w:eastAsia="Times New Roman" w:hAnsi="Times New Roman"/>
                <w:bCs/>
              </w:rPr>
              <w:t>библиотечког</w:t>
            </w:r>
            <w:proofErr w:type="spellEnd"/>
            <w:r>
              <w:rPr>
                <w:rFonts w:ascii="Times New Roman" w:eastAsia="Times New Roman" w:hAnsi="Times New Roman"/>
                <w:bCs/>
              </w:rPr>
              <w:t xml:space="preserve"> </w:t>
            </w:r>
            <w:proofErr w:type="spellStart"/>
            <w:r>
              <w:rPr>
                <w:rFonts w:ascii="Times New Roman" w:eastAsia="Times New Roman" w:hAnsi="Times New Roman"/>
                <w:bCs/>
              </w:rPr>
              <w:t>фонда</w:t>
            </w:r>
            <w:proofErr w:type="spellEnd"/>
            <w:r>
              <w:rPr>
                <w:rFonts w:ascii="Times New Roman" w:eastAsia="Times New Roman" w:hAnsi="Times New Roman"/>
                <w:bCs/>
              </w:rPr>
              <w:t xml:space="preserve">, </w:t>
            </w:r>
            <w:proofErr w:type="spellStart"/>
            <w:r>
              <w:rPr>
                <w:rFonts w:ascii="Times New Roman" w:eastAsia="Times New Roman" w:hAnsi="Times New Roman"/>
                <w:bCs/>
              </w:rPr>
              <w:t>архивског</w:t>
            </w:r>
            <w:proofErr w:type="spellEnd"/>
            <w:r>
              <w:rPr>
                <w:rFonts w:ascii="Times New Roman" w:eastAsia="Times New Roman" w:hAnsi="Times New Roman"/>
                <w:bCs/>
              </w:rPr>
              <w:t xml:space="preserve"> и </w:t>
            </w:r>
            <w:proofErr w:type="spellStart"/>
            <w:r>
              <w:rPr>
                <w:rFonts w:ascii="Times New Roman" w:eastAsia="Times New Roman" w:hAnsi="Times New Roman"/>
                <w:bCs/>
              </w:rPr>
              <w:t>електронског</w:t>
            </w:r>
            <w:proofErr w:type="spellEnd"/>
            <w:r>
              <w:rPr>
                <w:rFonts w:ascii="Times New Roman" w:eastAsia="Times New Roman" w:hAnsi="Times New Roman"/>
                <w:bCs/>
              </w:rPr>
              <w:t xml:space="preserve"> </w:t>
            </w:r>
            <w:proofErr w:type="spellStart"/>
            <w:r>
              <w:rPr>
                <w:rFonts w:ascii="Times New Roman" w:eastAsia="Times New Roman" w:hAnsi="Times New Roman"/>
                <w:bCs/>
              </w:rPr>
              <w:t>материјала</w:t>
            </w:r>
            <w:proofErr w:type="spellEnd"/>
            <w:r>
              <w:rPr>
                <w:rFonts w:ascii="Times New Roman" w:eastAsia="Times New Roman" w:hAnsi="Times New Roman"/>
                <w:bCs/>
              </w:rPr>
              <w:t xml:space="preserve">, а </w:t>
            </w:r>
            <w:proofErr w:type="spellStart"/>
            <w:r>
              <w:rPr>
                <w:rFonts w:ascii="Times New Roman" w:eastAsia="Times New Roman" w:hAnsi="Times New Roman"/>
                <w:bCs/>
              </w:rPr>
              <w:t>нарочито</w:t>
            </w:r>
            <w:proofErr w:type="spellEnd"/>
            <w:r>
              <w:rPr>
                <w:rFonts w:ascii="Times New Roman" w:eastAsia="Times New Roman" w:hAnsi="Times New Roman"/>
                <w:bCs/>
              </w:rPr>
              <w:t xml:space="preserve"> </w:t>
            </w:r>
            <w:proofErr w:type="spellStart"/>
            <w:r>
              <w:rPr>
                <w:rFonts w:ascii="Times New Roman" w:eastAsia="Times New Roman" w:hAnsi="Times New Roman"/>
                <w:bCs/>
              </w:rPr>
              <w:t>студентске</w:t>
            </w:r>
            <w:proofErr w:type="spellEnd"/>
            <w:r>
              <w:rPr>
                <w:rFonts w:ascii="Times New Roman" w:eastAsia="Times New Roman" w:hAnsi="Times New Roman"/>
                <w:bCs/>
              </w:rPr>
              <w:t xml:space="preserve"> </w:t>
            </w:r>
            <w:proofErr w:type="spellStart"/>
            <w:r>
              <w:rPr>
                <w:rFonts w:ascii="Times New Roman" w:eastAsia="Times New Roman" w:hAnsi="Times New Roman"/>
                <w:bCs/>
              </w:rPr>
              <w:t>читаонице</w:t>
            </w:r>
            <w:proofErr w:type="spellEnd"/>
            <w:r>
              <w:rPr>
                <w:rFonts w:ascii="Times New Roman" w:eastAsia="Times New Roman" w:hAnsi="Times New Roman"/>
                <w:bCs/>
              </w:rPr>
              <w:t xml:space="preserve">, </w:t>
            </w:r>
            <w:proofErr w:type="spellStart"/>
            <w:r>
              <w:rPr>
                <w:rFonts w:ascii="Times New Roman" w:eastAsia="Times New Roman" w:hAnsi="Times New Roman"/>
                <w:bCs/>
              </w:rPr>
              <w:t>смештене</w:t>
            </w:r>
            <w:proofErr w:type="spellEnd"/>
            <w:r>
              <w:rPr>
                <w:rFonts w:ascii="Times New Roman" w:eastAsia="Times New Roman" w:hAnsi="Times New Roman"/>
                <w:bCs/>
              </w:rPr>
              <w:t xml:space="preserve"> </w:t>
            </w:r>
            <w:proofErr w:type="spellStart"/>
            <w:r>
              <w:rPr>
                <w:rFonts w:ascii="Times New Roman" w:eastAsia="Times New Roman" w:hAnsi="Times New Roman"/>
                <w:bCs/>
              </w:rPr>
              <w:t>су</w:t>
            </w:r>
            <w:proofErr w:type="spellEnd"/>
            <w:r>
              <w:rPr>
                <w:rFonts w:ascii="Times New Roman" w:eastAsia="Times New Roman" w:hAnsi="Times New Roman"/>
                <w:bCs/>
              </w:rPr>
              <w:t xml:space="preserve"> у </w:t>
            </w:r>
            <w:proofErr w:type="spellStart"/>
            <w:r>
              <w:rPr>
                <w:rFonts w:ascii="Times New Roman" w:eastAsia="Times New Roman" w:hAnsi="Times New Roman"/>
                <w:bCs/>
              </w:rPr>
              <w:t>одговарајућем</w:t>
            </w:r>
            <w:proofErr w:type="spellEnd"/>
            <w:r>
              <w:rPr>
                <w:rFonts w:ascii="Times New Roman" w:eastAsia="Times New Roman" w:hAnsi="Times New Roman"/>
                <w:bCs/>
              </w:rPr>
              <w:t xml:space="preserve"> </w:t>
            </w:r>
            <w:proofErr w:type="spellStart"/>
            <w:r>
              <w:rPr>
                <w:rFonts w:ascii="Times New Roman" w:eastAsia="Times New Roman" w:hAnsi="Times New Roman"/>
                <w:bCs/>
              </w:rPr>
              <w:t>делу</w:t>
            </w:r>
            <w:proofErr w:type="spellEnd"/>
            <w:r>
              <w:rPr>
                <w:rFonts w:ascii="Times New Roman" w:eastAsia="Times New Roman" w:hAnsi="Times New Roman"/>
                <w:bCs/>
              </w:rPr>
              <w:t xml:space="preserve"> </w:t>
            </w:r>
            <w:proofErr w:type="spellStart"/>
            <w:r>
              <w:rPr>
                <w:rFonts w:ascii="Times New Roman" w:eastAsia="Times New Roman" w:hAnsi="Times New Roman"/>
                <w:bCs/>
              </w:rPr>
              <w:t>зграде</w:t>
            </w:r>
            <w:proofErr w:type="spellEnd"/>
            <w:r>
              <w:rPr>
                <w:rFonts w:ascii="Times New Roman" w:eastAsia="Times New Roman" w:hAnsi="Times New Roman"/>
                <w:bCs/>
              </w:rPr>
              <w:t xml:space="preserve"> </w:t>
            </w:r>
            <w:proofErr w:type="spellStart"/>
            <w:r>
              <w:rPr>
                <w:rFonts w:ascii="Times New Roman" w:eastAsia="Times New Roman" w:hAnsi="Times New Roman"/>
                <w:bCs/>
              </w:rPr>
              <w:t>како</w:t>
            </w:r>
            <w:proofErr w:type="spellEnd"/>
            <w:r>
              <w:rPr>
                <w:rFonts w:ascii="Times New Roman" w:eastAsia="Times New Roman" w:hAnsi="Times New Roman"/>
                <w:bCs/>
              </w:rPr>
              <w:t xml:space="preserve"> </w:t>
            </w:r>
            <w:proofErr w:type="spellStart"/>
            <w:r>
              <w:rPr>
                <w:rFonts w:ascii="Times New Roman" w:eastAsia="Times New Roman" w:hAnsi="Times New Roman"/>
                <w:bCs/>
              </w:rPr>
              <w:t>би</w:t>
            </w:r>
            <w:proofErr w:type="spellEnd"/>
            <w:r>
              <w:rPr>
                <w:rFonts w:ascii="Times New Roman" w:eastAsia="Times New Roman" w:hAnsi="Times New Roman"/>
                <w:bCs/>
              </w:rPr>
              <w:t xml:space="preserve"> </w:t>
            </w:r>
            <w:proofErr w:type="spellStart"/>
            <w:r>
              <w:rPr>
                <w:rFonts w:ascii="Times New Roman" w:eastAsia="Times New Roman" w:hAnsi="Times New Roman"/>
                <w:bCs/>
              </w:rPr>
              <w:t>студентима</w:t>
            </w:r>
            <w:proofErr w:type="spellEnd"/>
            <w:r>
              <w:rPr>
                <w:rFonts w:ascii="Times New Roman" w:eastAsia="Times New Roman" w:hAnsi="Times New Roman"/>
                <w:bCs/>
              </w:rPr>
              <w:t xml:space="preserve">, </w:t>
            </w:r>
            <w:proofErr w:type="spellStart"/>
            <w:r>
              <w:rPr>
                <w:rFonts w:ascii="Times New Roman" w:eastAsia="Times New Roman" w:hAnsi="Times New Roman"/>
                <w:bCs/>
              </w:rPr>
              <w:t>наставном</w:t>
            </w:r>
            <w:proofErr w:type="spellEnd"/>
            <w:r>
              <w:rPr>
                <w:rFonts w:ascii="Times New Roman" w:eastAsia="Times New Roman" w:hAnsi="Times New Roman"/>
                <w:bCs/>
              </w:rPr>
              <w:t xml:space="preserve"> и </w:t>
            </w:r>
            <w:proofErr w:type="spellStart"/>
            <w:r>
              <w:rPr>
                <w:rFonts w:ascii="Times New Roman" w:eastAsia="Times New Roman" w:hAnsi="Times New Roman"/>
                <w:bCs/>
              </w:rPr>
              <w:t>ненаставном</w:t>
            </w:r>
            <w:proofErr w:type="spellEnd"/>
            <w:r>
              <w:rPr>
                <w:rFonts w:ascii="Times New Roman" w:eastAsia="Times New Roman" w:hAnsi="Times New Roman"/>
                <w:bCs/>
              </w:rPr>
              <w:t xml:space="preserve"> </w:t>
            </w:r>
            <w:proofErr w:type="spellStart"/>
            <w:r>
              <w:rPr>
                <w:rFonts w:ascii="Times New Roman" w:eastAsia="Times New Roman" w:hAnsi="Times New Roman"/>
                <w:bCs/>
              </w:rPr>
              <w:t>особљу</w:t>
            </w:r>
            <w:proofErr w:type="spellEnd"/>
            <w:r>
              <w:rPr>
                <w:rFonts w:ascii="Times New Roman" w:eastAsia="Times New Roman" w:hAnsi="Times New Roman"/>
                <w:bCs/>
              </w:rPr>
              <w:t xml:space="preserve"> и </w:t>
            </w:r>
            <w:proofErr w:type="spellStart"/>
            <w:r>
              <w:rPr>
                <w:rFonts w:ascii="Times New Roman" w:eastAsia="Times New Roman" w:hAnsi="Times New Roman"/>
                <w:bCs/>
              </w:rPr>
              <w:t>осталим</w:t>
            </w:r>
            <w:proofErr w:type="spellEnd"/>
            <w:r>
              <w:rPr>
                <w:rFonts w:ascii="Times New Roman" w:eastAsia="Times New Roman" w:hAnsi="Times New Roman"/>
                <w:bCs/>
              </w:rPr>
              <w:t xml:space="preserve"> </w:t>
            </w:r>
            <w:proofErr w:type="spellStart"/>
            <w:r>
              <w:rPr>
                <w:rFonts w:ascii="Times New Roman" w:eastAsia="Times New Roman" w:hAnsi="Times New Roman"/>
                <w:bCs/>
              </w:rPr>
              <w:t>корисницима</w:t>
            </w:r>
            <w:proofErr w:type="spellEnd"/>
            <w:r>
              <w:rPr>
                <w:rFonts w:ascii="Times New Roman" w:eastAsia="Times New Roman" w:hAnsi="Times New Roman"/>
                <w:bCs/>
              </w:rPr>
              <w:t xml:space="preserve"> </w:t>
            </w:r>
            <w:proofErr w:type="spellStart"/>
            <w:r>
              <w:rPr>
                <w:rFonts w:ascii="Times New Roman" w:eastAsia="Times New Roman" w:hAnsi="Times New Roman"/>
                <w:bCs/>
              </w:rPr>
              <w:t>пружиле</w:t>
            </w:r>
            <w:proofErr w:type="spellEnd"/>
            <w:r>
              <w:rPr>
                <w:rFonts w:ascii="Times New Roman" w:eastAsia="Times New Roman" w:hAnsi="Times New Roman"/>
                <w:bCs/>
              </w:rPr>
              <w:t xml:space="preserve"> </w:t>
            </w:r>
            <w:proofErr w:type="spellStart"/>
            <w:r>
              <w:rPr>
                <w:rFonts w:ascii="Times New Roman" w:eastAsia="Times New Roman" w:hAnsi="Times New Roman"/>
                <w:bCs/>
              </w:rPr>
              <w:t>адекватне</w:t>
            </w:r>
            <w:proofErr w:type="spellEnd"/>
            <w:r>
              <w:rPr>
                <w:rFonts w:ascii="Times New Roman" w:eastAsia="Times New Roman" w:hAnsi="Times New Roman"/>
                <w:bCs/>
              </w:rPr>
              <w:t xml:space="preserve"> </w:t>
            </w:r>
            <w:proofErr w:type="spellStart"/>
            <w:r>
              <w:rPr>
                <w:rFonts w:ascii="Times New Roman" w:eastAsia="Times New Roman" w:hAnsi="Times New Roman"/>
                <w:bCs/>
              </w:rPr>
              <w:t>услове</w:t>
            </w:r>
            <w:proofErr w:type="spellEnd"/>
            <w:r>
              <w:rPr>
                <w:rFonts w:ascii="Times New Roman" w:eastAsia="Times New Roman" w:hAnsi="Times New Roman"/>
                <w:bCs/>
              </w:rPr>
              <w:t xml:space="preserve"> </w:t>
            </w:r>
            <w:proofErr w:type="spellStart"/>
            <w:r>
              <w:rPr>
                <w:rFonts w:ascii="Times New Roman" w:eastAsia="Times New Roman" w:hAnsi="Times New Roman"/>
                <w:bCs/>
              </w:rPr>
              <w:t>за</w:t>
            </w:r>
            <w:proofErr w:type="spellEnd"/>
            <w:r>
              <w:rPr>
                <w:rFonts w:ascii="Times New Roman" w:eastAsia="Times New Roman" w:hAnsi="Times New Roman"/>
                <w:bCs/>
              </w:rPr>
              <w:t xml:space="preserve"> </w:t>
            </w:r>
            <w:proofErr w:type="spellStart"/>
            <w:r>
              <w:rPr>
                <w:rFonts w:ascii="Times New Roman" w:eastAsia="Times New Roman" w:hAnsi="Times New Roman"/>
                <w:bCs/>
              </w:rPr>
              <w:t>рад</w:t>
            </w:r>
            <w:proofErr w:type="spellEnd"/>
            <w:r>
              <w:rPr>
                <w:rFonts w:ascii="Times New Roman" w:eastAsia="Times New Roman" w:hAnsi="Times New Roman"/>
                <w:bCs/>
              </w:rPr>
              <w:t xml:space="preserve">. </w:t>
            </w:r>
            <w:proofErr w:type="spellStart"/>
            <w:r>
              <w:rPr>
                <w:rFonts w:ascii="Times New Roman" w:eastAsia="Times New Roman" w:hAnsi="Times New Roman"/>
                <w:bCs/>
              </w:rPr>
              <w:t>Коришћење</w:t>
            </w:r>
            <w:proofErr w:type="spellEnd"/>
            <w:r>
              <w:rPr>
                <w:rFonts w:ascii="Times New Roman" w:eastAsia="Times New Roman" w:hAnsi="Times New Roman"/>
                <w:bCs/>
              </w:rPr>
              <w:t xml:space="preserve"> </w:t>
            </w:r>
            <w:proofErr w:type="spellStart"/>
            <w:r>
              <w:rPr>
                <w:rFonts w:ascii="Times New Roman" w:eastAsia="Times New Roman" w:hAnsi="Times New Roman"/>
                <w:bCs/>
              </w:rPr>
              <w:t>библиотеке</w:t>
            </w:r>
            <w:proofErr w:type="spellEnd"/>
            <w:r>
              <w:rPr>
                <w:rFonts w:ascii="Times New Roman" w:eastAsia="Times New Roman" w:hAnsi="Times New Roman"/>
                <w:bCs/>
              </w:rPr>
              <w:t xml:space="preserve"> и </w:t>
            </w:r>
            <w:proofErr w:type="spellStart"/>
            <w:r>
              <w:rPr>
                <w:rFonts w:ascii="Times New Roman" w:eastAsia="Times New Roman" w:hAnsi="Times New Roman"/>
                <w:bCs/>
              </w:rPr>
              <w:t>приступ</w:t>
            </w:r>
            <w:proofErr w:type="spellEnd"/>
            <w:r>
              <w:rPr>
                <w:rFonts w:ascii="Times New Roman" w:eastAsia="Times New Roman" w:hAnsi="Times New Roman"/>
                <w:bCs/>
              </w:rPr>
              <w:t xml:space="preserve"> </w:t>
            </w:r>
            <w:proofErr w:type="spellStart"/>
            <w:r>
              <w:rPr>
                <w:rFonts w:ascii="Times New Roman" w:eastAsia="Times New Roman" w:hAnsi="Times New Roman"/>
                <w:bCs/>
              </w:rPr>
              <w:t>њеном</w:t>
            </w:r>
            <w:proofErr w:type="spellEnd"/>
            <w:r>
              <w:rPr>
                <w:rFonts w:ascii="Times New Roman" w:eastAsia="Times New Roman" w:hAnsi="Times New Roman"/>
                <w:bCs/>
              </w:rPr>
              <w:t xml:space="preserve"> </w:t>
            </w:r>
            <w:proofErr w:type="spellStart"/>
            <w:r>
              <w:rPr>
                <w:rFonts w:ascii="Times New Roman" w:eastAsia="Times New Roman" w:hAnsi="Times New Roman"/>
                <w:bCs/>
              </w:rPr>
              <w:t>комплетном</w:t>
            </w:r>
            <w:proofErr w:type="spellEnd"/>
            <w:r>
              <w:rPr>
                <w:rFonts w:ascii="Times New Roman" w:eastAsia="Times New Roman" w:hAnsi="Times New Roman"/>
                <w:bCs/>
              </w:rPr>
              <w:t xml:space="preserve"> </w:t>
            </w:r>
            <w:proofErr w:type="spellStart"/>
            <w:r>
              <w:rPr>
                <w:rFonts w:ascii="Times New Roman" w:eastAsia="Times New Roman" w:hAnsi="Times New Roman"/>
                <w:bCs/>
              </w:rPr>
              <w:t>фонду</w:t>
            </w:r>
            <w:proofErr w:type="spellEnd"/>
            <w:r>
              <w:rPr>
                <w:rFonts w:ascii="Times New Roman" w:eastAsia="Times New Roman" w:hAnsi="Times New Roman"/>
                <w:bCs/>
              </w:rPr>
              <w:t xml:space="preserve"> </w:t>
            </w:r>
            <w:proofErr w:type="spellStart"/>
            <w:r>
              <w:rPr>
                <w:rFonts w:ascii="Times New Roman" w:eastAsia="Times New Roman" w:hAnsi="Times New Roman"/>
                <w:bCs/>
              </w:rPr>
              <w:t>обезбеђен</w:t>
            </w:r>
            <w:proofErr w:type="spellEnd"/>
            <w:r>
              <w:rPr>
                <w:rFonts w:ascii="Times New Roman" w:eastAsia="Times New Roman" w:hAnsi="Times New Roman"/>
                <w:bCs/>
              </w:rPr>
              <w:t xml:space="preserve"> </w:t>
            </w:r>
            <w:proofErr w:type="spellStart"/>
            <w:r>
              <w:rPr>
                <w:rFonts w:ascii="Times New Roman" w:eastAsia="Times New Roman" w:hAnsi="Times New Roman"/>
                <w:bCs/>
              </w:rPr>
              <w:t>је</w:t>
            </w:r>
            <w:proofErr w:type="spellEnd"/>
            <w:r>
              <w:rPr>
                <w:rFonts w:ascii="Times New Roman" w:eastAsia="Times New Roman" w:hAnsi="Times New Roman"/>
                <w:bCs/>
              </w:rPr>
              <w:t xml:space="preserve"> </w:t>
            </w:r>
            <w:proofErr w:type="spellStart"/>
            <w:r>
              <w:rPr>
                <w:rFonts w:ascii="Times New Roman" w:eastAsia="Times New Roman" w:hAnsi="Times New Roman"/>
                <w:bCs/>
              </w:rPr>
              <w:t>најмање</w:t>
            </w:r>
            <w:proofErr w:type="spellEnd"/>
            <w:r>
              <w:rPr>
                <w:rFonts w:ascii="Times New Roman" w:eastAsia="Times New Roman" w:hAnsi="Times New Roman"/>
                <w:bCs/>
              </w:rPr>
              <w:t xml:space="preserve"> 12 </w:t>
            </w:r>
            <w:proofErr w:type="spellStart"/>
            <w:r>
              <w:rPr>
                <w:rFonts w:ascii="Times New Roman" w:eastAsia="Times New Roman" w:hAnsi="Times New Roman"/>
                <w:bCs/>
              </w:rPr>
              <w:t>часова</w:t>
            </w:r>
            <w:proofErr w:type="spellEnd"/>
            <w:r>
              <w:rPr>
                <w:rFonts w:ascii="Times New Roman" w:eastAsia="Times New Roman" w:hAnsi="Times New Roman"/>
                <w:bCs/>
              </w:rPr>
              <w:t xml:space="preserve"> </w:t>
            </w:r>
            <w:proofErr w:type="spellStart"/>
            <w:r>
              <w:rPr>
                <w:rFonts w:ascii="Times New Roman" w:eastAsia="Times New Roman" w:hAnsi="Times New Roman"/>
                <w:bCs/>
              </w:rPr>
              <w:t>дневно</w:t>
            </w:r>
            <w:proofErr w:type="spellEnd"/>
            <w:r>
              <w:rPr>
                <w:rFonts w:ascii="Times New Roman" w:eastAsia="Times New Roman" w:hAnsi="Times New Roman"/>
                <w:bCs/>
              </w:rPr>
              <w:t>.</w:t>
            </w:r>
          </w:p>
        </w:tc>
      </w:tr>
      <w:tr w:rsidR="00C3436C" w14:paraId="005AC445"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51894277" w14:textId="77777777" w:rsidR="00C3436C" w:rsidRDefault="00C3436C" w:rsidP="00B9572D">
            <w:pPr>
              <w:spacing w:after="120" w:line="240" w:lineRule="auto"/>
              <w:jc w:val="both"/>
            </w:pPr>
            <w:r>
              <w:rPr>
                <w:rFonts w:ascii="Times New Roman" w:eastAsia="Times New Roman" w:hAnsi="Times New Roman"/>
                <w:b/>
                <w:lang w:val="sr-Cyrl-CS"/>
              </w:rPr>
              <w:t>Опис (</w:t>
            </w:r>
            <w:r>
              <w:rPr>
                <w:rFonts w:ascii="Times New Roman" w:eastAsia="Times New Roman" w:hAnsi="Times New Roman"/>
                <w:lang w:val="sr-Cyrl-CS"/>
              </w:rPr>
              <w:t xml:space="preserve">Високошколска установа анализира квалитет </w:t>
            </w:r>
            <w:r>
              <w:rPr>
                <w:rFonts w:ascii="Times New Roman" w:eastAsia="Times New Roman" w:hAnsi="Times New Roman"/>
                <w:bCs/>
                <w:lang w:val="sr-Cyrl-CS"/>
              </w:rPr>
              <w:t xml:space="preserve">уџбеника, литературе, библиотеке и информатичке подршке. Посебно анализира документе и мере којима је дефинисана издавачка делатност, наставна и друга литература, утврђен минимум стандарда квалитета уџбеника и прописана обавеза провере квалитета уџбеника. Високошколска установа документује да обавља редовну периодичну евалуацију квалитета уџбеника, библиотечких и информатичких ресурса. </w:t>
            </w:r>
            <w:r>
              <w:rPr>
                <w:rFonts w:ascii="Times New Roman" w:eastAsia="Batang" w:hAnsi="Times New Roman"/>
                <w:lang w:val="sr-Cyrl-CS" w:eastAsia="ko-KR"/>
              </w:rPr>
              <w:t xml:space="preserve">У случају потребних унапређења овог стандарда, установа прилаже план мера како би одговорила на постављене захтеве. Високошколска установа описује библиотечки фонд и одговарајућу опремљеност у области информатичких технологија које доприносе квалитету наставе.) </w:t>
            </w:r>
          </w:p>
          <w:p w14:paraId="19C7B98E" w14:textId="77777777" w:rsidR="00C3436C" w:rsidRDefault="00C3436C" w:rsidP="00B9572D">
            <w:pPr>
              <w:spacing w:after="120" w:line="240" w:lineRule="auto"/>
              <w:jc w:val="both"/>
            </w:pPr>
            <w:r>
              <w:rPr>
                <w:rFonts w:ascii="Times New Roman" w:eastAsia="Times New Roman" w:hAnsi="Times New Roman"/>
                <w:b/>
                <w:lang w:val="sr-Cyrl-CS"/>
              </w:rPr>
              <w:t>У оквиру овог стандарда методом SWOT анализе установа анализира и квантитативно оцењује неке од следећих елемената:</w:t>
            </w:r>
          </w:p>
          <w:p w14:paraId="1E264CC3" w14:textId="77777777" w:rsidR="00C3436C" w:rsidRDefault="00C3436C" w:rsidP="00C3436C">
            <w:pPr>
              <w:numPr>
                <w:ilvl w:val="0"/>
                <w:numId w:val="24"/>
              </w:numPr>
              <w:suppressAutoHyphens/>
              <w:spacing w:after="0" w:line="240" w:lineRule="auto"/>
              <w:jc w:val="both"/>
            </w:pPr>
            <w:r>
              <w:rPr>
                <w:rFonts w:ascii="Times New Roman" w:eastAsia="Times New Roman" w:hAnsi="Times New Roman"/>
                <w:bCs/>
                <w:lang w:val="sr-Cyrl-CS"/>
              </w:rPr>
              <w:lastRenderedPageBreak/>
              <w:t>постојање општег акта о уџбеницима и поступање по њему;</w:t>
            </w:r>
          </w:p>
          <w:p w14:paraId="3E5B95F4" w14:textId="77777777" w:rsidR="00C3436C" w:rsidRDefault="00C3436C" w:rsidP="00C3436C">
            <w:pPr>
              <w:numPr>
                <w:ilvl w:val="0"/>
                <w:numId w:val="24"/>
              </w:numPr>
              <w:suppressAutoHyphens/>
              <w:spacing w:after="0" w:line="240" w:lineRule="auto"/>
              <w:jc w:val="both"/>
            </w:pPr>
            <w:r>
              <w:rPr>
                <w:rFonts w:ascii="Times New Roman" w:eastAsia="Times New Roman" w:hAnsi="Times New Roman"/>
                <w:bCs/>
                <w:lang w:val="sr-Cyrl-CS"/>
              </w:rPr>
              <w:t>покривеност предмета уџбеницима и училима;</w:t>
            </w:r>
          </w:p>
          <w:p w14:paraId="5A94858F" w14:textId="77777777" w:rsidR="00C3436C" w:rsidRDefault="00C3436C" w:rsidP="00C3436C">
            <w:pPr>
              <w:numPr>
                <w:ilvl w:val="0"/>
                <w:numId w:val="24"/>
              </w:numPr>
              <w:suppressAutoHyphens/>
              <w:spacing w:after="0" w:line="240" w:lineRule="auto"/>
              <w:jc w:val="both"/>
            </w:pPr>
            <w:r>
              <w:rPr>
                <w:rFonts w:ascii="Times New Roman" w:eastAsia="Times New Roman" w:hAnsi="Times New Roman"/>
                <w:bCs/>
                <w:lang w:val="sr-Cyrl-CS"/>
              </w:rPr>
              <w:t>структуру и обим библиотечког фонда;</w:t>
            </w:r>
          </w:p>
          <w:p w14:paraId="0ED4A993" w14:textId="77777777" w:rsidR="00C3436C" w:rsidRDefault="00C3436C" w:rsidP="00C3436C">
            <w:pPr>
              <w:numPr>
                <w:ilvl w:val="0"/>
                <w:numId w:val="24"/>
              </w:numPr>
              <w:suppressAutoHyphens/>
              <w:spacing w:after="0" w:line="240" w:lineRule="auto"/>
              <w:jc w:val="both"/>
            </w:pPr>
            <w:r>
              <w:rPr>
                <w:rFonts w:ascii="Times New Roman" w:eastAsia="Times New Roman" w:hAnsi="Times New Roman"/>
                <w:bCs/>
                <w:lang w:val="sr-Cyrl-CS"/>
              </w:rPr>
              <w:t>постојање информатичких ресурса (рачунара, софтвера, интернета, електронских облика часописа);</w:t>
            </w:r>
          </w:p>
          <w:p w14:paraId="0F7A3217" w14:textId="77777777" w:rsidR="00C3436C" w:rsidRDefault="00C3436C" w:rsidP="00C3436C">
            <w:pPr>
              <w:numPr>
                <w:ilvl w:val="0"/>
                <w:numId w:val="24"/>
              </w:numPr>
              <w:suppressAutoHyphens/>
              <w:spacing w:after="0" w:line="240" w:lineRule="auto"/>
              <w:jc w:val="both"/>
            </w:pPr>
            <w:r>
              <w:rPr>
                <w:rFonts w:ascii="Times New Roman" w:eastAsia="Times New Roman" w:hAnsi="Times New Roman"/>
                <w:bCs/>
                <w:lang w:val="sr-Cyrl-CS"/>
              </w:rPr>
              <w:t>број и стручну спрему запослених у библиотеци и другим релевантним службама;</w:t>
            </w:r>
          </w:p>
          <w:p w14:paraId="5DE04CFC" w14:textId="77777777" w:rsidR="00C3436C" w:rsidRDefault="00C3436C" w:rsidP="00C3436C">
            <w:pPr>
              <w:numPr>
                <w:ilvl w:val="0"/>
                <w:numId w:val="24"/>
              </w:numPr>
              <w:suppressAutoHyphens/>
              <w:spacing w:after="0" w:line="240" w:lineRule="auto"/>
              <w:jc w:val="both"/>
            </w:pPr>
            <w:r>
              <w:rPr>
                <w:rFonts w:ascii="Times New Roman" w:eastAsia="Times New Roman" w:hAnsi="Times New Roman"/>
                <w:bCs/>
                <w:lang w:val="sr-Cyrl-CS"/>
              </w:rPr>
              <w:t>адекватност услова за рад (простор, радно време).</w:t>
            </w:r>
          </w:p>
          <w:p w14:paraId="00F634F8" w14:textId="77777777" w:rsidR="00C3436C" w:rsidRDefault="00C3436C" w:rsidP="00B9572D">
            <w:pPr>
              <w:spacing w:after="0" w:line="240" w:lineRule="auto"/>
              <w:jc w:val="both"/>
            </w:pPr>
            <w:r>
              <w:rPr>
                <w:rFonts w:ascii="Times New Roman" w:eastAsia="Times New Roman" w:hAnsi="Times New Roman"/>
                <w:b/>
                <w:lang w:val="sr-Cyrl-CS"/>
              </w:rPr>
              <w:t>Предлог мера и активности за унапређење квалитета стандарда 9:</w:t>
            </w:r>
            <w:r>
              <w:rPr>
                <w:rFonts w:ascii="Times New Roman" w:eastAsia="Times New Roman" w:hAnsi="Times New Roman"/>
                <w:b/>
                <w:lang w:val="ru-RU"/>
              </w:rPr>
              <w:t xml:space="preserve"> </w:t>
            </w:r>
          </w:p>
        </w:tc>
      </w:tr>
      <w:tr w:rsidR="00C3436C" w14:paraId="11F1A92E"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35284B0F" w14:textId="77777777" w:rsidR="00C3436C" w:rsidRDefault="00C3436C" w:rsidP="00B9572D">
            <w:pPr>
              <w:spacing w:after="0" w:line="240" w:lineRule="auto"/>
              <w:jc w:val="both"/>
            </w:pPr>
            <w:r>
              <w:rPr>
                <w:rFonts w:ascii="Times New Roman" w:eastAsia="Times New Roman" w:hAnsi="Times New Roman"/>
                <w:b/>
                <w:lang w:val="sr-Cyrl-CS"/>
              </w:rPr>
              <w:lastRenderedPageBreak/>
              <w:t>Показатељи и прилози за стандард  9:</w:t>
            </w:r>
          </w:p>
          <w:p w14:paraId="65D44211" w14:textId="0E2918E2" w:rsidR="00C3436C" w:rsidRDefault="007510E0" w:rsidP="00B9572D">
            <w:pPr>
              <w:spacing w:after="0" w:line="240" w:lineRule="auto"/>
              <w:jc w:val="both"/>
            </w:pPr>
            <w:hyperlink r:id="rId15" w:history="1">
              <w:proofErr w:type="spellStart"/>
              <w:r w:rsidR="00C3436C">
                <w:rPr>
                  <w:rStyle w:val="Hyperlink"/>
                  <w:rFonts w:eastAsia="Times New Roman"/>
                  <w:b/>
                </w:rPr>
                <w:t>Табела</w:t>
              </w:r>
              <w:proofErr w:type="spellEnd"/>
              <w:r w:rsidR="00C3436C">
                <w:rPr>
                  <w:rStyle w:val="Hyperlink"/>
                  <w:rFonts w:eastAsia="Times New Roman"/>
                  <w:b/>
                </w:rPr>
                <w:t xml:space="preserve"> 9.1.</w:t>
              </w:r>
            </w:hyperlink>
            <w:r w:rsidR="00C3436C">
              <w:rPr>
                <w:rFonts w:ascii="Times New Roman" w:eastAsia="Times New Roman" w:hAnsi="Times New Roman"/>
                <w:b/>
              </w:rPr>
              <w:t xml:space="preserve"> </w:t>
            </w:r>
            <w:proofErr w:type="spellStart"/>
            <w:r w:rsidR="00C3436C">
              <w:rPr>
                <w:rFonts w:ascii="Times New Roman" w:eastAsia="Times New Roman" w:hAnsi="Times New Roman"/>
              </w:rPr>
              <w:t>Број</w:t>
            </w:r>
            <w:proofErr w:type="spellEnd"/>
            <w:r w:rsidR="00C3436C">
              <w:rPr>
                <w:rFonts w:ascii="Times New Roman" w:eastAsia="Times New Roman" w:hAnsi="Times New Roman"/>
              </w:rPr>
              <w:t xml:space="preserve"> и </w:t>
            </w:r>
            <w:proofErr w:type="spellStart"/>
            <w:r w:rsidR="00C3436C">
              <w:rPr>
                <w:rFonts w:ascii="Times New Roman" w:eastAsia="Times New Roman" w:hAnsi="Times New Roman"/>
              </w:rPr>
              <w:t>врста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библиотечких</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јединица</w:t>
            </w:r>
            <w:proofErr w:type="spellEnd"/>
            <w:r w:rsidR="00C3436C">
              <w:rPr>
                <w:rFonts w:ascii="Times New Roman" w:eastAsia="Times New Roman" w:hAnsi="Times New Roman"/>
              </w:rPr>
              <w:t xml:space="preserve"> у </w:t>
            </w:r>
            <w:proofErr w:type="spellStart"/>
            <w:r w:rsidR="00C3436C">
              <w:rPr>
                <w:rFonts w:ascii="Times New Roman" w:eastAsia="Times New Roman" w:hAnsi="Times New Roman"/>
              </w:rPr>
              <w:t>високошколској</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установи</w:t>
            </w:r>
            <w:proofErr w:type="spellEnd"/>
            <w:r w:rsidR="00C3436C">
              <w:rPr>
                <w:rFonts w:ascii="Times New Roman" w:eastAsia="Times New Roman" w:hAnsi="Times New Roman"/>
                <w:b/>
              </w:rPr>
              <w:t xml:space="preserve"> </w:t>
            </w:r>
          </w:p>
          <w:p w14:paraId="1AF782C9" w14:textId="6B7CA8DA" w:rsidR="00C3436C" w:rsidRDefault="007510E0" w:rsidP="00B9572D">
            <w:pPr>
              <w:spacing w:after="0" w:line="240" w:lineRule="auto"/>
              <w:jc w:val="both"/>
            </w:pPr>
            <w:hyperlink r:id="rId16" w:history="1">
              <w:proofErr w:type="spellStart"/>
              <w:r w:rsidR="00C3436C">
                <w:rPr>
                  <w:rStyle w:val="Hyperlink"/>
                  <w:rFonts w:eastAsia="Times New Roman"/>
                  <w:b/>
                </w:rPr>
                <w:t>Табела</w:t>
              </w:r>
              <w:proofErr w:type="spellEnd"/>
              <w:r w:rsidR="00C3436C">
                <w:rPr>
                  <w:rStyle w:val="Hyperlink"/>
                  <w:rFonts w:eastAsia="Times New Roman"/>
                  <w:b/>
                </w:rPr>
                <w:t xml:space="preserve"> 9.2.</w:t>
              </w:r>
            </w:hyperlink>
            <w:r w:rsidR="00C3436C">
              <w:rPr>
                <w:rFonts w:ascii="Times New Roman" w:eastAsia="Times New Roman" w:hAnsi="Times New Roman"/>
              </w:rPr>
              <w:t xml:space="preserve"> </w:t>
            </w:r>
            <w:proofErr w:type="spellStart"/>
            <w:r w:rsidR="00C3436C">
              <w:rPr>
                <w:rFonts w:ascii="Times New Roman" w:eastAsia="Times New Roman" w:hAnsi="Times New Roman"/>
              </w:rPr>
              <w:t>Попис</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информатичких</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ресурса</w:t>
            </w:r>
            <w:proofErr w:type="spellEnd"/>
          </w:p>
          <w:p w14:paraId="24610F1F" w14:textId="77777777" w:rsidR="00C3436C" w:rsidRDefault="00C3436C" w:rsidP="00B9572D">
            <w:pPr>
              <w:spacing w:after="0" w:line="240" w:lineRule="auto"/>
              <w:jc w:val="both"/>
            </w:pPr>
            <w:proofErr w:type="spellStart"/>
            <w:r>
              <w:rPr>
                <w:rFonts w:ascii="Times New Roman" w:eastAsia="Times New Roman" w:hAnsi="Times New Roman"/>
                <w:b/>
              </w:rPr>
              <w:t>Прилог</w:t>
            </w:r>
            <w:proofErr w:type="spellEnd"/>
            <w:r>
              <w:rPr>
                <w:rFonts w:ascii="Times New Roman" w:eastAsia="Times New Roman" w:hAnsi="Times New Roman"/>
                <w:b/>
              </w:rPr>
              <w:t xml:space="preserve">   9.1 </w:t>
            </w:r>
            <w:proofErr w:type="spellStart"/>
            <w:r>
              <w:rPr>
                <w:rFonts w:ascii="Times New Roman" w:eastAsia="Times New Roman" w:hAnsi="Times New Roman"/>
              </w:rPr>
              <w:t>Општи</w:t>
            </w:r>
            <w:proofErr w:type="spellEnd"/>
            <w:r>
              <w:rPr>
                <w:rFonts w:ascii="Times New Roman" w:eastAsia="Times New Roman" w:hAnsi="Times New Roman"/>
              </w:rPr>
              <w:t xml:space="preserve"> </w:t>
            </w:r>
            <w:proofErr w:type="spellStart"/>
            <w:r>
              <w:rPr>
                <w:rFonts w:ascii="Times New Roman" w:eastAsia="Times New Roman" w:hAnsi="Times New Roman"/>
              </w:rPr>
              <w:t>акт</w:t>
            </w:r>
            <w:proofErr w:type="spellEnd"/>
            <w:r>
              <w:rPr>
                <w:rFonts w:ascii="Times New Roman" w:eastAsia="Times New Roman" w:hAnsi="Times New Roman"/>
              </w:rPr>
              <w:t xml:space="preserve"> о </w:t>
            </w:r>
            <w:proofErr w:type="spellStart"/>
            <w:r>
              <w:rPr>
                <w:rFonts w:ascii="Times New Roman" w:eastAsia="Times New Roman" w:hAnsi="Times New Roman"/>
              </w:rPr>
              <w:t>уџбеницима</w:t>
            </w:r>
            <w:proofErr w:type="spellEnd"/>
          </w:p>
          <w:p w14:paraId="3A8DD148" w14:textId="77777777" w:rsidR="00C3436C" w:rsidRDefault="00C3436C" w:rsidP="00B9572D">
            <w:pPr>
              <w:spacing w:after="0" w:line="240" w:lineRule="auto"/>
              <w:jc w:val="both"/>
            </w:pPr>
            <w:proofErr w:type="spellStart"/>
            <w:r>
              <w:rPr>
                <w:rFonts w:ascii="Times New Roman" w:eastAsia="Times New Roman" w:hAnsi="Times New Roman"/>
                <w:b/>
              </w:rPr>
              <w:t>Прилог</w:t>
            </w:r>
            <w:proofErr w:type="spellEnd"/>
            <w:r>
              <w:rPr>
                <w:rFonts w:ascii="Times New Roman" w:eastAsia="Times New Roman" w:hAnsi="Times New Roman"/>
                <w:b/>
              </w:rPr>
              <w:t xml:space="preserve"> 9.2.</w:t>
            </w:r>
            <w:r>
              <w:rPr>
                <w:rFonts w:ascii="Times New Roman" w:eastAsia="Times New Roman" w:hAnsi="Times New Roman"/>
              </w:rPr>
              <w:t xml:space="preserve"> </w:t>
            </w:r>
            <w:proofErr w:type="spellStart"/>
            <w:r>
              <w:rPr>
                <w:rFonts w:ascii="Times New Roman" w:eastAsia="Times New Roman" w:hAnsi="Times New Roman"/>
              </w:rPr>
              <w:t>Списак</w:t>
            </w:r>
            <w:proofErr w:type="spellEnd"/>
            <w:r>
              <w:rPr>
                <w:rFonts w:ascii="Times New Roman" w:eastAsia="Times New Roman" w:hAnsi="Times New Roman"/>
              </w:rPr>
              <w:t xml:space="preserve"> </w:t>
            </w:r>
            <w:proofErr w:type="spellStart"/>
            <w:r>
              <w:rPr>
                <w:rFonts w:ascii="Times New Roman" w:eastAsia="Times New Roman" w:hAnsi="Times New Roman"/>
              </w:rPr>
              <w:t>уџбеника</w:t>
            </w:r>
            <w:proofErr w:type="spellEnd"/>
            <w:r>
              <w:rPr>
                <w:rFonts w:ascii="Times New Roman" w:eastAsia="Times New Roman" w:hAnsi="Times New Roman"/>
              </w:rPr>
              <w:t xml:space="preserve"> и </w:t>
            </w:r>
            <w:proofErr w:type="spellStart"/>
            <w:r>
              <w:rPr>
                <w:rFonts w:ascii="Times New Roman" w:eastAsia="Times New Roman" w:hAnsi="Times New Roman"/>
              </w:rPr>
              <w:t>монографија</w:t>
            </w:r>
            <w:proofErr w:type="spellEnd"/>
            <w:r>
              <w:rPr>
                <w:rFonts w:ascii="Times New Roman" w:eastAsia="Times New Roman" w:hAnsi="Times New Roman"/>
              </w:rPr>
              <w:t xml:space="preserve"> </w:t>
            </w:r>
            <w:proofErr w:type="spellStart"/>
            <w:r>
              <w:rPr>
                <w:rFonts w:ascii="Times New Roman" w:eastAsia="Times New Roman" w:hAnsi="Times New Roman"/>
              </w:rPr>
              <w:t>чији</w:t>
            </w:r>
            <w:proofErr w:type="spellEnd"/>
            <w:r>
              <w:rPr>
                <w:rFonts w:ascii="Times New Roman" w:eastAsia="Times New Roman" w:hAnsi="Times New Roman"/>
              </w:rPr>
              <w:t xml:space="preserve"> </w:t>
            </w:r>
            <w:proofErr w:type="spellStart"/>
            <w:r>
              <w:rPr>
                <w:rFonts w:ascii="Times New Roman" w:eastAsia="Times New Roman" w:hAnsi="Times New Roman"/>
              </w:rPr>
              <w:t>су</w:t>
            </w:r>
            <w:proofErr w:type="spellEnd"/>
            <w:r>
              <w:rPr>
                <w:rFonts w:ascii="Times New Roman" w:eastAsia="Times New Roman" w:hAnsi="Times New Roman"/>
              </w:rPr>
              <w:t xml:space="preserve"> </w:t>
            </w:r>
            <w:proofErr w:type="spellStart"/>
            <w:r>
              <w:rPr>
                <w:rFonts w:ascii="Times New Roman" w:eastAsia="Times New Roman" w:hAnsi="Times New Roman"/>
              </w:rPr>
              <w:t>аутори</w:t>
            </w:r>
            <w:proofErr w:type="spellEnd"/>
            <w:r>
              <w:rPr>
                <w:rFonts w:ascii="Times New Roman" w:eastAsia="Times New Roman" w:hAnsi="Times New Roman"/>
              </w:rPr>
              <w:t xml:space="preserve"> </w:t>
            </w:r>
            <w:proofErr w:type="spellStart"/>
            <w:r>
              <w:rPr>
                <w:rFonts w:ascii="Times New Roman" w:eastAsia="Times New Roman" w:hAnsi="Times New Roman"/>
              </w:rPr>
              <w:t>наставници</w:t>
            </w:r>
            <w:proofErr w:type="spellEnd"/>
            <w:r>
              <w:rPr>
                <w:rFonts w:ascii="Times New Roman" w:eastAsia="Times New Roman" w:hAnsi="Times New Roman"/>
              </w:rPr>
              <w:t xml:space="preserve"> </w:t>
            </w:r>
            <w:proofErr w:type="spellStart"/>
            <w:r>
              <w:rPr>
                <w:rFonts w:ascii="Times New Roman" w:eastAsia="Times New Roman" w:hAnsi="Times New Roman"/>
              </w:rPr>
              <w:t>запослени</w:t>
            </w:r>
            <w:proofErr w:type="spellEnd"/>
            <w:r>
              <w:rPr>
                <w:rFonts w:ascii="Times New Roman" w:eastAsia="Times New Roman" w:hAnsi="Times New Roman"/>
              </w:rPr>
              <w:t xml:space="preserve"> </w:t>
            </w:r>
            <w:proofErr w:type="spellStart"/>
            <w:r>
              <w:rPr>
                <w:rFonts w:ascii="Times New Roman" w:eastAsia="Times New Roman" w:hAnsi="Times New Roman"/>
              </w:rPr>
              <w:t>на</w:t>
            </w:r>
            <w:proofErr w:type="spellEnd"/>
            <w:r>
              <w:rPr>
                <w:rFonts w:ascii="Times New Roman" w:eastAsia="Times New Roman" w:hAnsi="Times New Roman"/>
              </w:rPr>
              <w:t xml:space="preserve"> </w:t>
            </w:r>
            <w:proofErr w:type="spellStart"/>
            <w:r>
              <w:rPr>
                <w:rFonts w:ascii="Times New Roman" w:eastAsia="Times New Roman" w:hAnsi="Times New Roman"/>
              </w:rPr>
              <w:t>високошколској</w:t>
            </w:r>
            <w:proofErr w:type="spellEnd"/>
            <w:r>
              <w:rPr>
                <w:rFonts w:ascii="Times New Roman" w:eastAsia="Times New Roman" w:hAnsi="Times New Roman"/>
              </w:rPr>
              <w:t xml:space="preserve">  </w:t>
            </w:r>
            <w:proofErr w:type="spellStart"/>
            <w:r>
              <w:rPr>
                <w:rFonts w:ascii="Times New Roman" w:eastAsia="Times New Roman" w:hAnsi="Times New Roman"/>
              </w:rPr>
              <w:t>установи</w:t>
            </w:r>
            <w:proofErr w:type="spellEnd"/>
            <w:r>
              <w:rPr>
                <w:rFonts w:ascii="Times New Roman" w:eastAsia="Times New Roman" w:hAnsi="Times New Roman"/>
              </w:rPr>
              <w:t xml:space="preserve"> </w:t>
            </w:r>
            <w:r>
              <w:rPr>
                <w:rFonts w:ascii="Times New Roman" w:eastAsia="Times New Roman" w:hAnsi="Times New Roman"/>
                <w:lang w:val="sr-Cyrl-CS"/>
              </w:rPr>
              <w:t>(са редним бројевима)</w:t>
            </w:r>
          </w:p>
          <w:p w14:paraId="6DA299C2" w14:textId="77777777" w:rsidR="00C3436C" w:rsidRDefault="00C3436C" w:rsidP="00B9572D">
            <w:pPr>
              <w:spacing w:after="0" w:line="240" w:lineRule="auto"/>
              <w:jc w:val="both"/>
            </w:pPr>
            <w:proofErr w:type="spellStart"/>
            <w:r>
              <w:rPr>
                <w:rFonts w:ascii="Times New Roman" w:eastAsia="Times New Roman" w:hAnsi="Times New Roman"/>
                <w:b/>
              </w:rPr>
              <w:t>Прилог</w:t>
            </w:r>
            <w:proofErr w:type="spellEnd"/>
            <w:r>
              <w:rPr>
                <w:rFonts w:ascii="Times New Roman" w:eastAsia="Times New Roman" w:hAnsi="Times New Roman"/>
                <w:b/>
              </w:rPr>
              <w:t xml:space="preserve"> 9.3.</w:t>
            </w:r>
            <w:r>
              <w:rPr>
                <w:rFonts w:ascii="Times New Roman" w:eastAsia="Times New Roman" w:hAnsi="Times New Roman"/>
              </w:rPr>
              <w:t xml:space="preserve"> </w:t>
            </w:r>
            <w:r>
              <w:rPr>
                <w:rFonts w:ascii="Times New Roman" w:eastAsia="Times New Roman" w:hAnsi="Times New Roman"/>
                <w:lang w:val="sr-Cyrl-CS"/>
              </w:rPr>
              <w:t>Однос броја уџбеника и монографија (заједно) чији су аутори наставници запослени на установи са бројем наставника на установи</w:t>
            </w:r>
          </w:p>
        </w:tc>
      </w:tr>
    </w:tbl>
    <w:p w14:paraId="7EF40D5E" w14:textId="77777777" w:rsidR="00C3436C" w:rsidRDefault="00C3436C" w:rsidP="00C3436C">
      <w:pPr>
        <w:spacing w:after="0" w:line="240" w:lineRule="auto"/>
        <w:jc w:val="both"/>
        <w:rPr>
          <w:rFonts w:ascii="Times New Roman" w:hAnsi="Times New Roman"/>
          <w:highlight w:val="yellow"/>
        </w:rPr>
      </w:pPr>
    </w:p>
    <w:p w14:paraId="078C2019" w14:textId="77777777" w:rsidR="00C3436C" w:rsidRDefault="00C3436C" w:rsidP="00C3436C">
      <w:pPr>
        <w:spacing w:after="0" w:line="240" w:lineRule="auto"/>
        <w:jc w:val="both"/>
        <w:rPr>
          <w:rFonts w:ascii="Times New Roman" w:hAnsi="Times New Roman"/>
          <w:highlight w:val="yellow"/>
        </w:rPr>
      </w:pPr>
    </w:p>
    <w:tbl>
      <w:tblPr>
        <w:tblW w:w="0" w:type="auto"/>
        <w:tblInd w:w="-15" w:type="dxa"/>
        <w:tblLayout w:type="fixed"/>
        <w:tblLook w:val="0000" w:firstRow="0" w:lastRow="0" w:firstColumn="0" w:lastColumn="0" w:noHBand="0" w:noVBand="0"/>
      </w:tblPr>
      <w:tblGrid>
        <w:gridCol w:w="9498"/>
      </w:tblGrid>
      <w:tr w:rsidR="00C3436C" w14:paraId="64F41887" w14:textId="77777777" w:rsidTr="00B9572D">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25B81927" w14:textId="77777777" w:rsidR="00C3436C" w:rsidRDefault="00C3436C" w:rsidP="00B9572D">
            <w:pPr>
              <w:spacing w:after="60" w:line="240" w:lineRule="auto"/>
              <w:jc w:val="both"/>
            </w:pPr>
            <w:bookmarkStart w:id="8" w:name="%D1%8110"/>
            <w:bookmarkEnd w:id="8"/>
            <w:r>
              <w:rPr>
                <w:rFonts w:ascii="Times New Roman" w:eastAsia="Times New Roman" w:hAnsi="Times New Roman"/>
                <w:b/>
                <w:lang w:val="ru-RU"/>
              </w:rPr>
              <w:t xml:space="preserve">Стандард 10: Квалитет управљања високошколском установом и квалитет ненаставне подршке </w:t>
            </w:r>
          </w:p>
          <w:p w14:paraId="22A9BE3E" w14:textId="77777777" w:rsidR="00C3436C" w:rsidRDefault="00C3436C" w:rsidP="00B9572D">
            <w:pPr>
              <w:spacing w:after="60" w:line="240" w:lineRule="auto"/>
              <w:jc w:val="both"/>
            </w:pPr>
            <w:r>
              <w:rPr>
                <w:rFonts w:ascii="Times New Roman" w:eastAsia="Times New Roman" w:hAnsi="Times New Roman"/>
                <w:lang w:val="ru-RU"/>
              </w:rPr>
              <w:t>Квалитет управљања високошколском установом и квалитет ненаставне подршке се обезбеђује утврђивањем надлежности и одговорности органа управљања и јединица за ненаставну подршку и перманентним праћењем и провером  њиховог рада.</w:t>
            </w:r>
          </w:p>
        </w:tc>
      </w:tr>
      <w:tr w:rsidR="00C3436C" w14:paraId="397A3285" w14:textId="77777777" w:rsidTr="00B9572D">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035DE23E" w14:textId="77777777" w:rsidR="00C3436C" w:rsidRDefault="00C3436C" w:rsidP="00B9572D">
            <w:pPr>
              <w:spacing w:after="0" w:line="240" w:lineRule="auto"/>
              <w:jc w:val="both"/>
            </w:pPr>
            <w:r>
              <w:rPr>
                <w:rFonts w:ascii="Times New Roman" w:eastAsia="Times New Roman" w:hAnsi="Times New Roman"/>
                <w:b/>
                <w:lang w:val="ru-RU"/>
              </w:rPr>
              <w:t>Упутства за примену стандарда 10:</w:t>
            </w:r>
          </w:p>
          <w:p w14:paraId="43BD06EA"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 xml:space="preserve">10.1 Органи </w:t>
            </w:r>
            <w:proofErr w:type="spellStart"/>
            <w:r>
              <w:rPr>
                <w:rFonts w:ascii="Times New Roman" w:eastAsia="Times New Roman" w:hAnsi="Times New Roman"/>
                <w:bCs/>
              </w:rPr>
              <w:t>управљања</w:t>
            </w:r>
            <w:proofErr w:type="spellEnd"/>
            <w:r>
              <w:rPr>
                <w:rFonts w:ascii="Times New Roman" w:eastAsia="Times New Roman" w:hAnsi="Times New Roman"/>
                <w:bCs/>
                <w:lang w:val="sr-Cyrl-CS"/>
              </w:rPr>
              <w:t xml:space="preserve"> и органи пословођења, њихове надлежности и одговорности у организацији и управљању високошколском установом су утврђени општим актом високошколске установе у складу са законом.</w:t>
            </w:r>
          </w:p>
          <w:p w14:paraId="45BF2728"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 xml:space="preserve">10.2 </w:t>
            </w:r>
            <w:proofErr w:type="spellStart"/>
            <w:r>
              <w:rPr>
                <w:rFonts w:ascii="Times New Roman" w:eastAsia="Times New Roman" w:hAnsi="Times New Roman"/>
                <w:bCs/>
              </w:rPr>
              <w:t>Структура</w:t>
            </w:r>
            <w:proofErr w:type="spellEnd"/>
            <w:r>
              <w:rPr>
                <w:rFonts w:ascii="Times New Roman" w:eastAsia="Times New Roman" w:hAnsi="Times New Roman"/>
                <w:bCs/>
                <w:lang w:val="sr-Cyrl-CS"/>
              </w:rPr>
              <w:t>, организационе јединице и њихов делокруг рада, као и њихова координација и контрола су утврђени општим актом високошколске установе, у складу са законом.</w:t>
            </w:r>
          </w:p>
          <w:p w14:paraId="514E15CD"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 xml:space="preserve">10.3 </w:t>
            </w:r>
            <w:proofErr w:type="spellStart"/>
            <w:r>
              <w:rPr>
                <w:rFonts w:ascii="Times New Roman" w:eastAsia="Times New Roman" w:hAnsi="Times New Roman"/>
                <w:bCs/>
              </w:rPr>
              <w:t>Високошколска</w:t>
            </w:r>
            <w:proofErr w:type="spellEnd"/>
            <w:r>
              <w:rPr>
                <w:rFonts w:ascii="Times New Roman" w:eastAsia="Times New Roman" w:hAnsi="Times New Roman"/>
                <w:bCs/>
                <w:lang w:val="sr-Cyrl-CS"/>
              </w:rPr>
              <w:t xml:space="preserve"> установа систематски прати и оцењује организацију и управљање високошколском установом и предузима мере за њихово унапређење.</w:t>
            </w:r>
          </w:p>
          <w:p w14:paraId="3BA7455F"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 xml:space="preserve">10.4 </w:t>
            </w:r>
            <w:proofErr w:type="spellStart"/>
            <w:r>
              <w:rPr>
                <w:rFonts w:ascii="Times New Roman" w:eastAsia="Times New Roman" w:hAnsi="Times New Roman"/>
                <w:bCs/>
              </w:rPr>
              <w:t>Високошколска</w:t>
            </w:r>
            <w:proofErr w:type="spellEnd"/>
            <w:r>
              <w:rPr>
                <w:rFonts w:ascii="Times New Roman" w:eastAsia="Times New Roman" w:hAnsi="Times New Roman"/>
                <w:bCs/>
                <w:lang w:val="sr-Cyrl-CS"/>
              </w:rPr>
              <w:t xml:space="preserve"> установа систематски прати и оцењује рад управљачког и ненаставног особља и предузима мере за унапређење квалитета њиховог рада; посебно прати и оцењује њихов однос према студентима и мотивацију у раду са студентима.</w:t>
            </w:r>
          </w:p>
          <w:p w14:paraId="1B1D1692"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 xml:space="preserve">10.5 Услови и </w:t>
            </w:r>
            <w:proofErr w:type="spellStart"/>
            <w:r>
              <w:rPr>
                <w:rFonts w:ascii="Times New Roman" w:eastAsia="Times New Roman" w:hAnsi="Times New Roman"/>
                <w:bCs/>
              </w:rPr>
              <w:t>поступак</w:t>
            </w:r>
            <w:proofErr w:type="spellEnd"/>
            <w:r>
              <w:rPr>
                <w:rFonts w:ascii="Times New Roman" w:eastAsia="Times New Roman" w:hAnsi="Times New Roman"/>
                <w:bCs/>
                <w:lang w:val="sr-Cyrl-CS"/>
              </w:rPr>
              <w:t xml:space="preserve"> заснивања радног односа и напредовања ненаставног особља утврђују се општим актом високошколске установе и доступни су јавности.</w:t>
            </w:r>
          </w:p>
          <w:p w14:paraId="45F79656"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10.6 Рад и деловање управљачког и ненаставног особља су доступни оцени наставника, ненаставног особља, студената и заинтересованих субјеката.</w:t>
            </w:r>
          </w:p>
          <w:p w14:paraId="464F3D07"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10.7 Високошколска установа обезбеђује број и квалитет ненаставног особља у складу са стандардима за</w:t>
            </w:r>
            <w:r>
              <w:rPr>
                <w:rFonts w:ascii="Times New Roman" w:eastAsia="Times New Roman" w:hAnsi="Times New Roman"/>
                <w:bCs/>
              </w:rPr>
              <w:t xml:space="preserve"> </w:t>
            </w:r>
            <w:r>
              <w:rPr>
                <w:rFonts w:ascii="Times New Roman" w:eastAsia="Times New Roman" w:hAnsi="Times New Roman"/>
                <w:bCs/>
                <w:lang w:val="sr-Cyrl-CS"/>
              </w:rPr>
              <w:t>акредитацију.</w:t>
            </w:r>
          </w:p>
          <w:p w14:paraId="68E522F0"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10.8 Установа обезбеђује управљачком и ненаставном особљу перманентно образовање и усавршавање на професионалном плану.</w:t>
            </w:r>
          </w:p>
        </w:tc>
      </w:tr>
      <w:tr w:rsidR="00C3436C" w14:paraId="33268431" w14:textId="77777777" w:rsidTr="00B9572D">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1FF0F049" w14:textId="77777777" w:rsidR="00C3436C" w:rsidRDefault="00C3436C" w:rsidP="00B9572D">
            <w:pPr>
              <w:spacing w:after="60" w:line="240" w:lineRule="auto"/>
              <w:jc w:val="both"/>
            </w:pPr>
            <w:r>
              <w:rPr>
                <w:rFonts w:ascii="Times New Roman" w:eastAsia="Times New Roman" w:hAnsi="Times New Roman"/>
                <w:b/>
                <w:lang w:val="sr-Cyrl-CS"/>
              </w:rPr>
              <w:t>Опис (</w:t>
            </w:r>
            <w:r>
              <w:rPr>
                <w:rFonts w:ascii="Times New Roman" w:eastAsia="Times New Roman" w:hAnsi="Times New Roman"/>
                <w:lang w:val="sr-Cyrl-CS"/>
              </w:rPr>
              <w:t xml:space="preserve">Високошколска установа анализира општа акта којима су регулисане основне надлежности, поступак и начин рада органа пословођења, органа управљања, Студентског парламента и стручних служби. Приказује се и разматра структура  организационих јединица високошколске установе, као и делатност стручних служби кроз које се остварује ненаставна подршка. Високошколска установа </w:t>
            </w:r>
            <w:r>
              <w:rPr>
                <w:rFonts w:ascii="Times New Roman" w:eastAsia="Times New Roman" w:hAnsi="Times New Roman"/>
                <w:bCs/>
                <w:lang w:val="sr-Cyrl-CS"/>
              </w:rPr>
              <w:t xml:space="preserve">документује да обавља редовну периодичну евалуацију процене </w:t>
            </w:r>
            <w:r>
              <w:rPr>
                <w:rFonts w:ascii="Times New Roman" w:eastAsia="Times New Roman" w:hAnsi="Times New Roman"/>
                <w:bCs/>
                <w:lang w:val="sr-Cyrl-CS"/>
              </w:rPr>
              <w:lastRenderedPageBreak/>
              <w:t>квалитета рада органа управљања и рада стручних служби и да по потреби доноси предлог мера за унапређење квалитета њиховог рада.)</w:t>
            </w:r>
          </w:p>
          <w:p w14:paraId="793EDD6F" w14:textId="77777777" w:rsidR="00C3436C" w:rsidRDefault="00C3436C" w:rsidP="00B9572D">
            <w:pPr>
              <w:spacing w:after="60" w:line="240" w:lineRule="auto"/>
              <w:jc w:val="both"/>
            </w:pPr>
            <w:r>
              <w:rPr>
                <w:rFonts w:ascii="Times New Roman" w:eastAsia="Times New Roman" w:hAnsi="Times New Roman"/>
                <w:b/>
                <w:lang w:val="sr-Cyrl-CS"/>
              </w:rPr>
              <w:t>У оквиру овог стандарда методом SWOT анализе установа анализира и квантитативно оцењује неке од следећих елемената:</w:t>
            </w:r>
          </w:p>
          <w:p w14:paraId="7BC1DF03" w14:textId="77777777" w:rsidR="00C3436C" w:rsidRDefault="00C3436C" w:rsidP="00C3436C">
            <w:pPr>
              <w:numPr>
                <w:ilvl w:val="0"/>
                <w:numId w:val="24"/>
              </w:numPr>
              <w:suppressAutoHyphens/>
              <w:spacing w:after="0" w:line="240" w:lineRule="auto"/>
              <w:jc w:val="both"/>
            </w:pPr>
            <w:r>
              <w:rPr>
                <w:rFonts w:ascii="Times New Roman" w:eastAsia="Times New Roman" w:hAnsi="Times New Roman"/>
                <w:bCs/>
                <w:lang w:val="sr-Cyrl-CS"/>
              </w:rPr>
              <w:t>дефинисаност надледножности органа управљања, пословођења и стручних органа;</w:t>
            </w:r>
          </w:p>
          <w:p w14:paraId="57956150" w14:textId="77777777" w:rsidR="00C3436C" w:rsidRDefault="00C3436C" w:rsidP="00C3436C">
            <w:pPr>
              <w:numPr>
                <w:ilvl w:val="0"/>
                <w:numId w:val="24"/>
              </w:numPr>
              <w:suppressAutoHyphens/>
              <w:spacing w:after="0" w:line="240" w:lineRule="auto"/>
              <w:jc w:val="both"/>
            </w:pPr>
            <w:r>
              <w:rPr>
                <w:rFonts w:ascii="Times New Roman" w:eastAsia="Times New Roman" w:hAnsi="Times New Roman"/>
                <w:bCs/>
                <w:lang w:val="sr-Cyrl-CS"/>
              </w:rPr>
              <w:t>дефинисаност организационе структуре;</w:t>
            </w:r>
          </w:p>
          <w:p w14:paraId="18C31135" w14:textId="77777777" w:rsidR="00C3436C" w:rsidRDefault="00C3436C" w:rsidP="00C3436C">
            <w:pPr>
              <w:numPr>
                <w:ilvl w:val="0"/>
                <w:numId w:val="24"/>
              </w:numPr>
              <w:suppressAutoHyphens/>
              <w:spacing w:after="0" w:line="240" w:lineRule="auto"/>
              <w:jc w:val="both"/>
            </w:pPr>
            <w:r>
              <w:rPr>
                <w:rFonts w:ascii="Times New Roman" w:eastAsia="Times New Roman" w:hAnsi="Times New Roman"/>
                <w:bCs/>
                <w:lang w:val="sr-Cyrl-CS"/>
              </w:rPr>
              <w:t>праћење и оцењивање квалитета управљања установом, уз мере за унапређење;</w:t>
            </w:r>
          </w:p>
          <w:p w14:paraId="0E77DB40" w14:textId="77777777" w:rsidR="00C3436C" w:rsidRDefault="00C3436C" w:rsidP="00C3436C">
            <w:pPr>
              <w:numPr>
                <w:ilvl w:val="0"/>
                <w:numId w:val="24"/>
              </w:numPr>
              <w:suppressAutoHyphens/>
              <w:spacing w:after="0" w:line="240" w:lineRule="auto"/>
              <w:jc w:val="both"/>
            </w:pPr>
            <w:r>
              <w:rPr>
                <w:rFonts w:ascii="Times New Roman" w:eastAsia="Times New Roman" w:hAnsi="Times New Roman"/>
                <w:bCs/>
                <w:lang w:val="sr-Cyrl-CS"/>
              </w:rPr>
              <w:t>праћење и оцењивање квалитета рада стручних служби и ненаставног особља, уз мере за унапређење;</w:t>
            </w:r>
          </w:p>
          <w:p w14:paraId="2722D42F" w14:textId="77777777" w:rsidR="00C3436C" w:rsidRDefault="00C3436C" w:rsidP="00C3436C">
            <w:pPr>
              <w:numPr>
                <w:ilvl w:val="0"/>
                <w:numId w:val="24"/>
              </w:numPr>
              <w:suppressAutoHyphens/>
              <w:spacing w:after="0" w:line="240" w:lineRule="auto"/>
              <w:jc w:val="both"/>
            </w:pPr>
            <w:r>
              <w:rPr>
                <w:rFonts w:ascii="Times New Roman" w:eastAsia="Times New Roman" w:hAnsi="Times New Roman"/>
                <w:bCs/>
                <w:lang w:val="sr-Cyrl-CS"/>
              </w:rPr>
              <w:t>дефинисаност и доступност услова за напредовање ненаставног особља;</w:t>
            </w:r>
          </w:p>
          <w:p w14:paraId="7E32CFCF" w14:textId="77777777" w:rsidR="00C3436C" w:rsidRDefault="00C3436C" w:rsidP="00C3436C">
            <w:pPr>
              <w:numPr>
                <w:ilvl w:val="0"/>
                <w:numId w:val="24"/>
              </w:numPr>
              <w:suppressAutoHyphens/>
              <w:spacing w:after="0" w:line="240" w:lineRule="auto"/>
              <w:jc w:val="both"/>
            </w:pPr>
            <w:r>
              <w:rPr>
                <w:rFonts w:ascii="Times New Roman" w:eastAsia="Times New Roman" w:hAnsi="Times New Roman"/>
                <w:bCs/>
                <w:lang w:val="sr-Cyrl-CS"/>
              </w:rPr>
              <w:t>доступност релеватних информација о раду стручних служби и органа управљања;</w:t>
            </w:r>
          </w:p>
          <w:p w14:paraId="7E5B3600" w14:textId="77777777" w:rsidR="00C3436C" w:rsidRDefault="00C3436C" w:rsidP="00C3436C">
            <w:pPr>
              <w:numPr>
                <w:ilvl w:val="0"/>
                <w:numId w:val="24"/>
              </w:numPr>
              <w:suppressAutoHyphens/>
              <w:spacing w:after="0" w:line="240" w:lineRule="auto"/>
              <w:jc w:val="both"/>
            </w:pPr>
            <w:r>
              <w:rPr>
                <w:rFonts w:ascii="Times New Roman" w:eastAsia="Times New Roman" w:hAnsi="Times New Roman"/>
                <w:bCs/>
                <w:lang w:val="sr-Cyrl-CS"/>
              </w:rPr>
              <w:t>перманентно усавршавање и образовање ненаставног особља;</w:t>
            </w:r>
          </w:p>
          <w:p w14:paraId="0C339D4F" w14:textId="77777777" w:rsidR="00C3436C" w:rsidRDefault="00C3436C" w:rsidP="00B9572D">
            <w:pPr>
              <w:spacing w:after="120" w:line="240" w:lineRule="auto"/>
              <w:jc w:val="both"/>
            </w:pPr>
            <w:r>
              <w:rPr>
                <w:rFonts w:ascii="Times New Roman" w:eastAsia="Times New Roman" w:hAnsi="Times New Roman"/>
                <w:b/>
                <w:lang w:val="sr-Cyrl-CS"/>
              </w:rPr>
              <w:t>Предлог мера и активности за унапређење квалитета стандарда 10</w:t>
            </w:r>
            <w:r>
              <w:rPr>
                <w:rFonts w:ascii="Times New Roman" w:eastAsia="Times New Roman" w:hAnsi="Times New Roman"/>
                <w:b/>
                <w:color w:val="FF0000"/>
                <w:lang w:val="sr-Cyrl-CS"/>
              </w:rPr>
              <w:t>:</w:t>
            </w:r>
          </w:p>
        </w:tc>
      </w:tr>
      <w:tr w:rsidR="00C3436C" w14:paraId="71D91360" w14:textId="77777777" w:rsidTr="00B9572D">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67AA10E2" w14:textId="77777777" w:rsidR="00C3436C" w:rsidRDefault="00C3436C" w:rsidP="00B9572D">
            <w:pPr>
              <w:spacing w:after="0" w:line="240" w:lineRule="auto"/>
              <w:contextualSpacing/>
              <w:jc w:val="both"/>
            </w:pPr>
            <w:r>
              <w:rPr>
                <w:rFonts w:ascii="Times New Roman" w:eastAsia="Times New Roman" w:hAnsi="Times New Roman"/>
                <w:b/>
                <w:lang w:val="sr-Cyrl-CS"/>
              </w:rPr>
              <w:lastRenderedPageBreak/>
              <w:t>Показатељи и прилози за стандард  10</w:t>
            </w:r>
            <w:r>
              <w:rPr>
                <w:rFonts w:ascii="Times New Roman" w:eastAsia="Times New Roman" w:hAnsi="Times New Roman"/>
                <w:b/>
                <w:color w:val="FF0000"/>
                <w:lang w:val="sr-Cyrl-CS"/>
              </w:rPr>
              <w:t>:</w:t>
            </w:r>
          </w:p>
          <w:p w14:paraId="02569A14" w14:textId="4CE81CE1" w:rsidR="00C3436C" w:rsidRDefault="007510E0" w:rsidP="00B9572D">
            <w:pPr>
              <w:spacing w:after="0" w:line="240" w:lineRule="auto"/>
              <w:contextualSpacing/>
              <w:jc w:val="both"/>
            </w:pPr>
            <w:hyperlink r:id="rId17" w:history="1">
              <w:proofErr w:type="spellStart"/>
              <w:r w:rsidR="00C3436C">
                <w:rPr>
                  <w:rStyle w:val="Hyperlink"/>
                  <w:rFonts w:eastAsia="Times New Roman"/>
                  <w:b/>
                </w:rPr>
                <w:t>Табела</w:t>
              </w:r>
              <w:proofErr w:type="spellEnd"/>
              <w:r w:rsidR="00C3436C">
                <w:rPr>
                  <w:rStyle w:val="Hyperlink"/>
                  <w:rFonts w:eastAsia="Times New Roman"/>
                  <w:b/>
                </w:rPr>
                <w:t xml:space="preserve"> 10.1.</w:t>
              </w:r>
              <w:r w:rsidR="00C3436C">
                <w:rPr>
                  <w:rStyle w:val="Hyperlink"/>
                  <w:rFonts w:eastAsia="Times New Roman"/>
                </w:rPr>
                <w:t xml:space="preserve"> </w:t>
              </w:r>
            </w:hyperlink>
            <w:r w:rsidR="00C3436C">
              <w:rPr>
                <w:rFonts w:ascii="Times New Roman" w:eastAsia="Times New Roman" w:hAnsi="Times New Roman"/>
              </w:rPr>
              <w:t xml:space="preserve"> </w:t>
            </w:r>
            <w:proofErr w:type="spellStart"/>
            <w:r w:rsidR="00C3436C">
              <w:rPr>
                <w:rFonts w:ascii="Times New Roman" w:eastAsia="Times New Roman" w:hAnsi="Times New Roman"/>
              </w:rPr>
              <w:t>Број</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ненаставних</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радника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запослених</w:t>
            </w:r>
            <w:proofErr w:type="spellEnd"/>
            <w:r w:rsidR="00C3436C">
              <w:rPr>
                <w:rFonts w:ascii="Times New Roman" w:eastAsia="Times New Roman" w:hAnsi="Times New Roman"/>
              </w:rPr>
              <w:t xml:space="preserve"> </w:t>
            </w:r>
            <w:r w:rsidR="00C3436C">
              <w:rPr>
                <w:rFonts w:ascii="Times New Roman" w:eastAsia="Times New Roman" w:hAnsi="Times New Roman"/>
                <w:lang w:val="sr-Cyrl-RS"/>
              </w:rPr>
              <w:t xml:space="preserve">са пуним или непуним радним временом </w:t>
            </w:r>
            <w:r w:rsidR="00C3436C">
              <w:rPr>
                <w:rFonts w:ascii="Times New Roman" w:eastAsia="Times New Roman" w:hAnsi="Times New Roman"/>
              </w:rPr>
              <w:t xml:space="preserve"> у  </w:t>
            </w:r>
            <w:proofErr w:type="spellStart"/>
            <w:r w:rsidR="00C3436C">
              <w:rPr>
                <w:rFonts w:ascii="Times New Roman" w:eastAsia="Times New Roman" w:hAnsi="Times New Roman"/>
              </w:rPr>
              <w:t>високошколској</w:t>
            </w:r>
            <w:proofErr w:type="spellEnd"/>
            <w:r w:rsidR="00C3436C">
              <w:rPr>
                <w:rFonts w:ascii="Times New Roman" w:eastAsia="Times New Roman" w:hAnsi="Times New Roman"/>
              </w:rPr>
              <w:t xml:space="preserve"> </w:t>
            </w:r>
            <w:r w:rsidR="00C3436C">
              <w:rPr>
                <w:rFonts w:ascii="Times New Roman" w:eastAsia="Times New Roman" w:hAnsi="Times New Roman"/>
                <w:lang w:val="sr-Cyrl-RS"/>
              </w:rPr>
              <w:t xml:space="preserve"> </w:t>
            </w:r>
            <w:proofErr w:type="spellStart"/>
            <w:r w:rsidR="00C3436C">
              <w:rPr>
                <w:rFonts w:ascii="Times New Roman" w:eastAsia="Times New Roman" w:hAnsi="Times New Roman"/>
              </w:rPr>
              <w:t>установи</w:t>
            </w:r>
            <w:proofErr w:type="spellEnd"/>
            <w:r w:rsidR="00C3436C">
              <w:rPr>
                <w:rFonts w:ascii="Times New Roman" w:eastAsia="Times New Roman" w:hAnsi="Times New Roman"/>
              </w:rPr>
              <w:t xml:space="preserve"> у </w:t>
            </w:r>
            <w:proofErr w:type="spellStart"/>
            <w:r w:rsidR="00C3436C">
              <w:rPr>
                <w:rFonts w:ascii="Times New Roman" w:eastAsia="Times New Roman" w:hAnsi="Times New Roman"/>
              </w:rPr>
              <w:t>оквиру</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одговарајућих</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организационих</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јединица</w:t>
            </w:r>
            <w:proofErr w:type="spellEnd"/>
            <w:r w:rsidR="00C3436C">
              <w:rPr>
                <w:rFonts w:ascii="Times New Roman" w:eastAsia="Times New Roman" w:hAnsi="Times New Roman"/>
              </w:rPr>
              <w:t xml:space="preserve"> </w:t>
            </w:r>
          </w:p>
          <w:p w14:paraId="4F619AED" w14:textId="77777777" w:rsidR="00C3436C" w:rsidRDefault="00C3436C" w:rsidP="00B9572D">
            <w:pPr>
              <w:spacing w:after="0" w:line="240" w:lineRule="auto"/>
              <w:contextualSpacing/>
              <w:jc w:val="both"/>
            </w:pPr>
            <w:proofErr w:type="spellStart"/>
            <w:r>
              <w:rPr>
                <w:rFonts w:ascii="Times New Roman" w:eastAsia="Times New Roman" w:hAnsi="Times New Roman"/>
                <w:b/>
              </w:rPr>
              <w:t>Прилог</w:t>
            </w:r>
            <w:proofErr w:type="spellEnd"/>
            <w:r>
              <w:rPr>
                <w:rFonts w:ascii="Times New Roman" w:eastAsia="Times New Roman" w:hAnsi="Times New Roman"/>
                <w:b/>
              </w:rPr>
              <w:t xml:space="preserve">  10.1</w:t>
            </w:r>
            <w:r>
              <w:rPr>
                <w:rFonts w:ascii="Times New Roman" w:eastAsia="Times New Roman" w:hAnsi="Times New Roman"/>
              </w:rPr>
              <w:t xml:space="preserve">. </w:t>
            </w:r>
            <w:proofErr w:type="spellStart"/>
            <w:r>
              <w:rPr>
                <w:rFonts w:ascii="Times New Roman" w:eastAsia="Times New Roman" w:hAnsi="Times New Roman"/>
              </w:rPr>
              <w:t>Шематска</w:t>
            </w:r>
            <w:proofErr w:type="spellEnd"/>
            <w:r>
              <w:rPr>
                <w:rFonts w:ascii="Times New Roman" w:eastAsia="Times New Roman" w:hAnsi="Times New Roman"/>
              </w:rPr>
              <w:t xml:space="preserve"> </w:t>
            </w:r>
            <w:proofErr w:type="spellStart"/>
            <w:r>
              <w:rPr>
                <w:rFonts w:ascii="Times New Roman" w:eastAsia="Times New Roman" w:hAnsi="Times New Roman"/>
              </w:rPr>
              <w:t>организациона</w:t>
            </w:r>
            <w:proofErr w:type="spellEnd"/>
            <w:r>
              <w:rPr>
                <w:rFonts w:ascii="Times New Roman" w:eastAsia="Times New Roman" w:hAnsi="Times New Roman"/>
              </w:rPr>
              <w:t xml:space="preserve"> </w:t>
            </w:r>
            <w:proofErr w:type="spellStart"/>
            <w:r>
              <w:rPr>
                <w:rFonts w:ascii="Times New Roman" w:eastAsia="Times New Roman" w:hAnsi="Times New Roman"/>
              </w:rPr>
              <w:t>структура</w:t>
            </w:r>
            <w:proofErr w:type="spellEnd"/>
            <w:r>
              <w:rPr>
                <w:rFonts w:ascii="Times New Roman" w:eastAsia="Times New Roman" w:hAnsi="Times New Roman"/>
              </w:rPr>
              <w:t xml:space="preserve"> </w:t>
            </w:r>
            <w:proofErr w:type="spellStart"/>
            <w:r>
              <w:rPr>
                <w:rFonts w:ascii="Times New Roman" w:eastAsia="Times New Roman" w:hAnsi="Times New Roman"/>
              </w:rPr>
              <w:t>високошколске</w:t>
            </w:r>
            <w:proofErr w:type="spellEnd"/>
            <w:r>
              <w:rPr>
                <w:rFonts w:ascii="Times New Roman" w:eastAsia="Times New Roman" w:hAnsi="Times New Roman"/>
              </w:rPr>
              <w:t xml:space="preserve"> </w:t>
            </w:r>
            <w:proofErr w:type="spellStart"/>
            <w:r>
              <w:rPr>
                <w:rFonts w:ascii="Times New Roman" w:eastAsia="Times New Roman" w:hAnsi="Times New Roman"/>
              </w:rPr>
              <w:t>установе</w:t>
            </w:r>
            <w:proofErr w:type="spellEnd"/>
            <w:r>
              <w:rPr>
                <w:rFonts w:ascii="Times New Roman" w:eastAsia="Times New Roman" w:hAnsi="Times New Roman"/>
              </w:rPr>
              <w:t xml:space="preserve"> </w:t>
            </w:r>
          </w:p>
          <w:p w14:paraId="6E814FA3" w14:textId="77777777" w:rsidR="00C3436C" w:rsidRDefault="00C3436C" w:rsidP="00B9572D">
            <w:pPr>
              <w:spacing w:after="0" w:line="240" w:lineRule="auto"/>
              <w:contextualSpacing/>
              <w:jc w:val="both"/>
            </w:pPr>
            <w:proofErr w:type="spellStart"/>
            <w:r>
              <w:rPr>
                <w:rFonts w:ascii="Times New Roman" w:eastAsia="Times New Roman" w:hAnsi="Times New Roman"/>
                <w:b/>
              </w:rPr>
              <w:t>Прилог</w:t>
            </w:r>
            <w:proofErr w:type="spellEnd"/>
            <w:r>
              <w:rPr>
                <w:rFonts w:ascii="Times New Roman" w:eastAsia="Times New Roman" w:hAnsi="Times New Roman"/>
                <w:b/>
              </w:rPr>
              <w:t xml:space="preserve"> 10.2</w:t>
            </w:r>
            <w:r>
              <w:rPr>
                <w:rFonts w:ascii="Times New Roman" w:eastAsia="Times New Roman" w:hAnsi="Times New Roman"/>
              </w:rPr>
              <w:t xml:space="preserve">. </w:t>
            </w:r>
            <w:proofErr w:type="spellStart"/>
            <w:r>
              <w:rPr>
                <w:rFonts w:ascii="Times New Roman" w:eastAsia="Times New Roman" w:hAnsi="Times New Roman"/>
              </w:rPr>
              <w:t>Aнализа</w:t>
            </w:r>
            <w:proofErr w:type="spellEnd"/>
            <w:r>
              <w:rPr>
                <w:rFonts w:ascii="Times New Roman" w:eastAsia="Times New Roman" w:hAnsi="Times New Roman"/>
              </w:rPr>
              <w:t xml:space="preserve"> </w:t>
            </w:r>
            <w:proofErr w:type="spellStart"/>
            <w:r>
              <w:rPr>
                <w:rFonts w:ascii="Times New Roman" w:eastAsia="Times New Roman" w:hAnsi="Times New Roman"/>
              </w:rPr>
              <w:t>резултата</w:t>
            </w:r>
            <w:proofErr w:type="spellEnd"/>
            <w:r>
              <w:rPr>
                <w:rFonts w:ascii="Times New Roman" w:eastAsia="Times New Roman" w:hAnsi="Times New Roman"/>
              </w:rPr>
              <w:t xml:space="preserve"> </w:t>
            </w:r>
            <w:proofErr w:type="spellStart"/>
            <w:r>
              <w:rPr>
                <w:rFonts w:ascii="Times New Roman" w:eastAsia="Times New Roman" w:hAnsi="Times New Roman"/>
              </w:rPr>
              <w:t>анкете</w:t>
            </w:r>
            <w:proofErr w:type="spellEnd"/>
            <w:r>
              <w:rPr>
                <w:rFonts w:ascii="Times New Roman" w:eastAsia="Times New Roman" w:hAnsi="Times New Roman"/>
              </w:rPr>
              <w:t xml:space="preserve"> </w:t>
            </w:r>
            <w:proofErr w:type="spellStart"/>
            <w:r>
              <w:rPr>
                <w:rFonts w:ascii="Times New Roman" w:eastAsia="Times New Roman" w:hAnsi="Times New Roman"/>
              </w:rPr>
              <w:t>студената</w:t>
            </w:r>
            <w:proofErr w:type="spellEnd"/>
            <w:r>
              <w:rPr>
                <w:rFonts w:ascii="Times New Roman" w:eastAsia="Times New Roman" w:hAnsi="Times New Roman"/>
              </w:rPr>
              <w:t xml:space="preserve"> о </w:t>
            </w:r>
            <w:proofErr w:type="spellStart"/>
            <w:r>
              <w:rPr>
                <w:rFonts w:ascii="Times New Roman" w:eastAsia="Times New Roman" w:hAnsi="Times New Roman"/>
              </w:rPr>
              <w:t>процени</w:t>
            </w:r>
            <w:proofErr w:type="spellEnd"/>
            <w:r>
              <w:rPr>
                <w:rFonts w:ascii="Times New Roman" w:eastAsia="Times New Roman" w:hAnsi="Times New Roman"/>
              </w:rPr>
              <w:t xml:space="preserve"> </w:t>
            </w:r>
            <w:proofErr w:type="spellStart"/>
            <w:r>
              <w:rPr>
                <w:rFonts w:ascii="Times New Roman" w:eastAsia="Times New Roman" w:hAnsi="Times New Roman"/>
              </w:rPr>
              <w:t>квалитета</w:t>
            </w:r>
            <w:proofErr w:type="spellEnd"/>
            <w:r>
              <w:rPr>
                <w:rFonts w:ascii="Times New Roman" w:eastAsia="Times New Roman" w:hAnsi="Times New Roman"/>
              </w:rPr>
              <w:t xml:space="preserve"> </w:t>
            </w:r>
            <w:proofErr w:type="spellStart"/>
            <w:r>
              <w:rPr>
                <w:rFonts w:ascii="Times New Roman" w:eastAsia="Times New Roman" w:hAnsi="Times New Roman"/>
              </w:rPr>
              <w:t>рада</w:t>
            </w:r>
            <w:proofErr w:type="spellEnd"/>
            <w:r>
              <w:rPr>
                <w:rFonts w:ascii="Times New Roman" w:eastAsia="Times New Roman" w:hAnsi="Times New Roman"/>
              </w:rPr>
              <w:t xml:space="preserve"> </w:t>
            </w:r>
            <w:proofErr w:type="spellStart"/>
            <w:r>
              <w:rPr>
                <w:rFonts w:ascii="Times New Roman" w:eastAsia="Times New Roman" w:hAnsi="Times New Roman"/>
              </w:rPr>
              <w:t>органа</w:t>
            </w:r>
            <w:proofErr w:type="spellEnd"/>
            <w:r>
              <w:rPr>
                <w:rFonts w:ascii="Times New Roman" w:eastAsia="Times New Roman" w:hAnsi="Times New Roman"/>
              </w:rPr>
              <w:t xml:space="preserve"> </w:t>
            </w:r>
            <w:proofErr w:type="spellStart"/>
            <w:r>
              <w:rPr>
                <w:rFonts w:ascii="Times New Roman" w:eastAsia="Times New Roman" w:hAnsi="Times New Roman"/>
              </w:rPr>
              <w:t>управљања</w:t>
            </w:r>
            <w:proofErr w:type="spellEnd"/>
            <w:r>
              <w:rPr>
                <w:rFonts w:ascii="Times New Roman" w:eastAsia="Times New Roman" w:hAnsi="Times New Roman"/>
              </w:rPr>
              <w:t xml:space="preserve"> и </w:t>
            </w:r>
            <w:proofErr w:type="spellStart"/>
            <w:r>
              <w:rPr>
                <w:rFonts w:ascii="Times New Roman" w:eastAsia="Times New Roman" w:hAnsi="Times New Roman"/>
              </w:rPr>
              <w:t>рада</w:t>
            </w:r>
            <w:proofErr w:type="spellEnd"/>
            <w:r>
              <w:rPr>
                <w:rFonts w:ascii="Times New Roman" w:eastAsia="Times New Roman" w:hAnsi="Times New Roman"/>
              </w:rPr>
              <w:t xml:space="preserve"> </w:t>
            </w:r>
            <w:proofErr w:type="spellStart"/>
            <w:r>
              <w:rPr>
                <w:rFonts w:ascii="Times New Roman" w:eastAsia="Times New Roman" w:hAnsi="Times New Roman"/>
              </w:rPr>
              <w:t>стручних</w:t>
            </w:r>
            <w:proofErr w:type="spellEnd"/>
            <w:r>
              <w:rPr>
                <w:rFonts w:ascii="Times New Roman" w:eastAsia="Times New Roman" w:hAnsi="Times New Roman"/>
              </w:rPr>
              <w:t xml:space="preserve"> </w:t>
            </w:r>
            <w:proofErr w:type="spellStart"/>
            <w:r>
              <w:rPr>
                <w:rFonts w:ascii="Times New Roman" w:eastAsia="Times New Roman" w:hAnsi="Times New Roman"/>
              </w:rPr>
              <w:t>служби</w:t>
            </w:r>
            <w:proofErr w:type="spellEnd"/>
          </w:p>
        </w:tc>
      </w:tr>
    </w:tbl>
    <w:p w14:paraId="2FC9511F" w14:textId="77777777" w:rsidR="00C3436C" w:rsidRDefault="00C3436C" w:rsidP="00C3436C">
      <w:pPr>
        <w:spacing w:after="0" w:line="240" w:lineRule="auto"/>
        <w:jc w:val="both"/>
        <w:rPr>
          <w:rFonts w:ascii="Times New Roman" w:hAnsi="Times New Roman"/>
          <w:highlight w:val="yellow"/>
        </w:rPr>
      </w:pPr>
    </w:p>
    <w:p w14:paraId="1D5A3C2C" w14:textId="77777777" w:rsidR="00C3436C" w:rsidRDefault="00C3436C" w:rsidP="00C3436C">
      <w:pPr>
        <w:spacing w:after="0" w:line="240" w:lineRule="auto"/>
        <w:jc w:val="both"/>
        <w:rPr>
          <w:rFonts w:ascii="Times New Roman" w:hAnsi="Times New Roman"/>
          <w:highlight w:val="yellow"/>
        </w:rPr>
      </w:pPr>
    </w:p>
    <w:tbl>
      <w:tblPr>
        <w:tblW w:w="0" w:type="auto"/>
        <w:jc w:val="center"/>
        <w:tblLayout w:type="fixed"/>
        <w:tblLook w:val="0000" w:firstRow="0" w:lastRow="0" w:firstColumn="0" w:lastColumn="0" w:noHBand="0" w:noVBand="0"/>
      </w:tblPr>
      <w:tblGrid>
        <w:gridCol w:w="9498"/>
      </w:tblGrid>
      <w:tr w:rsidR="00C3436C" w14:paraId="76E1A217"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E0E0E0"/>
          </w:tcPr>
          <w:p w14:paraId="29C32AF1" w14:textId="77777777" w:rsidR="00C3436C" w:rsidRDefault="00C3436C" w:rsidP="00B9572D">
            <w:pPr>
              <w:spacing w:after="60" w:line="240" w:lineRule="auto"/>
              <w:jc w:val="both"/>
            </w:pPr>
            <w:bookmarkStart w:id="9" w:name="%D1%8111"/>
            <w:bookmarkEnd w:id="9"/>
            <w:r>
              <w:rPr>
                <w:rFonts w:ascii="Times New Roman" w:eastAsia="Times New Roman" w:hAnsi="Times New Roman"/>
                <w:b/>
                <w:bCs/>
                <w:lang w:val="sr-Cyrl-CS"/>
              </w:rPr>
              <w:t xml:space="preserve">Стандард 11: Квалитет </w:t>
            </w:r>
            <w:r>
              <w:rPr>
                <w:rFonts w:ascii="Times New Roman" w:eastAsia="Times New Roman" w:hAnsi="Times New Roman"/>
                <w:b/>
                <w:lang w:val="ru-RU"/>
              </w:rPr>
              <w:t>простора</w:t>
            </w:r>
            <w:r>
              <w:rPr>
                <w:rFonts w:ascii="Times New Roman" w:eastAsia="Times New Roman" w:hAnsi="Times New Roman"/>
                <w:b/>
                <w:bCs/>
                <w:lang w:val="sr-Cyrl-CS"/>
              </w:rPr>
              <w:t xml:space="preserve"> и опреме </w:t>
            </w:r>
          </w:p>
          <w:p w14:paraId="3F5339EA" w14:textId="77777777" w:rsidR="00C3436C" w:rsidRDefault="00C3436C" w:rsidP="00B9572D">
            <w:pPr>
              <w:spacing w:after="60" w:line="240" w:lineRule="auto"/>
            </w:pPr>
            <w:r>
              <w:rPr>
                <w:rFonts w:ascii="Times New Roman" w:eastAsia="Times New Roman" w:hAnsi="Times New Roman"/>
                <w:lang w:val="ru-RU"/>
              </w:rPr>
              <w:t>Квалитет простора и опреме се обезбеђује кроз њихов адекватан обим и структуру.</w:t>
            </w:r>
          </w:p>
        </w:tc>
      </w:tr>
      <w:tr w:rsidR="00C3436C" w14:paraId="341C84E7"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491455A0" w14:textId="77777777" w:rsidR="00C3436C" w:rsidRDefault="00C3436C" w:rsidP="00B9572D">
            <w:pPr>
              <w:spacing w:after="0" w:line="240" w:lineRule="auto"/>
              <w:jc w:val="both"/>
            </w:pPr>
            <w:r>
              <w:rPr>
                <w:rFonts w:ascii="Times New Roman" w:eastAsia="Times New Roman" w:hAnsi="Times New Roman"/>
                <w:b/>
                <w:lang w:val="ru-RU"/>
              </w:rPr>
              <w:t>Упутства за примену стандарда 11:</w:t>
            </w:r>
          </w:p>
          <w:p w14:paraId="2C25ABF9"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11.1 Високошколска установа поседује примерене просторне капацитете: учионице, кабинете, библиотеку, читаоницу и слично за квалитетно обављање своје делатности.</w:t>
            </w:r>
          </w:p>
          <w:p w14:paraId="3C4348EC"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11.2 Високошколска установа поседује адекватну и савремену техничку, лабораторијску и другу специфичну опрему која обезбеђује квалитетно извођење наставе на свим врстама и степенима студија.</w:t>
            </w:r>
          </w:p>
          <w:p w14:paraId="7C515AED"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11.3 Високошколска установа континуирано прати и усклађује своје просторне капацитете и опрему са потребама наставног процеса и бројем студената.</w:t>
            </w:r>
          </w:p>
          <w:p w14:paraId="581A2417"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11.4 Високошколска установа свим запосленим и студентима обезбеђује неометан приступ различитим врстама информација у електронском облику и информационим технологијама, како би се те информације користиле у научно-образовне сврхе.</w:t>
            </w:r>
          </w:p>
          <w:p w14:paraId="7DE77911"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11.5 Високошколска установа у свом саставу поседује најмање једну просторију опремљену савременим техничким и осталим уређајима који студентима и особљу омогућавају рад на рачунарима и коришћење услуга рачунског центра (фотокопирање, штампање, скенирање, нарезивање CD и DVD материјала).</w:t>
            </w:r>
          </w:p>
        </w:tc>
      </w:tr>
      <w:tr w:rsidR="00C3436C" w14:paraId="10AC3C04"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452351FB" w14:textId="77777777" w:rsidR="00C3436C" w:rsidRDefault="00C3436C" w:rsidP="00B9572D">
            <w:pPr>
              <w:spacing w:after="120" w:line="240" w:lineRule="auto"/>
              <w:jc w:val="both"/>
            </w:pPr>
            <w:r>
              <w:rPr>
                <w:rFonts w:ascii="Times New Roman" w:eastAsia="Times New Roman" w:hAnsi="Times New Roman"/>
                <w:b/>
                <w:lang w:val="sr-Cyrl-CS"/>
              </w:rPr>
              <w:t>Опис (</w:t>
            </w:r>
            <w:r>
              <w:rPr>
                <w:rFonts w:ascii="Times New Roman" w:eastAsia="Times New Roman" w:hAnsi="Times New Roman"/>
                <w:lang w:val="sr-Cyrl-CS"/>
              </w:rPr>
              <w:t>Високошколска установа показује да поседује инфраструктуру потребну за имплементацију циљева према стратешким плановима. Величина, доступност и квалитет простора и опреме одговарају стандардима који важе за високошколске установе.)</w:t>
            </w:r>
          </w:p>
          <w:p w14:paraId="770CEFA2" w14:textId="77777777" w:rsidR="00C3436C" w:rsidRDefault="00C3436C" w:rsidP="00B9572D">
            <w:pPr>
              <w:spacing w:after="120" w:line="240" w:lineRule="auto"/>
              <w:jc w:val="both"/>
            </w:pPr>
            <w:r>
              <w:rPr>
                <w:rFonts w:ascii="Times New Roman" w:eastAsia="Times New Roman" w:hAnsi="Times New Roman"/>
                <w:b/>
                <w:lang w:val="sr-Cyrl-CS"/>
              </w:rPr>
              <w:t>У оквиру овог стандарда методом SWOT анализе установа анализира и квантитативно оцењује неке од следећих елемената:</w:t>
            </w:r>
          </w:p>
          <w:p w14:paraId="465217CE" w14:textId="77777777" w:rsidR="00C3436C" w:rsidRDefault="00C3436C" w:rsidP="00C3436C">
            <w:pPr>
              <w:numPr>
                <w:ilvl w:val="0"/>
                <w:numId w:val="15"/>
              </w:numPr>
              <w:suppressAutoHyphens/>
              <w:spacing w:after="60" w:line="240" w:lineRule="auto"/>
              <w:ind w:left="799"/>
              <w:jc w:val="both"/>
            </w:pPr>
            <w:r>
              <w:rPr>
                <w:rFonts w:ascii="Times New Roman" w:eastAsia="Times New Roman" w:hAnsi="Times New Roman"/>
                <w:lang w:val="sr-Cyrl-CS"/>
              </w:rPr>
              <w:t>усклађеност просторних капацитета са укупним бројем студената;</w:t>
            </w:r>
          </w:p>
          <w:p w14:paraId="566820B6" w14:textId="77777777" w:rsidR="00C3436C" w:rsidRDefault="00C3436C" w:rsidP="00C3436C">
            <w:pPr>
              <w:numPr>
                <w:ilvl w:val="0"/>
                <w:numId w:val="15"/>
              </w:numPr>
              <w:suppressAutoHyphens/>
              <w:spacing w:after="60" w:line="240" w:lineRule="auto"/>
              <w:ind w:left="799"/>
              <w:jc w:val="both"/>
            </w:pPr>
            <w:r>
              <w:rPr>
                <w:rFonts w:ascii="Times New Roman" w:eastAsia="Times New Roman" w:hAnsi="Times New Roman"/>
                <w:lang w:val="sr-Cyrl-CS"/>
              </w:rPr>
              <w:t>адекватност техничке, лабораторијске и остале опреме;</w:t>
            </w:r>
          </w:p>
          <w:p w14:paraId="73BBCF04" w14:textId="77777777" w:rsidR="00C3436C" w:rsidRDefault="00C3436C" w:rsidP="00C3436C">
            <w:pPr>
              <w:numPr>
                <w:ilvl w:val="0"/>
                <w:numId w:val="15"/>
              </w:numPr>
              <w:suppressAutoHyphens/>
              <w:spacing w:after="60" w:line="240" w:lineRule="auto"/>
              <w:ind w:left="799"/>
              <w:jc w:val="both"/>
            </w:pPr>
            <w:r>
              <w:rPr>
                <w:rFonts w:ascii="Times New Roman" w:eastAsia="Times New Roman" w:hAnsi="Times New Roman"/>
                <w:lang w:val="sr-Cyrl-CS"/>
              </w:rPr>
              <w:lastRenderedPageBreak/>
              <w:t>усклађеност капацитета опреме са бројем студената;</w:t>
            </w:r>
          </w:p>
          <w:p w14:paraId="0701B1AF" w14:textId="77777777" w:rsidR="00C3436C" w:rsidRDefault="00C3436C" w:rsidP="00C3436C">
            <w:pPr>
              <w:numPr>
                <w:ilvl w:val="0"/>
                <w:numId w:val="15"/>
              </w:numPr>
              <w:suppressAutoHyphens/>
              <w:spacing w:after="60" w:line="240" w:lineRule="auto"/>
              <w:ind w:left="799"/>
              <w:jc w:val="both"/>
            </w:pPr>
            <w:r>
              <w:rPr>
                <w:rFonts w:ascii="Times New Roman" w:eastAsia="Times New Roman" w:hAnsi="Times New Roman"/>
                <w:lang w:val="sr-Cyrl-CS"/>
              </w:rPr>
              <w:t>рачунарске учионице.</w:t>
            </w:r>
          </w:p>
          <w:p w14:paraId="670A4955" w14:textId="77777777" w:rsidR="00C3436C" w:rsidRDefault="00C3436C" w:rsidP="00B9572D">
            <w:pPr>
              <w:spacing w:after="120" w:line="240" w:lineRule="auto"/>
              <w:jc w:val="both"/>
            </w:pPr>
            <w:r>
              <w:rPr>
                <w:rFonts w:ascii="Times New Roman" w:eastAsia="Times New Roman" w:hAnsi="Times New Roman"/>
                <w:b/>
                <w:lang w:val="sr-Cyrl-CS"/>
              </w:rPr>
              <w:t xml:space="preserve"> Предлог мера и активности за унапређење квалитета стандарда 11</w:t>
            </w:r>
            <w:r>
              <w:rPr>
                <w:rFonts w:ascii="Times New Roman" w:eastAsia="Times New Roman" w:hAnsi="Times New Roman"/>
                <w:b/>
                <w:color w:val="FF0000"/>
                <w:lang w:val="sr-Cyrl-RS"/>
              </w:rPr>
              <w:t>:</w:t>
            </w:r>
          </w:p>
        </w:tc>
      </w:tr>
      <w:tr w:rsidR="00C3436C" w14:paraId="244A42E6"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3A871BC7" w14:textId="77777777" w:rsidR="00C3436C" w:rsidRDefault="00C3436C" w:rsidP="00B9572D">
            <w:pPr>
              <w:spacing w:after="0" w:line="240" w:lineRule="auto"/>
              <w:jc w:val="both"/>
            </w:pPr>
            <w:r>
              <w:rPr>
                <w:rFonts w:ascii="Times New Roman" w:eastAsia="Times New Roman" w:hAnsi="Times New Roman"/>
                <w:b/>
                <w:lang w:val="sr-Cyrl-CS"/>
              </w:rPr>
              <w:lastRenderedPageBreak/>
              <w:t>Показатељи и прилози за стандард  11</w:t>
            </w:r>
            <w:r>
              <w:rPr>
                <w:rFonts w:ascii="Times New Roman" w:eastAsia="Times New Roman" w:hAnsi="Times New Roman"/>
                <w:b/>
                <w:color w:val="FF0000"/>
                <w:lang w:val="sr-Cyrl-CS"/>
              </w:rPr>
              <w:t>:</w:t>
            </w:r>
          </w:p>
          <w:p w14:paraId="6C416F37" w14:textId="7BE29DAB" w:rsidR="00C3436C" w:rsidRDefault="007510E0" w:rsidP="00B9572D">
            <w:pPr>
              <w:spacing w:after="0" w:line="240" w:lineRule="auto"/>
              <w:jc w:val="both"/>
            </w:pPr>
            <w:hyperlink r:id="rId18" w:history="1">
              <w:proofErr w:type="spellStart"/>
              <w:r w:rsidR="00C3436C">
                <w:rPr>
                  <w:rStyle w:val="Hyperlink"/>
                  <w:rFonts w:eastAsia="Times New Roman"/>
                  <w:b/>
                </w:rPr>
                <w:t>Табела</w:t>
              </w:r>
              <w:proofErr w:type="spellEnd"/>
              <w:r w:rsidR="00C3436C">
                <w:rPr>
                  <w:rStyle w:val="Hyperlink"/>
                  <w:rFonts w:eastAsia="Times New Roman"/>
                  <w:b/>
                </w:rPr>
                <w:t xml:space="preserve"> 11.1.</w:t>
              </w:r>
              <w:r w:rsidR="00C3436C">
                <w:rPr>
                  <w:rStyle w:val="Hyperlink"/>
                  <w:rFonts w:eastAsia="Times New Roman"/>
                </w:rPr>
                <w:t xml:space="preserve"> </w:t>
              </w:r>
            </w:hyperlink>
            <w:r w:rsidR="00C3436C">
              <w:rPr>
                <w:rFonts w:ascii="Times New Roman" w:eastAsia="Times New Roman" w:hAnsi="Times New Roman"/>
              </w:rPr>
              <w:t xml:space="preserve"> </w:t>
            </w:r>
            <w:proofErr w:type="spellStart"/>
            <w:r w:rsidR="00C3436C">
              <w:rPr>
                <w:rFonts w:ascii="Times New Roman" w:eastAsia="Times New Roman" w:hAnsi="Times New Roman"/>
              </w:rPr>
              <w:t>Укупна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површина</w:t>
            </w:r>
            <w:proofErr w:type="spellEnd"/>
            <w:r w:rsidR="00C3436C">
              <w:rPr>
                <w:rFonts w:ascii="Times New Roman" w:eastAsia="Times New Roman" w:hAnsi="Times New Roman"/>
              </w:rPr>
              <w:t xml:space="preserve"> (у  </w:t>
            </w:r>
            <w:proofErr w:type="spellStart"/>
            <w:r w:rsidR="00C3436C">
              <w:rPr>
                <w:rFonts w:ascii="Times New Roman" w:eastAsia="Times New Roman" w:hAnsi="Times New Roman"/>
              </w:rPr>
              <w:t>власништву</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високошколске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установе</w:t>
            </w:r>
            <w:proofErr w:type="spellEnd"/>
            <w:r w:rsidR="00C3436C">
              <w:rPr>
                <w:rFonts w:ascii="Times New Roman" w:eastAsia="Times New Roman" w:hAnsi="Times New Roman"/>
              </w:rPr>
              <w:t xml:space="preserve">  и </w:t>
            </w:r>
            <w:proofErr w:type="spellStart"/>
            <w:r w:rsidR="00C3436C">
              <w:rPr>
                <w:rFonts w:ascii="Times New Roman" w:eastAsia="Times New Roman" w:hAnsi="Times New Roman"/>
              </w:rPr>
              <w:t>изнајмљени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простор</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површином</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објеката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амфитеатри</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учионице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лабораторије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организационе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јединице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службе</w:t>
            </w:r>
            <w:proofErr w:type="spellEnd"/>
            <w:r w:rsidR="00C3436C">
              <w:rPr>
                <w:rFonts w:ascii="Times New Roman" w:eastAsia="Times New Roman" w:hAnsi="Times New Roman"/>
              </w:rPr>
              <w:t xml:space="preserve">) </w:t>
            </w:r>
          </w:p>
          <w:p w14:paraId="25548D97" w14:textId="496BCEDC" w:rsidR="00C3436C" w:rsidRDefault="007510E0" w:rsidP="00B9572D">
            <w:pPr>
              <w:spacing w:after="0" w:line="240" w:lineRule="auto"/>
              <w:jc w:val="both"/>
            </w:pPr>
            <w:hyperlink r:id="rId19" w:history="1">
              <w:proofErr w:type="spellStart"/>
              <w:r w:rsidR="00C3436C">
                <w:rPr>
                  <w:rStyle w:val="Hyperlink"/>
                  <w:rFonts w:eastAsia="Times New Roman"/>
                  <w:b/>
                </w:rPr>
                <w:t>Табела</w:t>
              </w:r>
              <w:proofErr w:type="spellEnd"/>
              <w:r w:rsidR="00C3436C">
                <w:rPr>
                  <w:rStyle w:val="Hyperlink"/>
                  <w:rFonts w:eastAsia="Times New Roman"/>
                  <w:b/>
                </w:rPr>
                <w:t xml:space="preserve"> 11.2.</w:t>
              </w:r>
            </w:hyperlink>
            <w:r w:rsidR="00C3436C">
              <w:rPr>
                <w:rFonts w:ascii="Times New Roman" w:eastAsia="Times New Roman" w:hAnsi="Times New Roman"/>
              </w:rPr>
              <w:t xml:space="preserve"> </w:t>
            </w:r>
            <w:proofErr w:type="spellStart"/>
            <w:r w:rsidR="00C3436C">
              <w:rPr>
                <w:rFonts w:ascii="Times New Roman" w:eastAsia="Times New Roman" w:hAnsi="Times New Roman"/>
              </w:rPr>
              <w:t>Листа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опреме</w:t>
            </w:r>
            <w:proofErr w:type="spellEnd"/>
            <w:r w:rsidR="00C3436C">
              <w:rPr>
                <w:rFonts w:ascii="Times New Roman" w:eastAsia="Times New Roman" w:hAnsi="Times New Roman"/>
              </w:rPr>
              <w:t xml:space="preserve"> у </w:t>
            </w:r>
            <w:proofErr w:type="spellStart"/>
            <w:r w:rsidR="00C3436C">
              <w:rPr>
                <w:rFonts w:ascii="Times New Roman" w:eastAsia="Times New Roman" w:hAnsi="Times New Roman"/>
              </w:rPr>
              <w:t>власништву</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високошколске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установе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која</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се</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користи</w:t>
            </w:r>
            <w:proofErr w:type="spellEnd"/>
            <w:r w:rsidR="00C3436C">
              <w:rPr>
                <w:rFonts w:ascii="Times New Roman" w:eastAsia="Times New Roman" w:hAnsi="Times New Roman"/>
              </w:rPr>
              <w:t xml:space="preserve"> у </w:t>
            </w:r>
            <w:proofErr w:type="spellStart"/>
            <w:r w:rsidR="00C3436C">
              <w:rPr>
                <w:rFonts w:ascii="Times New Roman" w:eastAsia="Times New Roman" w:hAnsi="Times New Roman"/>
              </w:rPr>
              <w:t>наставном</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процесу</w:t>
            </w:r>
            <w:proofErr w:type="spellEnd"/>
            <w:r w:rsidR="00C3436C">
              <w:rPr>
                <w:rFonts w:ascii="Times New Roman" w:eastAsia="Times New Roman" w:hAnsi="Times New Roman"/>
              </w:rPr>
              <w:t xml:space="preserve"> и </w:t>
            </w:r>
            <w:proofErr w:type="spellStart"/>
            <w:r w:rsidR="00C3436C">
              <w:rPr>
                <w:rFonts w:ascii="Times New Roman" w:eastAsia="Times New Roman" w:hAnsi="Times New Roman"/>
              </w:rPr>
              <w:t>научноистраживачком</w:t>
            </w:r>
            <w:proofErr w:type="spellEnd"/>
            <w:r w:rsidR="00C3436C">
              <w:rPr>
                <w:rFonts w:ascii="Times New Roman" w:eastAsia="Times New Roman" w:hAnsi="Times New Roman"/>
              </w:rPr>
              <w:t xml:space="preserve"> </w:t>
            </w:r>
            <w:proofErr w:type="spellStart"/>
            <w:r w:rsidR="00C3436C">
              <w:rPr>
                <w:rFonts w:ascii="Times New Roman" w:eastAsia="Times New Roman" w:hAnsi="Times New Roman"/>
              </w:rPr>
              <w:t>раду</w:t>
            </w:r>
            <w:proofErr w:type="spellEnd"/>
            <w:r w:rsidR="00C3436C">
              <w:rPr>
                <w:rFonts w:ascii="Times New Roman" w:eastAsia="Times New Roman" w:hAnsi="Times New Roman"/>
              </w:rPr>
              <w:t xml:space="preserve"> </w:t>
            </w:r>
          </w:p>
          <w:p w14:paraId="37C89008" w14:textId="7FEB6050" w:rsidR="00C3436C" w:rsidRDefault="007510E0" w:rsidP="00B9572D">
            <w:pPr>
              <w:spacing w:after="0" w:line="240" w:lineRule="auto"/>
              <w:jc w:val="both"/>
            </w:pPr>
            <w:hyperlink r:id="rId20" w:history="1">
              <w:r w:rsidR="00C3436C">
                <w:rPr>
                  <w:rStyle w:val="Hyperlink"/>
                  <w:rFonts w:eastAsia="Times New Roman"/>
                  <w:b/>
                  <w:lang w:val="ru-RU"/>
                </w:rPr>
                <w:t>Табела 11.3.</w:t>
              </w:r>
            </w:hyperlink>
            <w:r w:rsidR="00C3436C">
              <w:rPr>
                <w:rFonts w:ascii="Times New Roman" w:eastAsia="Times New Roman" w:hAnsi="Times New Roman"/>
                <w:lang w:val="ru-RU"/>
              </w:rPr>
              <w:t xml:space="preserve"> Наставно-научне и стручне базе</w:t>
            </w:r>
          </w:p>
        </w:tc>
      </w:tr>
    </w:tbl>
    <w:p w14:paraId="4FF529AD" w14:textId="77777777" w:rsidR="00C3436C" w:rsidRDefault="00C3436C" w:rsidP="00C3436C">
      <w:pPr>
        <w:spacing w:after="0" w:line="240" w:lineRule="auto"/>
        <w:jc w:val="both"/>
        <w:rPr>
          <w:rFonts w:ascii="Times New Roman" w:hAnsi="Times New Roman"/>
          <w:highlight w:val="yellow"/>
        </w:rPr>
      </w:pPr>
    </w:p>
    <w:p w14:paraId="0B4CAD90" w14:textId="77777777" w:rsidR="00C3436C" w:rsidRDefault="00C3436C" w:rsidP="00C3436C">
      <w:pPr>
        <w:spacing w:after="0" w:line="240" w:lineRule="auto"/>
        <w:jc w:val="both"/>
        <w:rPr>
          <w:rFonts w:ascii="Times New Roman" w:hAnsi="Times New Roman"/>
          <w:highlight w:val="yellow"/>
        </w:rPr>
      </w:pPr>
    </w:p>
    <w:p w14:paraId="7F9D1AC7" w14:textId="77777777" w:rsidR="00C3436C" w:rsidRDefault="00C3436C" w:rsidP="00C3436C">
      <w:pPr>
        <w:spacing w:after="0" w:line="240" w:lineRule="auto"/>
        <w:jc w:val="both"/>
        <w:rPr>
          <w:rFonts w:ascii="Times New Roman" w:hAnsi="Times New Roman"/>
          <w:highlight w:val="yellow"/>
        </w:rPr>
      </w:pPr>
    </w:p>
    <w:tbl>
      <w:tblPr>
        <w:tblW w:w="0" w:type="auto"/>
        <w:jc w:val="center"/>
        <w:tblLayout w:type="fixed"/>
        <w:tblLook w:val="0000" w:firstRow="0" w:lastRow="0" w:firstColumn="0" w:lastColumn="0" w:noHBand="0" w:noVBand="0"/>
      </w:tblPr>
      <w:tblGrid>
        <w:gridCol w:w="9498"/>
      </w:tblGrid>
      <w:tr w:rsidR="00C3436C" w14:paraId="4E78E7DB"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49194B2A" w14:textId="77777777" w:rsidR="00C3436C" w:rsidRDefault="00C3436C" w:rsidP="00B9572D">
            <w:pPr>
              <w:spacing w:after="60" w:line="240" w:lineRule="auto"/>
            </w:pPr>
            <w:bookmarkStart w:id="10" w:name="%D1%8113"/>
            <w:bookmarkEnd w:id="10"/>
            <w:r>
              <w:rPr>
                <w:rFonts w:ascii="Times New Roman" w:eastAsia="Times New Roman" w:hAnsi="Times New Roman"/>
                <w:b/>
                <w:bCs/>
                <w:lang w:val="sr-Cyrl-CS"/>
              </w:rPr>
              <w:t xml:space="preserve">Стандард 13: </w:t>
            </w:r>
            <w:r>
              <w:rPr>
                <w:rFonts w:ascii="Times New Roman" w:eastAsia="Times New Roman" w:hAnsi="Times New Roman"/>
                <w:b/>
                <w:lang w:val="ru-RU"/>
              </w:rPr>
              <w:t>Улога</w:t>
            </w:r>
            <w:r>
              <w:rPr>
                <w:rFonts w:ascii="Times New Roman" w:eastAsia="Times New Roman" w:hAnsi="Times New Roman"/>
                <w:b/>
                <w:bCs/>
                <w:lang w:val="sr-Cyrl-CS"/>
              </w:rPr>
              <w:t xml:space="preserve"> студената у самовредновању и провери квалитета </w:t>
            </w:r>
          </w:p>
          <w:p w14:paraId="6A65624C" w14:textId="77777777" w:rsidR="00C3436C" w:rsidRDefault="00C3436C" w:rsidP="00B9572D">
            <w:pPr>
              <w:spacing w:after="60" w:line="240" w:lineRule="auto"/>
              <w:jc w:val="both"/>
            </w:pPr>
            <w:r>
              <w:rPr>
                <w:rFonts w:ascii="Times New Roman" w:eastAsia="Times New Roman" w:hAnsi="Times New Roman"/>
                <w:lang w:val="ru-RU"/>
              </w:rPr>
              <w:t>Високошколске установе обезбеђују значајну улогу студената у процесу обезбеђења квалитета, и то кроз рад студентских организација и студентских представника у телима високошколске установе, као и кроз анкетирање студената о квалитету високошколске установе.</w:t>
            </w:r>
          </w:p>
        </w:tc>
      </w:tr>
      <w:tr w:rsidR="00C3436C" w14:paraId="50734E58"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0F63AC21" w14:textId="77777777" w:rsidR="00C3436C" w:rsidRDefault="00C3436C" w:rsidP="00B9572D">
            <w:pPr>
              <w:spacing w:after="0" w:line="240" w:lineRule="auto"/>
              <w:jc w:val="both"/>
            </w:pPr>
            <w:r>
              <w:rPr>
                <w:rFonts w:ascii="Times New Roman" w:eastAsia="Times New Roman" w:hAnsi="Times New Roman"/>
                <w:b/>
                <w:lang w:val="ru-RU"/>
              </w:rPr>
              <w:t>Упутства за примену стандарда 13:</w:t>
            </w:r>
          </w:p>
          <w:p w14:paraId="7DCF3338"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13.1 Представници студената су чланови комисије за обезбеђење квалитета високошколске установе.</w:t>
            </w:r>
          </w:p>
          <w:p w14:paraId="10ECE541"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13.2 Студенти на одговарајући начин дају мишљење о стратегији, стандардима, поступцима и документима којима се обезбеђује квалитет високошколске установе, укључујући и резултате самовредновања и оцењивања квалитета високошколске установе.</w:t>
            </w:r>
          </w:p>
          <w:p w14:paraId="6B23B678"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13.3 Обавезан елемент самовредновања високошколске установе јесте анкета којом се испитују ставови и мишљења студената о питањима из свих области које се проверавају у процесу самовредновања. Високошколска установа је обавезна да организује и спроведе анкету и да њене резултате учини доступним јавности и укључи их у укупну оцену самовредновања и оцене квалитета.</w:t>
            </w:r>
          </w:p>
          <w:p w14:paraId="541BFADA"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13.4 Студенти су активно укључени у процесе перманентног осмишљавања, реализације развоја и евалуације студијских програма у оквиру курикулума и развој метода оцењивања.</w:t>
            </w:r>
          </w:p>
        </w:tc>
      </w:tr>
      <w:tr w:rsidR="00C3436C" w14:paraId="044B744F"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729154F1" w14:textId="77777777" w:rsidR="00C3436C" w:rsidRDefault="00C3436C" w:rsidP="00B9572D">
            <w:pPr>
              <w:spacing w:after="120" w:line="240" w:lineRule="auto"/>
              <w:jc w:val="both"/>
            </w:pPr>
            <w:r>
              <w:rPr>
                <w:rFonts w:ascii="Times New Roman" w:eastAsia="Times New Roman" w:hAnsi="Times New Roman"/>
                <w:b/>
                <w:lang w:val="sr-Cyrl-CS"/>
              </w:rPr>
              <w:t>Опис (</w:t>
            </w:r>
            <w:r>
              <w:rPr>
                <w:rFonts w:ascii="Times New Roman" w:eastAsia="Times New Roman" w:hAnsi="Times New Roman"/>
                <w:lang w:val="sr-Cyrl-CS"/>
              </w:rPr>
              <w:t>Високошколска установа описује начине на који су студенти укључени у процесе процене и унапређења квалитета и то документује релевантном документацијом и усвојеним извештајима. Установа посебно анализира поступке и корективне мере у случају неиспуњавања стандарда у областима које се проверавају у процесу самовредновања, а које су процењиве од стране студената. )</w:t>
            </w:r>
          </w:p>
          <w:p w14:paraId="4C748C9F" w14:textId="77777777" w:rsidR="00C3436C" w:rsidRDefault="00C3436C" w:rsidP="00B9572D">
            <w:pPr>
              <w:spacing w:after="120" w:line="240" w:lineRule="auto"/>
              <w:jc w:val="both"/>
            </w:pPr>
            <w:r>
              <w:rPr>
                <w:rFonts w:ascii="Times New Roman" w:eastAsia="Times New Roman" w:hAnsi="Times New Roman"/>
                <w:b/>
                <w:lang w:val="sr-Cyrl-CS"/>
              </w:rPr>
              <w:t>У оквиру овог стандарда методом SWOT анализе установа анализира и квантитативно оцењује неке од следећих елемената:</w:t>
            </w:r>
          </w:p>
          <w:p w14:paraId="2E439F55" w14:textId="77777777" w:rsidR="00C3436C" w:rsidRDefault="00C3436C" w:rsidP="00C3436C">
            <w:pPr>
              <w:numPr>
                <w:ilvl w:val="0"/>
                <w:numId w:val="18"/>
              </w:numPr>
              <w:suppressAutoHyphens/>
              <w:spacing w:after="0" w:line="240" w:lineRule="auto"/>
              <w:ind w:left="935" w:hanging="357"/>
              <w:jc w:val="both"/>
            </w:pPr>
            <w:r>
              <w:rPr>
                <w:rFonts w:ascii="Times New Roman" w:eastAsia="Times New Roman" w:hAnsi="Times New Roman"/>
                <w:lang w:val="sr-Cyrl-CS"/>
              </w:rPr>
              <w:t>учешће студената у телима за обезбеђење квалитета;</w:t>
            </w:r>
          </w:p>
          <w:p w14:paraId="7344451C" w14:textId="77777777" w:rsidR="00C3436C" w:rsidRDefault="00C3436C" w:rsidP="00C3436C">
            <w:pPr>
              <w:numPr>
                <w:ilvl w:val="0"/>
                <w:numId w:val="18"/>
              </w:numPr>
              <w:suppressAutoHyphens/>
              <w:spacing w:after="0" w:line="240" w:lineRule="auto"/>
              <w:ind w:left="935" w:hanging="357"/>
              <w:jc w:val="both"/>
            </w:pPr>
            <w:r>
              <w:rPr>
                <w:rFonts w:ascii="Times New Roman" w:eastAsia="Times New Roman" w:hAnsi="Times New Roman"/>
                <w:lang w:val="sr-Cyrl-CS"/>
              </w:rPr>
              <w:t>учешће студената у самовредновању;</w:t>
            </w:r>
          </w:p>
          <w:p w14:paraId="1D1C3D15" w14:textId="77777777" w:rsidR="00C3436C" w:rsidRDefault="00C3436C" w:rsidP="00C3436C">
            <w:pPr>
              <w:numPr>
                <w:ilvl w:val="0"/>
                <w:numId w:val="18"/>
              </w:numPr>
              <w:suppressAutoHyphens/>
              <w:spacing w:after="0" w:line="240" w:lineRule="auto"/>
              <w:ind w:left="935" w:hanging="357"/>
              <w:jc w:val="both"/>
            </w:pPr>
            <w:r>
              <w:rPr>
                <w:rFonts w:ascii="Times New Roman" w:eastAsia="Times New Roman" w:hAnsi="Times New Roman"/>
                <w:lang w:val="sr-Cyrl-CS"/>
              </w:rPr>
              <w:t>студентску евалуацију установе, студијских програма, наставе.</w:t>
            </w:r>
          </w:p>
          <w:p w14:paraId="5F60167C" w14:textId="77777777" w:rsidR="00C3436C" w:rsidRDefault="00C3436C" w:rsidP="00B9572D">
            <w:pPr>
              <w:spacing w:after="120" w:line="240" w:lineRule="auto"/>
              <w:jc w:val="both"/>
            </w:pPr>
            <w:r>
              <w:rPr>
                <w:rFonts w:ascii="Times New Roman" w:eastAsia="Times New Roman" w:hAnsi="Times New Roman"/>
                <w:b/>
                <w:lang w:val="sr-Cyrl-CS"/>
              </w:rPr>
              <w:t>Предлог мера и активности за унапређење квалитета стандарда 13:</w:t>
            </w:r>
            <w:r>
              <w:rPr>
                <w:rFonts w:ascii="Times New Roman" w:eastAsia="Times New Roman" w:hAnsi="Times New Roman"/>
                <w:b/>
                <w:lang w:val="ru-RU"/>
              </w:rPr>
              <w:t xml:space="preserve"> </w:t>
            </w:r>
          </w:p>
        </w:tc>
      </w:tr>
      <w:tr w:rsidR="00C3436C" w14:paraId="0253B81D"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5DB9A555" w14:textId="77777777" w:rsidR="00C3436C" w:rsidRDefault="00C3436C" w:rsidP="00B9572D">
            <w:pPr>
              <w:spacing w:after="0" w:line="240" w:lineRule="auto"/>
              <w:jc w:val="both"/>
            </w:pPr>
            <w:r>
              <w:rPr>
                <w:rFonts w:ascii="Times New Roman" w:eastAsia="Times New Roman" w:hAnsi="Times New Roman"/>
                <w:b/>
                <w:lang w:val="sr-Cyrl-CS"/>
              </w:rPr>
              <w:t>Показатељи и прилози за стандард  13</w:t>
            </w:r>
            <w:r>
              <w:rPr>
                <w:rFonts w:ascii="Times New Roman" w:eastAsia="Times New Roman" w:hAnsi="Times New Roman"/>
                <w:b/>
                <w:color w:val="FF0000"/>
                <w:lang w:val="sr-Cyrl-CS"/>
              </w:rPr>
              <w:t>:</w:t>
            </w:r>
          </w:p>
          <w:p w14:paraId="36089548" w14:textId="77777777" w:rsidR="00C3436C" w:rsidRDefault="00C3436C" w:rsidP="00B9572D">
            <w:pPr>
              <w:spacing w:after="0" w:line="240" w:lineRule="auto"/>
              <w:jc w:val="both"/>
            </w:pPr>
            <w:proofErr w:type="spellStart"/>
            <w:r>
              <w:rPr>
                <w:rFonts w:ascii="Times New Roman" w:eastAsia="Times New Roman" w:hAnsi="Times New Roman"/>
                <w:b/>
              </w:rPr>
              <w:t>Прилог</w:t>
            </w:r>
            <w:proofErr w:type="spellEnd"/>
            <w:r>
              <w:rPr>
                <w:rFonts w:ascii="Times New Roman" w:eastAsia="Times New Roman" w:hAnsi="Times New Roman"/>
                <w:b/>
              </w:rPr>
              <w:t xml:space="preserve"> 13.1</w:t>
            </w:r>
            <w:r>
              <w:rPr>
                <w:rFonts w:ascii="Times New Roman" w:eastAsia="Times New Roman" w:hAnsi="Times New Roman"/>
              </w:rPr>
              <w:t xml:space="preserve"> </w:t>
            </w:r>
            <w:proofErr w:type="spellStart"/>
            <w:r>
              <w:rPr>
                <w:rFonts w:ascii="Times New Roman" w:eastAsia="Times New Roman" w:hAnsi="Times New Roman"/>
              </w:rPr>
              <w:t>Документација</w:t>
            </w:r>
            <w:proofErr w:type="spellEnd"/>
            <w:r>
              <w:rPr>
                <w:rFonts w:ascii="Times New Roman" w:eastAsia="Times New Roman" w:hAnsi="Times New Roman"/>
              </w:rPr>
              <w:t xml:space="preserve"> </w:t>
            </w:r>
            <w:proofErr w:type="spellStart"/>
            <w:r>
              <w:rPr>
                <w:rFonts w:ascii="Times New Roman" w:eastAsia="Times New Roman" w:hAnsi="Times New Roman"/>
              </w:rPr>
              <w:t>која</w:t>
            </w:r>
            <w:proofErr w:type="spellEnd"/>
            <w:r>
              <w:rPr>
                <w:rFonts w:ascii="Times New Roman" w:eastAsia="Times New Roman" w:hAnsi="Times New Roman"/>
              </w:rPr>
              <w:t xml:space="preserve"> </w:t>
            </w:r>
            <w:proofErr w:type="spellStart"/>
            <w:r>
              <w:rPr>
                <w:rFonts w:ascii="Times New Roman" w:eastAsia="Times New Roman" w:hAnsi="Times New Roman"/>
              </w:rPr>
              <w:t>потврђује</w:t>
            </w:r>
            <w:proofErr w:type="spellEnd"/>
            <w:r>
              <w:rPr>
                <w:rFonts w:ascii="Times New Roman" w:eastAsia="Times New Roman" w:hAnsi="Times New Roman"/>
              </w:rPr>
              <w:t xml:space="preserve"> </w:t>
            </w:r>
            <w:proofErr w:type="spellStart"/>
            <w:r>
              <w:rPr>
                <w:rFonts w:ascii="Times New Roman" w:eastAsia="Times New Roman" w:hAnsi="Times New Roman"/>
              </w:rPr>
              <w:t>учешће</w:t>
            </w:r>
            <w:proofErr w:type="spellEnd"/>
            <w:r>
              <w:rPr>
                <w:rFonts w:ascii="Times New Roman" w:eastAsia="Times New Roman" w:hAnsi="Times New Roman"/>
              </w:rPr>
              <w:t xml:space="preserve"> </w:t>
            </w:r>
            <w:proofErr w:type="spellStart"/>
            <w:r>
              <w:rPr>
                <w:rFonts w:ascii="Times New Roman" w:eastAsia="Times New Roman" w:hAnsi="Times New Roman"/>
              </w:rPr>
              <w:t>студената</w:t>
            </w:r>
            <w:proofErr w:type="spellEnd"/>
            <w:r>
              <w:rPr>
                <w:rFonts w:ascii="Times New Roman" w:eastAsia="Times New Roman" w:hAnsi="Times New Roman"/>
              </w:rPr>
              <w:t xml:space="preserve"> у </w:t>
            </w:r>
            <w:proofErr w:type="spellStart"/>
            <w:r>
              <w:rPr>
                <w:rFonts w:ascii="Times New Roman" w:eastAsia="Times New Roman" w:hAnsi="Times New Roman"/>
              </w:rPr>
              <w:t>самовредновању</w:t>
            </w:r>
            <w:proofErr w:type="spellEnd"/>
            <w:r>
              <w:rPr>
                <w:rFonts w:ascii="Times New Roman" w:eastAsia="Times New Roman" w:hAnsi="Times New Roman"/>
              </w:rPr>
              <w:t xml:space="preserve"> и </w:t>
            </w:r>
            <w:proofErr w:type="spellStart"/>
            <w:r>
              <w:rPr>
                <w:rFonts w:ascii="Times New Roman" w:eastAsia="Times New Roman" w:hAnsi="Times New Roman"/>
              </w:rPr>
              <w:t>провери</w:t>
            </w:r>
            <w:proofErr w:type="spellEnd"/>
            <w:r>
              <w:rPr>
                <w:rFonts w:ascii="Times New Roman" w:eastAsia="Times New Roman" w:hAnsi="Times New Roman"/>
              </w:rPr>
              <w:t xml:space="preserve"> </w:t>
            </w:r>
            <w:proofErr w:type="spellStart"/>
            <w:r>
              <w:rPr>
                <w:rFonts w:ascii="Times New Roman" w:eastAsia="Times New Roman" w:hAnsi="Times New Roman"/>
              </w:rPr>
              <w:t>квалитета</w:t>
            </w:r>
            <w:proofErr w:type="spellEnd"/>
            <w:r>
              <w:rPr>
                <w:rFonts w:ascii="Times New Roman" w:eastAsia="Times New Roman" w:hAnsi="Times New Roman"/>
                <w:color w:val="0000FF"/>
              </w:rPr>
              <w:t xml:space="preserve"> </w:t>
            </w:r>
          </w:p>
        </w:tc>
      </w:tr>
    </w:tbl>
    <w:p w14:paraId="60CAD28D" w14:textId="77777777" w:rsidR="00C3436C" w:rsidRDefault="00C3436C" w:rsidP="00C3436C">
      <w:pPr>
        <w:spacing w:after="0" w:line="240" w:lineRule="auto"/>
        <w:jc w:val="both"/>
        <w:rPr>
          <w:rFonts w:ascii="Times New Roman" w:hAnsi="Times New Roman"/>
          <w:highlight w:val="yellow"/>
        </w:rPr>
      </w:pPr>
    </w:p>
    <w:p w14:paraId="6E9E80B5" w14:textId="77777777" w:rsidR="00C3436C" w:rsidRDefault="00C3436C" w:rsidP="00C3436C">
      <w:pPr>
        <w:spacing w:after="0" w:line="240" w:lineRule="auto"/>
        <w:jc w:val="both"/>
        <w:rPr>
          <w:rFonts w:ascii="Times New Roman" w:hAnsi="Times New Roman"/>
          <w:highlight w:val="yellow"/>
        </w:rPr>
      </w:pPr>
    </w:p>
    <w:tbl>
      <w:tblPr>
        <w:tblW w:w="0" w:type="auto"/>
        <w:jc w:val="center"/>
        <w:tblLayout w:type="fixed"/>
        <w:tblLook w:val="0000" w:firstRow="0" w:lastRow="0" w:firstColumn="0" w:lastColumn="0" w:noHBand="0" w:noVBand="0"/>
      </w:tblPr>
      <w:tblGrid>
        <w:gridCol w:w="9498"/>
      </w:tblGrid>
      <w:tr w:rsidR="00C3436C" w14:paraId="45244892"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51BC80B6" w14:textId="77777777" w:rsidR="00C3436C" w:rsidRDefault="00C3436C" w:rsidP="00B9572D">
            <w:pPr>
              <w:spacing w:after="60" w:line="240" w:lineRule="auto"/>
            </w:pPr>
            <w:bookmarkStart w:id="11" w:name="%D1%8114"/>
            <w:bookmarkEnd w:id="11"/>
            <w:r>
              <w:rPr>
                <w:rFonts w:ascii="Times New Roman" w:eastAsia="Times New Roman" w:hAnsi="Times New Roman"/>
                <w:b/>
                <w:lang w:val="ru-RU"/>
              </w:rPr>
              <w:lastRenderedPageBreak/>
              <w:t xml:space="preserve">Стандард 14: Систематско праћење и периодична провера квалитета </w:t>
            </w:r>
          </w:p>
          <w:p w14:paraId="47A2A1C1" w14:textId="77777777" w:rsidR="00C3436C" w:rsidRDefault="00C3436C" w:rsidP="00B9572D">
            <w:pPr>
              <w:spacing w:after="60" w:line="240" w:lineRule="auto"/>
              <w:jc w:val="both"/>
            </w:pPr>
            <w:r>
              <w:rPr>
                <w:rFonts w:ascii="Times New Roman" w:eastAsia="Times New Roman" w:hAnsi="Times New Roman"/>
                <w:lang w:val="ru-RU"/>
              </w:rPr>
              <w:t>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 квалитета.</w:t>
            </w:r>
          </w:p>
        </w:tc>
      </w:tr>
      <w:tr w:rsidR="00C3436C" w14:paraId="7F02EA14"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1C00F29E" w14:textId="77777777" w:rsidR="00C3436C" w:rsidRDefault="00C3436C" w:rsidP="00B9572D">
            <w:pPr>
              <w:spacing w:after="0" w:line="240" w:lineRule="auto"/>
              <w:jc w:val="both"/>
            </w:pPr>
            <w:r>
              <w:rPr>
                <w:rFonts w:ascii="Times New Roman" w:eastAsia="Times New Roman" w:hAnsi="Times New Roman"/>
                <w:b/>
                <w:lang w:val="ru-RU"/>
              </w:rPr>
              <w:t>Упутства за примену стандарда 14:</w:t>
            </w:r>
          </w:p>
          <w:p w14:paraId="6B684840"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14.1 Високошколска установа обезбеђује спровођење утврђених стандарда и поступака за оцењивање квалитета и обављање свих задатака које у том процесу имају субјекти у систему обезбеђења квалитета установе.</w:t>
            </w:r>
          </w:p>
          <w:p w14:paraId="1AA8A993"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14.2 Високошколска установа обезбеђује услове и инфраструктуру за редовно, систематско прикупљање и обраду података потребних за оцену квалитета у свим областима које су предмет самовредновања.</w:t>
            </w:r>
          </w:p>
          <w:p w14:paraId="537E3CA6"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14.3 Високошколска установа обезбеђује редовну повратну информацију од послодаваца, представника Националне службе за запошљавање, својих бивших студената и других одговарајућих организација о компетенцијама дипломираних студената.</w:t>
            </w:r>
          </w:p>
          <w:p w14:paraId="2CE99AC0"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14.4 Високошколска установа обезбеђује податке потребне за упоређивање са страним високошколским установама у погледу квалитета.</w:t>
            </w:r>
          </w:p>
          <w:p w14:paraId="18E2878D"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14.5 Високошколска установа обавља периодична самовредновања и проверу нивоа квалитета током којих проверава спровођење утврђене стратегије и поступака за обезбеђење квалитета, као и достизање жељених стандарда квалитета. У периодичним самовредновањима обавезно је укључивање резултата анкетирања студената. Самовредновање мора да се спроводи најмање једном у три године.</w:t>
            </w:r>
          </w:p>
          <w:p w14:paraId="4576F0DB" w14:textId="77777777" w:rsidR="00C3436C" w:rsidRDefault="00C3436C" w:rsidP="00B9572D">
            <w:pPr>
              <w:autoSpaceDE w:val="0"/>
              <w:spacing w:after="60" w:line="240" w:lineRule="auto"/>
              <w:ind w:left="454" w:hanging="454"/>
              <w:jc w:val="both"/>
            </w:pPr>
            <w:r>
              <w:rPr>
                <w:rFonts w:ascii="Times New Roman" w:eastAsia="Times New Roman" w:hAnsi="Times New Roman"/>
                <w:bCs/>
                <w:lang w:val="sr-Cyrl-CS"/>
              </w:rPr>
              <w:t>14.6 Са резултатима самовредновања високошколска установа упознаје наставнике и сараднике, путем катедри и стручних органа, студенте, преко студентских организација, Комисију за акредитацију и проверу квалитета и јавност.</w:t>
            </w:r>
          </w:p>
        </w:tc>
      </w:tr>
      <w:tr w:rsidR="00C3436C" w14:paraId="6A37DE67"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2DDB1061" w14:textId="77777777" w:rsidR="00C3436C" w:rsidRDefault="00C3436C" w:rsidP="00B9572D">
            <w:pPr>
              <w:spacing w:after="120" w:line="240" w:lineRule="auto"/>
              <w:jc w:val="both"/>
            </w:pPr>
            <w:r>
              <w:rPr>
                <w:rFonts w:ascii="Times New Roman" w:eastAsia="Times New Roman" w:hAnsi="Times New Roman"/>
                <w:b/>
                <w:lang w:val="sr-Cyrl-CS"/>
              </w:rPr>
              <w:t>Опис (</w:t>
            </w:r>
            <w:r>
              <w:rPr>
                <w:rFonts w:ascii="Times New Roman" w:eastAsia="Times New Roman" w:hAnsi="Times New Roman"/>
                <w:lang w:val="sr-Cyrl-CS"/>
              </w:rPr>
              <w:t xml:space="preserve">Високошколска установа описује основне принципе рада у поступку систематског праћења и периодичне провере квалитета. Документује у којој мери су коришћени принципи у складу са стратешким опредељењем установе. Високошколска установа анализира постојећу инфраструктуру за систематско праћење и обезбеђење квалитета. Наводи облике сарадње и начине размене информација са другим високошколским установома које остварују добре резултате у едукацији студената и у истраживању. Високошколска установа указује на принцип јавности у раду у оквиру </w:t>
            </w:r>
            <w:r>
              <w:rPr>
                <w:rFonts w:ascii="Times New Roman" w:eastAsia="Times New Roman" w:hAnsi="Times New Roman"/>
                <w:bCs/>
                <w:lang w:val="sr-Cyrl-CS"/>
              </w:rPr>
              <w:t>систематског праћења и периодичне провере квалитета</w:t>
            </w:r>
            <w:r>
              <w:rPr>
                <w:rFonts w:ascii="Times New Roman" w:eastAsia="Times New Roman" w:hAnsi="Times New Roman"/>
                <w:lang w:val="sr-Cyrl-CS"/>
              </w:rPr>
              <w:t xml:space="preserve"> .)</w:t>
            </w:r>
          </w:p>
          <w:p w14:paraId="481030AE" w14:textId="77777777" w:rsidR="00C3436C" w:rsidRDefault="00C3436C" w:rsidP="00B9572D">
            <w:pPr>
              <w:spacing w:after="120" w:line="240" w:lineRule="auto"/>
              <w:jc w:val="both"/>
            </w:pPr>
            <w:r>
              <w:rPr>
                <w:rFonts w:ascii="Times New Roman" w:eastAsia="Times New Roman" w:hAnsi="Times New Roman"/>
                <w:b/>
                <w:lang w:val="sr-Cyrl-CS"/>
              </w:rPr>
              <w:t>У оквиру овог стандарда методом SWOT анализе установа анализира и квантитативно оцењује неке од следећих елемената:</w:t>
            </w:r>
          </w:p>
          <w:p w14:paraId="30285C14" w14:textId="77777777" w:rsidR="00C3436C" w:rsidRDefault="00C3436C" w:rsidP="00C3436C">
            <w:pPr>
              <w:numPr>
                <w:ilvl w:val="0"/>
                <w:numId w:val="16"/>
              </w:numPr>
              <w:suppressAutoHyphens/>
              <w:spacing w:after="60" w:line="240" w:lineRule="auto"/>
              <w:ind w:left="658"/>
              <w:jc w:val="both"/>
            </w:pPr>
            <w:r>
              <w:rPr>
                <w:rFonts w:ascii="Times New Roman" w:eastAsia="Times New Roman" w:hAnsi="Times New Roman"/>
                <w:lang w:val="sr-Cyrl-CS"/>
              </w:rPr>
              <w:t>континуитет у реализацији процеса обезбеђења и унапређења квалитета;</w:t>
            </w:r>
          </w:p>
          <w:p w14:paraId="17612F14" w14:textId="77777777" w:rsidR="00C3436C" w:rsidRDefault="00C3436C" w:rsidP="00C3436C">
            <w:pPr>
              <w:numPr>
                <w:ilvl w:val="0"/>
                <w:numId w:val="16"/>
              </w:numPr>
              <w:suppressAutoHyphens/>
              <w:spacing w:after="60" w:line="240" w:lineRule="auto"/>
              <w:ind w:left="658"/>
              <w:jc w:val="both"/>
            </w:pPr>
            <w:r>
              <w:rPr>
                <w:rFonts w:ascii="Times New Roman" w:eastAsia="Times New Roman" w:hAnsi="Times New Roman"/>
                <w:lang w:val="sr-Cyrl-CS"/>
              </w:rPr>
              <w:t>постојање инфраструкуре за систематско праћење и обезбеђење квалитета;</w:t>
            </w:r>
          </w:p>
          <w:p w14:paraId="0657D482" w14:textId="77777777" w:rsidR="00C3436C" w:rsidRDefault="00C3436C" w:rsidP="00C3436C">
            <w:pPr>
              <w:numPr>
                <w:ilvl w:val="0"/>
                <w:numId w:val="16"/>
              </w:numPr>
              <w:suppressAutoHyphens/>
              <w:spacing w:after="60" w:line="240" w:lineRule="auto"/>
              <w:ind w:left="658"/>
              <w:jc w:val="both"/>
            </w:pPr>
            <w:r>
              <w:rPr>
                <w:rFonts w:ascii="Times New Roman" w:eastAsia="Times New Roman" w:hAnsi="Times New Roman"/>
                <w:lang w:val="sr-Cyrl-CS"/>
              </w:rPr>
              <w:t xml:space="preserve">редовне повратне информације о квалитету стечених компетенција дипломираних студената; </w:t>
            </w:r>
          </w:p>
          <w:p w14:paraId="72802237" w14:textId="77777777" w:rsidR="00C3436C" w:rsidRDefault="00C3436C" w:rsidP="00C3436C">
            <w:pPr>
              <w:numPr>
                <w:ilvl w:val="0"/>
                <w:numId w:val="16"/>
              </w:numPr>
              <w:suppressAutoHyphens/>
              <w:spacing w:after="60" w:line="240" w:lineRule="auto"/>
              <w:ind w:left="658"/>
              <w:jc w:val="both"/>
            </w:pPr>
            <w:r>
              <w:rPr>
                <w:rFonts w:ascii="Times New Roman" w:eastAsia="Times New Roman" w:hAnsi="Times New Roman"/>
                <w:lang w:val="sr-Cyrl-CS"/>
              </w:rPr>
              <w:t>усаглашавање са стратегијом унапређења квалитета других престижних високошколских установа у земљи и иностранству;</w:t>
            </w:r>
          </w:p>
          <w:p w14:paraId="38AD9184" w14:textId="77777777" w:rsidR="00C3436C" w:rsidRDefault="00C3436C" w:rsidP="00C3436C">
            <w:pPr>
              <w:numPr>
                <w:ilvl w:val="0"/>
                <w:numId w:val="16"/>
              </w:numPr>
              <w:suppressAutoHyphens/>
              <w:spacing w:after="60" w:line="240" w:lineRule="auto"/>
              <w:ind w:left="658"/>
              <w:jc w:val="both"/>
            </w:pPr>
            <w:r>
              <w:rPr>
                <w:rFonts w:ascii="Times New Roman" w:eastAsia="Times New Roman" w:hAnsi="Times New Roman"/>
                <w:lang w:val="sr-Cyrl-CS"/>
              </w:rPr>
              <w:t>периодичност процеса прикупљања података о квалитету;</w:t>
            </w:r>
          </w:p>
          <w:p w14:paraId="75B44067" w14:textId="77777777" w:rsidR="00C3436C" w:rsidRDefault="00C3436C" w:rsidP="00C3436C">
            <w:pPr>
              <w:numPr>
                <w:ilvl w:val="0"/>
                <w:numId w:val="16"/>
              </w:numPr>
              <w:suppressAutoHyphens/>
              <w:spacing w:after="60" w:line="240" w:lineRule="auto"/>
              <w:ind w:left="658"/>
              <w:jc w:val="both"/>
            </w:pPr>
            <w:r>
              <w:rPr>
                <w:rFonts w:ascii="Times New Roman" w:eastAsia="Times New Roman" w:hAnsi="Times New Roman"/>
                <w:lang w:val="sr-Cyrl-CS"/>
              </w:rPr>
              <w:t>јавност резултата процене квалитета.</w:t>
            </w:r>
          </w:p>
          <w:p w14:paraId="1F17AC40" w14:textId="77777777" w:rsidR="00C3436C" w:rsidRDefault="00C3436C" w:rsidP="00B9572D">
            <w:pPr>
              <w:spacing w:after="120" w:line="240" w:lineRule="auto"/>
              <w:jc w:val="both"/>
            </w:pPr>
            <w:r>
              <w:rPr>
                <w:rFonts w:ascii="Times New Roman" w:eastAsia="Times New Roman" w:hAnsi="Times New Roman"/>
                <w:b/>
                <w:lang w:val="sr-Cyrl-CS"/>
              </w:rPr>
              <w:t>Предлог мера и активности за унапређење квалитета стандарда 14</w:t>
            </w:r>
            <w:r>
              <w:rPr>
                <w:rFonts w:ascii="Times New Roman" w:eastAsia="Times New Roman" w:hAnsi="Times New Roman"/>
                <w:b/>
                <w:color w:val="FF0000"/>
                <w:lang w:val="sr-Cyrl-CS"/>
              </w:rPr>
              <w:t>:</w:t>
            </w:r>
          </w:p>
        </w:tc>
      </w:tr>
      <w:tr w:rsidR="00C3436C" w14:paraId="12066D63"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7C5BF65F" w14:textId="77777777" w:rsidR="00C3436C" w:rsidRDefault="00C3436C" w:rsidP="00B9572D">
            <w:pPr>
              <w:spacing w:after="0" w:line="240" w:lineRule="auto"/>
              <w:jc w:val="both"/>
            </w:pPr>
            <w:r>
              <w:rPr>
                <w:rFonts w:ascii="Times New Roman" w:eastAsia="Times New Roman" w:hAnsi="Times New Roman"/>
                <w:b/>
                <w:lang w:val="sr-Cyrl-CS"/>
              </w:rPr>
              <w:t>Показатељи и прилози за стандард  14:</w:t>
            </w:r>
          </w:p>
          <w:p w14:paraId="6F079C5C" w14:textId="77777777" w:rsidR="00C3436C" w:rsidRDefault="00C3436C" w:rsidP="00B9572D">
            <w:pPr>
              <w:spacing w:after="0" w:line="240" w:lineRule="auto"/>
              <w:jc w:val="both"/>
            </w:pPr>
            <w:proofErr w:type="spellStart"/>
            <w:r>
              <w:rPr>
                <w:rFonts w:ascii="Times New Roman" w:eastAsia="Times New Roman" w:hAnsi="Times New Roman"/>
                <w:b/>
              </w:rPr>
              <w:t>Прилог</w:t>
            </w:r>
            <w:proofErr w:type="spellEnd"/>
            <w:r>
              <w:rPr>
                <w:rFonts w:ascii="Times New Roman" w:eastAsia="Times New Roman" w:hAnsi="Times New Roman"/>
                <w:b/>
              </w:rPr>
              <w:t xml:space="preserve"> 14.1</w:t>
            </w:r>
            <w:r>
              <w:rPr>
                <w:rFonts w:ascii="Times New Roman" w:eastAsia="Times New Roman" w:hAnsi="Times New Roman"/>
              </w:rPr>
              <w:t xml:space="preserve"> </w:t>
            </w:r>
            <w:proofErr w:type="spellStart"/>
            <w:r>
              <w:rPr>
                <w:rFonts w:ascii="Times New Roman" w:eastAsia="Times New Roman" w:hAnsi="Times New Roman"/>
              </w:rPr>
              <w:t>Информације</w:t>
            </w:r>
            <w:proofErr w:type="spellEnd"/>
            <w:r>
              <w:rPr>
                <w:rFonts w:ascii="Times New Roman" w:eastAsia="Times New Roman" w:hAnsi="Times New Roman"/>
              </w:rPr>
              <w:t xml:space="preserve"> </w:t>
            </w:r>
            <w:proofErr w:type="spellStart"/>
            <w:r>
              <w:rPr>
                <w:rFonts w:ascii="Times New Roman" w:eastAsia="Times New Roman" w:hAnsi="Times New Roman"/>
              </w:rPr>
              <w:t>презентоване</w:t>
            </w:r>
            <w:proofErr w:type="spellEnd"/>
            <w:r>
              <w:rPr>
                <w:rFonts w:ascii="Times New Roman" w:eastAsia="Times New Roman" w:hAnsi="Times New Roman"/>
              </w:rPr>
              <w:t xml:space="preserve"> </w:t>
            </w:r>
            <w:proofErr w:type="spellStart"/>
            <w:r>
              <w:rPr>
                <w:rFonts w:ascii="Times New Roman" w:eastAsia="Times New Roman" w:hAnsi="Times New Roman"/>
              </w:rPr>
              <w:t>на</w:t>
            </w:r>
            <w:proofErr w:type="spellEnd"/>
            <w:r>
              <w:rPr>
                <w:rFonts w:ascii="Times New Roman" w:eastAsia="Times New Roman" w:hAnsi="Times New Roman"/>
              </w:rPr>
              <w:t xml:space="preserve"> </w:t>
            </w:r>
            <w:proofErr w:type="spellStart"/>
            <w:r>
              <w:rPr>
                <w:rFonts w:ascii="Times New Roman" w:eastAsia="Times New Roman" w:hAnsi="Times New Roman"/>
              </w:rPr>
              <w:t>сајту</w:t>
            </w:r>
            <w:proofErr w:type="spellEnd"/>
            <w:r>
              <w:rPr>
                <w:rFonts w:ascii="Times New Roman" w:eastAsia="Times New Roman" w:hAnsi="Times New Roman"/>
              </w:rPr>
              <w:t xml:space="preserve">  </w:t>
            </w:r>
            <w:proofErr w:type="spellStart"/>
            <w:r>
              <w:rPr>
                <w:rFonts w:ascii="Times New Roman" w:eastAsia="Times New Roman" w:hAnsi="Times New Roman"/>
              </w:rPr>
              <w:t>високошколске</w:t>
            </w:r>
            <w:proofErr w:type="spellEnd"/>
            <w:r>
              <w:rPr>
                <w:rFonts w:ascii="Times New Roman" w:eastAsia="Times New Roman" w:hAnsi="Times New Roman"/>
              </w:rPr>
              <w:t xml:space="preserve">  </w:t>
            </w:r>
            <w:proofErr w:type="spellStart"/>
            <w:r>
              <w:rPr>
                <w:rFonts w:ascii="Times New Roman" w:eastAsia="Times New Roman" w:hAnsi="Times New Roman"/>
              </w:rPr>
              <w:t>установе</w:t>
            </w:r>
            <w:proofErr w:type="spellEnd"/>
            <w:r>
              <w:rPr>
                <w:rFonts w:ascii="Times New Roman" w:eastAsia="Times New Roman" w:hAnsi="Times New Roman"/>
              </w:rPr>
              <w:t xml:space="preserve">  о </w:t>
            </w:r>
            <w:proofErr w:type="spellStart"/>
            <w:r>
              <w:rPr>
                <w:rFonts w:ascii="Times New Roman" w:eastAsia="Times New Roman" w:hAnsi="Times New Roman"/>
              </w:rPr>
              <w:t>активностима</w:t>
            </w:r>
            <w:proofErr w:type="spellEnd"/>
            <w:r>
              <w:rPr>
                <w:rFonts w:ascii="Times New Roman" w:eastAsia="Times New Roman" w:hAnsi="Times New Roman"/>
              </w:rPr>
              <w:t xml:space="preserve">  </w:t>
            </w:r>
            <w:proofErr w:type="spellStart"/>
            <w:r>
              <w:rPr>
                <w:rFonts w:ascii="Times New Roman" w:eastAsia="Times New Roman" w:hAnsi="Times New Roman"/>
              </w:rPr>
              <w:t>које</w:t>
            </w:r>
            <w:proofErr w:type="spellEnd"/>
            <w:r>
              <w:rPr>
                <w:rFonts w:ascii="Times New Roman" w:eastAsia="Times New Roman" w:hAnsi="Times New Roman"/>
              </w:rPr>
              <w:t xml:space="preserve">  </w:t>
            </w:r>
            <w:proofErr w:type="spellStart"/>
            <w:r>
              <w:rPr>
                <w:rFonts w:ascii="Times New Roman" w:eastAsia="Times New Roman" w:hAnsi="Times New Roman"/>
              </w:rPr>
              <w:t>обезбеђују</w:t>
            </w:r>
            <w:proofErr w:type="spellEnd"/>
            <w:r>
              <w:rPr>
                <w:rFonts w:ascii="Times New Roman" w:eastAsia="Times New Roman" w:hAnsi="Times New Roman"/>
              </w:rPr>
              <w:t xml:space="preserve">  </w:t>
            </w:r>
            <w:proofErr w:type="spellStart"/>
            <w:r>
              <w:rPr>
                <w:rFonts w:ascii="Times New Roman" w:eastAsia="Times New Roman" w:hAnsi="Times New Roman"/>
              </w:rPr>
              <w:t>систематско</w:t>
            </w:r>
            <w:proofErr w:type="spellEnd"/>
            <w:r>
              <w:rPr>
                <w:rFonts w:ascii="Times New Roman" w:eastAsia="Times New Roman" w:hAnsi="Times New Roman"/>
              </w:rPr>
              <w:t xml:space="preserve">  </w:t>
            </w:r>
            <w:proofErr w:type="spellStart"/>
            <w:r>
              <w:rPr>
                <w:rFonts w:ascii="Times New Roman" w:eastAsia="Times New Roman" w:hAnsi="Times New Roman"/>
              </w:rPr>
              <w:t>праћење</w:t>
            </w:r>
            <w:proofErr w:type="spellEnd"/>
            <w:r>
              <w:rPr>
                <w:rFonts w:ascii="Times New Roman" w:eastAsia="Times New Roman" w:hAnsi="Times New Roman"/>
              </w:rPr>
              <w:t xml:space="preserve">  и  </w:t>
            </w:r>
            <w:proofErr w:type="spellStart"/>
            <w:r>
              <w:rPr>
                <w:rFonts w:ascii="Times New Roman" w:eastAsia="Times New Roman" w:hAnsi="Times New Roman"/>
              </w:rPr>
              <w:t>периодичну</w:t>
            </w:r>
            <w:proofErr w:type="spellEnd"/>
            <w:r>
              <w:rPr>
                <w:rFonts w:ascii="Times New Roman" w:eastAsia="Times New Roman" w:hAnsi="Times New Roman"/>
              </w:rPr>
              <w:t xml:space="preserve">  </w:t>
            </w:r>
            <w:proofErr w:type="spellStart"/>
            <w:r>
              <w:rPr>
                <w:rFonts w:ascii="Times New Roman" w:eastAsia="Times New Roman" w:hAnsi="Times New Roman"/>
              </w:rPr>
              <w:t>проверу</w:t>
            </w:r>
            <w:proofErr w:type="spellEnd"/>
            <w:r>
              <w:rPr>
                <w:rFonts w:ascii="Times New Roman" w:eastAsia="Times New Roman" w:hAnsi="Times New Roman"/>
              </w:rPr>
              <w:t xml:space="preserve"> </w:t>
            </w:r>
            <w:proofErr w:type="spellStart"/>
            <w:r>
              <w:rPr>
                <w:rFonts w:ascii="Times New Roman" w:eastAsia="Times New Roman" w:hAnsi="Times New Roman"/>
              </w:rPr>
              <w:t>квалитета</w:t>
            </w:r>
            <w:proofErr w:type="spellEnd"/>
            <w:r>
              <w:rPr>
                <w:rFonts w:ascii="Times New Roman" w:eastAsia="Times New Roman" w:hAnsi="Times New Roman"/>
              </w:rPr>
              <w:t xml:space="preserve">  у  </w:t>
            </w:r>
            <w:proofErr w:type="spellStart"/>
            <w:r>
              <w:rPr>
                <w:rFonts w:ascii="Times New Roman" w:eastAsia="Times New Roman" w:hAnsi="Times New Roman"/>
              </w:rPr>
              <w:t>циљу</w:t>
            </w:r>
            <w:proofErr w:type="spellEnd"/>
            <w:r>
              <w:rPr>
                <w:rFonts w:ascii="Times New Roman" w:eastAsia="Times New Roman" w:hAnsi="Times New Roman"/>
              </w:rPr>
              <w:t xml:space="preserve">  </w:t>
            </w:r>
            <w:proofErr w:type="spellStart"/>
            <w:r>
              <w:rPr>
                <w:rFonts w:ascii="Times New Roman" w:eastAsia="Times New Roman" w:hAnsi="Times New Roman"/>
              </w:rPr>
              <w:t>одржавања</w:t>
            </w:r>
            <w:proofErr w:type="spellEnd"/>
            <w:r>
              <w:rPr>
                <w:rFonts w:ascii="Times New Roman" w:eastAsia="Times New Roman" w:hAnsi="Times New Roman"/>
              </w:rPr>
              <w:t xml:space="preserve">  и </w:t>
            </w:r>
            <w:proofErr w:type="spellStart"/>
            <w:r>
              <w:rPr>
                <w:rFonts w:ascii="Times New Roman" w:eastAsia="Times New Roman" w:hAnsi="Times New Roman"/>
              </w:rPr>
              <w:t>унапређење</w:t>
            </w:r>
            <w:proofErr w:type="spellEnd"/>
            <w:r>
              <w:rPr>
                <w:rFonts w:ascii="Times New Roman" w:eastAsia="Times New Roman" w:hAnsi="Times New Roman"/>
              </w:rPr>
              <w:t xml:space="preserve">  </w:t>
            </w:r>
            <w:proofErr w:type="spellStart"/>
            <w:r>
              <w:rPr>
                <w:rFonts w:ascii="Times New Roman" w:eastAsia="Times New Roman" w:hAnsi="Times New Roman"/>
              </w:rPr>
              <w:t>квалитета</w:t>
            </w:r>
            <w:proofErr w:type="spellEnd"/>
            <w:r>
              <w:rPr>
                <w:rFonts w:ascii="Times New Roman" w:eastAsia="Times New Roman" w:hAnsi="Times New Roman"/>
              </w:rPr>
              <w:t xml:space="preserve">  </w:t>
            </w:r>
            <w:proofErr w:type="spellStart"/>
            <w:r>
              <w:rPr>
                <w:rFonts w:ascii="Times New Roman" w:eastAsia="Times New Roman" w:hAnsi="Times New Roman"/>
              </w:rPr>
              <w:t>рада</w:t>
            </w:r>
            <w:proofErr w:type="spellEnd"/>
            <w:r>
              <w:rPr>
                <w:rFonts w:ascii="Times New Roman" w:eastAsia="Times New Roman" w:hAnsi="Times New Roman"/>
              </w:rPr>
              <w:t xml:space="preserve">  </w:t>
            </w:r>
            <w:proofErr w:type="spellStart"/>
            <w:r>
              <w:rPr>
                <w:rFonts w:ascii="Times New Roman" w:eastAsia="Times New Roman" w:hAnsi="Times New Roman"/>
              </w:rPr>
              <w:t>високошколске</w:t>
            </w:r>
            <w:proofErr w:type="spellEnd"/>
            <w:r>
              <w:rPr>
                <w:rFonts w:ascii="Times New Roman" w:eastAsia="Times New Roman" w:hAnsi="Times New Roman"/>
              </w:rPr>
              <w:t xml:space="preserve"> </w:t>
            </w:r>
            <w:proofErr w:type="spellStart"/>
            <w:r>
              <w:rPr>
                <w:rFonts w:ascii="Times New Roman" w:eastAsia="Times New Roman" w:hAnsi="Times New Roman"/>
              </w:rPr>
              <w:t>установе</w:t>
            </w:r>
            <w:proofErr w:type="spellEnd"/>
            <w:r>
              <w:rPr>
                <w:rFonts w:ascii="Times New Roman" w:eastAsia="Times New Roman" w:hAnsi="Times New Roman"/>
              </w:rPr>
              <w:t>.</w:t>
            </w:r>
          </w:p>
        </w:tc>
      </w:tr>
    </w:tbl>
    <w:p w14:paraId="1B9F1B1A" w14:textId="77777777" w:rsidR="00C3436C" w:rsidRDefault="00C3436C" w:rsidP="00C3436C">
      <w:pPr>
        <w:spacing w:after="0" w:line="240" w:lineRule="auto"/>
        <w:jc w:val="both"/>
        <w:rPr>
          <w:rFonts w:ascii="Times New Roman" w:hAnsi="Times New Roman"/>
          <w:highlight w:val="yellow"/>
        </w:rPr>
      </w:pPr>
    </w:p>
    <w:p w14:paraId="328E7B50" w14:textId="77777777" w:rsidR="00C3436C" w:rsidRDefault="00C3436C" w:rsidP="00C3436C">
      <w:pPr>
        <w:spacing w:after="0" w:line="240" w:lineRule="auto"/>
        <w:jc w:val="both"/>
        <w:rPr>
          <w:rFonts w:ascii="Times New Roman" w:hAnsi="Times New Roman"/>
          <w:highlight w:val="yellow"/>
        </w:rPr>
      </w:pPr>
    </w:p>
    <w:tbl>
      <w:tblPr>
        <w:tblW w:w="0" w:type="auto"/>
        <w:jc w:val="center"/>
        <w:tblLayout w:type="fixed"/>
        <w:tblLook w:val="0000" w:firstRow="0" w:lastRow="0" w:firstColumn="0" w:lastColumn="0" w:noHBand="0" w:noVBand="0"/>
      </w:tblPr>
      <w:tblGrid>
        <w:gridCol w:w="9498"/>
      </w:tblGrid>
      <w:tr w:rsidR="00C3436C" w14:paraId="2FA236CA"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1F1D7BF0" w14:textId="77777777" w:rsidR="00C3436C" w:rsidRDefault="00C3436C" w:rsidP="00B9572D">
            <w:pPr>
              <w:spacing w:after="60" w:line="240" w:lineRule="auto"/>
            </w:pPr>
            <w:bookmarkStart w:id="12" w:name="%D1%8115"/>
            <w:bookmarkEnd w:id="12"/>
            <w:r>
              <w:rPr>
                <w:rFonts w:ascii="Times New Roman" w:eastAsia="Times New Roman" w:hAnsi="Times New Roman"/>
                <w:b/>
                <w:lang w:val="ru-RU"/>
              </w:rPr>
              <w:t xml:space="preserve">Стандард 15. Квалитет докторских студија </w:t>
            </w:r>
          </w:p>
          <w:p w14:paraId="492871CA" w14:textId="77777777" w:rsidR="00C3436C" w:rsidRDefault="00C3436C" w:rsidP="00B9572D">
            <w:pPr>
              <w:spacing w:after="60" w:line="240" w:lineRule="auto"/>
              <w:jc w:val="both"/>
            </w:pPr>
            <w:r>
              <w:rPr>
                <w:rFonts w:ascii="Times New Roman" w:eastAsia="Times New Roman" w:hAnsi="Times New Roman"/>
                <w:lang w:val="ru-RU"/>
              </w:rPr>
              <w:t>Квалитет докторских студија се обезбеђује кроз унапређење научноистраживачког рада, односно уметничкоистраживачког рада, осавремењавање садржаја студијских програма докторских студија и редовно праћење и проверу њихових циљева, постизање научних, односно уметничких способности студената докторских студија и овладавање специфичним академским и практичним вештинама потребним за будући развој њихове каријере.</w:t>
            </w:r>
          </w:p>
        </w:tc>
      </w:tr>
      <w:tr w:rsidR="00C3436C" w14:paraId="5A1E1F6A"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7D1CA624" w14:textId="77777777" w:rsidR="00C3436C" w:rsidRDefault="00C3436C" w:rsidP="00B9572D">
            <w:pPr>
              <w:spacing w:after="0" w:line="240" w:lineRule="auto"/>
              <w:jc w:val="both"/>
            </w:pPr>
            <w:r>
              <w:rPr>
                <w:rFonts w:ascii="Times New Roman" w:eastAsia="Times New Roman" w:hAnsi="Times New Roman"/>
                <w:b/>
                <w:lang w:val="ru-RU"/>
              </w:rPr>
              <w:t>Упутства за примену стандарда 15:</w:t>
            </w:r>
          </w:p>
          <w:p w14:paraId="4F1EAD36" w14:textId="77777777" w:rsidR="00C3436C" w:rsidRDefault="00C3436C" w:rsidP="00B9572D">
            <w:pPr>
              <w:autoSpaceDE w:val="0"/>
              <w:spacing w:after="60" w:line="240" w:lineRule="auto"/>
              <w:ind w:left="454" w:hanging="454"/>
              <w:jc w:val="both"/>
            </w:pPr>
            <w:r>
              <w:rPr>
                <w:rFonts w:ascii="Times New Roman" w:eastAsia="Times New Roman" w:hAnsi="Times New Roman"/>
                <w:lang w:val="ru-RU"/>
              </w:rPr>
              <w:t xml:space="preserve">15.1 </w:t>
            </w:r>
            <w:r>
              <w:rPr>
                <w:rFonts w:ascii="Times New Roman" w:eastAsia="Times New Roman" w:hAnsi="Times New Roman"/>
                <w:bCs/>
                <w:lang w:val="sr-Cyrl-CS"/>
              </w:rPr>
              <w:t>Високошколска</w:t>
            </w:r>
            <w:r>
              <w:rPr>
                <w:rFonts w:ascii="Times New Roman" w:eastAsia="Times New Roman" w:hAnsi="Times New Roman"/>
                <w:lang w:val="ru-RU"/>
              </w:rPr>
              <w:t xml:space="preserve"> установа самовреднује акредитоване студијске програме докторских студија, односно докторске школе које високошколска установа реализује самостално или заједно са другом високошколском или научно-истраживачком установом из земље или иностранства.</w:t>
            </w:r>
          </w:p>
          <w:p w14:paraId="66E7CD74" w14:textId="77777777" w:rsidR="00C3436C" w:rsidRDefault="00C3436C" w:rsidP="00B9572D">
            <w:pPr>
              <w:autoSpaceDE w:val="0"/>
              <w:spacing w:after="60" w:line="240" w:lineRule="auto"/>
              <w:ind w:left="454" w:hanging="454"/>
              <w:jc w:val="both"/>
            </w:pPr>
            <w:r>
              <w:rPr>
                <w:rFonts w:ascii="Times New Roman" w:eastAsia="Times New Roman" w:hAnsi="Times New Roman"/>
                <w:lang w:val="ru-RU"/>
              </w:rPr>
              <w:t>15.2 Докторска школа је развијена у складу са Смерницама за успостављање докторских школа које усвајa Национални савет за високо образовање.</w:t>
            </w:r>
          </w:p>
          <w:p w14:paraId="65C1B700" w14:textId="77777777" w:rsidR="00C3436C" w:rsidRDefault="00C3436C" w:rsidP="00B9572D">
            <w:pPr>
              <w:autoSpaceDE w:val="0"/>
              <w:spacing w:after="60" w:line="240" w:lineRule="auto"/>
              <w:ind w:left="454" w:hanging="454"/>
              <w:jc w:val="both"/>
            </w:pPr>
            <w:r>
              <w:rPr>
                <w:rFonts w:ascii="Times New Roman" w:eastAsia="Times New Roman" w:hAnsi="Times New Roman"/>
                <w:lang w:val="ru-RU"/>
              </w:rPr>
              <w:t>15.3 Високошколска установа проверава своју спремност за извођење докторских студија на основу показатеља који се односе на научноистраживачки, односно уметничкоистраживачки рад ценећи:</w:t>
            </w:r>
          </w:p>
          <w:p w14:paraId="53966F5D" w14:textId="77777777" w:rsidR="00C3436C" w:rsidRDefault="00C3436C" w:rsidP="00B9572D">
            <w:pPr>
              <w:autoSpaceDE w:val="0"/>
              <w:spacing w:after="60" w:line="240" w:lineRule="auto"/>
              <w:ind w:left="511" w:hanging="227"/>
              <w:jc w:val="both"/>
            </w:pPr>
            <w:r>
              <w:rPr>
                <w:rFonts w:ascii="Times New Roman" w:eastAsia="Times New Roman" w:hAnsi="Times New Roman"/>
                <w:lang w:val="ru-RU"/>
              </w:rPr>
              <w:t>а. број докторских дисертација, односно докторских уметничких пројеката, одбрањених у високошколској установи за области у којима изводи докторске студије, имајући у виду однос броја докторских дисертација, односно докторских уметничких пројеката према броју дипломираних студената и према броју наставника;</w:t>
            </w:r>
          </w:p>
          <w:p w14:paraId="4D3B1FFF" w14:textId="77777777" w:rsidR="00C3436C" w:rsidRDefault="00C3436C" w:rsidP="00B9572D">
            <w:pPr>
              <w:autoSpaceDE w:val="0"/>
              <w:spacing w:after="60" w:line="240" w:lineRule="auto"/>
              <w:ind w:left="511" w:hanging="227"/>
              <w:jc w:val="both"/>
            </w:pPr>
            <w:r>
              <w:rPr>
                <w:rFonts w:ascii="Times New Roman" w:eastAsia="Times New Roman" w:hAnsi="Times New Roman"/>
                <w:lang w:val="ru-RU"/>
              </w:rPr>
              <w:t>б. однос броја наставника и броја наставника који су укључени у научноистраживачке или уметничкоистраживачке пројекте;</w:t>
            </w:r>
          </w:p>
          <w:p w14:paraId="704751F9" w14:textId="77777777" w:rsidR="00C3436C" w:rsidRDefault="00C3436C" w:rsidP="00B9572D">
            <w:pPr>
              <w:autoSpaceDE w:val="0"/>
              <w:spacing w:after="60" w:line="240" w:lineRule="auto"/>
              <w:ind w:left="511" w:hanging="227"/>
              <w:jc w:val="both"/>
            </w:pPr>
            <w:r>
              <w:rPr>
                <w:rFonts w:ascii="Times New Roman" w:eastAsia="Times New Roman" w:hAnsi="Times New Roman"/>
                <w:lang w:val="ru-RU"/>
              </w:rPr>
              <w:t>в. квалитет научноистраживачког и уметничкоистраживачког рада наставника ангажованих на докторским студијама према условима које дефинишу стандарди за акредитацију;</w:t>
            </w:r>
          </w:p>
          <w:p w14:paraId="7B20C393" w14:textId="77777777" w:rsidR="00C3436C" w:rsidRDefault="00C3436C" w:rsidP="00B9572D">
            <w:pPr>
              <w:autoSpaceDE w:val="0"/>
              <w:spacing w:after="60" w:line="240" w:lineRule="auto"/>
              <w:ind w:left="511" w:hanging="227"/>
              <w:jc w:val="both"/>
            </w:pPr>
            <w:r>
              <w:rPr>
                <w:rFonts w:ascii="Times New Roman" w:eastAsia="Times New Roman" w:hAnsi="Times New Roman"/>
                <w:lang w:val="ru-RU"/>
              </w:rPr>
              <w:t>г. остварену сарадњу са научноистраживачким установама у земљи и свету;</w:t>
            </w:r>
          </w:p>
          <w:p w14:paraId="32FBE400" w14:textId="77777777" w:rsidR="00C3436C" w:rsidRDefault="00C3436C" w:rsidP="00B9572D">
            <w:pPr>
              <w:autoSpaceDE w:val="0"/>
              <w:spacing w:after="60" w:line="240" w:lineRule="auto"/>
              <w:ind w:left="454" w:hanging="454"/>
              <w:jc w:val="both"/>
            </w:pPr>
            <w:r>
              <w:rPr>
                <w:rFonts w:ascii="Times New Roman" w:eastAsia="Times New Roman" w:hAnsi="Times New Roman"/>
                <w:lang w:val="ru-RU"/>
              </w:rPr>
              <w:t>15.4 Високошколска установа прати, анализира и унапређује постизање научних, односно уметничких способности и академских и специфичних практичних вештина својих студената ценећи:</w:t>
            </w:r>
          </w:p>
          <w:p w14:paraId="0466A8BF" w14:textId="77777777" w:rsidR="00C3436C" w:rsidRDefault="00C3436C" w:rsidP="00B9572D">
            <w:pPr>
              <w:autoSpaceDE w:val="0"/>
              <w:spacing w:after="60" w:line="240" w:lineRule="auto"/>
              <w:ind w:left="511" w:hanging="227"/>
              <w:jc w:val="both"/>
            </w:pPr>
            <w:r>
              <w:rPr>
                <w:rFonts w:ascii="Times New Roman" w:eastAsia="Times New Roman" w:hAnsi="Times New Roman"/>
                <w:lang w:val="ru-RU"/>
              </w:rPr>
              <w:t>а. научноистраживачке, односно уметничкоистраживачке резултате и оспособљеност свршених студената докторских студија да резултате саопштавају на научним конференцијама, објављују у научним часописима са рецензијом, презентују јавности, патентирају или реализују кроз призната нова техничка и технолошка решења;</w:t>
            </w:r>
          </w:p>
          <w:p w14:paraId="71646B92" w14:textId="77777777" w:rsidR="00C3436C" w:rsidRDefault="00C3436C" w:rsidP="00B9572D">
            <w:pPr>
              <w:autoSpaceDE w:val="0"/>
              <w:spacing w:after="60" w:line="240" w:lineRule="auto"/>
              <w:ind w:left="511" w:hanging="227"/>
              <w:jc w:val="both"/>
            </w:pPr>
            <w:r>
              <w:rPr>
                <w:rFonts w:ascii="Times New Roman" w:eastAsia="Times New Roman" w:hAnsi="Times New Roman"/>
                <w:lang w:val="ru-RU"/>
              </w:rPr>
              <w:t>б. доприносе у развоју научне дисциплине кроз укључивање у домаће или међународне научноистраживачке пројекте;</w:t>
            </w:r>
          </w:p>
          <w:p w14:paraId="347FA51E" w14:textId="77777777" w:rsidR="00C3436C" w:rsidRDefault="00C3436C" w:rsidP="00B9572D">
            <w:pPr>
              <w:autoSpaceDE w:val="0"/>
              <w:spacing w:after="60" w:line="240" w:lineRule="auto"/>
              <w:ind w:left="511" w:hanging="227"/>
              <w:jc w:val="both"/>
            </w:pPr>
            <w:r>
              <w:rPr>
                <w:rFonts w:ascii="Times New Roman" w:eastAsia="Times New Roman" w:hAnsi="Times New Roman"/>
                <w:lang w:val="ru-RU"/>
              </w:rPr>
              <w:t>в. развој вештина и спретности у употреби знања у одговарајућем подручју;</w:t>
            </w:r>
          </w:p>
          <w:p w14:paraId="1FEE4B17" w14:textId="77777777" w:rsidR="00C3436C" w:rsidRDefault="00C3436C" w:rsidP="00B9572D">
            <w:pPr>
              <w:autoSpaceDE w:val="0"/>
              <w:spacing w:after="60" w:line="240" w:lineRule="auto"/>
              <w:ind w:left="511" w:hanging="227"/>
              <w:jc w:val="both"/>
            </w:pPr>
            <w:r>
              <w:rPr>
                <w:rFonts w:ascii="Times New Roman" w:eastAsia="Times New Roman" w:hAnsi="Times New Roman"/>
                <w:lang w:val="ru-RU"/>
              </w:rPr>
              <w:t>г. поштовање принципа етичког кодекса и добре научне праксе;</w:t>
            </w:r>
          </w:p>
          <w:p w14:paraId="13C36702" w14:textId="77777777" w:rsidR="00C3436C" w:rsidRDefault="00C3436C" w:rsidP="00B9572D">
            <w:pPr>
              <w:autoSpaceDE w:val="0"/>
              <w:spacing w:after="60" w:line="240" w:lineRule="auto"/>
              <w:ind w:left="454" w:hanging="454"/>
              <w:jc w:val="both"/>
            </w:pPr>
            <w:r>
              <w:rPr>
                <w:rFonts w:ascii="Times New Roman" w:eastAsia="Times New Roman" w:hAnsi="Times New Roman"/>
                <w:lang w:val="ru-RU"/>
              </w:rPr>
              <w:t>15.5 Високошколска установа прати, анализира и унапређује политику уписа студената на докторске студије ценећи:</w:t>
            </w:r>
          </w:p>
          <w:p w14:paraId="4A536D4D" w14:textId="77777777" w:rsidR="00C3436C" w:rsidRDefault="00C3436C" w:rsidP="00B9572D">
            <w:pPr>
              <w:autoSpaceDE w:val="0"/>
              <w:spacing w:after="60" w:line="240" w:lineRule="auto"/>
              <w:ind w:left="511" w:hanging="227"/>
              <w:jc w:val="both"/>
            </w:pPr>
            <w:r>
              <w:rPr>
                <w:rFonts w:ascii="Times New Roman" w:eastAsia="Times New Roman" w:hAnsi="Times New Roman"/>
                <w:lang w:val="ru-RU"/>
              </w:rPr>
              <w:t>а. друштвене потребе и потребе развоја науке, уметности, образовања и културе;</w:t>
            </w:r>
          </w:p>
          <w:p w14:paraId="7D94F7F0" w14:textId="77777777" w:rsidR="00C3436C" w:rsidRDefault="00C3436C" w:rsidP="00B9572D">
            <w:pPr>
              <w:autoSpaceDE w:val="0"/>
              <w:spacing w:after="60" w:line="240" w:lineRule="auto"/>
              <w:ind w:left="511" w:hanging="227"/>
              <w:jc w:val="both"/>
            </w:pPr>
            <w:r>
              <w:rPr>
                <w:rFonts w:ascii="Times New Roman" w:eastAsia="Times New Roman" w:hAnsi="Times New Roman"/>
                <w:lang w:val="ru-RU"/>
              </w:rPr>
              <w:t>б. своје материјалне и научноистраживаче, односно уметничкоистраживачке ресурсе, и расположивост савремене истраживаке опреме и лабораторијског простора намењеног студентима докторских студија.</w:t>
            </w:r>
          </w:p>
          <w:p w14:paraId="56F8B1A4" w14:textId="77777777" w:rsidR="00C3436C" w:rsidRDefault="00C3436C" w:rsidP="00B9572D">
            <w:pPr>
              <w:autoSpaceDE w:val="0"/>
              <w:spacing w:after="60" w:line="240" w:lineRule="auto"/>
              <w:ind w:left="454" w:hanging="454"/>
              <w:jc w:val="both"/>
            </w:pPr>
            <w:r>
              <w:rPr>
                <w:rFonts w:ascii="Times New Roman" w:eastAsia="Times New Roman" w:hAnsi="Times New Roman"/>
                <w:lang w:val="ru-RU"/>
              </w:rPr>
              <w:t xml:space="preserve">15.6 Високошколска установа непрекидно прати и анализира напредовање студента узимајући у обзир напредак остварен у стицању знања и вештина непходан за даљи развој каријере, и </w:t>
            </w:r>
            <w:r>
              <w:rPr>
                <w:rFonts w:ascii="Times New Roman" w:eastAsia="Times New Roman" w:hAnsi="Times New Roman"/>
                <w:lang w:val="ru-RU"/>
              </w:rPr>
              <w:lastRenderedPageBreak/>
              <w:t>напредак у истраживању, и у том циљу унапређује и развија менторски систем као подршку студенту докторских студија.</w:t>
            </w:r>
          </w:p>
          <w:p w14:paraId="1DC3B95F" w14:textId="77777777" w:rsidR="00C3436C" w:rsidRDefault="00C3436C" w:rsidP="00B9572D">
            <w:pPr>
              <w:autoSpaceDE w:val="0"/>
              <w:spacing w:after="60" w:line="240" w:lineRule="auto"/>
              <w:ind w:left="454" w:hanging="454"/>
              <w:jc w:val="both"/>
            </w:pPr>
            <w:r>
              <w:rPr>
                <w:rFonts w:ascii="Times New Roman" w:eastAsia="Times New Roman" w:hAnsi="Times New Roman"/>
                <w:lang w:val="ru-RU"/>
              </w:rPr>
              <w:t>15.6 Високошколска установа прати, критички оцењује и непрекидно подстиче научни, односно уметнички напредак својих наставника, посебно ментора у настојању да унапређује однос броја потенцијалних ментора према броју студената докторских студија а у циљу стварања повољнијег истраживачког, односно уметничког окружења за своје студенте.</w:t>
            </w:r>
          </w:p>
          <w:p w14:paraId="78AB2E5A" w14:textId="77777777" w:rsidR="00C3436C" w:rsidRDefault="00C3436C" w:rsidP="00B9572D">
            <w:pPr>
              <w:autoSpaceDE w:val="0"/>
              <w:spacing w:after="60" w:line="240" w:lineRule="auto"/>
              <w:ind w:left="454" w:hanging="454"/>
              <w:jc w:val="both"/>
            </w:pPr>
            <w:r>
              <w:rPr>
                <w:rFonts w:ascii="Times New Roman" w:eastAsia="Times New Roman" w:hAnsi="Times New Roman"/>
                <w:lang w:val="ru-RU"/>
              </w:rPr>
              <w:t>15.6 Установа депонује докторске дисертације, односно докторске уметничке пројекте у јединствен репозиторијум који је трајно доступан јавности. Установа обезбеђује јавну доступност реферата о прихватању дисертације, односно уметничког пројекта и објављених научноистраживачких, односно уметничкоистраживачких резултата које је кандидат остварио.</w:t>
            </w:r>
          </w:p>
        </w:tc>
      </w:tr>
      <w:tr w:rsidR="00C3436C" w14:paraId="0127FABD"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auto"/>
          </w:tcPr>
          <w:p w14:paraId="50A814ED" w14:textId="77777777" w:rsidR="00C3436C" w:rsidRDefault="00C3436C" w:rsidP="00B9572D">
            <w:pPr>
              <w:spacing w:after="120" w:line="240" w:lineRule="auto"/>
              <w:jc w:val="both"/>
            </w:pPr>
            <w:r>
              <w:rPr>
                <w:rFonts w:ascii="Times New Roman" w:eastAsia="Times New Roman" w:hAnsi="Times New Roman"/>
                <w:b/>
                <w:lang w:val="sr-Cyrl-CS"/>
              </w:rPr>
              <w:lastRenderedPageBreak/>
              <w:t xml:space="preserve">Опис </w:t>
            </w:r>
          </w:p>
          <w:p w14:paraId="5B37A5C2" w14:textId="77777777" w:rsidR="00C3436C" w:rsidRDefault="00C3436C" w:rsidP="00B9572D">
            <w:pPr>
              <w:spacing w:after="120" w:line="240" w:lineRule="auto"/>
              <w:jc w:val="both"/>
            </w:pPr>
            <w:r>
              <w:rPr>
                <w:rFonts w:ascii="Times New Roman" w:eastAsia="Times New Roman" w:hAnsi="Times New Roman"/>
                <w:b/>
                <w:lang w:val="sr-Cyrl-CS"/>
              </w:rPr>
              <w:t>У оквиру овог стандарда методом SWOT анализе установа анализира и квантитативно оцењује сваку тачку из упустава овог стандарда:</w:t>
            </w:r>
          </w:p>
          <w:p w14:paraId="00DEDF45" w14:textId="77777777" w:rsidR="00C3436C" w:rsidRDefault="00C3436C" w:rsidP="00B9572D">
            <w:pPr>
              <w:spacing w:after="120" w:line="240" w:lineRule="auto"/>
              <w:jc w:val="both"/>
            </w:pPr>
            <w:r>
              <w:rPr>
                <w:rFonts w:ascii="Times New Roman" w:eastAsia="Times New Roman" w:hAnsi="Times New Roman"/>
                <w:b/>
                <w:lang w:val="sr-Cyrl-CS"/>
              </w:rPr>
              <w:t>Предлог мера и активности за унапређење квалитета стандарда 1</w:t>
            </w:r>
            <w:r>
              <w:rPr>
                <w:rFonts w:ascii="Times New Roman" w:eastAsia="Times New Roman" w:hAnsi="Times New Roman"/>
                <w:b/>
              </w:rPr>
              <w:t>5</w:t>
            </w:r>
            <w:r>
              <w:rPr>
                <w:rFonts w:ascii="Times New Roman" w:eastAsia="Times New Roman" w:hAnsi="Times New Roman"/>
                <w:b/>
                <w:lang w:val="sr-Cyrl-CS"/>
              </w:rPr>
              <w:t>:</w:t>
            </w:r>
          </w:p>
        </w:tc>
      </w:tr>
      <w:tr w:rsidR="00C3436C" w14:paraId="718EBF8F" w14:textId="77777777" w:rsidTr="00B9572D">
        <w:trPr>
          <w:jc w:val="center"/>
        </w:trPr>
        <w:tc>
          <w:tcPr>
            <w:tcW w:w="9498" w:type="dxa"/>
            <w:tcBorders>
              <w:top w:val="single" w:sz="12" w:space="0" w:color="000000"/>
              <w:left w:val="single" w:sz="12" w:space="0" w:color="000000"/>
              <w:bottom w:val="single" w:sz="12" w:space="0" w:color="000000"/>
              <w:right w:val="single" w:sz="12" w:space="0" w:color="000000"/>
            </w:tcBorders>
            <w:shd w:val="clear" w:color="auto" w:fill="F2F2F2"/>
          </w:tcPr>
          <w:p w14:paraId="75CADFA0" w14:textId="77777777" w:rsidR="00C3436C" w:rsidRDefault="00C3436C" w:rsidP="00B9572D">
            <w:pPr>
              <w:spacing w:after="0" w:line="240" w:lineRule="auto"/>
              <w:jc w:val="both"/>
            </w:pPr>
            <w:r>
              <w:rPr>
                <w:rFonts w:ascii="Times New Roman" w:eastAsia="Times New Roman" w:hAnsi="Times New Roman"/>
                <w:b/>
                <w:lang w:val="sr-Cyrl-CS"/>
              </w:rPr>
              <w:t>Показатељи и прилози за стандард  1</w:t>
            </w:r>
            <w:r>
              <w:rPr>
                <w:rFonts w:ascii="Times New Roman" w:eastAsia="Times New Roman" w:hAnsi="Times New Roman"/>
                <w:b/>
              </w:rPr>
              <w:t>5</w:t>
            </w:r>
            <w:r>
              <w:rPr>
                <w:rFonts w:ascii="Times New Roman" w:eastAsia="Times New Roman" w:hAnsi="Times New Roman"/>
                <w:b/>
                <w:lang w:val="sr-Cyrl-CS"/>
              </w:rPr>
              <w:t>:</w:t>
            </w:r>
          </w:p>
          <w:p w14:paraId="02F206F5" w14:textId="4A4E3F63" w:rsidR="00C3436C" w:rsidRDefault="007510E0" w:rsidP="00B9572D">
            <w:pPr>
              <w:spacing w:after="0" w:line="240" w:lineRule="auto"/>
              <w:jc w:val="both"/>
            </w:pPr>
            <w:hyperlink r:id="rId21" w:history="1">
              <w:r w:rsidR="00C3436C">
                <w:rPr>
                  <w:rStyle w:val="Hyperlink"/>
                  <w:rFonts w:eastAsia="Times New Roman"/>
                  <w:b/>
                  <w:bCs/>
                  <w:lang w:val="sr-Cyrl-CS"/>
                </w:rPr>
                <w:t>Табела 15.1.</w:t>
              </w:r>
            </w:hyperlink>
            <w:r w:rsidR="00C3436C">
              <w:rPr>
                <w:rFonts w:ascii="Times New Roman" w:eastAsia="Times New Roman" w:hAnsi="Times New Roman"/>
                <w:bCs/>
                <w:lang w:val="sr-Cyrl-CS"/>
              </w:rPr>
              <w:t xml:space="preserve"> Списак свих акредитованиг студијских програма докторских студија,</w:t>
            </w:r>
          </w:p>
          <w:p w14:paraId="1A0199AE" w14:textId="078F0A60" w:rsidR="00C3436C" w:rsidRDefault="007510E0" w:rsidP="00B9572D">
            <w:pPr>
              <w:spacing w:after="0" w:line="240" w:lineRule="auto"/>
              <w:jc w:val="both"/>
            </w:pPr>
            <w:hyperlink r:id="rId22" w:history="1">
              <w:r w:rsidR="00C3436C">
                <w:rPr>
                  <w:rStyle w:val="Hyperlink"/>
                  <w:rFonts w:eastAsia="Times New Roman"/>
                  <w:b/>
                  <w:bCs/>
                  <w:lang w:val="sr-Cyrl-CS"/>
                </w:rPr>
                <w:t>Табела 15.2</w:t>
              </w:r>
              <w:r w:rsidR="00C3436C">
                <w:rPr>
                  <w:rStyle w:val="Hyperlink"/>
                  <w:rFonts w:eastAsia="Times New Roman"/>
                  <w:b/>
                  <w:bCs/>
                </w:rPr>
                <w:t>.</w:t>
              </w:r>
            </w:hyperlink>
            <w:r w:rsidR="00C3436C">
              <w:rPr>
                <w:rFonts w:ascii="Times New Roman" w:eastAsia="Times New Roman" w:hAnsi="Times New Roman"/>
                <w:bCs/>
                <w:lang w:val="sr-Cyrl-CS"/>
              </w:rPr>
              <w:t xml:space="preserve"> Списак организационих јединица, које се баве уједначавањем квалитета свих докторских студија на високошколској установи ( Савет докторских студија, докторска школа... )</w:t>
            </w:r>
          </w:p>
          <w:p w14:paraId="4A71764A" w14:textId="5FC1DF0E" w:rsidR="00C3436C" w:rsidRDefault="007510E0" w:rsidP="00B9572D">
            <w:pPr>
              <w:spacing w:after="0" w:line="240" w:lineRule="auto"/>
              <w:jc w:val="both"/>
            </w:pPr>
            <w:hyperlink r:id="rId23" w:history="1">
              <w:r w:rsidR="00C3436C">
                <w:rPr>
                  <w:rStyle w:val="Hyperlink"/>
                  <w:rFonts w:eastAsia="Times New Roman"/>
                  <w:b/>
                  <w:bCs/>
                  <w:lang w:val="sr-Cyrl-CS"/>
                </w:rPr>
                <w:t>Табела  15.3</w:t>
              </w:r>
              <w:r w:rsidR="00C3436C">
                <w:rPr>
                  <w:rStyle w:val="Hyperlink"/>
                  <w:rFonts w:eastAsia="Times New Roman"/>
                  <w:b/>
                  <w:bCs/>
                </w:rPr>
                <w:t>.</w:t>
              </w:r>
            </w:hyperlink>
            <w:r w:rsidR="00C3436C">
              <w:rPr>
                <w:rFonts w:ascii="Times New Roman" w:eastAsia="Times New Roman" w:hAnsi="Times New Roman"/>
                <w:bCs/>
                <w:lang w:val="sr-Cyrl-CS"/>
              </w:rPr>
              <w:t xml:space="preserve"> Списак чланова организационих јединица за квалитет докторских студија високошколске установе</w:t>
            </w:r>
          </w:p>
          <w:p w14:paraId="7DD3C9B3" w14:textId="77777777" w:rsidR="00C3436C" w:rsidRDefault="00C3436C" w:rsidP="00B9572D">
            <w:pPr>
              <w:spacing w:after="0" w:line="240" w:lineRule="auto"/>
              <w:jc w:val="both"/>
            </w:pPr>
            <w:r>
              <w:rPr>
                <w:rFonts w:ascii="Times New Roman" w:eastAsia="Times New Roman" w:hAnsi="Times New Roman"/>
                <w:b/>
                <w:bCs/>
                <w:lang w:val="sr-Cyrl-CS"/>
              </w:rPr>
              <w:t>Прилог 15.1</w:t>
            </w:r>
            <w:r>
              <w:rPr>
                <w:rFonts w:ascii="Times New Roman" w:eastAsia="Times New Roman" w:hAnsi="Times New Roman"/>
                <w:bCs/>
                <w:lang w:val="sr-Cyrl-CS"/>
              </w:rPr>
              <w:t xml:space="preserve"> Правилник докторских студија</w:t>
            </w:r>
          </w:p>
          <w:p w14:paraId="40EDC98B" w14:textId="77777777" w:rsidR="00C3436C" w:rsidRDefault="00C3436C" w:rsidP="00B9572D">
            <w:pPr>
              <w:spacing w:after="0" w:line="240" w:lineRule="auto"/>
              <w:jc w:val="both"/>
            </w:pPr>
            <w:r>
              <w:rPr>
                <w:rFonts w:ascii="Times New Roman" w:eastAsia="Times New Roman" w:hAnsi="Times New Roman"/>
                <w:b/>
                <w:bCs/>
                <w:lang w:val="sr-Cyrl-CS"/>
              </w:rPr>
              <w:t>Прилог 15.2</w:t>
            </w:r>
            <w:r>
              <w:rPr>
                <w:rFonts w:ascii="Times New Roman" w:eastAsia="Times New Roman" w:hAnsi="Times New Roman"/>
                <w:bCs/>
                <w:lang w:val="sr-Cyrl-CS"/>
              </w:rPr>
              <w:t xml:space="preserve"> Извод из Статута који регулише докторске студије</w:t>
            </w:r>
          </w:p>
          <w:p w14:paraId="7D59BA86" w14:textId="77777777" w:rsidR="00C3436C" w:rsidRDefault="00C3436C" w:rsidP="00B9572D">
            <w:pPr>
              <w:spacing w:after="0" w:line="240" w:lineRule="auto"/>
              <w:jc w:val="both"/>
            </w:pPr>
            <w:r>
              <w:rPr>
                <w:rFonts w:ascii="Times New Roman" w:eastAsia="Times New Roman" w:hAnsi="Times New Roman"/>
                <w:b/>
                <w:bCs/>
                <w:lang w:val="sr-Cyrl-CS"/>
              </w:rPr>
              <w:t>Прилог 15.3</w:t>
            </w:r>
            <w:r>
              <w:rPr>
                <w:rFonts w:ascii="Times New Roman" w:eastAsia="Times New Roman" w:hAnsi="Times New Roman"/>
                <w:bCs/>
                <w:lang w:val="sr-Cyrl-CS"/>
              </w:rPr>
              <w:t xml:space="preserve"> Правилник о раду докторске школе</w:t>
            </w:r>
          </w:p>
          <w:p w14:paraId="7655AF7F" w14:textId="77777777" w:rsidR="00C3436C" w:rsidRDefault="00C3436C" w:rsidP="00B9572D">
            <w:pPr>
              <w:spacing w:after="0" w:line="240" w:lineRule="auto"/>
              <w:jc w:val="both"/>
            </w:pPr>
            <w:r>
              <w:rPr>
                <w:rFonts w:ascii="Times New Roman" w:eastAsia="Times New Roman" w:hAnsi="Times New Roman"/>
                <w:b/>
                <w:bCs/>
                <w:lang w:val="sr-Cyrl-CS"/>
              </w:rPr>
              <w:t>Прилог 15.4</w:t>
            </w:r>
            <w:r>
              <w:rPr>
                <w:rFonts w:ascii="Times New Roman" w:eastAsia="Times New Roman" w:hAnsi="Times New Roman"/>
                <w:bCs/>
                <w:lang w:val="sr-Cyrl-CS"/>
              </w:rPr>
              <w:t xml:space="preserve"> Правилник о избору ментора</w:t>
            </w:r>
          </w:p>
          <w:p w14:paraId="503A8F0D" w14:textId="77777777" w:rsidR="00C3436C" w:rsidRDefault="00C3436C" w:rsidP="00B9572D">
            <w:pPr>
              <w:spacing w:after="0" w:line="240" w:lineRule="auto"/>
              <w:jc w:val="both"/>
            </w:pPr>
            <w:r>
              <w:rPr>
                <w:rFonts w:ascii="Times New Roman" w:eastAsia="Times New Roman" w:hAnsi="Times New Roman"/>
                <w:b/>
                <w:bCs/>
                <w:lang w:val="sr-Cyrl-CS"/>
              </w:rPr>
              <w:t>Прилог 15.5</w:t>
            </w:r>
            <w:r>
              <w:rPr>
                <w:rFonts w:ascii="Times New Roman" w:eastAsia="Times New Roman" w:hAnsi="Times New Roman"/>
                <w:bCs/>
                <w:lang w:val="sr-Cyrl-CS"/>
              </w:rPr>
              <w:t xml:space="preserve"> Поступак израде и одбране докторске дисертације односно  докторског уметничког пројекта </w:t>
            </w:r>
            <w:r>
              <w:rPr>
                <w:rFonts w:ascii="Times New Roman" w:eastAsia="Times New Roman" w:hAnsi="Times New Roman"/>
                <w:b/>
                <w:bCs/>
                <w:lang w:val="sr-Cyrl-CS"/>
              </w:rPr>
              <w:t xml:space="preserve"> </w:t>
            </w:r>
          </w:p>
        </w:tc>
      </w:tr>
    </w:tbl>
    <w:p w14:paraId="0C57C8FD" w14:textId="77777777" w:rsidR="00C3436C" w:rsidRDefault="00C3436C" w:rsidP="00C3436C">
      <w:pPr>
        <w:spacing w:after="0" w:line="240" w:lineRule="auto"/>
        <w:jc w:val="both"/>
        <w:rPr>
          <w:rFonts w:ascii="Times New Roman" w:hAnsi="Times New Roman"/>
          <w:highlight w:val="yellow"/>
        </w:rPr>
      </w:pPr>
    </w:p>
    <w:p w14:paraId="1EC64517" w14:textId="77777777" w:rsidR="00C3436C" w:rsidRDefault="00C3436C" w:rsidP="00C3436C">
      <w:pPr>
        <w:spacing w:after="0" w:line="240" w:lineRule="auto"/>
        <w:jc w:val="both"/>
        <w:rPr>
          <w:rFonts w:ascii="Times New Roman" w:hAnsi="Times New Roman"/>
          <w:highlight w:val="yellow"/>
        </w:rPr>
      </w:pPr>
    </w:p>
    <w:p w14:paraId="5B7E770A" w14:textId="18ECDFD0" w:rsidR="00EC1697" w:rsidRDefault="00EC1697">
      <w:r>
        <w:br w:type="page"/>
      </w:r>
    </w:p>
    <w:p w14:paraId="54E3BB32" w14:textId="77777777" w:rsidR="00EC1697" w:rsidRDefault="00EC1697" w:rsidP="00EC1697">
      <w:pPr>
        <w:spacing w:after="0" w:line="240" w:lineRule="auto"/>
        <w:jc w:val="center"/>
      </w:pPr>
      <w:r>
        <w:rPr>
          <w:rFonts w:ascii="Times New Roman" w:hAnsi="Times New Roman"/>
          <w:b/>
          <w:caps/>
          <w:sz w:val="28"/>
          <w:szCs w:val="28"/>
          <w:lang w:val="sr-Cyrl-CS"/>
        </w:rPr>
        <w:lastRenderedPageBreak/>
        <w:t>Табеле</w:t>
      </w:r>
      <w:r>
        <w:rPr>
          <w:rFonts w:ascii="Times New Roman" w:hAnsi="Times New Roman"/>
          <w:b/>
          <w:caps/>
          <w:sz w:val="28"/>
          <w:szCs w:val="28"/>
        </w:rPr>
        <w:t xml:space="preserve"> </w:t>
      </w:r>
      <w:r>
        <w:rPr>
          <w:rFonts w:ascii="Times New Roman" w:hAnsi="Times New Roman"/>
          <w:b/>
          <w:caps/>
          <w:sz w:val="28"/>
          <w:szCs w:val="28"/>
          <w:lang w:val="sr-Cyrl-RS"/>
        </w:rPr>
        <w:t xml:space="preserve">ЗА </w:t>
      </w:r>
      <w:r>
        <w:rPr>
          <w:rFonts w:ascii="Times New Roman" w:eastAsia="Times New Roman" w:hAnsi="Times New Roman"/>
          <w:b/>
          <w:sz w:val="28"/>
          <w:szCs w:val="28"/>
        </w:rPr>
        <w:t>САМОВРЕДНОВАЊ</w:t>
      </w:r>
      <w:r>
        <w:rPr>
          <w:rFonts w:ascii="Times New Roman" w:eastAsia="Times New Roman" w:hAnsi="Times New Roman"/>
          <w:b/>
          <w:sz w:val="28"/>
          <w:szCs w:val="28"/>
          <w:lang w:val="sr-Cyrl-RS"/>
        </w:rPr>
        <w:t>Е</w:t>
      </w:r>
      <w:r>
        <w:rPr>
          <w:rFonts w:ascii="Times New Roman" w:eastAsia="Times New Roman" w:hAnsi="Times New Roman"/>
          <w:b/>
          <w:sz w:val="28"/>
          <w:szCs w:val="28"/>
        </w:rPr>
        <w:t xml:space="preserve"> И ОЦЕЊИВАЊ</w:t>
      </w:r>
      <w:r>
        <w:rPr>
          <w:rFonts w:ascii="Times New Roman" w:eastAsia="Times New Roman" w:hAnsi="Times New Roman"/>
          <w:b/>
          <w:sz w:val="28"/>
          <w:szCs w:val="28"/>
          <w:lang w:val="sr-Cyrl-RS"/>
        </w:rPr>
        <w:t>Е</w:t>
      </w:r>
      <w:r>
        <w:rPr>
          <w:rFonts w:ascii="Times New Roman" w:eastAsia="Times New Roman" w:hAnsi="Times New Roman"/>
          <w:b/>
          <w:sz w:val="28"/>
          <w:szCs w:val="28"/>
        </w:rPr>
        <w:t xml:space="preserve"> КВАЛИТЕТА </w:t>
      </w:r>
      <w:r>
        <w:rPr>
          <w:rFonts w:ascii="Times New Roman" w:eastAsia="Times New Roman" w:hAnsi="Times New Roman"/>
          <w:b/>
          <w:sz w:val="28"/>
          <w:szCs w:val="28"/>
          <w:lang w:val="sr-Cyrl-RS"/>
        </w:rPr>
        <w:t>СТУДИЈСКИХ ПРОГРАМА</w:t>
      </w:r>
    </w:p>
    <w:p w14:paraId="3F91480D" w14:textId="77777777" w:rsidR="00EC1697" w:rsidRDefault="00EC1697" w:rsidP="00EC1697">
      <w:pPr>
        <w:spacing w:after="0" w:line="240" w:lineRule="auto"/>
        <w:jc w:val="center"/>
        <w:rPr>
          <w:rFonts w:ascii="Times New Roman" w:eastAsia="Times New Roman" w:hAnsi="Times New Roman"/>
          <w:b/>
          <w:caps/>
          <w:sz w:val="28"/>
          <w:szCs w:val="28"/>
        </w:rPr>
      </w:pPr>
    </w:p>
    <w:p w14:paraId="4386013A" w14:textId="77777777" w:rsidR="00EC1697" w:rsidRDefault="00EC1697" w:rsidP="00EC1697">
      <w:pPr>
        <w:spacing w:after="0" w:line="240" w:lineRule="auto"/>
        <w:jc w:val="center"/>
        <w:rPr>
          <w:rFonts w:ascii="Times New Roman" w:hAnsi="Times New Roman"/>
          <w:b/>
          <w:caps/>
          <w:sz w:val="28"/>
          <w:szCs w:val="28"/>
          <w:highlight w:val="yellow"/>
        </w:rPr>
      </w:pPr>
    </w:p>
    <w:p w14:paraId="06E9D422" w14:textId="77777777" w:rsidR="00EC1697" w:rsidRDefault="00EC1697" w:rsidP="00EC1697">
      <w:pPr>
        <w:spacing w:after="0" w:line="240" w:lineRule="auto"/>
        <w:jc w:val="both"/>
        <w:rPr>
          <w:rFonts w:ascii="Times New Roman" w:hAnsi="Times New Roman"/>
          <w:highlight w:val="yellow"/>
        </w:rPr>
      </w:pPr>
    </w:p>
    <w:p w14:paraId="537BC975" w14:textId="77777777" w:rsidR="00EC1697" w:rsidRPr="00EA311C" w:rsidRDefault="00EC1697" w:rsidP="00EC1697">
      <w:pPr>
        <w:spacing w:after="0" w:line="240" w:lineRule="auto"/>
        <w:rPr>
          <w:lang w:val="sr-Cyrl-RS"/>
        </w:rPr>
      </w:pPr>
      <w:r>
        <w:rPr>
          <w:rFonts w:ascii="Times New Roman" w:hAnsi="Times New Roman"/>
          <w:b/>
        </w:rPr>
        <w:t xml:space="preserve">СТАНДАРД  4: КВАЛИТЕТ СТУДИЈСКОГ ПРОГРАМА </w:t>
      </w:r>
    </w:p>
    <w:p w14:paraId="4EEC74AE" w14:textId="77777777" w:rsidR="00EC1697" w:rsidRDefault="00EC1697" w:rsidP="00EC1697">
      <w:pPr>
        <w:spacing w:after="0" w:line="240" w:lineRule="auto"/>
        <w:jc w:val="both"/>
        <w:rPr>
          <w:rFonts w:ascii="Times New Roman" w:hAnsi="Times New Roman"/>
          <w:b/>
        </w:rPr>
      </w:pPr>
    </w:p>
    <w:p w14:paraId="6045159E" w14:textId="77777777" w:rsidR="00EC1697" w:rsidRDefault="00EC1697" w:rsidP="00EC1697">
      <w:pPr>
        <w:spacing w:after="0" w:line="240" w:lineRule="auto"/>
        <w:jc w:val="both"/>
      </w:pPr>
      <w:proofErr w:type="spellStart"/>
      <w:r>
        <w:rPr>
          <w:rFonts w:ascii="Times New Roman" w:hAnsi="Times New Roman"/>
          <w:b/>
        </w:rPr>
        <w:t>Табела</w:t>
      </w:r>
      <w:proofErr w:type="spellEnd"/>
      <w:r>
        <w:rPr>
          <w:rFonts w:ascii="Times New Roman" w:hAnsi="Times New Roman"/>
          <w:b/>
        </w:rPr>
        <w:t xml:space="preserve">  4.1.</w:t>
      </w:r>
      <w:r>
        <w:rPr>
          <w:rFonts w:ascii="Times New Roman" w:hAnsi="Times New Roman"/>
        </w:rPr>
        <w:t xml:space="preserve">  </w:t>
      </w:r>
      <w:r>
        <w:rPr>
          <w:rFonts w:ascii="Times New Roman" w:hAnsi="Times New Roman"/>
          <w:lang w:val="sr-Cyrl-RS"/>
        </w:rPr>
        <w:t>С</w:t>
      </w:r>
      <w:proofErr w:type="spellStart"/>
      <w:r>
        <w:rPr>
          <w:rFonts w:ascii="Times New Roman" w:hAnsi="Times New Roman"/>
        </w:rPr>
        <w:t>тудијски</w:t>
      </w:r>
      <w:proofErr w:type="spellEnd"/>
      <w:r>
        <w:rPr>
          <w:rFonts w:ascii="Times New Roman" w:hAnsi="Times New Roman"/>
        </w:rPr>
        <w:t xml:space="preserve">  </w:t>
      </w:r>
      <w:proofErr w:type="spellStart"/>
      <w:r>
        <w:rPr>
          <w:rFonts w:ascii="Times New Roman" w:hAnsi="Times New Roman"/>
        </w:rPr>
        <w:t>програм</w:t>
      </w:r>
      <w:proofErr w:type="spellEnd"/>
      <w:r>
        <w:rPr>
          <w:rFonts w:ascii="Times New Roman" w:hAnsi="Times New Roman"/>
        </w:rPr>
        <w:t xml:space="preserve">  </w:t>
      </w:r>
      <w:proofErr w:type="spellStart"/>
      <w:r>
        <w:rPr>
          <w:rFonts w:ascii="Times New Roman" w:hAnsi="Times New Roman"/>
        </w:rPr>
        <w:t>акредитован</w:t>
      </w:r>
      <w:proofErr w:type="spellEnd"/>
      <w:r>
        <w:rPr>
          <w:rFonts w:ascii="Times New Roman" w:hAnsi="Times New Roman"/>
        </w:rPr>
        <w:t xml:space="preserve">  </w:t>
      </w:r>
      <w:proofErr w:type="spellStart"/>
      <w:r>
        <w:rPr>
          <w:rFonts w:ascii="Times New Roman" w:hAnsi="Times New Roman"/>
        </w:rPr>
        <w:t>на</w:t>
      </w:r>
      <w:proofErr w:type="spellEnd"/>
      <w:r>
        <w:rPr>
          <w:rFonts w:ascii="Times New Roman" w:hAnsi="Times New Roman"/>
        </w:rPr>
        <w:t xml:space="preserve">  </w:t>
      </w:r>
      <w:proofErr w:type="spellStart"/>
      <w:r>
        <w:rPr>
          <w:rFonts w:ascii="Times New Roman" w:hAnsi="Times New Roman"/>
        </w:rPr>
        <w:t>високошколској</w:t>
      </w:r>
      <w:proofErr w:type="spellEnd"/>
      <w:r>
        <w:rPr>
          <w:rFonts w:ascii="Times New Roman" w:hAnsi="Times New Roman"/>
        </w:rPr>
        <w:t xml:space="preserve"> </w:t>
      </w:r>
      <w:proofErr w:type="spellStart"/>
      <w:r>
        <w:rPr>
          <w:rFonts w:ascii="Times New Roman" w:hAnsi="Times New Roman"/>
        </w:rPr>
        <w:t>установи</w:t>
      </w:r>
      <w:proofErr w:type="spellEnd"/>
      <w:r>
        <w:rPr>
          <w:rFonts w:ascii="Times New Roman" w:hAnsi="Times New Roman"/>
        </w:rPr>
        <w:t xml:space="preserve"> </w:t>
      </w:r>
      <w:r>
        <w:rPr>
          <w:rFonts w:ascii="Times New Roman" w:hAnsi="Times New Roman"/>
          <w:lang w:val="sr-Cyrl-RS"/>
        </w:rPr>
        <w:t xml:space="preserve"> од 2011. године </w:t>
      </w:r>
      <w:proofErr w:type="spellStart"/>
      <w:r>
        <w:rPr>
          <w:rFonts w:ascii="Times New Roman" w:hAnsi="Times New Roman"/>
        </w:rPr>
        <w:t>са</w:t>
      </w:r>
      <w:proofErr w:type="spellEnd"/>
      <w:r>
        <w:rPr>
          <w:rFonts w:ascii="Times New Roman" w:hAnsi="Times New Roman"/>
        </w:rPr>
        <w:t xml:space="preserve"> </w:t>
      </w:r>
      <w:proofErr w:type="spellStart"/>
      <w:r>
        <w:rPr>
          <w:rFonts w:ascii="Times New Roman" w:hAnsi="Times New Roman"/>
        </w:rPr>
        <w:t>укупним</w:t>
      </w:r>
      <w:proofErr w:type="spellEnd"/>
      <w:r>
        <w:rPr>
          <w:rFonts w:ascii="Times New Roman" w:hAnsi="Times New Roman"/>
        </w:rPr>
        <w:t xml:space="preserve"> </w:t>
      </w:r>
      <w:proofErr w:type="spellStart"/>
      <w:r>
        <w:rPr>
          <w:rFonts w:ascii="Times New Roman" w:hAnsi="Times New Roman"/>
        </w:rPr>
        <w:t>бројем</w:t>
      </w:r>
      <w:proofErr w:type="spellEnd"/>
      <w:r>
        <w:rPr>
          <w:rFonts w:ascii="Times New Roman" w:hAnsi="Times New Roman"/>
        </w:rPr>
        <w:t xml:space="preserve"> </w:t>
      </w:r>
      <w:proofErr w:type="spellStart"/>
      <w:r>
        <w:rPr>
          <w:rFonts w:ascii="Times New Roman" w:hAnsi="Times New Roman"/>
        </w:rPr>
        <w:t>уписаних</w:t>
      </w:r>
      <w:proofErr w:type="spellEnd"/>
      <w:r>
        <w:rPr>
          <w:rFonts w:ascii="Times New Roman" w:hAnsi="Times New Roman"/>
        </w:rPr>
        <w:t xml:space="preserve"> </w:t>
      </w:r>
      <w:proofErr w:type="spellStart"/>
      <w:r>
        <w:rPr>
          <w:rFonts w:ascii="Times New Roman" w:hAnsi="Times New Roman"/>
        </w:rPr>
        <w:t>студената</w:t>
      </w:r>
      <w:proofErr w:type="spellEnd"/>
      <w:r>
        <w:rPr>
          <w:rFonts w:ascii="Times New Roman" w:hAnsi="Times New Roman"/>
        </w:rPr>
        <w:t xml:space="preserve"> </w:t>
      </w:r>
      <w:proofErr w:type="spellStart"/>
      <w:r>
        <w:rPr>
          <w:rFonts w:ascii="Times New Roman" w:hAnsi="Times New Roman"/>
        </w:rPr>
        <w:t>на</w:t>
      </w:r>
      <w:proofErr w:type="spellEnd"/>
      <w:r>
        <w:rPr>
          <w:rFonts w:ascii="Times New Roman" w:hAnsi="Times New Roman"/>
        </w:rPr>
        <w:t xml:space="preserve"> </w:t>
      </w:r>
      <w:proofErr w:type="spellStart"/>
      <w:r>
        <w:rPr>
          <w:rFonts w:ascii="Times New Roman" w:hAnsi="Times New Roman"/>
        </w:rPr>
        <w:t>свим</w:t>
      </w:r>
      <w:proofErr w:type="spellEnd"/>
      <w:r>
        <w:rPr>
          <w:rFonts w:ascii="Times New Roman" w:hAnsi="Times New Roman"/>
        </w:rPr>
        <w:t xml:space="preserve">  </w:t>
      </w:r>
      <w:proofErr w:type="spellStart"/>
      <w:r>
        <w:rPr>
          <w:rFonts w:ascii="Times New Roman" w:hAnsi="Times New Roman"/>
        </w:rPr>
        <w:t>годинама</w:t>
      </w:r>
      <w:proofErr w:type="spellEnd"/>
      <w:r>
        <w:rPr>
          <w:rFonts w:ascii="Times New Roman" w:hAnsi="Times New Roman"/>
        </w:rPr>
        <w:t xml:space="preserve"> </w:t>
      </w:r>
      <w:proofErr w:type="spellStart"/>
      <w:r>
        <w:rPr>
          <w:rFonts w:ascii="Times New Roman" w:hAnsi="Times New Roman"/>
        </w:rPr>
        <w:t>студија</w:t>
      </w:r>
      <w:proofErr w:type="spellEnd"/>
      <w:r>
        <w:rPr>
          <w:rFonts w:ascii="Times New Roman" w:hAnsi="Times New Roman"/>
        </w:rPr>
        <w:t xml:space="preserve"> у </w:t>
      </w:r>
      <w:proofErr w:type="spellStart"/>
      <w:r>
        <w:rPr>
          <w:rFonts w:ascii="Times New Roman" w:hAnsi="Times New Roman"/>
        </w:rPr>
        <w:t>текућој</w:t>
      </w:r>
      <w:proofErr w:type="spellEnd"/>
      <w:r>
        <w:rPr>
          <w:rFonts w:ascii="Times New Roman" w:hAnsi="Times New Roman"/>
        </w:rPr>
        <w:t xml:space="preserve"> и </w:t>
      </w:r>
      <w:proofErr w:type="spellStart"/>
      <w:r>
        <w:rPr>
          <w:rFonts w:ascii="Times New Roman" w:hAnsi="Times New Roman"/>
        </w:rPr>
        <w:t>претходне</w:t>
      </w:r>
      <w:proofErr w:type="spellEnd"/>
      <w:r>
        <w:rPr>
          <w:rFonts w:ascii="Times New Roman" w:hAnsi="Times New Roman"/>
        </w:rPr>
        <w:t xml:space="preserve"> 2 </w:t>
      </w:r>
      <w:proofErr w:type="spellStart"/>
      <w:r>
        <w:rPr>
          <w:rFonts w:ascii="Times New Roman" w:hAnsi="Times New Roman"/>
        </w:rPr>
        <w:t>школске</w:t>
      </w:r>
      <w:proofErr w:type="spellEnd"/>
      <w:r>
        <w:rPr>
          <w:rFonts w:ascii="Times New Roman" w:hAnsi="Times New Roman"/>
        </w:rPr>
        <w:t xml:space="preserve"> </w:t>
      </w:r>
      <w:proofErr w:type="spellStart"/>
      <w:r>
        <w:rPr>
          <w:rFonts w:ascii="Times New Roman" w:hAnsi="Times New Roman"/>
        </w:rPr>
        <w:t>године</w:t>
      </w:r>
      <w:proofErr w:type="spellEnd"/>
    </w:p>
    <w:p w14:paraId="555B4981" w14:textId="77777777" w:rsidR="00EC1697" w:rsidRDefault="00EC1697" w:rsidP="00EC1697">
      <w:pPr>
        <w:spacing w:after="0" w:line="240" w:lineRule="auto"/>
        <w:jc w:val="both"/>
        <w:rPr>
          <w:rFonts w:ascii="Times New Roman" w:hAnsi="Times New Roman"/>
        </w:rPr>
      </w:pPr>
    </w:p>
    <w:p w14:paraId="2A1FC46A" w14:textId="77777777" w:rsidR="00EC1697" w:rsidRDefault="00EC1697" w:rsidP="00EC1697">
      <w:pPr>
        <w:numPr>
          <w:ilvl w:val="0"/>
          <w:numId w:val="25"/>
        </w:numPr>
        <w:suppressAutoHyphens/>
        <w:spacing w:after="0" w:line="240" w:lineRule="auto"/>
        <w:jc w:val="both"/>
      </w:pPr>
      <w:r>
        <w:rPr>
          <w:rFonts w:ascii="Times New Roman" w:hAnsi="Times New Roman"/>
        </w:rPr>
        <w:t>(</w:t>
      </w:r>
      <w:proofErr w:type="spellStart"/>
      <w:r>
        <w:rPr>
          <w:rFonts w:ascii="Times New Roman" w:hAnsi="Times New Roman"/>
        </w:rPr>
        <w:t>број</w:t>
      </w:r>
      <w:proofErr w:type="spellEnd"/>
      <w:r>
        <w:rPr>
          <w:rFonts w:ascii="Times New Roman" w:hAnsi="Times New Roman"/>
        </w:rPr>
        <w:t xml:space="preserve"> </w:t>
      </w:r>
      <w:proofErr w:type="spellStart"/>
      <w:r>
        <w:rPr>
          <w:rFonts w:ascii="Times New Roman" w:hAnsi="Times New Roman"/>
        </w:rPr>
        <w:t>студената</w:t>
      </w:r>
      <w:proofErr w:type="spellEnd"/>
      <w:r>
        <w:rPr>
          <w:rFonts w:ascii="Times New Roman" w:hAnsi="Times New Roman"/>
        </w:rPr>
        <w:t xml:space="preserve"> </w:t>
      </w:r>
      <w:proofErr w:type="spellStart"/>
      <w:r>
        <w:rPr>
          <w:rFonts w:ascii="Times New Roman" w:hAnsi="Times New Roman"/>
        </w:rPr>
        <w:t>одобрен</w:t>
      </w:r>
      <w:proofErr w:type="spellEnd"/>
      <w:r>
        <w:rPr>
          <w:rFonts w:ascii="Times New Roman" w:hAnsi="Times New Roman"/>
        </w:rPr>
        <w:t xml:space="preserve"> </w:t>
      </w:r>
      <w:proofErr w:type="spellStart"/>
      <w:r>
        <w:rPr>
          <w:rFonts w:ascii="Times New Roman" w:hAnsi="Times New Roman"/>
        </w:rPr>
        <w:t>акредитацијом</w:t>
      </w:r>
      <w:proofErr w:type="spellEnd"/>
      <w:r>
        <w:rPr>
          <w:rFonts w:ascii="Times New Roman" w:hAnsi="Times New Roman"/>
        </w:rPr>
        <w:t xml:space="preserve"> </w:t>
      </w:r>
      <w:proofErr w:type="spellStart"/>
      <w:r>
        <w:rPr>
          <w:rFonts w:ascii="Times New Roman" w:hAnsi="Times New Roman"/>
        </w:rPr>
        <w:t>помножен</w:t>
      </w:r>
      <w:proofErr w:type="spellEnd"/>
      <w:r>
        <w:rPr>
          <w:rFonts w:ascii="Times New Roman" w:hAnsi="Times New Roman"/>
        </w:rPr>
        <w:t xml:space="preserve"> </w:t>
      </w:r>
      <w:proofErr w:type="spellStart"/>
      <w:r>
        <w:rPr>
          <w:rFonts w:ascii="Times New Roman" w:hAnsi="Times New Roman"/>
        </w:rPr>
        <w:t>са</w:t>
      </w:r>
      <w:proofErr w:type="spellEnd"/>
      <w:r>
        <w:rPr>
          <w:rFonts w:ascii="Times New Roman" w:hAnsi="Times New Roman"/>
        </w:rPr>
        <w:t xml:space="preserve"> </w:t>
      </w:r>
      <w:proofErr w:type="spellStart"/>
      <w:r>
        <w:rPr>
          <w:rFonts w:ascii="Times New Roman" w:hAnsi="Times New Roman"/>
        </w:rPr>
        <w:t>бројем</w:t>
      </w:r>
      <w:proofErr w:type="spellEnd"/>
      <w:r>
        <w:rPr>
          <w:rFonts w:ascii="Times New Roman" w:hAnsi="Times New Roman"/>
        </w:rPr>
        <w:t xml:space="preserve"> </w:t>
      </w:r>
      <w:proofErr w:type="spellStart"/>
      <w:r>
        <w:rPr>
          <w:rFonts w:ascii="Times New Roman" w:hAnsi="Times New Roman"/>
        </w:rPr>
        <w:t>година</w:t>
      </w:r>
      <w:proofErr w:type="spellEnd"/>
      <w:r>
        <w:rPr>
          <w:rFonts w:ascii="Times New Roman" w:hAnsi="Times New Roman"/>
        </w:rPr>
        <w:t xml:space="preserve"> </w:t>
      </w:r>
      <w:proofErr w:type="spellStart"/>
      <w:r>
        <w:rPr>
          <w:rFonts w:ascii="Times New Roman" w:hAnsi="Times New Roman"/>
        </w:rPr>
        <w:t>трајања</w:t>
      </w:r>
      <w:proofErr w:type="spellEnd"/>
      <w:r>
        <w:rPr>
          <w:rFonts w:ascii="Times New Roman" w:hAnsi="Times New Roman"/>
        </w:rPr>
        <w:t xml:space="preserve">  </w:t>
      </w:r>
      <w:proofErr w:type="spellStart"/>
      <w:r>
        <w:rPr>
          <w:rFonts w:ascii="Times New Roman" w:hAnsi="Times New Roman"/>
        </w:rPr>
        <w:t>студијског</w:t>
      </w:r>
      <w:proofErr w:type="spellEnd"/>
      <w:r>
        <w:rPr>
          <w:rFonts w:ascii="Times New Roman" w:hAnsi="Times New Roman"/>
        </w:rPr>
        <w:t xml:space="preserve"> </w:t>
      </w:r>
      <w:proofErr w:type="spellStart"/>
      <w:r>
        <w:rPr>
          <w:rFonts w:ascii="Times New Roman" w:hAnsi="Times New Roman"/>
        </w:rPr>
        <w:t>програма</w:t>
      </w:r>
      <w:proofErr w:type="spellEnd"/>
      <w:r>
        <w:rPr>
          <w:rFonts w:ascii="Times New Roman" w:hAnsi="Times New Roman"/>
          <w:lang w:val="sr-Cyrl-RS"/>
        </w:rPr>
        <w:t>)</w:t>
      </w:r>
    </w:p>
    <w:p w14:paraId="1FBED53A" w14:textId="77777777" w:rsidR="00EC1697" w:rsidRDefault="00EC1697" w:rsidP="00EC1697">
      <w:pPr>
        <w:spacing w:after="0" w:line="240" w:lineRule="auto"/>
        <w:rPr>
          <w:rFonts w:ascii="Times New Roman" w:hAnsi="Times New Roman"/>
          <w:lang w:val="sr-Cyrl-RS"/>
        </w:rPr>
      </w:pPr>
    </w:p>
    <w:tbl>
      <w:tblPr>
        <w:tblW w:w="9494" w:type="dxa"/>
        <w:jc w:val="center"/>
        <w:tblLayout w:type="fixed"/>
        <w:tblLook w:val="0000" w:firstRow="0" w:lastRow="0" w:firstColumn="0" w:lastColumn="0" w:noHBand="0" w:noVBand="0"/>
      </w:tblPr>
      <w:tblGrid>
        <w:gridCol w:w="667"/>
        <w:gridCol w:w="2756"/>
        <w:gridCol w:w="1701"/>
        <w:gridCol w:w="1452"/>
        <w:gridCol w:w="1457"/>
        <w:gridCol w:w="17"/>
        <w:gridCol w:w="1444"/>
      </w:tblGrid>
      <w:tr w:rsidR="00EC1697" w14:paraId="30BBACEA" w14:textId="77777777" w:rsidTr="0057222F">
        <w:trPr>
          <w:trHeight w:val="71"/>
          <w:jc w:val="center"/>
        </w:trPr>
        <w:tc>
          <w:tcPr>
            <w:tcW w:w="667" w:type="dxa"/>
            <w:vMerge w:val="restart"/>
            <w:tcBorders>
              <w:top w:val="double" w:sz="4" w:space="0" w:color="000000"/>
              <w:left w:val="double" w:sz="4" w:space="0" w:color="000000"/>
              <w:bottom w:val="single" w:sz="4" w:space="0" w:color="000000"/>
            </w:tcBorders>
            <w:shd w:val="clear" w:color="auto" w:fill="auto"/>
            <w:vAlign w:val="center"/>
          </w:tcPr>
          <w:p w14:paraId="7706C6D1" w14:textId="77777777" w:rsidR="00EC1697" w:rsidRDefault="00EC1697" w:rsidP="00B9572D">
            <w:pPr>
              <w:spacing w:after="0" w:line="240" w:lineRule="auto"/>
              <w:jc w:val="center"/>
            </w:pPr>
            <w:r>
              <w:rPr>
                <w:rFonts w:ascii="Times New Roman" w:eastAsia="MS Mincho" w:hAnsi="Times New Roman"/>
                <w:lang w:val="sr-Cyrl-CS"/>
              </w:rPr>
              <w:t>Р.</w:t>
            </w:r>
          </w:p>
          <w:p w14:paraId="5A063B55" w14:textId="77777777" w:rsidR="00EC1697" w:rsidRDefault="00EC1697" w:rsidP="00B9572D">
            <w:pPr>
              <w:spacing w:after="0" w:line="240" w:lineRule="auto"/>
              <w:jc w:val="center"/>
            </w:pPr>
            <w:r>
              <w:rPr>
                <w:rFonts w:ascii="Times New Roman" w:eastAsia="MS Mincho" w:hAnsi="Times New Roman"/>
                <w:lang w:val="sr-Cyrl-CS"/>
              </w:rPr>
              <w:t>б.</w:t>
            </w:r>
          </w:p>
        </w:tc>
        <w:tc>
          <w:tcPr>
            <w:tcW w:w="2756" w:type="dxa"/>
            <w:vMerge w:val="restart"/>
            <w:tcBorders>
              <w:top w:val="double" w:sz="4" w:space="0" w:color="000000"/>
              <w:left w:val="single" w:sz="4" w:space="0" w:color="000000"/>
              <w:bottom w:val="single" w:sz="4" w:space="0" w:color="000000"/>
            </w:tcBorders>
            <w:shd w:val="clear" w:color="auto" w:fill="auto"/>
            <w:vAlign w:val="center"/>
          </w:tcPr>
          <w:p w14:paraId="3C1F0C03" w14:textId="77777777" w:rsidR="00EC1697" w:rsidRDefault="00EC1697" w:rsidP="00B9572D">
            <w:pPr>
              <w:spacing w:after="0" w:line="240" w:lineRule="auto"/>
              <w:jc w:val="center"/>
            </w:pPr>
            <w:r>
              <w:rPr>
                <w:rFonts w:ascii="Times New Roman" w:eastAsia="MS Mincho" w:hAnsi="Times New Roman"/>
                <w:lang w:val="sr-Cyrl-CS"/>
              </w:rPr>
              <w:t>Назив студијског програма и поље</w:t>
            </w:r>
          </w:p>
        </w:tc>
        <w:tc>
          <w:tcPr>
            <w:tcW w:w="1701" w:type="dxa"/>
            <w:vMerge w:val="restart"/>
            <w:tcBorders>
              <w:top w:val="double" w:sz="4" w:space="0" w:color="000000"/>
              <w:left w:val="single" w:sz="4" w:space="0" w:color="000000"/>
              <w:bottom w:val="single" w:sz="4" w:space="0" w:color="000000"/>
            </w:tcBorders>
            <w:shd w:val="clear" w:color="auto" w:fill="auto"/>
            <w:vAlign w:val="center"/>
          </w:tcPr>
          <w:p w14:paraId="0E1CAAA8" w14:textId="77777777" w:rsidR="00EC1697" w:rsidRDefault="00EC1697" w:rsidP="00B9572D">
            <w:pPr>
              <w:spacing w:after="0" w:line="240" w:lineRule="auto"/>
              <w:jc w:val="center"/>
            </w:pPr>
            <w:r>
              <w:rPr>
                <w:rFonts w:ascii="Times New Roman" w:eastAsia="MS Mincho" w:hAnsi="Times New Roman"/>
                <w:lang w:val="sr-Cyrl-CS"/>
              </w:rPr>
              <w:t>*Укупно акредитован број студената</w:t>
            </w:r>
          </w:p>
          <w:p w14:paraId="7CCBA128" w14:textId="77777777" w:rsidR="00EC1697" w:rsidRDefault="00EC1697" w:rsidP="00B9572D">
            <w:pPr>
              <w:spacing w:after="0" w:line="240" w:lineRule="auto"/>
              <w:jc w:val="center"/>
              <w:rPr>
                <w:rFonts w:ascii="Times New Roman" w:eastAsia="MS Mincho" w:hAnsi="Times New Roman"/>
                <w:i/>
              </w:rPr>
            </w:pPr>
          </w:p>
        </w:tc>
        <w:tc>
          <w:tcPr>
            <w:tcW w:w="4370" w:type="dxa"/>
            <w:gridSpan w:val="4"/>
            <w:tcBorders>
              <w:top w:val="double" w:sz="4" w:space="0" w:color="000000"/>
              <w:left w:val="single" w:sz="4" w:space="0" w:color="000000"/>
              <w:bottom w:val="single" w:sz="4" w:space="0" w:color="000000"/>
              <w:right w:val="double" w:sz="4" w:space="0" w:color="000000"/>
            </w:tcBorders>
            <w:shd w:val="clear" w:color="auto" w:fill="auto"/>
            <w:vAlign w:val="center"/>
          </w:tcPr>
          <w:p w14:paraId="2AF2693A" w14:textId="77777777" w:rsidR="00EC1697" w:rsidRDefault="00EC1697" w:rsidP="00B9572D">
            <w:pPr>
              <w:spacing w:after="0" w:line="240" w:lineRule="auto"/>
              <w:jc w:val="center"/>
            </w:pPr>
            <w:r>
              <w:rPr>
                <w:rFonts w:ascii="Times New Roman" w:eastAsia="MS Mincho" w:hAnsi="Times New Roman"/>
                <w:lang w:val="sr-Cyrl-CS"/>
              </w:rPr>
              <w:t xml:space="preserve">Укупно уписани број студената на свим годинама студија у последње 3 године  </w:t>
            </w:r>
          </w:p>
        </w:tc>
      </w:tr>
      <w:tr w:rsidR="00EC1697" w14:paraId="4FAB7D98" w14:textId="77777777" w:rsidTr="0057222F">
        <w:trPr>
          <w:trHeight w:val="146"/>
          <w:jc w:val="center"/>
        </w:trPr>
        <w:tc>
          <w:tcPr>
            <w:tcW w:w="667" w:type="dxa"/>
            <w:vMerge/>
            <w:tcBorders>
              <w:top w:val="double" w:sz="4" w:space="0" w:color="000000"/>
              <w:left w:val="double" w:sz="4" w:space="0" w:color="000000"/>
              <w:bottom w:val="single" w:sz="4" w:space="0" w:color="000000"/>
            </w:tcBorders>
            <w:shd w:val="clear" w:color="auto" w:fill="auto"/>
            <w:vAlign w:val="center"/>
          </w:tcPr>
          <w:p w14:paraId="2AE5547E" w14:textId="77777777" w:rsidR="00EC1697" w:rsidRDefault="00EC1697" w:rsidP="00B9572D">
            <w:pPr>
              <w:snapToGrid w:val="0"/>
              <w:spacing w:after="0" w:line="240" w:lineRule="auto"/>
              <w:jc w:val="center"/>
              <w:rPr>
                <w:rFonts w:ascii="Times New Roman" w:eastAsia="MS Mincho" w:hAnsi="Times New Roman"/>
                <w:lang w:val="sr-Cyrl-CS"/>
              </w:rPr>
            </w:pPr>
          </w:p>
        </w:tc>
        <w:tc>
          <w:tcPr>
            <w:tcW w:w="2756" w:type="dxa"/>
            <w:vMerge/>
            <w:tcBorders>
              <w:top w:val="double" w:sz="4" w:space="0" w:color="000000"/>
              <w:left w:val="single" w:sz="4" w:space="0" w:color="000000"/>
              <w:bottom w:val="single" w:sz="4" w:space="0" w:color="000000"/>
            </w:tcBorders>
            <w:shd w:val="clear" w:color="auto" w:fill="auto"/>
            <w:vAlign w:val="center"/>
          </w:tcPr>
          <w:p w14:paraId="3AE72430" w14:textId="77777777" w:rsidR="00EC1697" w:rsidRDefault="00EC1697" w:rsidP="00B9572D">
            <w:pPr>
              <w:snapToGrid w:val="0"/>
              <w:spacing w:after="0" w:line="240" w:lineRule="auto"/>
              <w:jc w:val="center"/>
              <w:rPr>
                <w:rFonts w:ascii="Times New Roman" w:eastAsia="MS Mincho" w:hAnsi="Times New Roman"/>
                <w:lang w:val="sr-Cyrl-CS"/>
              </w:rPr>
            </w:pPr>
          </w:p>
        </w:tc>
        <w:tc>
          <w:tcPr>
            <w:tcW w:w="1701" w:type="dxa"/>
            <w:vMerge/>
            <w:tcBorders>
              <w:top w:val="double" w:sz="4" w:space="0" w:color="000000"/>
              <w:left w:val="single" w:sz="4" w:space="0" w:color="000000"/>
              <w:bottom w:val="single" w:sz="4" w:space="0" w:color="000000"/>
            </w:tcBorders>
            <w:shd w:val="clear" w:color="auto" w:fill="auto"/>
            <w:vAlign w:val="center"/>
          </w:tcPr>
          <w:p w14:paraId="50642B0A" w14:textId="77777777" w:rsidR="00EC1697" w:rsidRDefault="00EC1697" w:rsidP="00B9572D">
            <w:pPr>
              <w:snapToGrid w:val="0"/>
              <w:spacing w:after="0" w:line="240" w:lineRule="auto"/>
              <w:jc w:val="center"/>
              <w:rPr>
                <w:rFonts w:ascii="Times New Roman" w:eastAsia="MS Mincho" w:hAnsi="Times New Roman"/>
                <w:lang w:val="sr-Cyrl-CS"/>
              </w:rPr>
            </w:pPr>
          </w:p>
        </w:tc>
        <w:tc>
          <w:tcPr>
            <w:tcW w:w="1452" w:type="dxa"/>
            <w:tcBorders>
              <w:top w:val="single" w:sz="4" w:space="0" w:color="000000"/>
              <w:left w:val="single" w:sz="4" w:space="0" w:color="000000"/>
              <w:bottom w:val="double" w:sz="4" w:space="0" w:color="000000"/>
            </w:tcBorders>
            <w:shd w:val="clear" w:color="auto" w:fill="auto"/>
            <w:vAlign w:val="center"/>
          </w:tcPr>
          <w:p w14:paraId="2DD40429" w14:textId="77777777" w:rsidR="00EC1697" w:rsidRDefault="00EC1697" w:rsidP="00B9572D">
            <w:pPr>
              <w:spacing w:after="0" w:line="240" w:lineRule="auto"/>
              <w:jc w:val="center"/>
            </w:pPr>
            <w:r>
              <w:rPr>
                <w:rFonts w:ascii="Times New Roman" w:eastAsia="MS Mincho" w:hAnsi="Times New Roman"/>
                <w:lang w:val="sr-Cyrl-CS"/>
              </w:rPr>
              <w:t>2015/16</w:t>
            </w:r>
          </w:p>
        </w:tc>
        <w:tc>
          <w:tcPr>
            <w:tcW w:w="1457" w:type="dxa"/>
            <w:tcBorders>
              <w:top w:val="single" w:sz="4" w:space="0" w:color="000000"/>
              <w:left w:val="single" w:sz="4" w:space="0" w:color="000000"/>
              <w:bottom w:val="double" w:sz="4" w:space="0" w:color="000000"/>
            </w:tcBorders>
            <w:shd w:val="clear" w:color="auto" w:fill="auto"/>
            <w:vAlign w:val="center"/>
          </w:tcPr>
          <w:p w14:paraId="39B07774" w14:textId="77777777" w:rsidR="00EC1697" w:rsidRDefault="00EC1697" w:rsidP="00B9572D">
            <w:pPr>
              <w:spacing w:after="0" w:line="240" w:lineRule="auto"/>
              <w:jc w:val="center"/>
            </w:pPr>
            <w:r>
              <w:rPr>
                <w:rFonts w:ascii="Times New Roman" w:eastAsia="MS Mincho" w:hAnsi="Times New Roman"/>
                <w:lang w:val="sr-Cyrl-CS"/>
              </w:rPr>
              <w:t>2016/17</w:t>
            </w:r>
          </w:p>
        </w:tc>
        <w:tc>
          <w:tcPr>
            <w:tcW w:w="1461" w:type="dxa"/>
            <w:gridSpan w:val="2"/>
            <w:tcBorders>
              <w:top w:val="single" w:sz="4" w:space="0" w:color="000000"/>
              <w:left w:val="single" w:sz="4" w:space="0" w:color="000000"/>
              <w:bottom w:val="double" w:sz="4" w:space="0" w:color="000000"/>
              <w:right w:val="double" w:sz="4" w:space="0" w:color="000000"/>
            </w:tcBorders>
            <w:shd w:val="clear" w:color="auto" w:fill="auto"/>
            <w:vAlign w:val="center"/>
          </w:tcPr>
          <w:p w14:paraId="41E37FD2" w14:textId="77777777" w:rsidR="00EC1697" w:rsidRDefault="00EC1697" w:rsidP="00B9572D">
            <w:pPr>
              <w:spacing w:after="0" w:line="240" w:lineRule="auto"/>
              <w:jc w:val="center"/>
            </w:pPr>
            <w:r>
              <w:rPr>
                <w:rFonts w:ascii="Times New Roman" w:eastAsia="MS Mincho" w:hAnsi="Times New Roman"/>
                <w:lang w:val="sr-Cyrl-CS"/>
              </w:rPr>
              <w:t>2017/18</w:t>
            </w:r>
          </w:p>
        </w:tc>
      </w:tr>
      <w:tr w:rsidR="00EC1697" w14:paraId="2EA09E6E" w14:textId="77777777" w:rsidTr="0057222F">
        <w:trPr>
          <w:trHeight w:val="467"/>
          <w:jc w:val="center"/>
        </w:trPr>
        <w:tc>
          <w:tcPr>
            <w:tcW w:w="9494" w:type="dxa"/>
            <w:gridSpan w:val="7"/>
            <w:tcBorders>
              <w:top w:val="double" w:sz="4" w:space="0" w:color="000000"/>
              <w:left w:val="double" w:sz="4" w:space="0" w:color="000000"/>
              <w:bottom w:val="double" w:sz="4" w:space="0" w:color="000000"/>
              <w:right w:val="double" w:sz="4" w:space="0" w:color="000000"/>
            </w:tcBorders>
            <w:shd w:val="clear" w:color="auto" w:fill="auto"/>
          </w:tcPr>
          <w:p w14:paraId="00FE160D" w14:textId="77777777" w:rsidR="00EC1697" w:rsidRDefault="00EC1697" w:rsidP="00B9572D">
            <w:pPr>
              <w:spacing w:before="120" w:after="120" w:line="240" w:lineRule="auto"/>
              <w:jc w:val="both"/>
            </w:pPr>
            <w:r>
              <w:rPr>
                <w:rFonts w:ascii="Times New Roman" w:eastAsia="MS Mincho" w:hAnsi="Times New Roman"/>
                <w:lang w:val="sr-Cyrl-CS"/>
              </w:rPr>
              <w:t xml:space="preserve">ОAС - Основне академске студије </w:t>
            </w:r>
          </w:p>
        </w:tc>
      </w:tr>
      <w:tr w:rsidR="00EC1697" w14:paraId="44D97BDB" w14:textId="77777777" w:rsidTr="0057222F">
        <w:trPr>
          <w:trHeight w:val="223"/>
          <w:jc w:val="center"/>
        </w:trPr>
        <w:tc>
          <w:tcPr>
            <w:tcW w:w="667" w:type="dxa"/>
            <w:tcBorders>
              <w:top w:val="double" w:sz="4" w:space="0" w:color="000000"/>
              <w:left w:val="double" w:sz="4" w:space="0" w:color="000000"/>
              <w:bottom w:val="single" w:sz="4" w:space="0" w:color="000000"/>
            </w:tcBorders>
            <w:shd w:val="clear" w:color="auto" w:fill="auto"/>
          </w:tcPr>
          <w:p w14:paraId="62EAB428" w14:textId="09418E6F" w:rsidR="00EC1697" w:rsidRDefault="00EC1697" w:rsidP="00B9572D">
            <w:pPr>
              <w:spacing w:after="0" w:line="240" w:lineRule="auto"/>
              <w:jc w:val="both"/>
            </w:pPr>
          </w:p>
        </w:tc>
        <w:tc>
          <w:tcPr>
            <w:tcW w:w="2756" w:type="dxa"/>
            <w:tcBorders>
              <w:top w:val="double" w:sz="4" w:space="0" w:color="000000"/>
              <w:left w:val="single" w:sz="4" w:space="0" w:color="000000"/>
              <w:bottom w:val="single" w:sz="4" w:space="0" w:color="000000"/>
            </w:tcBorders>
            <w:shd w:val="clear" w:color="auto" w:fill="auto"/>
          </w:tcPr>
          <w:p w14:paraId="610E51D6" w14:textId="77777777" w:rsidR="00EC1697" w:rsidRDefault="00EC1697" w:rsidP="00B9572D">
            <w:pPr>
              <w:snapToGrid w:val="0"/>
              <w:spacing w:after="0" w:line="240" w:lineRule="auto"/>
              <w:jc w:val="both"/>
              <w:rPr>
                <w:rFonts w:ascii="Times New Roman" w:eastAsia="MS Mincho" w:hAnsi="Times New Roman"/>
                <w:lang w:val="sr-Cyrl-CS"/>
              </w:rPr>
            </w:pPr>
          </w:p>
        </w:tc>
        <w:tc>
          <w:tcPr>
            <w:tcW w:w="1701" w:type="dxa"/>
            <w:tcBorders>
              <w:top w:val="double" w:sz="4" w:space="0" w:color="000000"/>
              <w:left w:val="single" w:sz="4" w:space="0" w:color="000000"/>
              <w:bottom w:val="single" w:sz="4" w:space="0" w:color="000000"/>
            </w:tcBorders>
            <w:shd w:val="clear" w:color="auto" w:fill="auto"/>
          </w:tcPr>
          <w:p w14:paraId="7D666517" w14:textId="77777777" w:rsidR="00EC1697" w:rsidRDefault="00EC1697" w:rsidP="00B9572D">
            <w:pPr>
              <w:snapToGrid w:val="0"/>
              <w:spacing w:after="0" w:line="240" w:lineRule="auto"/>
              <w:jc w:val="both"/>
              <w:rPr>
                <w:rFonts w:ascii="Times New Roman" w:eastAsia="MS Mincho" w:hAnsi="Times New Roman"/>
                <w:lang w:val="sr-Cyrl-CS"/>
              </w:rPr>
            </w:pPr>
          </w:p>
        </w:tc>
        <w:tc>
          <w:tcPr>
            <w:tcW w:w="1452" w:type="dxa"/>
            <w:tcBorders>
              <w:top w:val="double" w:sz="4" w:space="0" w:color="000000"/>
              <w:left w:val="single" w:sz="4" w:space="0" w:color="000000"/>
              <w:bottom w:val="single" w:sz="4" w:space="0" w:color="000000"/>
            </w:tcBorders>
            <w:shd w:val="clear" w:color="auto" w:fill="auto"/>
          </w:tcPr>
          <w:p w14:paraId="5C412834" w14:textId="77777777" w:rsidR="00EC1697" w:rsidRDefault="00EC1697" w:rsidP="00B9572D">
            <w:pPr>
              <w:snapToGrid w:val="0"/>
              <w:spacing w:after="0" w:line="240" w:lineRule="auto"/>
              <w:jc w:val="both"/>
              <w:rPr>
                <w:rFonts w:ascii="Times New Roman" w:eastAsia="MS Mincho" w:hAnsi="Times New Roman"/>
                <w:lang w:val="sr-Cyrl-CS"/>
              </w:rPr>
            </w:pPr>
          </w:p>
        </w:tc>
        <w:tc>
          <w:tcPr>
            <w:tcW w:w="1474" w:type="dxa"/>
            <w:gridSpan w:val="2"/>
            <w:tcBorders>
              <w:top w:val="double" w:sz="4" w:space="0" w:color="000000"/>
              <w:left w:val="single" w:sz="4" w:space="0" w:color="000000"/>
              <w:bottom w:val="single" w:sz="4" w:space="0" w:color="000000"/>
            </w:tcBorders>
            <w:shd w:val="clear" w:color="auto" w:fill="auto"/>
          </w:tcPr>
          <w:p w14:paraId="4AB02EAD" w14:textId="77777777" w:rsidR="00EC1697" w:rsidRDefault="00EC1697" w:rsidP="00B9572D">
            <w:pPr>
              <w:snapToGrid w:val="0"/>
              <w:spacing w:after="0" w:line="240" w:lineRule="auto"/>
              <w:jc w:val="both"/>
              <w:rPr>
                <w:rFonts w:ascii="Times New Roman" w:eastAsia="MS Mincho" w:hAnsi="Times New Roman"/>
                <w:lang w:val="sr-Cyrl-CS"/>
              </w:rPr>
            </w:pPr>
          </w:p>
        </w:tc>
        <w:tc>
          <w:tcPr>
            <w:tcW w:w="1444" w:type="dxa"/>
            <w:tcBorders>
              <w:top w:val="double" w:sz="4" w:space="0" w:color="000000"/>
              <w:left w:val="single" w:sz="4" w:space="0" w:color="000000"/>
              <w:bottom w:val="single" w:sz="4" w:space="0" w:color="000000"/>
              <w:right w:val="double" w:sz="4" w:space="0" w:color="000000"/>
            </w:tcBorders>
            <w:shd w:val="clear" w:color="auto" w:fill="auto"/>
          </w:tcPr>
          <w:p w14:paraId="63FB903E" w14:textId="77777777" w:rsidR="00EC1697" w:rsidRDefault="00EC1697" w:rsidP="00B9572D">
            <w:pPr>
              <w:snapToGrid w:val="0"/>
              <w:spacing w:after="0" w:line="240" w:lineRule="auto"/>
              <w:jc w:val="both"/>
              <w:rPr>
                <w:rFonts w:ascii="Times New Roman" w:eastAsia="MS Mincho" w:hAnsi="Times New Roman"/>
                <w:lang w:val="sr-Cyrl-CS"/>
              </w:rPr>
            </w:pPr>
          </w:p>
        </w:tc>
      </w:tr>
    </w:tbl>
    <w:p w14:paraId="7F4CC3B1" w14:textId="3301EB20" w:rsidR="00EC1697" w:rsidRDefault="00EC1697" w:rsidP="00EC1697">
      <w:pPr>
        <w:spacing w:after="0" w:line="240" w:lineRule="auto"/>
        <w:rPr>
          <w:rFonts w:ascii="Times New Roman" w:hAnsi="Times New Roman"/>
        </w:rPr>
      </w:pPr>
    </w:p>
    <w:p w14:paraId="6BA60A4E" w14:textId="77777777" w:rsidR="0057222F" w:rsidRDefault="0057222F" w:rsidP="00EC1697">
      <w:pPr>
        <w:spacing w:after="0" w:line="240" w:lineRule="auto"/>
        <w:rPr>
          <w:rFonts w:ascii="Times New Roman" w:hAnsi="Times New Roman"/>
        </w:rPr>
      </w:pPr>
    </w:p>
    <w:tbl>
      <w:tblPr>
        <w:tblW w:w="9494" w:type="dxa"/>
        <w:jc w:val="center"/>
        <w:tblLayout w:type="fixed"/>
        <w:tblLook w:val="0000" w:firstRow="0" w:lastRow="0" w:firstColumn="0" w:lastColumn="0" w:noHBand="0" w:noVBand="0"/>
      </w:tblPr>
      <w:tblGrid>
        <w:gridCol w:w="667"/>
        <w:gridCol w:w="2756"/>
        <w:gridCol w:w="1701"/>
        <w:gridCol w:w="1452"/>
        <w:gridCol w:w="1457"/>
        <w:gridCol w:w="17"/>
        <w:gridCol w:w="1444"/>
      </w:tblGrid>
      <w:tr w:rsidR="00EC1697" w14:paraId="0CF45E2B" w14:textId="77777777" w:rsidTr="0057222F">
        <w:trPr>
          <w:trHeight w:val="71"/>
          <w:jc w:val="center"/>
        </w:trPr>
        <w:tc>
          <w:tcPr>
            <w:tcW w:w="667" w:type="dxa"/>
            <w:vMerge w:val="restart"/>
            <w:tcBorders>
              <w:top w:val="double" w:sz="4" w:space="0" w:color="000000"/>
              <w:left w:val="double" w:sz="4" w:space="0" w:color="000000"/>
              <w:bottom w:val="single" w:sz="4" w:space="0" w:color="000000"/>
            </w:tcBorders>
            <w:shd w:val="clear" w:color="auto" w:fill="auto"/>
            <w:vAlign w:val="center"/>
          </w:tcPr>
          <w:p w14:paraId="3EFC5C88" w14:textId="77777777" w:rsidR="00EC1697" w:rsidRDefault="00EC1697" w:rsidP="00B9572D">
            <w:pPr>
              <w:spacing w:after="0" w:line="240" w:lineRule="auto"/>
              <w:jc w:val="center"/>
            </w:pPr>
            <w:r>
              <w:rPr>
                <w:rFonts w:ascii="Times New Roman" w:eastAsia="MS Mincho" w:hAnsi="Times New Roman"/>
                <w:lang w:val="sr-Cyrl-CS"/>
              </w:rPr>
              <w:t>Р.</w:t>
            </w:r>
          </w:p>
          <w:p w14:paraId="7276915D" w14:textId="77777777" w:rsidR="00EC1697" w:rsidRDefault="00EC1697" w:rsidP="00B9572D">
            <w:pPr>
              <w:spacing w:after="0" w:line="240" w:lineRule="auto"/>
              <w:jc w:val="center"/>
            </w:pPr>
            <w:r>
              <w:rPr>
                <w:rFonts w:ascii="Times New Roman" w:eastAsia="MS Mincho" w:hAnsi="Times New Roman"/>
                <w:lang w:val="sr-Cyrl-CS"/>
              </w:rPr>
              <w:t>б.</w:t>
            </w:r>
          </w:p>
        </w:tc>
        <w:tc>
          <w:tcPr>
            <w:tcW w:w="2756" w:type="dxa"/>
            <w:vMerge w:val="restart"/>
            <w:tcBorders>
              <w:top w:val="double" w:sz="4" w:space="0" w:color="000000"/>
              <w:left w:val="single" w:sz="4" w:space="0" w:color="000000"/>
              <w:bottom w:val="single" w:sz="4" w:space="0" w:color="000000"/>
            </w:tcBorders>
            <w:shd w:val="clear" w:color="auto" w:fill="auto"/>
            <w:vAlign w:val="center"/>
          </w:tcPr>
          <w:p w14:paraId="49B39352" w14:textId="77777777" w:rsidR="00EC1697" w:rsidRDefault="00EC1697" w:rsidP="00B9572D">
            <w:pPr>
              <w:spacing w:after="0" w:line="240" w:lineRule="auto"/>
              <w:jc w:val="center"/>
            </w:pPr>
            <w:r>
              <w:rPr>
                <w:rFonts w:ascii="Times New Roman" w:eastAsia="MS Mincho" w:hAnsi="Times New Roman"/>
                <w:lang w:val="sr-Cyrl-CS"/>
              </w:rPr>
              <w:t>Назив студијског програма и поље</w:t>
            </w:r>
          </w:p>
        </w:tc>
        <w:tc>
          <w:tcPr>
            <w:tcW w:w="1701" w:type="dxa"/>
            <w:vMerge w:val="restart"/>
            <w:tcBorders>
              <w:top w:val="double" w:sz="4" w:space="0" w:color="000000"/>
              <w:left w:val="single" w:sz="4" w:space="0" w:color="000000"/>
              <w:bottom w:val="single" w:sz="4" w:space="0" w:color="000000"/>
            </w:tcBorders>
            <w:shd w:val="clear" w:color="auto" w:fill="auto"/>
            <w:vAlign w:val="center"/>
          </w:tcPr>
          <w:p w14:paraId="0927986B" w14:textId="77777777" w:rsidR="00EC1697" w:rsidRDefault="00EC1697" w:rsidP="00B9572D">
            <w:pPr>
              <w:spacing w:after="0" w:line="240" w:lineRule="auto"/>
              <w:jc w:val="center"/>
            </w:pPr>
            <w:r>
              <w:rPr>
                <w:rFonts w:ascii="Times New Roman" w:eastAsia="MS Mincho" w:hAnsi="Times New Roman"/>
                <w:lang w:val="sr-Cyrl-CS"/>
              </w:rPr>
              <w:t>Укупно акредитован број студената</w:t>
            </w:r>
          </w:p>
        </w:tc>
        <w:tc>
          <w:tcPr>
            <w:tcW w:w="4370" w:type="dxa"/>
            <w:gridSpan w:val="4"/>
            <w:tcBorders>
              <w:top w:val="double" w:sz="4" w:space="0" w:color="000000"/>
              <w:left w:val="single" w:sz="4" w:space="0" w:color="000000"/>
              <w:bottom w:val="single" w:sz="4" w:space="0" w:color="000000"/>
              <w:right w:val="double" w:sz="4" w:space="0" w:color="000000"/>
            </w:tcBorders>
            <w:shd w:val="clear" w:color="auto" w:fill="auto"/>
            <w:vAlign w:val="center"/>
          </w:tcPr>
          <w:p w14:paraId="4F0EFC5D" w14:textId="77777777" w:rsidR="00EC1697" w:rsidRDefault="00EC1697" w:rsidP="00B9572D">
            <w:pPr>
              <w:spacing w:after="0" w:line="240" w:lineRule="auto"/>
              <w:jc w:val="center"/>
            </w:pPr>
            <w:r>
              <w:rPr>
                <w:rFonts w:ascii="Times New Roman" w:eastAsia="MS Mincho" w:hAnsi="Times New Roman"/>
                <w:lang w:val="sr-Cyrl-CS"/>
              </w:rPr>
              <w:t xml:space="preserve">Укупно уписани број студената на све године студија у последње 3 године  </w:t>
            </w:r>
          </w:p>
        </w:tc>
      </w:tr>
      <w:tr w:rsidR="00EC1697" w14:paraId="5E0C8FE1" w14:textId="77777777" w:rsidTr="0057222F">
        <w:trPr>
          <w:trHeight w:val="146"/>
          <w:jc w:val="center"/>
        </w:trPr>
        <w:tc>
          <w:tcPr>
            <w:tcW w:w="667" w:type="dxa"/>
            <w:vMerge/>
            <w:tcBorders>
              <w:top w:val="double" w:sz="4" w:space="0" w:color="000000"/>
              <w:left w:val="double" w:sz="4" w:space="0" w:color="000000"/>
              <w:bottom w:val="single" w:sz="4" w:space="0" w:color="000000"/>
            </w:tcBorders>
            <w:shd w:val="clear" w:color="auto" w:fill="auto"/>
            <w:vAlign w:val="center"/>
          </w:tcPr>
          <w:p w14:paraId="15CD5E0E" w14:textId="77777777" w:rsidR="00EC1697" w:rsidRDefault="00EC1697" w:rsidP="00B9572D">
            <w:pPr>
              <w:snapToGrid w:val="0"/>
              <w:spacing w:after="0" w:line="240" w:lineRule="auto"/>
              <w:jc w:val="center"/>
              <w:rPr>
                <w:rFonts w:ascii="Times New Roman" w:eastAsia="MS Mincho" w:hAnsi="Times New Roman"/>
                <w:lang w:val="sr-Cyrl-CS"/>
              </w:rPr>
            </w:pPr>
          </w:p>
        </w:tc>
        <w:tc>
          <w:tcPr>
            <w:tcW w:w="2756" w:type="dxa"/>
            <w:vMerge/>
            <w:tcBorders>
              <w:top w:val="double" w:sz="4" w:space="0" w:color="000000"/>
              <w:left w:val="single" w:sz="4" w:space="0" w:color="000000"/>
              <w:bottom w:val="single" w:sz="4" w:space="0" w:color="000000"/>
            </w:tcBorders>
            <w:shd w:val="clear" w:color="auto" w:fill="auto"/>
            <w:vAlign w:val="center"/>
          </w:tcPr>
          <w:p w14:paraId="029E0F0A" w14:textId="77777777" w:rsidR="00EC1697" w:rsidRDefault="00EC1697" w:rsidP="00B9572D">
            <w:pPr>
              <w:snapToGrid w:val="0"/>
              <w:spacing w:after="0" w:line="240" w:lineRule="auto"/>
              <w:jc w:val="center"/>
              <w:rPr>
                <w:rFonts w:ascii="Times New Roman" w:eastAsia="MS Mincho" w:hAnsi="Times New Roman"/>
                <w:lang w:val="sr-Cyrl-CS"/>
              </w:rPr>
            </w:pPr>
          </w:p>
        </w:tc>
        <w:tc>
          <w:tcPr>
            <w:tcW w:w="1701" w:type="dxa"/>
            <w:vMerge/>
            <w:tcBorders>
              <w:top w:val="double" w:sz="4" w:space="0" w:color="000000"/>
              <w:left w:val="single" w:sz="4" w:space="0" w:color="000000"/>
              <w:bottom w:val="single" w:sz="4" w:space="0" w:color="000000"/>
            </w:tcBorders>
            <w:shd w:val="clear" w:color="auto" w:fill="auto"/>
            <w:vAlign w:val="center"/>
          </w:tcPr>
          <w:p w14:paraId="04B39ED8" w14:textId="77777777" w:rsidR="00EC1697" w:rsidRDefault="00EC1697" w:rsidP="00B9572D">
            <w:pPr>
              <w:snapToGrid w:val="0"/>
              <w:spacing w:after="0" w:line="240" w:lineRule="auto"/>
              <w:jc w:val="center"/>
              <w:rPr>
                <w:rFonts w:ascii="Times New Roman" w:eastAsia="MS Mincho" w:hAnsi="Times New Roman"/>
                <w:lang w:val="sr-Cyrl-CS"/>
              </w:rPr>
            </w:pPr>
          </w:p>
        </w:tc>
        <w:tc>
          <w:tcPr>
            <w:tcW w:w="1452" w:type="dxa"/>
            <w:tcBorders>
              <w:top w:val="single" w:sz="4" w:space="0" w:color="000000"/>
              <w:left w:val="single" w:sz="4" w:space="0" w:color="000000"/>
              <w:bottom w:val="double" w:sz="4" w:space="0" w:color="000000"/>
            </w:tcBorders>
            <w:shd w:val="clear" w:color="auto" w:fill="auto"/>
            <w:vAlign w:val="center"/>
          </w:tcPr>
          <w:p w14:paraId="79E17E63" w14:textId="77777777" w:rsidR="00EC1697" w:rsidRDefault="00EC1697" w:rsidP="00B9572D">
            <w:pPr>
              <w:spacing w:after="0" w:line="240" w:lineRule="auto"/>
              <w:jc w:val="center"/>
            </w:pPr>
            <w:r>
              <w:rPr>
                <w:rFonts w:ascii="Times New Roman" w:eastAsia="MS Mincho" w:hAnsi="Times New Roman"/>
                <w:lang w:val="sr-Cyrl-CS"/>
              </w:rPr>
              <w:t>2015/16</w:t>
            </w:r>
          </w:p>
        </w:tc>
        <w:tc>
          <w:tcPr>
            <w:tcW w:w="1457" w:type="dxa"/>
            <w:tcBorders>
              <w:top w:val="single" w:sz="4" w:space="0" w:color="000000"/>
              <w:left w:val="single" w:sz="4" w:space="0" w:color="000000"/>
              <w:bottom w:val="double" w:sz="4" w:space="0" w:color="000000"/>
            </w:tcBorders>
            <w:shd w:val="clear" w:color="auto" w:fill="auto"/>
            <w:vAlign w:val="center"/>
          </w:tcPr>
          <w:p w14:paraId="5ABA9C75" w14:textId="77777777" w:rsidR="00EC1697" w:rsidRDefault="00EC1697" w:rsidP="00B9572D">
            <w:pPr>
              <w:spacing w:after="0" w:line="240" w:lineRule="auto"/>
              <w:jc w:val="center"/>
            </w:pPr>
            <w:r>
              <w:rPr>
                <w:rFonts w:ascii="Times New Roman" w:eastAsia="MS Mincho" w:hAnsi="Times New Roman"/>
                <w:lang w:val="sr-Cyrl-CS"/>
              </w:rPr>
              <w:t>2016/17</w:t>
            </w:r>
          </w:p>
        </w:tc>
        <w:tc>
          <w:tcPr>
            <w:tcW w:w="1461" w:type="dxa"/>
            <w:gridSpan w:val="2"/>
            <w:tcBorders>
              <w:top w:val="single" w:sz="4" w:space="0" w:color="000000"/>
              <w:left w:val="single" w:sz="4" w:space="0" w:color="000000"/>
              <w:bottom w:val="double" w:sz="4" w:space="0" w:color="000000"/>
              <w:right w:val="double" w:sz="4" w:space="0" w:color="000000"/>
            </w:tcBorders>
            <w:shd w:val="clear" w:color="auto" w:fill="auto"/>
            <w:vAlign w:val="center"/>
          </w:tcPr>
          <w:p w14:paraId="441112D7" w14:textId="77777777" w:rsidR="00EC1697" w:rsidRDefault="00EC1697" w:rsidP="00B9572D">
            <w:pPr>
              <w:spacing w:after="0" w:line="240" w:lineRule="auto"/>
              <w:jc w:val="center"/>
            </w:pPr>
            <w:r>
              <w:rPr>
                <w:rFonts w:ascii="Times New Roman" w:eastAsia="MS Mincho" w:hAnsi="Times New Roman"/>
                <w:lang w:val="sr-Cyrl-CS"/>
              </w:rPr>
              <w:t>2017/18</w:t>
            </w:r>
          </w:p>
        </w:tc>
      </w:tr>
      <w:tr w:rsidR="00EC1697" w14:paraId="36220F7C" w14:textId="77777777" w:rsidTr="0057222F">
        <w:trPr>
          <w:trHeight w:val="467"/>
          <w:jc w:val="center"/>
        </w:trPr>
        <w:tc>
          <w:tcPr>
            <w:tcW w:w="9494" w:type="dxa"/>
            <w:gridSpan w:val="7"/>
            <w:tcBorders>
              <w:top w:val="double" w:sz="4" w:space="0" w:color="000000"/>
              <w:left w:val="double" w:sz="4" w:space="0" w:color="000000"/>
              <w:bottom w:val="double" w:sz="4" w:space="0" w:color="000000"/>
              <w:right w:val="double" w:sz="4" w:space="0" w:color="000000"/>
            </w:tcBorders>
            <w:shd w:val="clear" w:color="auto" w:fill="auto"/>
          </w:tcPr>
          <w:p w14:paraId="22F89969" w14:textId="77777777" w:rsidR="00EC1697" w:rsidRDefault="00EC1697" w:rsidP="00B9572D">
            <w:pPr>
              <w:spacing w:before="120" w:after="120" w:line="240" w:lineRule="auto"/>
              <w:jc w:val="both"/>
            </w:pPr>
            <w:r>
              <w:rPr>
                <w:rFonts w:ascii="Times New Roman" w:eastAsia="MS Mincho" w:hAnsi="Times New Roman"/>
                <w:lang w:val="sr-Cyrl-CS"/>
              </w:rPr>
              <w:t xml:space="preserve">МAС </w:t>
            </w:r>
            <w:r>
              <w:rPr>
                <w:rFonts w:ascii="Times New Roman" w:eastAsia="MS Mincho" w:hAnsi="Times New Roman"/>
              </w:rPr>
              <w:t>-</w:t>
            </w:r>
            <w:r>
              <w:rPr>
                <w:rFonts w:ascii="Times New Roman" w:eastAsia="MS Mincho" w:hAnsi="Times New Roman"/>
                <w:lang w:val="sr-Cyrl-CS"/>
              </w:rPr>
              <w:t xml:space="preserve"> Мастер академске студије </w:t>
            </w:r>
          </w:p>
        </w:tc>
      </w:tr>
      <w:tr w:rsidR="00EC1697" w14:paraId="17D4E194" w14:textId="77777777" w:rsidTr="0057222F">
        <w:trPr>
          <w:trHeight w:val="223"/>
          <w:jc w:val="center"/>
        </w:trPr>
        <w:tc>
          <w:tcPr>
            <w:tcW w:w="667" w:type="dxa"/>
            <w:tcBorders>
              <w:top w:val="double" w:sz="4" w:space="0" w:color="000000"/>
              <w:left w:val="double" w:sz="4" w:space="0" w:color="000000"/>
              <w:bottom w:val="single" w:sz="4" w:space="0" w:color="000000"/>
            </w:tcBorders>
            <w:shd w:val="clear" w:color="auto" w:fill="auto"/>
          </w:tcPr>
          <w:p w14:paraId="53B8E6AE" w14:textId="543EA7A7" w:rsidR="00EC1697" w:rsidRDefault="00EC1697" w:rsidP="00B9572D">
            <w:pPr>
              <w:spacing w:after="0" w:line="240" w:lineRule="auto"/>
              <w:jc w:val="both"/>
            </w:pPr>
          </w:p>
        </w:tc>
        <w:tc>
          <w:tcPr>
            <w:tcW w:w="2756" w:type="dxa"/>
            <w:tcBorders>
              <w:top w:val="double" w:sz="4" w:space="0" w:color="000000"/>
              <w:left w:val="single" w:sz="4" w:space="0" w:color="000000"/>
              <w:bottom w:val="single" w:sz="4" w:space="0" w:color="000000"/>
            </w:tcBorders>
            <w:shd w:val="clear" w:color="auto" w:fill="auto"/>
          </w:tcPr>
          <w:p w14:paraId="77768ADB" w14:textId="77777777" w:rsidR="00EC1697" w:rsidRDefault="00EC1697" w:rsidP="00B9572D">
            <w:pPr>
              <w:snapToGrid w:val="0"/>
              <w:spacing w:after="0" w:line="240" w:lineRule="auto"/>
              <w:jc w:val="both"/>
              <w:rPr>
                <w:rFonts w:ascii="Times New Roman" w:eastAsia="MS Mincho" w:hAnsi="Times New Roman"/>
                <w:lang w:val="sr-Cyrl-CS"/>
              </w:rPr>
            </w:pPr>
          </w:p>
        </w:tc>
        <w:tc>
          <w:tcPr>
            <w:tcW w:w="1701" w:type="dxa"/>
            <w:tcBorders>
              <w:top w:val="double" w:sz="4" w:space="0" w:color="000000"/>
              <w:left w:val="single" w:sz="4" w:space="0" w:color="000000"/>
              <w:bottom w:val="single" w:sz="4" w:space="0" w:color="000000"/>
            </w:tcBorders>
            <w:shd w:val="clear" w:color="auto" w:fill="auto"/>
          </w:tcPr>
          <w:p w14:paraId="19B9F81C" w14:textId="77777777" w:rsidR="00EC1697" w:rsidRDefault="00EC1697" w:rsidP="00B9572D">
            <w:pPr>
              <w:snapToGrid w:val="0"/>
              <w:spacing w:after="0" w:line="240" w:lineRule="auto"/>
              <w:jc w:val="both"/>
              <w:rPr>
                <w:rFonts w:ascii="Times New Roman" w:eastAsia="MS Mincho" w:hAnsi="Times New Roman"/>
                <w:lang w:val="sr-Cyrl-CS"/>
              </w:rPr>
            </w:pPr>
          </w:p>
        </w:tc>
        <w:tc>
          <w:tcPr>
            <w:tcW w:w="1452" w:type="dxa"/>
            <w:tcBorders>
              <w:top w:val="double" w:sz="4" w:space="0" w:color="000000"/>
              <w:left w:val="single" w:sz="4" w:space="0" w:color="000000"/>
              <w:bottom w:val="single" w:sz="4" w:space="0" w:color="000000"/>
            </w:tcBorders>
            <w:shd w:val="clear" w:color="auto" w:fill="auto"/>
          </w:tcPr>
          <w:p w14:paraId="0E700A17" w14:textId="77777777" w:rsidR="00EC1697" w:rsidRDefault="00EC1697" w:rsidP="00B9572D">
            <w:pPr>
              <w:snapToGrid w:val="0"/>
              <w:spacing w:after="0" w:line="240" w:lineRule="auto"/>
              <w:jc w:val="both"/>
              <w:rPr>
                <w:rFonts w:ascii="Times New Roman" w:eastAsia="MS Mincho" w:hAnsi="Times New Roman"/>
                <w:lang w:val="sr-Cyrl-CS"/>
              </w:rPr>
            </w:pPr>
          </w:p>
        </w:tc>
        <w:tc>
          <w:tcPr>
            <w:tcW w:w="1474" w:type="dxa"/>
            <w:gridSpan w:val="2"/>
            <w:tcBorders>
              <w:top w:val="double" w:sz="4" w:space="0" w:color="000000"/>
              <w:left w:val="single" w:sz="4" w:space="0" w:color="000000"/>
              <w:bottom w:val="single" w:sz="4" w:space="0" w:color="000000"/>
            </w:tcBorders>
            <w:shd w:val="clear" w:color="auto" w:fill="auto"/>
          </w:tcPr>
          <w:p w14:paraId="7B3FC581" w14:textId="77777777" w:rsidR="00EC1697" w:rsidRDefault="00EC1697" w:rsidP="00B9572D">
            <w:pPr>
              <w:snapToGrid w:val="0"/>
              <w:spacing w:after="0" w:line="240" w:lineRule="auto"/>
              <w:jc w:val="both"/>
              <w:rPr>
                <w:rFonts w:ascii="Times New Roman" w:eastAsia="MS Mincho" w:hAnsi="Times New Roman"/>
                <w:lang w:val="sr-Cyrl-CS"/>
              </w:rPr>
            </w:pPr>
          </w:p>
        </w:tc>
        <w:tc>
          <w:tcPr>
            <w:tcW w:w="1444" w:type="dxa"/>
            <w:tcBorders>
              <w:top w:val="double" w:sz="4" w:space="0" w:color="000000"/>
              <w:left w:val="single" w:sz="4" w:space="0" w:color="000000"/>
              <w:bottom w:val="single" w:sz="4" w:space="0" w:color="000000"/>
              <w:right w:val="double" w:sz="4" w:space="0" w:color="000000"/>
            </w:tcBorders>
            <w:shd w:val="clear" w:color="auto" w:fill="auto"/>
          </w:tcPr>
          <w:p w14:paraId="5888EC0F" w14:textId="77777777" w:rsidR="00EC1697" w:rsidRDefault="00EC1697" w:rsidP="00B9572D">
            <w:pPr>
              <w:snapToGrid w:val="0"/>
              <w:spacing w:after="0" w:line="240" w:lineRule="auto"/>
              <w:jc w:val="both"/>
              <w:rPr>
                <w:rFonts w:ascii="Times New Roman" w:eastAsia="MS Mincho" w:hAnsi="Times New Roman"/>
                <w:lang w:val="sr-Cyrl-CS"/>
              </w:rPr>
            </w:pPr>
          </w:p>
        </w:tc>
      </w:tr>
    </w:tbl>
    <w:p w14:paraId="42D533FF" w14:textId="266BC5AF" w:rsidR="00EC1697" w:rsidRDefault="00EC1697" w:rsidP="00EC1697">
      <w:pPr>
        <w:spacing w:after="0" w:line="240" w:lineRule="auto"/>
        <w:rPr>
          <w:rFonts w:ascii="Times New Roman" w:hAnsi="Times New Roman"/>
        </w:rPr>
      </w:pPr>
    </w:p>
    <w:p w14:paraId="0F8B9774" w14:textId="77777777" w:rsidR="0057222F" w:rsidRDefault="0057222F" w:rsidP="00EC1697">
      <w:pPr>
        <w:spacing w:after="0" w:line="240" w:lineRule="auto"/>
        <w:rPr>
          <w:rFonts w:ascii="Times New Roman" w:hAnsi="Times New Roman"/>
        </w:rPr>
      </w:pPr>
    </w:p>
    <w:tbl>
      <w:tblPr>
        <w:tblW w:w="9494" w:type="dxa"/>
        <w:jc w:val="center"/>
        <w:tblLayout w:type="fixed"/>
        <w:tblLook w:val="0000" w:firstRow="0" w:lastRow="0" w:firstColumn="0" w:lastColumn="0" w:noHBand="0" w:noVBand="0"/>
      </w:tblPr>
      <w:tblGrid>
        <w:gridCol w:w="667"/>
        <w:gridCol w:w="2756"/>
        <w:gridCol w:w="1701"/>
        <w:gridCol w:w="1452"/>
        <w:gridCol w:w="1457"/>
        <w:gridCol w:w="17"/>
        <w:gridCol w:w="1444"/>
      </w:tblGrid>
      <w:tr w:rsidR="00EC1697" w14:paraId="72B87D2A" w14:textId="77777777" w:rsidTr="00B9572D">
        <w:trPr>
          <w:trHeight w:val="71"/>
          <w:jc w:val="center"/>
        </w:trPr>
        <w:tc>
          <w:tcPr>
            <w:tcW w:w="667" w:type="dxa"/>
            <w:vMerge w:val="restart"/>
            <w:tcBorders>
              <w:top w:val="double" w:sz="4" w:space="0" w:color="000000"/>
              <w:left w:val="double" w:sz="4" w:space="0" w:color="000000"/>
              <w:bottom w:val="single" w:sz="4" w:space="0" w:color="000000"/>
            </w:tcBorders>
            <w:shd w:val="clear" w:color="auto" w:fill="auto"/>
            <w:vAlign w:val="center"/>
          </w:tcPr>
          <w:p w14:paraId="08389801" w14:textId="77777777" w:rsidR="00EC1697" w:rsidRDefault="00EC1697" w:rsidP="00B9572D">
            <w:pPr>
              <w:spacing w:after="0" w:line="240" w:lineRule="auto"/>
              <w:jc w:val="center"/>
            </w:pPr>
            <w:r>
              <w:rPr>
                <w:rFonts w:ascii="Times New Roman" w:eastAsia="MS Mincho" w:hAnsi="Times New Roman"/>
                <w:lang w:val="sr-Cyrl-CS"/>
              </w:rPr>
              <w:t>Р.</w:t>
            </w:r>
          </w:p>
          <w:p w14:paraId="7E2C1415" w14:textId="77777777" w:rsidR="00EC1697" w:rsidRDefault="00EC1697" w:rsidP="00B9572D">
            <w:pPr>
              <w:spacing w:after="0" w:line="240" w:lineRule="auto"/>
              <w:jc w:val="center"/>
            </w:pPr>
            <w:r>
              <w:rPr>
                <w:rFonts w:ascii="Times New Roman" w:eastAsia="MS Mincho" w:hAnsi="Times New Roman"/>
                <w:lang w:val="sr-Cyrl-CS"/>
              </w:rPr>
              <w:t>б.</w:t>
            </w:r>
          </w:p>
        </w:tc>
        <w:tc>
          <w:tcPr>
            <w:tcW w:w="2756" w:type="dxa"/>
            <w:vMerge w:val="restart"/>
            <w:tcBorders>
              <w:top w:val="double" w:sz="4" w:space="0" w:color="000000"/>
              <w:left w:val="single" w:sz="4" w:space="0" w:color="000000"/>
              <w:bottom w:val="single" w:sz="4" w:space="0" w:color="000000"/>
            </w:tcBorders>
            <w:shd w:val="clear" w:color="auto" w:fill="auto"/>
            <w:vAlign w:val="center"/>
          </w:tcPr>
          <w:p w14:paraId="7C0B72E5" w14:textId="77777777" w:rsidR="00EC1697" w:rsidRDefault="00EC1697" w:rsidP="00B9572D">
            <w:pPr>
              <w:spacing w:after="0" w:line="240" w:lineRule="auto"/>
              <w:jc w:val="center"/>
            </w:pPr>
            <w:r>
              <w:rPr>
                <w:rFonts w:ascii="Times New Roman" w:eastAsia="MS Mincho" w:hAnsi="Times New Roman"/>
                <w:lang w:val="sr-Cyrl-CS"/>
              </w:rPr>
              <w:t>Назив студијског програма и поље</w:t>
            </w:r>
          </w:p>
        </w:tc>
        <w:tc>
          <w:tcPr>
            <w:tcW w:w="1701" w:type="dxa"/>
            <w:vMerge w:val="restart"/>
            <w:tcBorders>
              <w:top w:val="double" w:sz="4" w:space="0" w:color="000000"/>
              <w:left w:val="single" w:sz="4" w:space="0" w:color="000000"/>
              <w:bottom w:val="single" w:sz="4" w:space="0" w:color="000000"/>
            </w:tcBorders>
            <w:shd w:val="clear" w:color="auto" w:fill="auto"/>
            <w:vAlign w:val="center"/>
          </w:tcPr>
          <w:p w14:paraId="5E43B267" w14:textId="77777777" w:rsidR="00EC1697" w:rsidRDefault="00EC1697" w:rsidP="00B9572D">
            <w:pPr>
              <w:spacing w:after="0" w:line="240" w:lineRule="auto"/>
              <w:jc w:val="center"/>
            </w:pPr>
            <w:r>
              <w:rPr>
                <w:rFonts w:ascii="Times New Roman" w:eastAsia="MS Mincho" w:hAnsi="Times New Roman"/>
                <w:lang w:val="sr-Cyrl-CS"/>
              </w:rPr>
              <w:t>Укупно акредитован број студената</w:t>
            </w:r>
          </w:p>
        </w:tc>
        <w:tc>
          <w:tcPr>
            <w:tcW w:w="4370" w:type="dxa"/>
            <w:gridSpan w:val="4"/>
            <w:tcBorders>
              <w:top w:val="double" w:sz="4" w:space="0" w:color="000000"/>
              <w:left w:val="single" w:sz="4" w:space="0" w:color="000000"/>
              <w:bottom w:val="single" w:sz="4" w:space="0" w:color="000000"/>
              <w:right w:val="double" w:sz="4" w:space="0" w:color="000000"/>
            </w:tcBorders>
            <w:shd w:val="clear" w:color="auto" w:fill="auto"/>
            <w:vAlign w:val="center"/>
          </w:tcPr>
          <w:p w14:paraId="661FF2F5" w14:textId="77777777" w:rsidR="00EC1697" w:rsidRDefault="00EC1697" w:rsidP="00B9572D">
            <w:pPr>
              <w:spacing w:after="0" w:line="240" w:lineRule="auto"/>
              <w:jc w:val="center"/>
            </w:pPr>
            <w:r>
              <w:rPr>
                <w:rFonts w:ascii="Times New Roman" w:eastAsia="MS Mincho" w:hAnsi="Times New Roman"/>
                <w:lang w:val="sr-Cyrl-CS"/>
              </w:rPr>
              <w:t xml:space="preserve">Укупно уписани број студената на све године студија у последње 3 године  </w:t>
            </w:r>
          </w:p>
        </w:tc>
      </w:tr>
      <w:tr w:rsidR="00EC1697" w14:paraId="028D868B" w14:textId="77777777" w:rsidTr="00B9572D">
        <w:trPr>
          <w:trHeight w:val="146"/>
          <w:jc w:val="center"/>
        </w:trPr>
        <w:tc>
          <w:tcPr>
            <w:tcW w:w="667" w:type="dxa"/>
            <w:vMerge/>
            <w:tcBorders>
              <w:top w:val="double" w:sz="4" w:space="0" w:color="000000"/>
              <w:left w:val="double" w:sz="4" w:space="0" w:color="000000"/>
              <w:bottom w:val="single" w:sz="4" w:space="0" w:color="000000"/>
            </w:tcBorders>
            <w:shd w:val="clear" w:color="auto" w:fill="auto"/>
            <w:vAlign w:val="center"/>
          </w:tcPr>
          <w:p w14:paraId="2AA69E22" w14:textId="77777777" w:rsidR="00EC1697" w:rsidRDefault="00EC1697" w:rsidP="00B9572D">
            <w:pPr>
              <w:snapToGrid w:val="0"/>
              <w:spacing w:after="0" w:line="240" w:lineRule="auto"/>
              <w:jc w:val="center"/>
              <w:rPr>
                <w:rFonts w:ascii="Times New Roman" w:eastAsia="MS Mincho" w:hAnsi="Times New Roman"/>
                <w:lang w:val="sr-Cyrl-CS"/>
              </w:rPr>
            </w:pPr>
          </w:p>
        </w:tc>
        <w:tc>
          <w:tcPr>
            <w:tcW w:w="2756" w:type="dxa"/>
            <w:vMerge/>
            <w:tcBorders>
              <w:top w:val="double" w:sz="4" w:space="0" w:color="000000"/>
              <w:left w:val="single" w:sz="4" w:space="0" w:color="000000"/>
              <w:bottom w:val="single" w:sz="4" w:space="0" w:color="000000"/>
            </w:tcBorders>
            <w:shd w:val="clear" w:color="auto" w:fill="auto"/>
            <w:vAlign w:val="center"/>
          </w:tcPr>
          <w:p w14:paraId="550D4B27" w14:textId="77777777" w:rsidR="00EC1697" w:rsidRDefault="00EC1697" w:rsidP="00B9572D">
            <w:pPr>
              <w:snapToGrid w:val="0"/>
              <w:spacing w:after="0" w:line="240" w:lineRule="auto"/>
              <w:jc w:val="center"/>
              <w:rPr>
                <w:rFonts w:ascii="Times New Roman" w:eastAsia="MS Mincho" w:hAnsi="Times New Roman"/>
                <w:lang w:val="sr-Cyrl-CS"/>
              </w:rPr>
            </w:pPr>
          </w:p>
        </w:tc>
        <w:tc>
          <w:tcPr>
            <w:tcW w:w="1701" w:type="dxa"/>
            <w:vMerge/>
            <w:tcBorders>
              <w:top w:val="double" w:sz="4" w:space="0" w:color="000000"/>
              <w:left w:val="single" w:sz="4" w:space="0" w:color="000000"/>
              <w:bottom w:val="single" w:sz="4" w:space="0" w:color="000000"/>
            </w:tcBorders>
            <w:shd w:val="clear" w:color="auto" w:fill="auto"/>
            <w:vAlign w:val="center"/>
          </w:tcPr>
          <w:p w14:paraId="7A08F7F9" w14:textId="77777777" w:rsidR="00EC1697" w:rsidRDefault="00EC1697" w:rsidP="00B9572D">
            <w:pPr>
              <w:snapToGrid w:val="0"/>
              <w:spacing w:after="0" w:line="240" w:lineRule="auto"/>
              <w:jc w:val="center"/>
              <w:rPr>
                <w:rFonts w:ascii="Times New Roman" w:eastAsia="MS Mincho" w:hAnsi="Times New Roman"/>
                <w:lang w:val="sr-Cyrl-CS"/>
              </w:rPr>
            </w:pPr>
          </w:p>
        </w:tc>
        <w:tc>
          <w:tcPr>
            <w:tcW w:w="1452" w:type="dxa"/>
            <w:tcBorders>
              <w:top w:val="single" w:sz="4" w:space="0" w:color="000000"/>
              <w:left w:val="single" w:sz="4" w:space="0" w:color="000000"/>
              <w:bottom w:val="double" w:sz="4" w:space="0" w:color="000000"/>
            </w:tcBorders>
            <w:shd w:val="clear" w:color="auto" w:fill="auto"/>
            <w:vAlign w:val="center"/>
          </w:tcPr>
          <w:p w14:paraId="451DFF5F" w14:textId="77777777" w:rsidR="00EC1697" w:rsidRDefault="00EC1697" w:rsidP="00B9572D">
            <w:pPr>
              <w:spacing w:after="0" w:line="240" w:lineRule="auto"/>
              <w:jc w:val="center"/>
            </w:pPr>
            <w:r>
              <w:rPr>
                <w:rFonts w:ascii="Times New Roman" w:eastAsia="MS Mincho" w:hAnsi="Times New Roman"/>
                <w:lang w:val="sr-Cyrl-CS"/>
              </w:rPr>
              <w:t>2015/16</w:t>
            </w:r>
          </w:p>
        </w:tc>
        <w:tc>
          <w:tcPr>
            <w:tcW w:w="1457" w:type="dxa"/>
            <w:tcBorders>
              <w:top w:val="single" w:sz="4" w:space="0" w:color="000000"/>
              <w:left w:val="single" w:sz="4" w:space="0" w:color="000000"/>
              <w:bottom w:val="double" w:sz="4" w:space="0" w:color="000000"/>
            </w:tcBorders>
            <w:shd w:val="clear" w:color="auto" w:fill="auto"/>
            <w:vAlign w:val="center"/>
          </w:tcPr>
          <w:p w14:paraId="2ADAB95A" w14:textId="77777777" w:rsidR="00EC1697" w:rsidRDefault="00EC1697" w:rsidP="00B9572D">
            <w:pPr>
              <w:spacing w:after="0" w:line="240" w:lineRule="auto"/>
              <w:jc w:val="center"/>
            </w:pPr>
            <w:r>
              <w:rPr>
                <w:rFonts w:ascii="Times New Roman" w:eastAsia="MS Mincho" w:hAnsi="Times New Roman"/>
                <w:lang w:val="sr-Cyrl-CS"/>
              </w:rPr>
              <w:t>2016/17</w:t>
            </w:r>
          </w:p>
        </w:tc>
        <w:tc>
          <w:tcPr>
            <w:tcW w:w="1461" w:type="dxa"/>
            <w:gridSpan w:val="2"/>
            <w:tcBorders>
              <w:top w:val="single" w:sz="4" w:space="0" w:color="000000"/>
              <w:left w:val="single" w:sz="4" w:space="0" w:color="000000"/>
              <w:bottom w:val="double" w:sz="4" w:space="0" w:color="000000"/>
              <w:right w:val="double" w:sz="4" w:space="0" w:color="000000"/>
            </w:tcBorders>
            <w:shd w:val="clear" w:color="auto" w:fill="auto"/>
            <w:vAlign w:val="center"/>
          </w:tcPr>
          <w:p w14:paraId="2405835F" w14:textId="77777777" w:rsidR="00EC1697" w:rsidRDefault="00EC1697" w:rsidP="00B9572D">
            <w:pPr>
              <w:spacing w:after="0" w:line="240" w:lineRule="auto"/>
              <w:jc w:val="center"/>
            </w:pPr>
            <w:r>
              <w:rPr>
                <w:rFonts w:ascii="Times New Roman" w:eastAsia="MS Mincho" w:hAnsi="Times New Roman"/>
                <w:lang w:val="sr-Cyrl-CS"/>
              </w:rPr>
              <w:t>2017/18</w:t>
            </w:r>
          </w:p>
        </w:tc>
      </w:tr>
      <w:tr w:rsidR="00EC1697" w14:paraId="65B8D72D" w14:textId="77777777" w:rsidTr="00B9572D">
        <w:trPr>
          <w:trHeight w:val="467"/>
          <w:jc w:val="center"/>
        </w:trPr>
        <w:tc>
          <w:tcPr>
            <w:tcW w:w="9494" w:type="dxa"/>
            <w:gridSpan w:val="7"/>
            <w:tcBorders>
              <w:top w:val="double" w:sz="4" w:space="0" w:color="000000"/>
              <w:left w:val="double" w:sz="4" w:space="0" w:color="000000"/>
              <w:bottom w:val="double" w:sz="4" w:space="0" w:color="000000"/>
              <w:right w:val="double" w:sz="4" w:space="0" w:color="000000"/>
            </w:tcBorders>
            <w:shd w:val="clear" w:color="auto" w:fill="auto"/>
          </w:tcPr>
          <w:p w14:paraId="0A6F2A5D" w14:textId="77777777" w:rsidR="00EC1697" w:rsidRDefault="00EC1697" w:rsidP="00B9572D">
            <w:pPr>
              <w:spacing w:before="120" w:after="120" w:line="240" w:lineRule="auto"/>
              <w:jc w:val="both"/>
            </w:pPr>
            <w:r>
              <w:rPr>
                <w:rFonts w:ascii="Times New Roman" w:eastAsia="MS Mincho" w:hAnsi="Times New Roman"/>
                <w:lang w:val="sr-Cyrl-CS"/>
              </w:rPr>
              <w:t xml:space="preserve">ДС - Докторске студије </w:t>
            </w:r>
          </w:p>
        </w:tc>
      </w:tr>
      <w:tr w:rsidR="00EC1697" w14:paraId="4D3129AB" w14:textId="77777777" w:rsidTr="00B9572D">
        <w:trPr>
          <w:trHeight w:val="223"/>
          <w:jc w:val="center"/>
        </w:trPr>
        <w:tc>
          <w:tcPr>
            <w:tcW w:w="667" w:type="dxa"/>
            <w:tcBorders>
              <w:top w:val="double" w:sz="4" w:space="0" w:color="000000"/>
              <w:left w:val="double" w:sz="4" w:space="0" w:color="000000"/>
              <w:bottom w:val="single" w:sz="4" w:space="0" w:color="000000"/>
            </w:tcBorders>
            <w:shd w:val="clear" w:color="auto" w:fill="auto"/>
          </w:tcPr>
          <w:p w14:paraId="7F23BC51" w14:textId="77777777" w:rsidR="00EC1697" w:rsidRDefault="00EC1697" w:rsidP="00B9572D">
            <w:pPr>
              <w:spacing w:after="0" w:line="240" w:lineRule="auto"/>
              <w:jc w:val="both"/>
            </w:pPr>
            <w:r>
              <w:rPr>
                <w:rFonts w:ascii="Times New Roman" w:eastAsia="MS Mincho" w:hAnsi="Times New Roman"/>
                <w:lang w:val="sr-Cyrl-CS"/>
              </w:rPr>
              <w:t>1.</w:t>
            </w:r>
          </w:p>
        </w:tc>
        <w:tc>
          <w:tcPr>
            <w:tcW w:w="2756" w:type="dxa"/>
            <w:tcBorders>
              <w:top w:val="double" w:sz="4" w:space="0" w:color="000000"/>
              <w:left w:val="single" w:sz="4" w:space="0" w:color="000000"/>
              <w:bottom w:val="single" w:sz="4" w:space="0" w:color="000000"/>
            </w:tcBorders>
            <w:shd w:val="clear" w:color="auto" w:fill="auto"/>
          </w:tcPr>
          <w:p w14:paraId="18FC5E53" w14:textId="77777777" w:rsidR="00EC1697" w:rsidRDefault="00EC1697" w:rsidP="00B9572D">
            <w:pPr>
              <w:snapToGrid w:val="0"/>
              <w:spacing w:after="0" w:line="240" w:lineRule="auto"/>
              <w:jc w:val="both"/>
              <w:rPr>
                <w:rFonts w:ascii="Times New Roman" w:eastAsia="MS Mincho" w:hAnsi="Times New Roman"/>
                <w:lang w:val="sr-Cyrl-CS"/>
              </w:rPr>
            </w:pPr>
          </w:p>
        </w:tc>
        <w:tc>
          <w:tcPr>
            <w:tcW w:w="1701" w:type="dxa"/>
            <w:tcBorders>
              <w:top w:val="double" w:sz="4" w:space="0" w:color="000000"/>
              <w:left w:val="single" w:sz="4" w:space="0" w:color="000000"/>
              <w:bottom w:val="single" w:sz="4" w:space="0" w:color="000000"/>
            </w:tcBorders>
            <w:shd w:val="clear" w:color="auto" w:fill="auto"/>
          </w:tcPr>
          <w:p w14:paraId="24BB4309" w14:textId="77777777" w:rsidR="00EC1697" w:rsidRDefault="00EC1697" w:rsidP="00B9572D">
            <w:pPr>
              <w:snapToGrid w:val="0"/>
              <w:spacing w:after="0" w:line="240" w:lineRule="auto"/>
              <w:jc w:val="both"/>
              <w:rPr>
                <w:rFonts w:ascii="Times New Roman" w:eastAsia="MS Mincho" w:hAnsi="Times New Roman"/>
                <w:lang w:val="sr-Cyrl-CS"/>
              </w:rPr>
            </w:pPr>
          </w:p>
        </w:tc>
        <w:tc>
          <w:tcPr>
            <w:tcW w:w="1452" w:type="dxa"/>
            <w:tcBorders>
              <w:top w:val="double" w:sz="4" w:space="0" w:color="000000"/>
              <w:left w:val="single" w:sz="4" w:space="0" w:color="000000"/>
              <w:bottom w:val="single" w:sz="4" w:space="0" w:color="000000"/>
            </w:tcBorders>
            <w:shd w:val="clear" w:color="auto" w:fill="auto"/>
          </w:tcPr>
          <w:p w14:paraId="3F07828B" w14:textId="77777777" w:rsidR="00EC1697" w:rsidRDefault="00EC1697" w:rsidP="00B9572D">
            <w:pPr>
              <w:snapToGrid w:val="0"/>
              <w:spacing w:after="0" w:line="240" w:lineRule="auto"/>
              <w:jc w:val="both"/>
              <w:rPr>
                <w:rFonts w:ascii="Times New Roman" w:eastAsia="MS Mincho" w:hAnsi="Times New Roman"/>
                <w:lang w:val="sr-Cyrl-CS"/>
              </w:rPr>
            </w:pPr>
          </w:p>
        </w:tc>
        <w:tc>
          <w:tcPr>
            <w:tcW w:w="1474" w:type="dxa"/>
            <w:gridSpan w:val="2"/>
            <w:tcBorders>
              <w:top w:val="double" w:sz="4" w:space="0" w:color="000000"/>
              <w:left w:val="single" w:sz="4" w:space="0" w:color="000000"/>
              <w:bottom w:val="single" w:sz="4" w:space="0" w:color="000000"/>
            </w:tcBorders>
            <w:shd w:val="clear" w:color="auto" w:fill="auto"/>
          </w:tcPr>
          <w:p w14:paraId="1E27D2E8" w14:textId="77777777" w:rsidR="00EC1697" w:rsidRDefault="00EC1697" w:rsidP="00B9572D">
            <w:pPr>
              <w:snapToGrid w:val="0"/>
              <w:spacing w:after="0" w:line="240" w:lineRule="auto"/>
              <w:jc w:val="both"/>
              <w:rPr>
                <w:rFonts w:ascii="Times New Roman" w:eastAsia="MS Mincho" w:hAnsi="Times New Roman"/>
                <w:lang w:val="sr-Cyrl-CS"/>
              </w:rPr>
            </w:pPr>
          </w:p>
        </w:tc>
        <w:tc>
          <w:tcPr>
            <w:tcW w:w="1444" w:type="dxa"/>
            <w:tcBorders>
              <w:top w:val="double" w:sz="4" w:space="0" w:color="000000"/>
              <w:left w:val="single" w:sz="4" w:space="0" w:color="000000"/>
              <w:bottom w:val="single" w:sz="4" w:space="0" w:color="000000"/>
              <w:right w:val="double" w:sz="4" w:space="0" w:color="000000"/>
            </w:tcBorders>
            <w:shd w:val="clear" w:color="auto" w:fill="auto"/>
          </w:tcPr>
          <w:p w14:paraId="78D2E1E6" w14:textId="77777777" w:rsidR="00EC1697" w:rsidRDefault="00EC1697" w:rsidP="00B9572D">
            <w:pPr>
              <w:snapToGrid w:val="0"/>
              <w:spacing w:after="0" w:line="240" w:lineRule="auto"/>
              <w:jc w:val="both"/>
              <w:rPr>
                <w:rFonts w:ascii="Times New Roman" w:eastAsia="MS Mincho" w:hAnsi="Times New Roman"/>
                <w:lang w:val="sr-Cyrl-CS"/>
              </w:rPr>
            </w:pPr>
          </w:p>
        </w:tc>
      </w:tr>
    </w:tbl>
    <w:p w14:paraId="7CBF95F6" w14:textId="77777777" w:rsidR="00EC1697" w:rsidRDefault="00EC1697" w:rsidP="00EC1697">
      <w:pPr>
        <w:spacing w:after="0" w:line="240" w:lineRule="auto"/>
        <w:rPr>
          <w:rFonts w:ascii="Times New Roman" w:hAnsi="Times New Roman"/>
          <w:lang w:val="sr-Cyrl-RS"/>
        </w:rPr>
      </w:pPr>
    </w:p>
    <w:p w14:paraId="5CE8EEE8" w14:textId="77777777" w:rsidR="00EC1697" w:rsidRDefault="00EC1697" w:rsidP="00EC1697">
      <w:pPr>
        <w:spacing w:after="0" w:line="240" w:lineRule="auto"/>
        <w:jc w:val="both"/>
        <w:rPr>
          <w:rFonts w:ascii="Times New Roman" w:hAnsi="Times New Roman"/>
          <w:lang w:val="sr-Cyrl-RS"/>
        </w:rPr>
      </w:pPr>
    </w:p>
    <w:p w14:paraId="6F2233E3" w14:textId="77777777" w:rsidR="00EC1697" w:rsidRDefault="00EC1697" w:rsidP="00EC1697">
      <w:pPr>
        <w:spacing w:after="0" w:line="240" w:lineRule="auto"/>
        <w:jc w:val="both"/>
      </w:pPr>
      <w:proofErr w:type="spellStart"/>
      <w:r>
        <w:rPr>
          <w:rFonts w:ascii="Times New Roman" w:hAnsi="Times New Roman"/>
          <w:b/>
        </w:rPr>
        <w:t>Табела</w:t>
      </w:r>
      <w:proofErr w:type="spellEnd"/>
      <w:r>
        <w:rPr>
          <w:rFonts w:ascii="Times New Roman" w:hAnsi="Times New Roman"/>
          <w:b/>
        </w:rPr>
        <w:t xml:space="preserve"> 4.2.</w:t>
      </w:r>
      <w:r>
        <w:rPr>
          <w:rFonts w:ascii="Times New Roman" w:hAnsi="Times New Roman"/>
        </w:rPr>
        <w:t xml:space="preserve"> </w:t>
      </w:r>
      <w:proofErr w:type="spellStart"/>
      <w:r>
        <w:rPr>
          <w:rFonts w:ascii="Times New Roman" w:hAnsi="Times New Roman"/>
        </w:rPr>
        <w:t>Број</w:t>
      </w:r>
      <w:proofErr w:type="spellEnd"/>
      <w:r>
        <w:rPr>
          <w:rFonts w:ascii="Times New Roman" w:hAnsi="Times New Roman"/>
        </w:rPr>
        <w:t xml:space="preserve"> и </w:t>
      </w:r>
      <w:proofErr w:type="spellStart"/>
      <w:r>
        <w:rPr>
          <w:rFonts w:ascii="Times New Roman" w:hAnsi="Times New Roman"/>
        </w:rPr>
        <w:t>проценат</w:t>
      </w:r>
      <w:proofErr w:type="spellEnd"/>
      <w:r>
        <w:rPr>
          <w:rFonts w:ascii="Times New Roman" w:hAnsi="Times New Roman"/>
        </w:rPr>
        <w:t xml:space="preserve">  </w:t>
      </w:r>
      <w:proofErr w:type="spellStart"/>
      <w:r>
        <w:rPr>
          <w:rFonts w:ascii="Times New Roman" w:hAnsi="Times New Roman"/>
        </w:rPr>
        <w:t>дипломираних</w:t>
      </w:r>
      <w:proofErr w:type="spellEnd"/>
      <w:r>
        <w:rPr>
          <w:rFonts w:ascii="Times New Roman" w:hAnsi="Times New Roman"/>
        </w:rPr>
        <w:t xml:space="preserve">  </w:t>
      </w:r>
      <w:proofErr w:type="spellStart"/>
      <w:r>
        <w:rPr>
          <w:rFonts w:ascii="Times New Roman" w:hAnsi="Times New Roman"/>
        </w:rPr>
        <w:t>студената</w:t>
      </w:r>
      <w:proofErr w:type="spellEnd"/>
      <w:r>
        <w:rPr>
          <w:rFonts w:ascii="Times New Roman" w:hAnsi="Times New Roman"/>
        </w:rPr>
        <w:t xml:space="preserve"> (у  </w:t>
      </w:r>
      <w:proofErr w:type="spellStart"/>
      <w:r>
        <w:rPr>
          <w:rFonts w:ascii="Times New Roman" w:hAnsi="Times New Roman"/>
        </w:rPr>
        <w:t>односу</w:t>
      </w:r>
      <w:proofErr w:type="spellEnd"/>
      <w:r>
        <w:rPr>
          <w:rFonts w:ascii="Times New Roman" w:hAnsi="Times New Roman"/>
        </w:rPr>
        <w:t xml:space="preserve">  </w:t>
      </w:r>
      <w:proofErr w:type="spellStart"/>
      <w:r>
        <w:rPr>
          <w:rFonts w:ascii="Times New Roman" w:hAnsi="Times New Roman"/>
        </w:rPr>
        <w:t>на</w:t>
      </w:r>
      <w:proofErr w:type="spellEnd"/>
      <w:r>
        <w:rPr>
          <w:rFonts w:ascii="Times New Roman" w:hAnsi="Times New Roman"/>
        </w:rPr>
        <w:t xml:space="preserve">  </w:t>
      </w:r>
      <w:proofErr w:type="spellStart"/>
      <w:r>
        <w:rPr>
          <w:rFonts w:ascii="Times New Roman" w:hAnsi="Times New Roman"/>
        </w:rPr>
        <w:t>број</w:t>
      </w:r>
      <w:proofErr w:type="spellEnd"/>
      <w:r>
        <w:rPr>
          <w:rFonts w:ascii="Times New Roman" w:hAnsi="Times New Roman"/>
        </w:rPr>
        <w:t xml:space="preserve">  </w:t>
      </w:r>
      <w:proofErr w:type="spellStart"/>
      <w:r>
        <w:rPr>
          <w:rFonts w:ascii="Times New Roman" w:hAnsi="Times New Roman"/>
        </w:rPr>
        <w:t>уписаних</w:t>
      </w:r>
      <w:proofErr w:type="spellEnd"/>
      <w:r>
        <w:rPr>
          <w:rFonts w:ascii="Times New Roman" w:hAnsi="Times New Roman"/>
        </w:rPr>
        <w:t xml:space="preserve">)  у </w:t>
      </w:r>
      <w:proofErr w:type="spellStart"/>
      <w:r>
        <w:rPr>
          <w:rFonts w:ascii="Times New Roman" w:hAnsi="Times New Roman"/>
        </w:rPr>
        <w:t>претходне</w:t>
      </w:r>
      <w:proofErr w:type="spellEnd"/>
      <w:r>
        <w:rPr>
          <w:rFonts w:ascii="Times New Roman" w:hAnsi="Times New Roman"/>
        </w:rPr>
        <w:t xml:space="preserve"> 3 </w:t>
      </w:r>
      <w:proofErr w:type="spellStart"/>
      <w:r>
        <w:rPr>
          <w:rFonts w:ascii="Times New Roman" w:hAnsi="Times New Roman"/>
        </w:rPr>
        <w:t>школске</w:t>
      </w:r>
      <w:proofErr w:type="spellEnd"/>
      <w:r>
        <w:rPr>
          <w:rFonts w:ascii="Times New Roman" w:hAnsi="Times New Roman"/>
        </w:rPr>
        <w:t xml:space="preserve"> </w:t>
      </w:r>
      <w:proofErr w:type="spellStart"/>
      <w:r>
        <w:rPr>
          <w:rFonts w:ascii="Times New Roman" w:hAnsi="Times New Roman"/>
        </w:rPr>
        <w:t>године</w:t>
      </w:r>
      <w:proofErr w:type="spellEnd"/>
      <w:r>
        <w:rPr>
          <w:rFonts w:ascii="Times New Roman" w:hAnsi="Times New Roman"/>
        </w:rPr>
        <w:t xml:space="preserve"> у  </w:t>
      </w:r>
      <w:proofErr w:type="spellStart"/>
      <w:r>
        <w:rPr>
          <w:rFonts w:ascii="Times New Roman" w:hAnsi="Times New Roman"/>
        </w:rPr>
        <w:t>оквиру</w:t>
      </w:r>
      <w:proofErr w:type="spellEnd"/>
      <w:r>
        <w:rPr>
          <w:rFonts w:ascii="Times New Roman" w:hAnsi="Times New Roman"/>
        </w:rPr>
        <w:t xml:space="preserve">  </w:t>
      </w:r>
      <w:proofErr w:type="spellStart"/>
      <w:r>
        <w:rPr>
          <w:rFonts w:ascii="Times New Roman" w:hAnsi="Times New Roman"/>
        </w:rPr>
        <w:t>акредитован</w:t>
      </w:r>
      <w:proofErr w:type="spellEnd"/>
      <w:r>
        <w:rPr>
          <w:rFonts w:ascii="Times New Roman" w:hAnsi="Times New Roman"/>
          <w:lang w:val="sr-Cyrl-RS"/>
        </w:rPr>
        <w:t>ог</w:t>
      </w:r>
      <w:r>
        <w:rPr>
          <w:rFonts w:ascii="Times New Roman" w:hAnsi="Times New Roman"/>
        </w:rPr>
        <w:t xml:space="preserve">  </w:t>
      </w:r>
      <w:proofErr w:type="spellStart"/>
      <w:r>
        <w:rPr>
          <w:rFonts w:ascii="Times New Roman" w:hAnsi="Times New Roman"/>
        </w:rPr>
        <w:t>студијск</w:t>
      </w:r>
      <w:proofErr w:type="spellEnd"/>
      <w:r>
        <w:rPr>
          <w:rFonts w:ascii="Times New Roman" w:hAnsi="Times New Roman"/>
          <w:lang w:val="sr-Cyrl-RS"/>
        </w:rPr>
        <w:t>ог</w:t>
      </w:r>
      <w:r>
        <w:rPr>
          <w:rFonts w:ascii="Times New Roman" w:hAnsi="Times New Roman"/>
        </w:rPr>
        <w:t xml:space="preserve"> </w:t>
      </w:r>
      <w:proofErr w:type="spellStart"/>
      <w:r>
        <w:rPr>
          <w:rFonts w:ascii="Times New Roman" w:hAnsi="Times New Roman"/>
        </w:rPr>
        <w:t>програма</w:t>
      </w:r>
      <w:proofErr w:type="spellEnd"/>
      <w:r>
        <w:rPr>
          <w:rFonts w:ascii="Times New Roman" w:hAnsi="Times New Roman"/>
        </w:rPr>
        <w:t xml:space="preserve">. </w:t>
      </w:r>
      <w:proofErr w:type="spellStart"/>
      <w:r>
        <w:rPr>
          <w:rFonts w:ascii="Times New Roman" w:hAnsi="Times New Roman"/>
        </w:rPr>
        <w:t>Ови</w:t>
      </w:r>
      <w:proofErr w:type="spellEnd"/>
      <w:r>
        <w:rPr>
          <w:rFonts w:ascii="Times New Roman" w:hAnsi="Times New Roman"/>
        </w:rPr>
        <w:t xml:space="preserve"> </w:t>
      </w:r>
      <w:proofErr w:type="spellStart"/>
      <w:r>
        <w:rPr>
          <w:rFonts w:ascii="Times New Roman" w:hAnsi="Times New Roman"/>
        </w:rPr>
        <w:t>подаци</w:t>
      </w:r>
      <w:proofErr w:type="spellEnd"/>
      <w:r>
        <w:rPr>
          <w:rFonts w:ascii="Times New Roman" w:hAnsi="Times New Roman"/>
        </w:rPr>
        <w:t xml:space="preserve"> </w:t>
      </w:r>
      <w:proofErr w:type="spellStart"/>
      <w:r>
        <w:rPr>
          <w:rFonts w:ascii="Times New Roman" w:hAnsi="Times New Roman"/>
        </w:rPr>
        <w:t>се</w:t>
      </w:r>
      <w:proofErr w:type="spellEnd"/>
      <w:r>
        <w:rPr>
          <w:rFonts w:ascii="Times New Roman" w:hAnsi="Times New Roman"/>
        </w:rPr>
        <w:t xml:space="preserve"> </w:t>
      </w:r>
      <w:proofErr w:type="spellStart"/>
      <w:r>
        <w:rPr>
          <w:rFonts w:ascii="Times New Roman" w:hAnsi="Times New Roman"/>
        </w:rPr>
        <w:t>израчунавају</w:t>
      </w:r>
      <w:proofErr w:type="spellEnd"/>
      <w:r>
        <w:rPr>
          <w:rFonts w:ascii="Times New Roman" w:hAnsi="Times New Roman"/>
        </w:rPr>
        <w:t xml:space="preserve"> </w:t>
      </w:r>
      <w:proofErr w:type="spellStart"/>
      <w:r>
        <w:rPr>
          <w:rFonts w:ascii="Times New Roman" w:hAnsi="Times New Roman"/>
        </w:rPr>
        <w:t>тако</w:t>
      </w:r>
      <w:proofErr w:type="spellEnd"/>
      <w:r>
        <w:rPr>
          <w:rFonts w:ascii="Times New Roman" w:hAnsi="Times New Roman"/>
        </w:rPr>
        <w:t xml:space="preserve"> </w:t>
      </w:r>
      <w:proofErr w:type="spellStart"/>
      <w:r>
        <w:rPr>
          <w:rFonts w:ascii="Times New Roman" w:hAnsi="Times New Roman"/>
        </w:rPr>
        <w:t>што</w:t>
      </w:r>
      <w:proofErr w:type="spellEnd"/>
      <w:r>
        <w:rPr>
          <w:rFonts w:ascii="Times New Roman" w:hAnsi="Times New Roman"/>
        </w:rPr>
        <w:t xml:space="preserve"> </w:t>
      </w:r>
      <w:proofErr w:type="spellStart"/>
      <w:r>
        <w:rPr>
          <w:rFonts w:ascii="Times New Roman" w:hAnsi="Times New Roman"/>
        </w:rPr>
        <w:t>се</w:t>
      </w:r>
      <w:proofErr w:type="spellEnd"/>
      <w:r>
        <w:rPr>
          <w:rFonts w:ascii="Times New Roman" w:hAnsi="Times New Roman"/>
        </w:rPr>
        <w:t xml:space="preserve"> </w:t>
      </w:r>
      <w:proofErr w:type="spellStart"/>
      <w:r>
        <w:rPr>
          <w:rFonts w:ascii="Times New Roman" w:hAnsi="Times New Roman"/>
        </w:rPr>
        <w:t>укупан</w:t>
      </w:r>
      <w:proofErr w:type="spellEnd"/>
      <w:r>
        <w:rPr>
          <w:rFonts w:ascii="Times New Roman" w:hAnsi="Times New Roman"/>
        </w:rPr>
        <w:t xml:space="preserve"> </w:t>
      </w:r>
      <w:proofErr w:type="spellStart"/>
      <w:r>
        <w:rPr>
          <w:rFonts w:ascii="Times New Roman" w:hAnsi="Times New Roman"/>
        </w:rPr>
        <w:t>број</w:t>
      </w:r>
      <w:proofErr w:type="spellEnd"/>
      <w:r>
        <w:rPr>
          <w:rFonts w:ascii="Times New Roman" w:hAnsi="Times New Roman"/>
        </w:rPr>
        <w:t xml:space="preserve"> </w:t>
      </w:r>
      <w:proofErr w:type="spellStart"/>
      <w:r>
        <w:rPr>
          <w:rFonts w:ascii="Times New Roman" w:hAnsi="Times New Roman"/>
        </w:rPr>
        <w:t>студената</w:t>
      </w:r>
      <w:proofErr w:type="spellEnd"/>
      <w:r>
        <w:rPr>
          <w:rFonts w:ascii="Times New Roman" w:hAnsi="Times New Roman"/>
        </w:rPr>
        <w:t xml:space="preserve"> </w:t>
      </w:r>
      <w:proofErr w:type="spellStart"/>
      <w:r>
        <w:rPr>
          <w:rFonts w:ascii="Times New Roman" w:hAnsi="Times New Roman"/>
        </w:rPr>
        <w:t>који</w:t>
      </w:r>
      <w:proofErr w:type="spellEnd"/>
      <w:r>
        <w:rPr>
          <w:rFonts w:ascii="Times New Roman" w:hAnsi="Times New Roman"/>
        </w:rPr>
        <w:t xml:space="preserve"> </w:t>
      </w:r>
      <w:proofErr w:type="spellStart"/>
      <w:r>
        <w:rPr>
          <w:rFonts w:ascii="Times New Roman" w:hAnsi="Times New Roman"/>
        </w:rPr>
        <w:t>су</w:t>
      </w:r>
      <w:proofErr w:type="spellEnd"/>
      <w:r>
        <w:rPr>
          <w:rFonts w:ascii="Times New Roman" w:hAnsi="Times New Roman"/>
        </w:rPr>
        <w:t xml:space="preserve"> </w:t>
      </w:r>
      <w:proofErr w:type="spellStart"/>
      <w:r>
        <w:rPr>
          <w:rFonts w:ascii="Times New Roman" w:hAnsi="Times New Roman"/>
        </w:rPr>
        <w:t>дипломирали</w:t>
      </w:r>
      <w:proofErr w:type="spellEnd"/>
      <w:r>
        <w:rPr>
          <w:rFonts w:ascii="Times New Roman" w:hAnsi="Times New Roman"/>
        </w:rPr>
        <w:t xml:space="preserve"> у </w:t>
      </w:r>
      <w:proofErr w:type="spellStart"/>
      <w:r>
        <w:rPr>
          <w:rFonts w:ascii="Times New Roman" w:hAnsi="Times New Roman"/>
        </w:rPr>
        <w:t>школској</w:t>
      </w:r>
      <w:proofErr w:type="spellEnd"/>
      <w:r>
        <w:rPr>
          <w:rFonts w:ascii="Times New Roman" w:hAnsi="Times New Roman"/>
        </w:rPr>
        <w:t xml:space="preserve"> </w:t>
      </w:r>
      <w:proofErr w:type="spellStart"/>
      <w:r>
        <w:rPr>
          <w:rFonts w:ascii="Times New Roman" w:hAnsi="Times New Roman"/>
        </w:rPr>
        <w:t>години</w:t>
      </w:r>
      <w:proofErr w:type="spellEnd"/>
      <w:r>
        <w:rPr>
          <w:rFonts w:ascii="Times New Roman" w:hAnsi="Times New Roman"/>
        </w:rPr>
        <w:t xml:space="preserve"> (</w:t>
      </w:r>
      <w:proofErr w:type="spellStart"/>
      <w:r>
        <w:rPr>
          <w:rFonts w:ascii="Times New Roman" w:hAnsi="Times New Roman"/>
        </w:rPr>
        <w:t>до</w:t>
      </w:r>
      <w:proofErr w:type="spellEnd"/>
      <w:r>
        <w:rPr>
          <w:rFonts w:ascii="Times New Roman" w:hAnsi="Times New Roman"/>
        </w:rPr>
        <w:t xml:space="preserve"> 30. 09.) </w:t>
      </w:r>
      <w:proofErr w:type="spellStart"/>
      <w:r>
        <w:rPr>
          <w:rFonts w:ascii="Times New Roman" w:hAnsi="Times New Roman"/>
        </w:rPr>
        <w:t>подели</w:t>
      </w:r>
      <w:proofErr w:type="spellEnd"/>
      <w:r>
        <w:rPr>
          <w:rFonts w:ascii="Times New Roman" w:hAnsi="Times New Roman"/>
        </w:rPr>
        <w:t xml:space="preserve"> </w:t>
      </w:r>
      <w:proofErr w:type="spellStart"/>
      <w:r>
        <w:rPr>
          <w:rFonts w:ascii="Times New Roman" w:hAnsi="Times New Roman"/>
        </w:rPr>
        <w:t>бројем</w:t>
      </w:r>
      <w:proofErr w:type="spellEnd"/>
      <w:r>
        <w:rPr>
          <w:rFonts w:ascii="Times New Roman" w:hAnsi="Times New Roman"/>
        </w:rPr>
        <w:t xml:space="preserve"> </w:t>
      </w:r>
      <w:proofErr w:type="spellStart"/>
      <w:r>
        <w:rPr>
          <w:rFonts w:ascii="Times New Roman" w:hAnsi="Times New Roman"/>
        </w:rPr>
        <w:t>студената</w:t>
      </w:r>
      <w:proofErr w:type="spellEnd"/>
      <w:r>
        <w:rPr>
          <w:rFonts w:ascii="Times New Roman" w:hAnsi="Times New Roman"/>
        </w:rPr>
        <w:t xml:space="preserve"> </w:t>
      </w:r>
      <w:proofErr w:type="spellStart"/>
      <w:r>
        <w:rPr>
          <w:rFonts w:ascii="Times New Roman" w:hAnsi="Times New Roman"/>
        </w:rPr>
        <w:t>уписаних</w:t>
      </w:r>
      <w:proofErr w:type="spellEnd"/>
      <w:r>
        <w:rPr>
          <w:rFonts w:ascii="Times New Roman" w:hAnsi="Times New Roman"/>
        </w:rPr>
        <w:t xml:space="preserve"> у </w:t>
      </w:r>
      <w:proofErr w:type="spellStart"/>
      <w:r>
        <w:rPr>
          <w:rFonts w:ascii="Times New Roman" w:hAnsi="Times New Roman"/>
        </w:rPr>
        <w:t>прву</w:t>
      </w:r>
      <w:proofErr w:type="spellEnd"/>
      <w:r>
        <w:rPr>
          <w:rFonts w:ascii="Times New Roman" w:hAnsi="Times New Roman"/>
        </w:rPr>
        <w:t xml:space="preserve"> </w:t>
      </w:r>
      <w:proofErr w:type="spellStart"/>
      <w:r>
        <w:rPr>
          <w:rFonts w:ascii="Times New Roman" w:hAnsi="Times New Roman"/>
        </w:rPr>
        <w:t>годину</w:t>
      </w:r>
      <w:proofErr w:type="spellEnd"/>
      <w:r>
        <w:rPr>
          <w:rFonts w:ascii="Times New Roman" w:hAnsi="Times New Roman"/>
        </w:rPr>
        <w:t xml:space="preserve"> </w:t>
      </w:r>
      <w:proofErr w:type="spellStart"/>
      <w:r>
        <w:rPr>
          <w:rFonts w:ascii="Times New Roman" w:hAnsi="Times New Roman"/>
        </w:rPr>
        <w:t>студија</w:t>
      </w:r>
      <w:proofErr w:type="spellEnd"/>
      <w:r>
        <w:rPr>
          <w:rFonts w:ascii="Times New Roman" w:hAnsi="Times New Roman"/>
        </w:rPr>
        <w:t xml:space="preserve"> </w:t>
      </w:r>
      <w:proofErr w:type="spellStart"/>
      <w:r>
        <w:rPr>
          <w:rFonts w:ascii="Times New Roman" w:hAnsi="Times New Roman"/>
        </w:rPr>
        <w:t>исте</w:t>
      </w:r>
      <w:proofErr w:type="spellEnd"/>
      <w:r>
        <w:rPr>
          <w:rFonts w:ascii="Times New Roman" w:hAnsi="Times New Roman"/>
        </w:rPr>
        <w:t xml:space="preserve"> </w:t>
      </w:r>
      <w:proofErr w:type="spellStart"/>
      <w:r>
        <w:rPr>
          <w:rFonts w:ascii="Times New Roman" w:hAnsi="Times New Roman"/>
        </w:rPr>
        <w:t>школске</w:t>
      </w:r>
      <w:proofErr w:type="spellEnd"/>
      <w:r>
        <w:rPr>
          <w:rFonts w:ascii="Times New Roman" w:hAnsi="Times New Roman"/>
        </w:rPr>
        <w:t xml:space="preserve"> </w:t>
      </w:r>
      <w:proofErr w:type="spellStart"/>
      <w:r>
        <w:rPr>
          <w:rFonts w:ascii="Times New Roman" w:hAnsi="Times New Roman"/>
        </w:rPr>
        <w:t>године</w:t>
      </w:r>
      <w:proofErr w:type="spellEnd"/>
      <w:r>
        <w:rPr>
          <w:rFonts w:ascii="Times New Roman" w:hAnsi="Times New Roman"/>
        </w:rPr>
        <w:t xml:space="preserve">. </w:t>
      </w:r>
    </w:p>
    <w:p w14:paraId="0E2D841A" w14:textId="77777777" w:rsidR="00EC1697" w:rsidRDefault="00EC1697" w:rsidP="00EC1697">
      <w:pPr>
        <w:spacing w:after="0" w:line="240" w:lineRule="auto"/>
        <w:rPr>
          <w:rFonts w:ascii="Times New Roman" w:hAnsi="Times New Roman"/>
        </w:rPr>
      </w:pPr>
    </w:p>
    <w:tbl>
      <w:tblPr>
        <w:tblW w:w="0" w:type="auto"/>
        <w:jc w:val="center"/>
        <w:tblLayout w:type="fixed"/>
        <w:tblLook w:val="0000" w:firstRow="0" w:lastRow="0" w:firstColumn="0" w:lastColumn="0" w:noHBand="0" w:noVBand="0"/>
      </w:tblPr>
      <w:tblGrid>
        <w:gridCol w:w="1045"/>
        <w:gridCol w:w="1151"/>
        <w:gridCol w:w="1130"/>
        <w:gridCol w:w="546"/>
        <w:gridCol w:w="1151"/>
        <w:gridCol w:w="1130"/>
        <w:gridCol w:w="508"/>
        <w:gridCol w:w="1041"/>
        <w:gridCol w:w="1020"/>
        <w:gridCol w:w="514"/>
      </w:tblGrid>
      <w:tr w:rsidR="00EC1697" w14:paraId="23A54E98" w14:textId="77777777" w:rsidTr="00B9572D">
        <w:trPr>
          <w:trHeight w:val="360"/>
          <w:jc w:val="center"/>
        </w:trPr>
        <w:tc>
          <w:tcPr>
            <w:tcW w:w="1045" w:type="dxa"/>
            <w:vMerge w:val="restart"/>
            <w:tcBorders>
              <w:top w:val="double" w:sz="4" w:space="0" w:color="000000"/>
              <w:left w:val="double" w:sz="4" w:space="0" w:color="000000"/>
              <w:bottom w:val="single" w:sz="4" w:space="0" w:color="000000"/>
            </w:tcBorders>
            <w:shd w:val="clear" w:color="auto" w:fill="auto"/>
            <w:vAlign w:val="center"/>
          </w:tcPr>
          <w:p w14:paraId="03319E02" w14:textId="77777777" w:rsidR="00EC1697" w:rsidRDefault="00EC1697" w:rsidP="00B9572D">
            <w:pPr>
              <w:spacing w:before="40" w:after="40" w:line="240" w:lineRule="auto"/>
              <w:jc w:val="center"/>
            </w:pPr>
            <w:r>
              <w:rPr>
                <w:rFonts w:ascii="Times New Roman" w:eastAsia="MS Mincho" w:hAnsi="Times New Roman"/>
                <w:lang w:val="sr-Cyrl-CS"/>
              </w:rPr>
              <w:t>*Степен</w:t>
            </w:r>
          </w:p>
          <w:p w14:paraId="21876DEC" w14:textId="77777777" w:rsidR="00EC1697" w:rsidRDefault="00EC1697" w:rsidP="00B9572D">
            <w:pPr>
              <w:spacing w:before="40" w:after="40" w:line="240" w:lineRule="auto"/>
              <w:jc w:val="center"/>
            </w:pPr>
            <w:r>
              <w:rPr>
                <w:rFonts w:ascii="Times New Roman" w:eastAsia="MS Mincho" w:hAnsi="Times New Roman"/>
                <w:lang w:val="sr-Cyrl-CS"/>
              </w:rPr>
              <w:t>студија</w:t>
            </w:r>
          </w:p>
        </w:tc>
        <w:tc>
          <w:tcPr>
            <w:tcW w:w="2827" w:type="dxa"/>
            <w:gridSpan w:val="3"/>
            <w:tcBorders>
              <w:top w:val="double" w:sz="4" w:space="0" w:color="000000"/>
              <w:left w:val="single" w:sz="4" w:space="0" w:color="000000"/>
              <w:bottom w:val="double" w:sz="4" w:space="0" w:color="000000"/>
            </w:tcBorders>
            <w:shd w:val="clear" w:color="auto" w:fill="auto"/>
            <w:vAlign w:val="center"/>
          </w:tcPr>
          <w:p w14:paraId="6390BD3E" w14:textId="77777777" w:rsidR="00EC1697" w:rsidRDefault="00EC1697" w:rsidP="00B9572D">
            <w:pPr>
              <w:spacing w:after="0" w:line="240" w:lineRule="auto"/>
              <w:jc w:val="center"/>
            </w:pPr>
            <w:r>
              <w:rPr>
                <w:rFonts w:ascii="Times New Roman" w:eastAsia="MS Mincho" w:hAnsi="Times New Roman"/>
                <w:lang w:val="sr-Cyrl-CS"/>
              </w:rPr>
              <w:t>201</w:t>
            </w:r>
            <w:r>
              <w:rPr>
                <w:rFonts w:ascii="Times New Roman" w:eastAsia="MS Mincho" w:hAnsi="Times New Roman"/>
              </w:rPr>
              <w:t>4</w:t>
            </w:r>
            <w:r>
              <w:rPr>
                <w:rFonts w:ascii="Times New Roman" w:eastAsia="MS Mincho" w:hAnsi="Times New Roman"/>
                <w:lang w:val="sr-Cyrl-CS"/>
              </w:rPr>
              <w:t>/1</w:t>
            </w:r>
            <w:r>
              <w:rPr>
                <w:rFonts w:ascii="Times New Roman" w:eastAsia="MS Mincho" w:hAnsi="Times New Roman"/>
              </w:rPr>
              <w:t>5</w:t>
            </w:r>
          </w:p>
        </w:tc>
        <w:tc>
          <w:tcPr>
            <w:tcW w:w="2789" w:type="dxa"/>
            <w:gridSpan w:val="3"/>
            <w:tcBorders>
              <w:top w:val="double" w:sz="4" w:space="0" w:color="000000"/>
              <w:left w:val="single" w:sz="4" w:space="0" w:color="000000"/>
              <w:bottom w:val="double" w:sz="4" w:space="0" w:color="000000"/>
            </w:tcBorders>
            <w:shd w:val="clear" w:color="auto" w:fill="auto"/>
            <w:vAlign w:val="center"/>
          </w:tcPr>
          <w:p w14:paraId="42B8E172" w14:textId="77777777" w:rsidR="00EC1697" w:rsidRDefault="00EC1697" w:rsidP="00B9572D">
            <w:pPr>
              <w:spacing w:after="0" w:line="240" w:lineRule="auto"/>
              <w:jc w:val="center"/>
            </w:pPr>
            <w:r>
              <w:rPr>
                <w:rFonts w:ascii="Times New Roman" w:eastAsia="MS Mincho" w:hAnsi="Times New Roman"/>
                <w:lang w:val="sr-Cyrl-CS"/>
              </w:rPr>
              <w:t>201</w:t>
            </w:r>
            <w:r>
              <w:rPr>
                <w:rFonts w:ascii="Times New Roman" w:eastAsia="MS Mincho" w:hAnsi="Times New Roman"/>
              </w:rPr>
              <w:t>5</w:t>
            </w:r>
            <w:r>
              <w:rPr>
                <w:rFonts w:ascii="Times New Roman" w:eastAsia="MS Mincho" w:hAnsi="Times New Roman"/>
                <w:lang w:val="sr-Cyrl-CS"/>
              </w:rPr>
              <w:t>/1</w:t>
            </w:r>
            <w:r>
              <w:rPr>
                <w:rFonts w:ascii="Times New Roman" w:eastAsia="MS Mincho" w:hAnsi="Times New Roman"/>
              </w:rPr>
              <w:t>6</w:t>
            </w:r>
          </w:p>
        </w:tc>
        <w:tc>
          <w:tcPr>
            <w:tcW w:w="2575" w:type="dxa"/>
            <w:gridSpan w:val="3"/>
            <w:tcBorders>
              <w:top w:val="double" w:sz="4" w:space="0" w:color="000000"/>
              <w:left w:val="single" w:sz="4" w:space="0" w:color="000000"/>
              <w:bottom w:val="double" w:sz="4" w:space="0" w:color="000000"/>
              <w:right w:val="double" w:sz="4" w:space="0" w:color="000000"/>
            </w:tcBorders>
            <w:shd w:val="clear" w:color="auto" w:fill="auto"/>
            <w:vAlign w:val="center"/>
          </w:tcPr>
          <w:p w14:paraId="49AD97CC" w14:textId="77777777" w:rsidR="00EC1697" w:rsidRDefault="00EC1697" w:rsidP="00B9572D">
            <w:pPr>
              <w:spacing w:after="0" w:line="240" w:lineRule="auto"/>
              <w:jc w:val="center"/>
            </w:pPr>
            <w:r>
              <w:rPr>
                <w:rFonts w:ascii="Times New Roman" w:eastAsia="MS Mincho" w:hAnsi="Times New Roman"/>
                <w:lang w:val="sr-Cyrl-CS"/>
              </w:rPr>
              <w:t>201</w:t>
            </w:r>
            <w:r>
              <w:rPr>
                <w:rFonts w:ascii="Times New Roman" w:eastAsia="MS Mincho" w:hAnsi="Times New Roman"/>
              </w:rPr>
              <w:t>6</w:t>
            </w:r>
            <w:r>
              <w:rPr>
                <w:rFonts w:ascii="Times New Roman" w:eastAsia="MS Mincho" w:hAnsi="Times New Roman"/>
                <w:lang w:val="sr-Cyrl-CS"/>
              </w:rPr>
              <w:t>/1</w:t>
            </w:r>
            <w:r>
              <w:rPr>
                <w:rFonts w:ascii="Times New Roman" w:eastAsia="MS Mincho" w:hAnsi="Times New Roman"/>
              </w:rPr>
              <w:t>7</w:t>
            </w:r>
          </w:p>
        </w:tc>
      </w:tr>
      <w:tr w:rsidR="00EC1697" w14:paraId="58E0F8D1" w14:textId="77777777" w:rsidTr="00B9572D">
        <w:trPr>
          <w:trHeight w:val="438"/>
          <w:jc w:val="center"/>
        </w:trPr>
        <w:tc>
          <w:tcPr>
            <w:tcW w:w="1045" w:type="dxa"/>
            <w:vMerge/>
            <w:tcBorders>
              <w:top w:val="double" w:sz="4" w:space="0" w:color="000000"/>
              <w:left w:val="double" w:sz="4" w:space="0" w:color="000000"/>
              <w:bottom w:val="single" w:sz="4" w:space="0" w:color="000000"/>
            </w:tcBorders>
            <w:shd w:val="clear" w:color="auto" w:fill="auto"/>
            <w:vAlign w:val="center"/>
          </w:tcPr>
          <w:p w14:paraId="17C4DCC3" w14:textId="77777777" w:rsidR="00EC1697" w:rsidRDefault="00EC1697" w:rsidP="00B9572D">
            <w:pPr>
              <w:snapToGrid w:val="0"/>
              <w:spacing w:before="40" w:after="40" w:line="240" w:lineRule="auto"/>
              <w:jc w:val="center"/>
              <w:rPr>
                <w:rFonts w:ascii="Times New Roman" w:eastAsia="MS Mincho" w:hAnsi="Times New Roman"/>
                <w:lang w:val="sr-Cyrl-CS"/>
              </w:rPr>
            </w:pPr>
          </w:p>
        </w:tc>
        <w:tc>
          <w:tcPr>
            <w:tcW w:w="1151" w:type="dxa"/>
            <w:tcBorders>
              <w:top w:val="double" w:sz="4" w:space="0" w:color="000000"/>
              <w:left w:val="single" w:sz="4" w:space="0" w:color="000000"/>
              <w:bottom w:val="double" w:sz="4" w:space="0" w:color="000000"/>
            </w:tcBorders>
            <w:shd w:val="clear" w:color="auto" w:fill="auto"/>
            <w:vAlign w:val="center"/>
          </w:tcPr>
          <w:p w14:paraId="7655D983" w14:textId="77777777" w:rsidR="00EC1697" w:rsidRDefault="00EC1697" w:rsidP="00B9572D">
            <w:pPr>
              <w:spacing w:before="40" w:after="40" w:line="240" w:lineRule="auto"/>
              <w:jc w:val="center"/>
            </w:pPr>
            <w:r>
              <w:rPr>
                <w:rFonts w:ascii="Times New Roman" w:eastAsia="MS Mincho" w:hAnsi="Times New Roman"/>
                <w:lang w:val="sr-Cyrl-CS"/>
              </w:rPr>
              <w:t>уписани</w:t>
            </w:r>
          </w:p>
        </w:tc>
        <w:tc>
          <w:tcPr>
            <w:tcW w:w="1130" w:type="dxa"/>
            <w:tcBorders>
              <w:top w:val="double" w:sz="4" w:space="0" w:color="000000"/>
              <w:left w:val="single" w:sz="4" w:space="0" w:color="000000"/>
              <w:bottom w:val="double" w:sz="4" w:space="0" w:color="000000"/>
            </w:tcBorders>
            <w:shd w:val="clear" w:color="auto" w:fill="auto"/>
            <w:vAlign w:val="center"/>
          </w:tcPr>
          <w:p w14:paraId="56866B07" w14:textId="77777777" w:rsidR="00EC1697" w:rsidRDefault="00EC1697" w:rsidP="00B9572D">
            <w:pPr>
              <w:spacing w:before="40" w:after="40" w:line="240" w:lineRule="auto"/>
              <w:jc w:val="center"/>
            </w:pPr>
            <w:r>
              <w:rPr>
                <w:rFonts w:ascii="Times New Roman" w:eastAsia="MS Mincho" w:hAnsi="Times New Roman"/>
                <w:lang w:val="sr-Cyrl-CS"/>
              </w:rPr>
              <w:t>диплом.</w:t>
            </w:r>
          </w:p>
        </w:tc>
        <w:tc>
          <w:tcPr>
            <w:tcW w:w="546" w:type="dxa"/>
            <w:tcBorders>
              <w:top w:val="double" w:sz="4" w:space="0" w:color="000000"/>
              <w:left w:val="single" w:sz="4" w:space="0" w:color="000000"/>
              <w:bottom w:val="double" w:sz="4" w:space="0" w:color="000000"/>
            </w:tcBorders>
            <w:shd w:val="clear" w:color="auto" w:fill="auto"/>
            <w:vAlign w:val="center"/>
          </w:tcPr>
          <w:p w14:paraId="7DC4CFDE" w14:textId="77777777" w:rsidR="00EC1697" w:rsidRDefault="00EC1697" w:rsidP="00B9572D">
            <w:pPr>
              <w:spacing w:before="40" w:after="40" w:line="240" w:lineRule="auto"/>
              <w:jc w:val="center"/>
            </w:pPr>
            <w:r>
              <w:rPr>
                <w:rFonts w:ascii="Times New Roman" w:eastAsia="MS Mincho" w:hAnsi="Times New Roman"/>
                <w:lang w:val="sr-Cyrl-CS"/>
              </w:rPr>
              <w:t>%</w:t>
            </w:r>
          </w:p>
        </w:tc>
        <w:tc>
          <w:tcPr>
            <w:tcW w:w="1151" w:type="dxa"/>
            <w:tcBorders>
              <w:top w:val="double" w:sz="4" w:space="0" w:color="000000"/>
              <w:left w:val="single" w:sz="4" w:space="0" w:color="000000"/>
              <w:bottom w:val="double" w:sz="4" w:space="0" w:color="000000"/>
            </w:tcBorders>
            <w:shd w:val="clear" w:color="auto" w:fill="auto"/>
            <w:vAlign w:val="center"/>
          </w:tcPr>
          <w:p w14:paraId="0267802C" w14:textId="77777777" w:rsidR="00EC1697" w:rsidRDefault="00EC1697" w:rsidP="00B9572D">
            <w:pPr>
              <w:spacing w:before="40" w:after="40" w:line="240" w:lineRule="auto"/>
              <w:jc w:val="center"/>
            </w:pPr>
            <w:r>
              <w:rPr>
                <w:rFonts w:ascii="Times New Roman" w:eastAsia="MS Mincho" w:hAnsi="Times New Roman"/>
                <w:lang w:val="sr-Cyrl-CS"/>
              </w:rPr>
              <w:t>уписани</w:t>
            </w:r>
          </w:p>
        </w:tc>
        <w:tc>
          <w:tcPr>
            <w:tcW w:w="1130" w:type="dxa"/>
            <w:tcBorders>
              <w:top w:val="double" w:sz="4" w:space="0" w:color="000000"/>
              <w:left w:val="single" w:sz="4" w:space="0" w:color="000000"/>
              <w:bottom w:val="double" w:sz="4" w:space="0" w:color="000000"/>
            </w:tcBorders>
            <w:shd w:val="clear" w:color="auto" w:fill="auto"/>
            <w:vAlign w:val="center"/>
          </w:tcPr>
          <w:p w14:paraId="57ACC9A9" w14:textId="77777777" w:rsidR="00EC1697" w:rsidRDefault="00EC1697" w:rsidP="00B9572D">
            <w:pPr>
              <w:spacing w:before="40" w:after="40" w:line="240" w:lineRule="auto"/>
              <w:jc w:val="center"/>
            </w:pPr>
            <w:r>
              <w:rPr>
                <w:rFonts w:ascii="Times New Roman" w:eastAsia="MS Mincho" w:hAnsi="Times New Roman"/>
                <w:lang w:val="sr-Cyrl-CS"/>
              </w:rPr>
              <w:t>диплом.</w:t>
            </w:r>
          </w:p>
        </w:tc>
        <w:tc>
          <w:tcPr>
            <w:tcW w:w="508" w:type="dxa"/>
            <w:tcBorders>
              <w:top w:val="double" w:sz="4" w:space="0" w:color="000000"/>
              <w:left w:val="single" w:sz="4" w:space="0" w:color="000000"/>
              <w:bottom w:val="double" w:sz="4" w:space="0" w:color="000000"/>
            </w:tcBorders>
            <w:shd w:val="clear" w:color="auto" w:fill="auto"/>
            <w:vAlign w:val="center"/>
          </w:tcPr>
          <w:p w14:paraId="1AC142A6" w14:textId="77777777" w:rsidR="00EC1697" w:rsidRDefault="00EC1697" w:rsidP="00B9572D">
            <w:pPr>
              <w:spacing w:before="40" w:after="40" w:line="240" w:lineRule="auto"/>
              <w:jc w:val="center"/>
            </w:pPr>
            <w:r>
              <w:rPr>
                <w:rFonts w:ascii="Times New Roman" w:eastAsia="MS Mincho" w:hAnsi="Times New Roman"/>
                <w:lang w:val="sr-Cyrl-CS"/>
              </w:rPr>
              <w:t>%</w:t>
            </w:r>
          </w:p>
        </w:tc>
        <w:tc>
          <w:tcPr>
            <w:tcW w:w="1041" w:type="dxa"/>
            <w:tcBorders>
              <w:top w:val="double" w:sz="4" w:space="0" w:color="000000"/>
              <w:left w:val="single" w:sz="4" w:space="0" w:color="000000"/>
              <w:bottom w:val="double" w:sz="4" w:space="0" w:color="000000"/>
            </w:tcBorders>
            <w:shd w:val="clear" w:color="auto" w:fill="auto"/>
            <w:vAlign w:val="center"/>
          </w:tcPr>
          <w:p w14:paraId="03269427" w14:textId="77777777" w:rsidR="00EC1697" w:rsidRDefault="00EC1697" w:rsidP="00B9572D">
            <w:pPr>
              <w:spacing w:before="40" w:after="40" w:line="240" w:lineRule="auto"/>
              <w:jc w:val="center"/>
            </w:pPr>
            <w:r>
              <w:rPr>
                <w:rFonts w:ascii="Times New Roman" w:eastAsia="MS Mincho" w:hAnsi="Times New Roman"/>
                <w:lang w:val="sr-Cyrl-CS"/>
              </w:rPr>
              <w:t>уписани</w:t>
            </w:r>
          </w:p>
        </w:tc>
        <w:tc>
          <w:tcPr>
            <w:tcW w:w="1020" w:type="dxa"/>
            <w:tcBorders>
              <w:top w:val="double" w:sz="4" w:space="0" w:color="000000"/>
              <w:left w:val="single" w:sz="4" w:space="0" w:color="000000"/>
              <w:bottom w:val="double" w:sz="4" w:space="0" w:color="000000"/>
            </w:tcBorders>
            <w:shd w:val="clear" w:color="auto" w:fill="auto"/>
            <w:vAlign w:val="center"/>
          </w:tcPr>
          <w:p w14:paraId="7A0E5855" w14:textId="77777777" w:rsidR="00EC1697" w:rsidRDefault="00EC1697" w:rsidP="00B9572D">
            <w:pPr>
              <w:spacing w:before="40" w:after="40" w:line="240" w:lineRule="auto"/>
              <w:jc w:val="center"/>
            </w:pPr>
            <w:r>
              <w:rPr>
                <w:rFonts w:ascii="Times New Roman" w:eastAsia="MS Mincho" w:hAnsi="Times New Roman"/>
                <w:lang w:val="sr-Cyrl-CS"/>
              </w:rPr>
              <w:t>диплом.</w:t>
            </w:r>
          </w:p>
        </w:tc>
        <w:tc>
          <w:tcPr>
            <w:tcW w:w="514" w:type="dxa"/>
            <w:tcBorders>
              <w:top w:val="double" w:sz="4" w:space="0" w:color="000000"/>
              <w:left w:val="single" w:sz="4" w:space="0" w:color="000000"/>
              <w:bottom w:val="double" w:sz="4" w:space="0" w:color="000000"/>
              <w:right w:val="double" w:sz="4" w:space="0" w:color="000000"/>
            </w:tcBorders>
            <w:shd w:val="clear" w:color="auto" w:fill="auto"/>
            <w:vAlign w:val="center"/>
          </w:tcPr>
          <w:p w14:paraId="135FAF9E" w14:textId="77777777" w:rsidR="00EC1697" w:rsidRDefault="00EC1697" w:rsidP="00B9572D">
            <w:pPr>
              <w:spacing w:before="40" w:after="40" w:line="240" w:lineRule="auto"/>
              <w:jc w:val="center"/>
            </w:pPr>
            <w:r>
              <w:rPr>
                <w:rFonts w:ascii="Times New Roman" w:eastAsia="MS Mincho" w:hAnsi="Times New Roman"/>
                <w:lang w:val="sr-Cyrl-CS"/>
              </w:rPr>
              <w:t>%</w:t>
            </w:r>
          </w:p>
        </w:tc>
      </w:tr>
      <w:tr w:rsidR="00EC1697" w14:paraId="53D88383" w14:textId="77777777" w:rsidTr="00B9572D">
        <w:trPr>
          <w:jc w:val="center"/>
        </w:trPr>
        <w:tc>
          <w:tcPr>
            <w:tcW w:w="1045" w:type="dxa"/>
            <w:tcBorders>
              <w:top w:val="single" w:sz="4" w:space="0" w:color="000000"/>
              <w:left w:val="double" w:sz="4" w:space="0" w:color="000000"/>
              <w:bottom w:val="single" w:sz="4" w:space="0" w:color="000000"/>
            </w:tcBorders>
            <w:shd w:val="clear" w:color="auto" w:fill="auto"/>
            <w:vAlign w:val="center"/>
          </w:tcPr>
          <w:p w14:paraId="49B66183" w14:textId="77777777" w:rsidR="00EC1697" w:rsidRDefault="00EC1697" w:rsidP="00B9572D">
            <w:pPr>
              <w:spacing w:after="0" w:line="240" w:lineRule="auto"/>
              <w:jc w:val="center"/>
            </w:pPr>
            <w:r>
              <w:rPr>
                <w:rFonts w:ascii="Times New Roman" w:eastAsia="MS Mincho" w:hAnsi="Times New Roman"/>
                <w:lang w:val="sr-Cyrl-CS"/>
              </w:rPr>
              <w:t>OAС</w:t>
            </w:r>
          </w:p>
        </w:tc>
        <w:tc>
          <w:tcPr>
            <w:tcW w:w="1151" w:type="dxa"/>
            <w:tcBorders>
              <w:top w:val="single" w:sz="4" w:space="0" w:color="000000"/>
              <w:left w:val="single" w:sz="4" w:space="0" w:color="000000"/>
              <w:bottom w:val="single" w:sz="4" w:space="0" w:color="000000"/>
            </w:tcBorders>
            <w:shd w:val="clear" w:color="auto" w:fill="auto"/>
          </w:tcPr>
          <w:p w14:paraId="74C7B488" w14:textId="77777777" w:rsidR="00EC1697" w:rsidRDefault="00EC1697" w:rsidP="00B9572D">
            <w:pPr>
              <w:snapToGrid w:val="0"/>
              <w:spacing w:after="0" w:line="240" w:lineRule="auto"/>
              <w:jc w:val="both"/>
              <w:rPr>
                <w:rFonts w:ascii="Times New Roman" w:eastAsia="MS Mincho" w:hAnsi="Times New Roman"/>
                <w:lang w:val="sr-Cyrl-CS"/>
              </w:rPr>
            </w:pPr>
          </w:p>
        </w:tc>
        <w:tc>
          <w:tcPr>
            <w:tcW w:w="1130" w:type="dxa"/>
            <w:tcBorders>
              <w:top w:val="single" w:sz="4" w:space="0" w:color="000000"/>
              <w:left w:val="single" w:sz="4" w:space="0" w:color="000000"/>
              <w:bottom w:val="single" w:sz="4" w:space="0" w:color="000000"/>
            </w:tcBorders>
            <w:shd w:val="clear" w:color="auto" w:fill="auto"/>
          </w:tcPr>
          <w:p w14:paraId="2C65AC5C" w14:textId="77777777" w:rsidR="00EC1697" w:rsidRDefault="00EC1697" w:rsidP="00B9572D">
            <w:pPr>
              <w:snapToGrid w:val="0"/>
              <w:spacing w:after="0" w:line="240" w:lineRule="auto"/>
              <w:jc w:val="both"/>
              <w:rPr>
                <w:rFonts w:ascii="Times New Roman" w:eastAsia="MS Mincho" w:hAnsi="Times New Roman"/>
                <w:lang w:val="sr-Cyrl-CS"/>
              </w:rPr>
            </w:pPr>
          </w:p>
        </w:tc>
        <w:tc>
          <w:tcPr>
            <w:tcW w:w="546" w:type="dxa"/>
            <w:tcBorders>
              <w:top w:val="single" w:sz="4" w:space="0" w:color="000000"/>
              <w:left w:val="single" w:sz="4" w:space="0" w:color="000000"/>
              <w:bottom w:val="single" w:sz="4" w:space="0" w:color="000000"/>
            </w:tcBorders>
            <w:shd w:val="clear" w:color="auto" w:fill="auto"/>
          </w:tcPr>
          <w:p w14:paraId="53920F13" w14:textId="77777777" w:rsidR="00EC1697" w:rsidRDefault="00EC1697" w:rsidP="00B9572D">
            <w:pPr>
              <w:snapToGrid w:val="0"/>
              <w:spacing w:after="0" w:line="240" w:lineRule="auto"/>
              <w:jc w:val="both"/>
              <w:rPr>
                <w:rFonts w:ascii="Times New Roman" w:eastAsia="MS Mincho" w:hAnsi="Times New Roman"/>
                <w:lang w:val="sr-Cyrl-CS"/>
              </w:rPr>
            </w:pPr>
          </w:p>
        </w:tc>
        <w:tc>
          <w:tcPr>
            <w:tcW w:w="1151" w:type="dxa"/>
            <w:tcBorders>
              <w:top w:val="single" w:sz="4" w:space="0" w:color="000000"/>
              <w:left w:val="single" w:sz="4" w:space="0" w:color="000000"/>
              <w:bottom w:val="single" w:sz="4" w:space="0" w:color="000000"/>
            </w:tcBorders>
            <w:shd w:val="clear" w:color="auto" w:fill="auto"/>
          </w:tcPr>
          <w:p w14:paraId="25593AF3" w14:textId="77777777" w:rsidR="00EC1697" w:rsidRDefault="00EC1697" w:rsidP="00B9572D">
            <w:pPr>
              <w:snapToGrid w:val="0"/>
              <w:spacing w:after="0" w:line="240" w:lineRule="auto"/>
              <w:jc w:val="both"/>
              <w:rPr>
                <w:rFonts w:ascii="Times New Roman" w:eastAsia="MS Mincho" w:hAnsi="Times New Roman"/>
                <w:lang w:val="sr-Cyrl-CS"/>
              </w:rPr>
            </w:pPr>
          </w:p>
        </w:tc>
        <w:tc>
          <w:tcPr>
            <w:tcW w:w="1130" w:type="dxa"/>
            <w:tcBorders>
              <w:top w:val="single" w:sz="4" w:space="0" w:color="000000"/>
              <w:left w:val="single" w:sz="4" w:space="0" w:color="000000"/>
              <w:bottom w:val="single" w:sz="4" w:space="0" w:color="000000"/>
            </w:tcBorders>
            <w:shd w:val="clear" w:color="auto" w:fill="auto"/>
          </w:tcPr>
          <w:p w14:paraId="6B373718" w14:textId="77777777" w:rsidR="00EC1697" w:rsidRDefault="00EC1697" w:rsidP="00B9572D">
            <w:pPr>
              <w:snapToGrid w:val="0"/>
              <w:spacing w:after="0" w:line="240" w:lineRule="auto"/>
              <w:jc w:val="both"/>
              <w:rPr>
                <w:rFonts w:ascii="Times New Roman" w:eastAsia="MS Mincho" w:hAnsi="Times New Roman"/>
                <w:lang w:val="sr-Cyrl-CS"/>
              </w:rPr>
            </w:pPr>
          </w:p>
        </w:tc>
        <w:tc>
          <w:tcPr>
            <w:tcW w:w="508" w:type="dxa"/>
            <w:tcBorders>
              <w:top w:val="single" w:sz="4" w:space="0" w:color="000000"/>
              <w:left w:val="single" w:sz="4" w:space="0" w:color="000000"/>
              <w:bottom w:val="single" w:sz="4" w:space="0" w:color="000000"/>
            </w:tcBorders>
            <w:shd w:val="clear" w:color="auto" w:fill="auto"/>
          </w:tcPr>
          <w:p w14:paraId="4049841D" w14:textId="77777777" w:rsidR="00EC1697" w:rsidRDefault="00EC1697" w:rsidP="00B9572D">
            <w:pPr>
              <w:snapToGrid w:val="0"/>
              <w:spacing w:after="0" w:line="240" w:lineRule="auto"/>
              <w:jc w:val="both"/>
              <w:rPr>
                <w:rFonts w:ascii="Times New Roman" w:eastAsia="MS Mincho" w:hAnsi="Times New Roman"/>
                <w:lang w:val="sr-Cyrl-CS"/>
              </w:rPr>
            </w:pPr>
          </w:p>
        </w:tc>
        <w:tc>
          <w:tcPr>
            <w:tcW w:w="1041" w:type="dxa"/>
            <w:tcBorders>
              <w:top w:val="single" w:sz="4" w:space="0" w:color="000000"/>
              <w:left w:val="single" w:sz="4" w:space="0" w:color="000000"/>
              <w:bottom w:val="single" w:sz="4" w:space="0" w:color="000000"/>
            </w:tcBorders>
            <w:shd w:val="clear" w:color="auto" w:fill="auto"/>
          </w:tcPr>
          <w:p w14:paraId="5F5E11B1" w14:textId="77777777" w:rsidR="00EC1697" w:rsidRDefault="00EC1697" w:rsidP="00B9572D">
            <w:pPr>
              <w:snapToGrid w:val="0"/>
              <w:spacing w:after="0" w:line="240" w:lineRule="auto"/>
              <w:jc w:val="both"/>
              <w:rPr>
                <w:rFonts w:ascii="Times New Roman" w:eastAsia="MS Mincho" w:hAnsi="Times New Roman"/>
                <w:lang w:val="sr-Cyrl-CS"/>
              </w:rPr>
            </w:pPr>
          </w:p>
        </w:tc>
        <w:tc>
          <w:tcPr>
            <w:tcW w:w="1020" w:type="dxa"/>
            <w:tcBorders>
              <w:top w:val="single" w:sz="4" w:space="0" w:color="000000"/>
              <w:left w:val="single" w:sz="4" w:space="0" w:color="000000"/>
              <w:bottom w:val="single" w:sz="4" w:space="0" w:color="000000"/>
            </w:tcBorders>
            <w:shd w:val="clear" w:color="auto" w:fill="auto"/>
          </w:tcPr>
          <w:p w14:paraId="36D9A63E" w14:textId="77777777" w:rsidR="00EC1697" w:rsidRDefault="00EC1697" w:rsidP="00B9572D">
            <w:pPr>
              <w:snapToGrid w:val="0"/>
              <w:spacing w:after="0" w:line="240" w:lineRule="auto"/>
              <w:jc w:val="both"/>
              <w:rPr>
                <w:rFonts w:ascii="Times New Roman" w:eastAsia="MS Mincho" w:hAnsi="Times New Roman"/>
                <w:lang w:val="sr-Cyrl-CS"/>
              </w:rPr>
            </w:pPr>
          </w:p>
        </w:tc>
        <w:tc>
          <w:tcPr>
            <w:tcW w:w="514" w:type="dxa"/>
            <w:tcBorders>
              <w:top w:val="single" w:sz="4" w:space="0" w:color="000000"/>
              <w:left w:val="single" w:sz="4" w:space="0" w:color="000000"/>
              <w:bottom w:val="single" w:sz="4" w:space="0" w:color="000000"/>
              <w:right w:val="double" w:sz="4" w:space="0" w:color="000000"/>
            </w:tcBorders>
            <w:shd w:val="clear" w:color="auto" w:fill="auto"/>
          </w:tcPr>
          <w:p w14:paraId="56CB646D"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080DB402" w14:textId="77777777" w:rsidTr="00B9572D">
        <w:trPr>
          <w:jc w:val="center"/>
        </w:trPr>
        <w:tc>
          <w:tcPr>
            <w:tcW w:w="1045" w:type="dxa"/>
            <w:tcBorders>
              <w:top w:val="single" w:sz="4" w:space="0" w:color="000000"/>
              <w:left w:val="double" w:sz="4" w:space="0" w:color="000000"/>
              <w:bottom w:val="single" w:sz="4" w:space="0" w:color="000000"/>
            </w:tcBorders>
            <w:shd w:val="clear" w:color="auto" w:fill="auto"/>
            <w:vAlign w:val="center"/>
          </w:tcPr>
          <w:p w14:paraId="343A113B" w14:textId="77777777" w:rsidR="00EC1697" w:rsidRDefault="00EC1697" w:rsidP="00B9572D">
            <w:pPr>
              <w:spacing w:after="0" w:line="240" w:lineRule="auto"/>
              <w:jc w:val="center"/>
            </w:pPr>
            <w:r>
              <w:rPr>
                <w:rFonts w:ascii="Times New Roman" w:eastAsia="MS Mincho" w:hAnsi="Times New Roman"/>
                <w:lang w:val="sr-Cyrl-CS"/>
              </w:rPr>
              <w:lastRenderedPageBreak/>
              <w:t>MAС</w:t>
            </w:r>
          </w:p>
        </w:tc>
        <w:tc>
          <w:tcPr>
            <w:tcW w:w="1151" w:type="dxa"/>
            <w:tcBorders>
              <w:top w:val="single" w:sz="4" w:space="0" w:color="000000"/>
              <w:left w:val="single" w:sz="4" w:space="0" w:color="000000"/>
              <w:bottom w:val="single" w:sz="4" w:space="0" w:color="000000"/>
            </w:tcBorders>
            <w:shd w:val="clear" w:color="auto" w:fill="auto"/>
          </w:tcPr>
          <w:p w14:paraId="32B3D9B4" w14:textId="77777777" w:rsidR="00EC1697" w:rsidRDefault="00EC1697" w:rsidP="00B9572D">
            <w:pPr>
              <w:snapToGrid w:val="0"/>
              <w:spacing w:after="0" w:line="240" w:lineRule="auto"/>
              <w:jc w:val="both"/>
              <w:rPr>
                <w:rFonts w:ascii="Times New Roman" w:eastAsia="MS Mincho" w:hAnsi="Times New Roman"/>
                <w:lang w:val="sr-Cyrl-CS"/>
              </w:rPr>
            </w:pPr>
          </w:p>
        </w:tc>
        <w:tc>
          <w:tcPr>
            <w:tcW w:w="1130" w:type="dxa"/>
            <w:tcBorders>
              <w:top w:val="single" w:sz="4" w:space="0" w:color="000000"/>
              <w:left w:val="single" w:sz="4" w:space="0" w:color="000000"/>
              <w:bottom w:val="single" w:sz="4" w:space="0" w:color="000000"/>
            </w:tcBorders>
            <w:shd w:val="clear" w:color="auto" w:fill="auto"/>
          </w:tcPr>
          <w:p w14:paraId="38B39CFE" w14:textId="77777777" w:rsidR="00EC1697" w:rsidRDefault="00EC1697" w:rsidP="00B9572D">
            <w:pPr>
              <w:snapToGrid w:val="0"/>
              <w:spacing w:after="0" w:line="240" w:lineRule="auto"/>
              <w:jc w:val="both"/>
              <w:rPr>
                <w:rFonts w:ascii="Times New Roman" w:eastAsia="MS Mincho" w:hAnsi="Times New Roman"/>
                <w:lang w:val="sr-Cyrl-CS"/>
              </w:rPr>
            </w:pPr>
          </w:p>
        </w:tc>
        <w:tc>
          <w:tcPr>
            <w:tcW w:w="546" w:type="dxa"/>
            <w:tcBorders>
              <w:top w:val="single" w:sz="4" w:space="0" w:color="000000"/>
              <w:left w:val="single" w:sz="4" w:space="0" w:color="000000"/>
              <w:bottom w:val="single" w:sz="4" w:space="0" w:color="000000"/>
            </w:tcBorders>
            <w:shd w:val="clear" w:color="auto" w:fill="auto"/>
          </w:tcPr>
          <w:p w14:paraId="5D9A8481" w14:textId="77777777" w:rsidR="00EC1697" w:rsidRDefault="00EC1697" w:rsidP="00B9572D">
            <w:pPr>
              <w:snapToGrid w:val="0"/>
              <w:spacing w:after="0" w:line="240" w:lineRule="auto"/>
              <w:jc w:val="both"/>
              <w:rPr>
                <w:rFonts w:ascii="Times New Roman" w:eastAsia="MS Mincho" w:hAnsi="Times New Roman"/>
                <w:lang w:val="sr-Cyrl-CS"/>
              </w:rPr>
            </w:pPr>
          </w:p>
        </w:tc>
        <w:tc>
          <w:tcPr>
            <w:tcW w:w="1151" w:type="dxa"/>
            <w:tcBorders>
              <w:top w:val="single" w:sz="4" w:space="0" w:color="000000"/>
              <w:left w:val="single" w:sz="4" w:space="0" w:color="000000"/>
              <w:bottom w:val="single" w:sz="4" w:space="0" w:color="000000"/>
            </w:tcBorders>
            <w:shd w:val="clear" w:color="auto" w:fill="auto"/>
          </w:tcPr>
          <w:p w14:paraId="0BDA269A" w14:textId="77777777" w:rsidR="00EC1697" w:rsidRDefault="00EC1697" w:rsidP="00B9572D">
            <w:pPr>
              <w:snapToGrid w:val="0"/>
              <w:spacing w:after="0" w:line="240" w:lineRule="auto"/>
              <w:jc w:val="both"/>
              <w:rPr>
                <w:rFonts w:ascii="Times New Roman" w:eastAsia="MS Mincho" w:hAnsi="Times New Roman"/>
                <w:lang w:val="sr-Cyrl-CS"/>
              </w:rPr>
            </w:pPr>
          </w:p>
        </w:tc>
        <w:tc>
          <w:tcPr>
            <w:tcW w:w="1130" w:type="dxa"/>
            <w:tcBorders>
              <w:top w:val="single" w:sz="4" w:space="0" w:color="000000"/>
              <w:left w:val="single" w:sz="4" w:space="0" w:color="000000"/>
              <w:bottom w:val="single" w:sz="4" w:space="0" w:color="000000"/>
            </w:tcBorders>
            <w:shd w:val="clear" w:color="auto" w:fill="auto"/>
          </w:tcPr>
          <w:p w14:paraId="4B079E56" w14:textId="77777777" w:rsidR="00EC1697" w:rsidRDefault="00EC1697" w:rsidP="00B9572D">
            <w:pPr>
              <w:snapToGrid w:val="0"/>
              <w:spacing w:after="0" w:line="240" w:lineRule="auto"/>
              <w:jc w:val="both"/>
              <w:rPr>
                <w:rFonts w:ascii="Times New Roman" w:eastAsia="MS Mincho" w:hAnsi="Times New Roman"/>
                <w:lang w:val="sr-Cyrl-CS"/>
              </w:rPr>
            </w:pPr>
          </w:p>
        </w:tc>
        <w:tc>
          <w:tcPr>
            <w:tcW w:w="508" w:type="dxa"/>
            <w:tcBorders>
              <w:top w:val="single" w:sz="4" w:space="0" w:color="000000"/>
              <w:left w:val="single" w:sz="4" w:space="0" w:color="000000"/>
              <w:bottom w:val="single" w:sz="4" w:space="0" w:color="000000"/>
            </w:tcBorders>
            <w:shd w:val="clear" w:color="auto" w:fill="auto"/>
          </w:tcPr>
          <w:p w14:paraId="7E523283" w14:textId="77777777" w:rsidR="00EC1697" w:rsidRDefault="00EC1697" w:rsidP="00B9572D">
            <w:pPr>
              <w:snapToGrid w:val="0"/>
              <w:spacing w:after="0" w:line="240" w:lineRule="auto"/>
              <w:jc w:val="both"/>
              <w:rPr>
                <w:rFonts w:ascii="Times New Roman" w:eastAsia="MS Mincho" w:hAnsi="Times New Roman"/>
                <w:lang w:val="sr-Cyrl-CS"/>
              </w:rPr>
            </w:pPr>
          </w:p>
        </w:tc>
        <w:tc>
          <w:tcPr>
            <w:tcW w:w="1041" w:type="dxa"/>
            <w:tcBorders>
              <w:top w:val="single" w:sz="4" w:space="0" w:color="000000"/>
              <w:left w:val="single" w:sz="4" w:space="0" w:color="000000"/>
              <w:bottom w:val="single" w:sz="4" w:space="0" w:color="000000"/>
            </w:tcBorders>
            <w:shd w:val="clear" w:color="auto" w:fill="auto"/>
          </w:tcPr>
          <w:p w14:paraId="3268D3A9" w14:textId="77777777" w:rsidR="00EC1697" w:rsidRDefault="00EC1697" w:rsidP="00B9572D">
            <w:pPr>
              <w:snapToGrid w:val="0"/>
              <w:spacing w:after="0" w:line="240" w:lineRule="auto"/>
              <w:jc w:val="both"/>
              <w:rPr>
                <w:rFonts w:ascii="Times New Roman" w:eastAsia="MS Mincho" w:hAnsi="Times New Roman"/>
                <w:lang w:val="sr-Cyrl-CS"/>
              </w:rPr>
            </w:pPr>
          </w:p>
        </w:tc>
        <w:tc>
          <w:tcPr>
            <w:tcW w:w="1020" w:type="dxa"/>
            <w:tcBorders>
              <w:top w:val="single" w:sz="4" w:space="0" w:color="000000"/>
              <w:left w:val="single" w:sz="4" w:space="0" w:color="000000"/>
              <w:bottom w:val="single" w:sz="4" w:space="0" w:color="000000"/>
            </w:tcBorders>
            <w:shd w:val="clear" w:color="auto" w:fill="auto"/>
          </w:tcPr>
          <w:p w14:paraId="7A8CCED6" w14:textId="77777777" w:rsidR="00EC1697" w:rsidRDefault="00EC1697" w:rsidP="00B9572D">
            <w:pPr>
              <w:snapToGrid w:val="0"/>
              <w:spacing w:after="0" w:line="240" w:lineRule="auto"/>
              <w:jc w:val="both"/>
              <w:rPr>
                <w:rFonts w:ascii="Times New Roman" w:eastAsia="MS Mincho" w:hAnsi="Times New Roman"/>
                <w:lang w:val="sr-Cyrl-CS"/>
              </w:rPr>
            </w:pPr>
          </w:p>
        </w:tc>
        <w:tc>
          <w:tcPr>
            <w:tcW w:w="514" w:type="dxa"/>
            <w:tcBorders>
              <w:top w:val="single" w:sz="4" w:space="0" w:color="000000"/>
              <w:left w:val="single" w:sz="4" w:space="0" w:color="000000"/>
              <w:bottom w:val="single" w:sz="4" w:space="0" w:color="000000"/>
              <w:right w:val="double" w:sz="4" w:space="0" w:color="000000"/>
            </w:tcBorders>
            <w:shd w:val="clear" w:color="auto" w:fill="auto"/>
          </w:tcPr>
          <w:p w14:paraId="06E7DCC9"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17D5605E" w14:textId="77777777" w:rsidTr="00B9572D">
        <w:trPr>
          <w:jc w:val="center"/>
        </w:trPr>
        <w:tc>
          <w:tcPr>
            <w:tcW w:w="1045" w:type="dxa"/>
            <w:tcBorders>
              <w:top w:val="single" w:sz="4" w:space="0" w:color="000000"/>
              <w:left w:val="double" w:sz="4" w:space="0" w:color="000000"/>
              <w:bottom w:val="single" w:sz="4" w:space="0" w:color="000000"/>
            </w:tcBorders>
            <w:shd w:val="clear" w:color="auto" w:fill="auto"/>
            <w:vAlign w:val="center"/>
          </w:tcPr>
          <w:p w14:paraId="10BF71EB" w14:textId="77777777" w:rsidR="00EC1697" w:rsidRDefault="00EC1697" w:rsidP="00B9572D">
            <w:pPr>
              <w:spacing w:after="0" w:line="240" w:lineRule="auto"/>
              <w:jc w:val="center"/>
            </w:pPr>
            <w:r>
              <w:rPr>
                <w:rFonts w:ascii="Times New Roman" w:eastAsia="MS Mincho" w:hAnsi="Times New Roman"/>
                <w:lang w:val="sr-Cyrl-CS"/>
              </w:rPr>
              <w:t>ДС</w:t>
            </w:r>
          </w:p>
        </w:tc>
        <w:tc>
          <w:tcPr>
            <w:tcW w:w="1151" w:type="dxa"/>
            <w:tcBorders>
              <w:top w:val="single" w:sz="4" w:space="0" w:color="000000"/>
              <w:left w:val="single" w:sz="4" w:space="0" w:color="000000"/>
              <w:bottom w:val="single" w:sz="4" w:space="0" w:color="000000"/>
            </w:tcBorders>
            <w:shd w:val="clear" w:color="auto" w:fill="auto"/>
          </w:tcPr>
          <w:p w14:paraId="1B81F8E6" w14:textId="77777777" w:rsidR="00EC1697" w:rsidRDefault="00EC1697" w:rsidP="00B9572D">
            <w:pPr>
              <w:snapToGrid w:val="0"/>
              <w:spacing w:after="0" w:line="240" w:lineRule="auto"/>
              <w:jc w:val="both"/>
              <w:rPr>
                <w:rFonts w:ascii="Times New Roman" w:eastAsia="MS Mincho" w:hAnsi="Times New Roman"/>
                <w:lang w:val="sr-Cyrl-CS"/>
              </w:rPr>
            </w:pPr>
          </w:p>
        </w:tc>
        <w:tc>
          <w:tcPr>
            <w:tcW w:w="1130" w:type="dxa"/>
            <w:tcBorders>
              <w:top w:val="single" w:sz="4" w:space="0" w:color="000000"/>
              <w:left w:val="single" w:sz="4" w:space="0" w:color="000000"/>
              <w:bottom w:val="single" w:sz="4" w:space="0" w:color="000000"/>
            </w:tcBorders>
            <w:shd w:val="clear" w:color="auto" w:fill="auto"/>
          </w:tcPr>
          <w:p w14:paraId="64364FB1" w14:textId="77777777" w:rsidR="00EC1697" w:rsidRDefault="00EC1697" w:rsidP="00B9572D">
            <w:pPr>
              <w:snapToGrid w:val="0"/>
              <w:spacing w:after="0" w:line="240" w:lineRule="auto"/>
              <w:jc w:val="both"/>
              <w:rPr>
                <w:rFonts w:ascii="Times New Roman" w:eastAsia="MS Mincho" w:hAnsi="Times New Roman"/>
                <w:lang w:val="sr-Cyrl-CS"/>
              </w:rPr>
            </w:pPr>
          </w:p>
        </w:tc>
        <w:tc>
          <w:tcPr>
            <w:tcW w:w="546" w:type="dxa"/>
            <w:tcBorders>
              <w:top w:val="single" w:sz="4" w:space="0" w:color="000000"/>
              <w:left w:val="single" w:sz="4" w:space="0" w:color="000000"/>
              <w:bottom w:val="single" w:sz="4" w:space="0" w:color="000000"/>
            </w:tcBorders>
            <w:shd w:val="clear" w:color="auto" w:fill="auto"/>
          </w:tcPr>
          <w:p w14:paraId="129C25BA" w14:textId="77777777" w:rsidR="00EC1697" w:rsidRDefault="00EC1697" w:rsidP="00B9572D">
            <w:pPr>
              <w:snapToGrid w:val="0"/>
              <w:spacing w:after="0" w:line="240" w:lineRule="auto"/>
              <w:jc w:val="both"/>
              <w:rPr>
                <w:rFonts w:ascii="Times New Roman" w:eastAsia="MS Mincho" w:hAnsi="Times New Roman"/>
                <w:lang w:val="sr-Cyrl-CS"/>
              </w:rPr>
            </w:pPr>
          </w:p>
        </w:tc>
        <w:tc>
          <w:tcPr>
            <w:tcW w:w="1151" w:type="dxa"/>
            <w:tcBorders>
              <w:top w:val="single" w:sz="4" w:space="0" w:color="000000"/>
              <w:left w:val="single" w:sz="4" w:space="0" w:color="000000"/>
              <w:bottom w:val="single" w:sz="4" w:space="0" w:color="000000"/>
            </w:tcBorders>
            <w:shd w:val="clear" w:color="auto" w:fill="auto"/>
          </w:tcPr>
          <w:p w14:paraId="0B5FFDAE" w14:textId="77777777" w:rsidR="00EC1697" w:rsidRDefault="00EC1697" w:rsidP="00B9572D">
            <w:pPr>
              <w:snapToGrid w:val="0"/>
              <w:spacing w:after="0" w:line="240" w:lineRule="auto"/>
              <w:jc w:val="both"/>
              <w:rPr>
                <w:rFonts w:ascii="Times New Roman" w:eastAsia="MS Mincho" w:hAnsi="Times New Roman"/>
                <w:lang w:val="sr-Cyrl-CS"/>
              </w:rPr>
            </w:pPr>
          </w:p>
        </w:tc>
        <w:tc>
          <w:tcPr>
            <w:tcW w:w="1130" w:type="dxa"/>
            <w:tcBorders>
              <w:top w:val="single" w:sz="4" w:space="0" w:color="000000"/>
              <w:left w:val="single" w:sz="4" w:space="0" w:color="000000"/>
              <w:bottom w:val="single" w:sz="4" w:space="0" w:color="000000"/>
            </w:tcBorders>
            <w:shd w:val="clear" w:color="auto" w:fill="auto"/>
          </w:tcPr>
          <w:p w14:paraId="7C93BD05" w14:textId="77777777" w:rsidR="00EC1697" w:rsidRDefault="00EC1697" w:rsidP="00B9572D">
            <w:pPr>
              <w:snapToGrid w:val="0"/>
              <w:spacing w:after="0" w:line="240" w:lineRule="auto"/>
              <w:jc w:val="both"/>
              <w:rPr>
                <w:rFonts w:ascii="Times New Roman" w:eastAsia="MS Mincho" w:hAnsi="Times New Roman"/>
                <w:lang w:val="sr-Cyrl-CS"/>
              </w:rPr>
            </w:pPr>
          </w:p>
        </w:tc>
        <w:tc>
          <w:tcPr>
            <w:tcW w:w="508" w:type="dxa"/>
            <w:tcBorders>
              <w:top w:val="single" w:sz="4" w:space="0" w:color="000000"/>
              <w:left w:val="single" w:sz="4" w:space="0" w:color="000000"/>
              <w:bottom w:val="single" w:sz="4" w:space="0" w:color="000000"/>
            </w:tcBorders>
            <w:shd w:val="clear" w:color="auto" w:fill="auto"/>
          </w:tcPr>
          <w:p w14:paraId="4AC76D97" w14:textId="77777777" w:rsidR="00EC1697" w:rsidRDefault="00EC1697" w:rsidP="00B9572D">
            <w:pPr>
              <w:snapToGrid w:val="0"/>
              <w:spacing w:after="0" w:line="240" w:lineRule="auto"/>
              <w:jc w:val="both"/>
              <w:rPr>
                <w:rFonts w:ascii="Times New Roman" w:eastAsia="MS Mincho" w:hAnsi="Times New Roman"/>
                <w:lang w:val="sr-Cyrl-CS"/>
              </w:rPr>
            </w:pPr>
          </w:p>
        </w:tc>
        <w:tc>
          <w:tcPr>
            <w:tcW w:w="1041" w:type="dxa"/>
            <w:tcBorders>
              <w:top w:val="single" w:sz="4" w:space="0" w:color="000000"/>
              <w:left w:val="single" w:sz="4" w:space="0" w:color="000000"/>
              <w:bottom w:val="single" w:sz="4" w:space="0" w:color="000000"/>
            </w:tcBorders>
            <w:shd w:val="clear" w:color="auto" w:fill="auto"/>
          </w:tcPr>
          <w:p w14:paraId="5FC40E99" w14:textId="77777777" w:rsidR="00EC1697" w:rsidRDefault="00EC1697" w:rsidP="00B9572D">
            <w:pPr>
              <w:snapToGrid w:val="0"/>
              <w:spacing w:after="0" w:line="240" w:lineRule="auto"/>
              <w:jc w:val="both"/>
              <w:rPr>
                <w:rFonts w:ascii="Times New Roman" w:eastAsia="MS Mincho" w:hAnsi="Times New Roman"/>
                <w:lang w:val="sr-Cyrl-CS"/>
              </w:rPr>
            </w:pPr>
          </w:p>
        </w:tc>
        <w:tc>
          <w:tcPr>
            <w:tcW w:w="1020" w:type="dxa"/>
            <w:tcBorders>
              <w:top w:val="single" w:sz="4" w:space="0" w:color="000000"/>
              <w:left w:val="single" w:sz="4" w:space="0" w:color="000000"/>
              <w:bottom w:val="single" w:sz="4" w:space="0" w:color="000000"/>
            </w:tcBorders>
            <w:shd w:val="clear" w:color="auto" w:fill="auto"/>
          </w:tcPr>
          <w:p w14:paraId="7F70EE20" w14:textId="77777777" w:rsidR="00EC1697" w:rsidRDefault="00EC1697" w:rsidP="00B9572D">
            <w:pPr>
              <w:snapToGrid w:val="0"/>
              <w:spacing w:after="0" w:line="240" w:lineRule="auto"/>
              <w:jc w:val="both"/>
              <w:rPr>
                <w:rFonts w:ascii="Times New Roman" w:eastAsia="MS Mincho" w:hAnsi="Times New Roman"/>
                <w:lang w:val="sr-Cyrl-CS"/>
              </w:rPr>
            </w:pPr>
          </w:p>
        </w:tc>
        <w:tc>
          <w:tcPr>
            <w:tcW w:w="514" w:type="dxa"/>
            <w:tcBorders>
              <w:top w:val="single" w:sz="4" w:space="0" w:color="000000"/>
              <w:left w:val="single" w:sz="4" w:space="0" w:color="000000"/>
              <w:bottom w:val="single" w:sz="4" w:space="0" w:color="000000"/>
              <w:right w:val="double" w:sz="4" w:space="0" w:color="000000"/>
            </w:tcBorders>
            <w:shd w:val="clear" w:color="auto" w:fill="auto"/>
          </w:tcPr>
          <w:p w14:paraId="2A6C4D11"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3A2A984F" w14:textId="77777777" w:rsidTr="00B9572D">
        <w:trPr>
          <w:jc w:val="center"/>
        </w:trPr>
        <w:tc>
          <w:tcPr>
            <w:tcW w:w="1045" w:type="dxa"/>
            <w:tcBorders>
              <w:top w:val="single" w:sz="4" w:space="0" w:color="000000"/>
              <w:left w:val="double" w:sz="4" w:space="0" w:color="000000"/>
              <w:bottom w:val="double" w:sz="4" w:space="0" w:color="000000"/>
            </w:tcBorders>
            <w:shd w:val="clear" w:color="auto" w:fill="auto"/>
            <w:vAlign w:val="center"/>
          </w:tcPr>
          <w:p w14:paraId="6FDEABCB" w14:textId="77777777" w:rsidR="00EC1697" w:rsidRDefault="00EC1697" w:rsidP="00B9572D">
            <w:pPr>
              <w:spacing w:after="0" w:line="240" w:lineRule="auto"/>
              <w:jc w:val="center"/>
            </w:pPr>
            <w:r>
              <w:rPr>
                <w:rFonts w:ascii="Times New Roman" w:eastAsia="MS Mincho" w:hAnsi="Times New Roman"/>
                <w:lang w:val="sr-Cyrl-CS"/>
              </w:rPr>
              <w:t>Укупно</w:t>
            </w:r>
          </w:p>
        </w:tc>
        <w:tc>
          <w:tcPr>
            <w:tcW w:w="1151" w:type="dxa"/>
            <w:tcBorders>
              <w:top w:val="single" w:sz="4" w:space="0" w:color="000000"/>
              <w:left w:val="single" w:sz="4" w:space="0" w:color="000000"/>
              <w:bottom w:val="double" w:sz="4" w:space="0" w:color="000000"/>
            </w:tcBorders>
            <w:shd w:val="clear" w:color="auto" w:fill="auto"/>
          </w:tcPr>
          <w:p w14:paraId="4C718D0C" w14:textId="77777777" w:rsidR="00EC1697" w:rsidRDefault="00EC1697" w:rsidP="00B9572D">
            <w:pPr>
              <w:snapToGrid w:val="0"/>
              <w:spacing w:after="0" w:line="240" w:lineRule="auto"/>
              <w:jc w:val="both"/>
              <w:rPr>
                <w:rFonts w:ascii="Times New Roman" w:eastAsia="MS Mincho" w:hAnsi="Times New Roman"/>
                <w:lang w:val="sr-Cyrl-CS"/>
              </w:rPr>
            </w:pPr>
          </w:p>
        </w:tc>
        <w:tc>
          <w:tcPr>
            <w:tcW w:w="1130" w:type="dxa"/>
            <w:tcBorders>
              <w:top w:val="single" w:sz="4" w:space="0" w:color="000000"/>
              <w:left w:val="single" w:sz="4" w:space="0" w:color="000000"/>
              <w:bottom w:val="double" w:sz="4" w:space="0" w:color="000000"/>
            </w:tcBorders>
            <w:shd w:val="clear" w:color="auto" w:fill="auto"/>
          </w:tcPr>
          <w:p w14:paraId="3B3CDA67" w14:textId="77777777" w:rsidR="00EC1697" w:rsidRDefault="00EC1697" w:rsidP="00B9572D">
            <w:pPr>
              <w:snapToGrid w:val="0"/>
              <w:spacing w:after="0" w:line="240" w:lineRule="auto"/>
              <w:jc w:val="both"/>
              <w:rPr>
                <w:rFonts w:ascii="Times New Roman" w:eastAsia="MS Mincho" w:hAnsi="Times New Roman"/>
                <w:lang w:val="sr-Cyrl-CS"/>
              </w:rPr>
            </w:pPr>
          </w:p>
        </w:tc>
        <w:tc>
          <w:tcPr>
            <w:tcW w:w="546" w:type="dxa"/>
            <w:tcBorders>
              <w:top w:val="single" w:sz="4" w:space="0" w:color="000000"/>
              <w:left w:val="single" w:sz="4" w:space="0" w:color="000000"/>
              <w:bottom w:val="double" w:sz="4" w:space="0" w:color="000000"/>
            </w:tcBorders>
            <w:shd w:val="clear" w:color="auto" w:fill="auto"/>
          </w:tcPr>
          <w:p w14:paraId="2893817A" w14:textId="77777777" w:rsidR="00EC1697" w:rsidRDefault="00EC1697" w:rsidP="00B9572D">
            <w:pPr>
              <w:snapToGrid w:val="0"/>
              <w:spacing w:after="0" w:line="240" w:lineRule="auto"/>
              <w:jc w:val="both"/>
              <w:rPr>
                <w:rFonts w:ascii="Times New Roman" w:eastAsia="MS Mincho" w:hAnsi="Times New Roman"/>
                <w:lang w:val="sr-Cyrl-CS"/>
              </w:rPr>
            </w:pPr>
          </w:p>
        </w:tc>
        <w:tc>
          <w:tcPr>
            <w:tcW w:w="1151" w:type="dxa"/>
            <w:tcBorders>
              <w:top w:val="single" w:sz="4" w:space="0" w:color="000000"/>
              <w:left w:val="single" w:sz="4" w:space="0" w:color="000000"/>
              <w:bottom w:val="double" w:sz="4" w:space="0" w:color="000000"/>
            </w:tcBorders>
            <w:shd w:val="clear" w:color="auto" w:fill="auto"/>
          </w:tcPr>
          <w:p w14:paraId="3DDAF9EA" w14:textId="77777777" w:rsidR="00EC1697" w:rsidRDefault="00EC1697" w:rsidP="00B9572D">
            <w:pPr>
              <w:snapToGrid w:val="0"/>
              <w:spacing w:after="0" w:line="240" w:lineRule="auto"/>
              <w:jc w:val="both"/>
              <w:rPr>
                <w:rFonts w:ascii="Times New Roman" w:eastAsia="MS Mincho" w:hAnsi="Times New Roman"/>
                <w:lang w:val="sr-Cyrl-CS"/>
              </w:rPr>
            </w:pPr>
          </w:p>
        </w:tc>
        <w:tc>
          <w:tcPr>
            <w:tcW w:w="1130" w:type="dxa"/>
            <w:tcBorders>
              <w:top w:val="single" w:sz="4" w:space="0" w:color="000000"/>
              <w:left w:val="single" w:sz="4" w:space="0" w:color="000000"/>
              <w:bottom w:val="double" w:sz="4" w:space="0" w:color="000000"/>
            </w:tcBorders>
            <w:shd w:val="clear" w:color="auto" w:fill="auto"/>
          </w:tcPr>
          <w:p w14:paraId="14B2629F" w14:textId="77777777" w:rsidR="00EC1697" w:rsidRDefault="00EC1697" w:rsidP="00B9572D">
            <w:pPr>
              <w:snapToGrid w:val="0"/>
              <w:spacing w:after="0" w:line="240" w:lineRule="auto"/>
              <w:jc w:val="both"/>
              <w:rPr>
                <w:rFonts w:ascii="Times New Roman" w:eastAsia="MS Mincho" w:hAnsi="Times New Roman"/>
                <w:lang w:val="sr-Cyrl-CS"/>
              </w:rPr>
            </w:pPr>
          </w:p>
        </w:tc>
        <w:tc>
          <w:tcPr>
            <w:tcW w:w="508" w:type="dxa"/>
            <w:tcBorders>
              <w:top w:val="single" w:sz="4" w:space="0" w:color="000000"/>
              <w:left w:val="single" w:sz="4" w:space="0" w:color="000000"/>
              <w:bottom w:val="double" w:sz="4" w:space="0" w:color="000000"/>
            </w:tcBorders>
            <w:shd w:val="clear" w:color="auto" w:fill="auto"/>
          </w:tcPr>
          <w:p w14:paraId="1A7E34B9" w14:textId="77777777" w:rsidR="00EC1697" w:rsidRDefault="00EC1697" w:rsidP="00B9572D">
            <w:pPr>
              <w:snapToGrid w:val="0"/>
              <w:spacing w:after="0" w:line="240" w:lineRule="auto"/>
              <w:jc w:val="both"/>
              <w:rPr>
                <w:rFonts w:ascii="Times New Roman" w:eastAsia="MS Mincho" w:hAnsi="Times New Roman"/>
                <w:lang w:val="sr-Cyrl-CS"/>
              </w:rPr>
            </w:pPr>
          </w:p>
        </w:tc>
        <w:tc>
          <w:tcPr>
            <w:tcW w:w="1041" w:type="dxa"/>
            <w:tcBorders>
              <w:top w:val="single" w:sz="4" w:space="0" w:color="000000"/>
              <w:left w:val="single" w:sz="4" w:space="0" w:color="000000"/>
              <w:bottom w:val="double" w:sz="4" w:space="0" w:color="000000"/>
            </w:tcBorders>
            <w:shd w:val="clear" w:color="auto" w:fill="auto"/>
          </w:tcPr>
          <w:p w14:paraId="76B95134" w14:textId="77777777" w:rsidR="00EC1697" w:rsidRDefault="00EC1697" w:rsidP="00B9572D">
            <w:pPr>
              <w:snapToGrid w:val="0"/>
              <w:spacing w:after="0" w:line="240" w:lineRule="auto"/>
              <w:jc w:val="both"/>
              <w:rPr>
                <w:rFonts w:ascii="Times New Roman" w:eastAsia="MS Mincho" w:hAnsi="Times New Roman"/>
                <w:lang w:val="sr-Cyrl-CS"/>
              </w:rPr>
            </w:pPr>
          </w:p>
        </w:tc>
        <w:tc>
          <w:tcPr>
            <w:tcW w:w="1020" w:type="dxa"/>
            <w:tcBorders>
              <w:top w:val="single" w:sz="4" w:space="0" w:color="000000"/>
              <w:left w:val="single" w:sz="4" w:space="0" w:color="000000"/>
              <w:bottom w:val="double" w:sz="4" w:space="0" w:color="000000"/>
            </w:tcBorders>
            <w:shd w:val="clear" w:color="auto" w:fill="auto"/>
          </w:tcPr>
          <w:p w14:paraId="3E6D3A57" w14:textId="77777777" w:rsidR="00EC1697" w:rsidRDefault="00EC1697" w:rsidP="00B9572D">
            <w:pPr>
              <w:snapToGrid w:val="0"/>
              <w:spacing w:after="0" w:line="240" w:lineRule="auto"/>
              <w:jc w:val="both"/>
              <w:rPr>
                <w:rFonts w:ascii="Times New Roman" w:eastAsia="MS Mincho" w:hAnsi="Times New Roman"/>
                <w:lang w:val="sr-Cyrl-CS"/>
              </w:rPr>
            </w:pPr>
          </w:p>
        </w:tc>
        <w:tc>
          <w:tcPr>
            <w:tcW w:w="514" w:type="dxa"/>
            <w:tcBorders>
              <w:top w:val="single" w:sz="4" w:space="0" w:color="000000"/>
              <w:left w:val="single" w:sz="4" w:space="0" w:color="000000"/>
              <w:bottom w:val="double" w:sz="4" w:space="0" w:color="000000"/>
              <w:right w:val="double" w:sz="4" w:space="0" w:color="000000"/>
            </w:tcBorders>
            <w:shd w:val="clear" w:color="auto" w:fill="auto"/>
          </w:tcPr>
          <w:p w14:paraId="7F63FE95" w14:textId="77777777" w:rsidR="00EC1697" w:rsidRDefault="00EC1697" w:rsidP="00B9572D">
            <w:pPr>
              <w:snapToGrid w:val="0"/>
              <w:spacing w:after="0" w:line="240" w:lineRule="auto"/>
              <w:jc w:val="both"/>
              <w:rPr>
                <w:rFonts w:ascii="Times New Roman" w:eastAsia="MS Mincho" w:hAnsi="Times New Roman"/>
                <w:lang w:val="sr-Cyrl-CS"/>
              </w:rPr>
            </w:pPr>
          </w:p>
        </w:tc>
      </w:tr>
    </w:tbl>
    <w:p w14:paraId="0F21E40C" w14:textId="77777777" w:rsidR="00EC1697" w:rsidRDefault="00EC1697" w:rsidP="00EC1697">
      <w:pPr>
        <w:spacing w:after="0" w:line="240" w:lineRule="auto"/>
        <w:jc w:val="both"/>
        <w:rPr>
          <w:rFonts w:ascii="Times New Roman" w:hAnsi="Times New Roman"/>
        </w:rPr>
      </w:pPr>
    </w:p>
    <w:p w14:paraId="22364F91" w14:textId="77777777" w:rsidR="00EC1697" w:rsidRDefault="00EC1697" w:rsidP="00EC1697">
      <w:pPr>
        <w:spacing w:after="0" w:line="240" w:lineRule="auto"/>
        <w:jc w:val="both"/>
      </w:pPr>
      <w:proofErr w:type="spellStart"/>
      <w:r>
        <w:rPr>
          <w:rFonts w:ascii="Times New Roman" w:hAnsi="Times New Roman"/>
          <w:b/>
        </w:rPr>
        <w:t>Табела</w:t>
      </w:r>
      <w:proofErr w:type="spellEnd"/>
      <w:r>
        <w:rPr>
          <w:rFonts w:ascii="Times New Roman" w:hAnsi="Times New Roman"/>
          <w:b/>
        </w:rPr>
        <w:t xml:space="preserve"> 4.3.</w:t>
      </w:r>
      <w:r>
        <w:rPr>
          <w:rFonts w:ascii="Times New Roman" w:hAnsi="Times New Roman"/>
        </w:rPr>
        <w:t xml:space="preserve"> </w:t>
      </w:r>
      <w:proofErr w:type="spellStart"/>
      <w:r>
        <w:rPr>
          <w:rFonts w:ascii="Times New Roman" w:hAnsi="Times New Roman"/>
        </w:rPr>
        <w:t>Просечно</w:t>
      </w:r>
      <w:proofErr w:type="spellEnd"/>
      <w:r>
        <w:rPr>
          <w:rFonts w:ascii="Times New Roman" w:hAnsi="Times New Roman"/>
        </w:rPr>
        <w:t xml:space="preserve"> </w:t>
      </w:r>
      <w:proofErr w:type="spellStart"/>
      <w:r>
        <w:rPr>
          <w:rFonts w:ascii="Times New Roman" w:hAnsi="Times New Roman"/>
        </w:rPr>
        <w:t>трајање</w:t>
      </w:r>
      <w:proofErr w:type="spellEnd"/>
      <w:r>
        <w:rPr>
          <w:rFonts w:ascii="Times New Roman" w:hAnsi="Times New Roman"/>
        </w:rPr>
        <w:t xml:space="preserve"> </w:t>
      </w:r>
      <w:proofErr w:type="spellStart"/>
      <w:r>
        <w:rPr>
          <w:rFonts w:ascii="Times New Roman" w:hAnsi="Times New Roman"/>
        </w:rPr>
        <w:t>студија</w:t>
      </w:r>
      <w:proofErr w:type="spellEnd"/>
      <w:r>
        <w:rPr>
          <w:rFonts w:ascii="Times New Roman" w:hAnsi="Times New Roman"/>
        </w:rPr>
        <w:t xml:space="preserve"> у </w:t>
      </w:r>
      <w:proofErr w:type="spellStart"/>
      <w:r>
        <w:rPr>
          <w:rFonts w:ascii="Times New Roman" w:hAnsi="Times New Roman"/>
        </w:rPr>
        <w:t>претходне</w:t>
      </w:r>
      <w:proofErr w:type="spellEnd"/>
      <w:r>
        <w:rPr>
          <w:rFonts w:ascii="Times New Roman" w:hAnsi="Times New Roman"/>
        </w:rPr>
        <w:t xml:space="preserve"> 3 </w:t>
      </w:r>
      <w:proofErr w:type="spellStart"/>
      <w:r>
        <w:rPr>
          <w:rFonts w:ascii="Times New Roman" w:hAnsi="Times New Roman"/>
        </w:rPr>
        <w:t>школске</w:t>
      </w:r>
      <w:proofErr w:type="spellEnd"/>
      <w:r>
        <w:rPr>
          <w:rFonts w:ascii="Times New Roman" w:hAnsi="Times New Roman"/>
        </w:rPr>
        <w:t xml:space="preserve"> </w:t>
      </w:r>
      <w:proofErr w:type="spellStart"/>
      <w:r>
        <w:rPr>
          <w:rFonts w:ascii="Times New Roman" w:hAnsi="Times New Roman"/>
        </w:rPr>
        <w:t>године</w:t>
      </w:r>
      <w:proofErr w:type="spellEnd"/>
      <w:r>
        <w:rPr>
          <w:rFonts w:ascii="Times New Roman" w:hAnsi="Times New Roman"/>
        </w:rPr>
        <w:t xml:space="preserve">. </w:t>
      </w:r>
      <w:proofErr w:type="spellStart"/>
      <w:r>
        <w:rPr>
          <w:rFonts w:ascii="Times New Roman" w:hAnsi="Times New Roman"/>
        </w:rPr>
        <w:t>Овај</w:t>
      </w:r>
      <w:proofErr w:type="spellEnd"/>
      <w:r>
        <w:rPr>
          <w:rFonts w:ascii="Times New Roman" w:hAnsi="Times New Roman"/>
        </w:rPr>
        <w:t xml:space="preserve"> </w:t>
      </w:r>
      <w:proofErr w:type="spellStart"/>
      <w:r>
        <w:rPr>
          <w:rFonts w:ascii="Times New Roman" w:hAnsi="Times New Roman"/>
        </w:rPr>
        <w:t>податак</w:t>
      </w:r>
      <w:proofErr w:type="spellEnd"/>
      <w:r>
        <w:rPr>
          <w:rFonts w:ascii="Times New Roman" w:hAnsi="Times New Roman"/>
        </w:rPr>
        <w:t xml:space="preserve"> </w:t>
      </w:r>
      <w:proofErr w:type="spellStart"/>
      <w:r>
        <w:rPr>
          <w:rFonts w:ascii="Times New Roman" w:hAnsi="Times New Roman"/>
        </w:rPr>
        <w:t>се</w:t>
      </w:r>
      <w:proofErr w:type="spellEnd"/>
      <w:r>
        <w:rPr>
          <w:rFonts w:ascii="Times New Roman" w:hAnsi="Times New Roman"/>
        </w:rPr>
        <w:t xml:space="preserve"> </w:t>
      </w:r>
      <w:proofErr w:type="spellStart"/>
      <w:r>
        <w:rPr>
          <w:rFonts w:ascii="Times New Roman" w:hAnsi="Times New Roman"/>
        </w:rPr>
        <w:t>добија</w:t>
      </w:r>
      <w:proofErr w:type="spellEnd"/>
      <w:r>
        <w:rPr>
          <w:rFonts w:ascii="Times New Roman" w:hAnsi="Times New Roman"/>
        </w:rPr>
        <w:t xml:space="preserve"> </w:t>
      </w:r>
      <w:proofErr w:type="spellStart"/>
      <w:r>
        <w:rPr>
          <w:rFonts w:ascii="Times New Roman" w:hAnsi="Times New Roman"/>
        </w:rPr>
        <w:t>тако</w:t>
      </w:r>
      <w:proofErr w:type="spellEnd"/>
      <w:r>
        <w:rPr>
          <w:rFonts w:ascii="Times New Roman" w:hAnsi="Times New Roman"/>
        </w:rPr>
        <w:t xml:space="preserve"> </w:t>
      </w:r>
      <w:proofErr w:type="spellStart"/>
      <w:r>
        <w:rPr>
          <w:rFonts w:ascii="Times New Roman" w:hAnsi="Times New Roman"/>
        </w:rPr>
        <w:t>што</w:t>
      </w:r>
      <w:proofErr w:type="spellEnd"/>
      <w:r>
        <w:rPr>
          <w:rFonts w:ascii="Times New Roman" w:hAnsi="Times New Roman"/>
        </w:rPr>
        <w:t xml:space="preserve"> </w:t>
      </w:r>
      <w:proofErr w:type="spellStart"/>
      <w:r>
        <w:rPr>
          <w:rFonts w:ascii="Times New Roman" w:hAnsi="Times New Roman"/>
        </w:rPr>
        <w:t>се</w:t>
      </w:r>
      <w:proofErr w:type="spellEnd"/>
      <w:r>
        <w:rPr>
          <w:rFonts w:ascii="Times New Roman" w:hAnsi="Times New Roman"/>
        </w:rPr>
        <w:t xml:space="preserve"> </w:t>
      </w:r>
      <w:proofErr w:type="spellStart"/>
      <w:r>
        <w:rPr>
          <w:rFonts w:ascii="Times New Roman" w:hAnsi="Times New Roman"/>
        </w:rPr>
        <w:t>за</w:t>
      </w:r>
      <w:proofErr w:type="spellEnd"/>
      <w:r>
        <w:rPr>
          <w:rFonts w:ascii="Times New Roman" w:hAnsi="Times New Roman"/>
        </w:rPr>
        <w:t xml:space="preserve"> </w:t>
      </w:r>
      <w:proofErr w:type="spellStart"/>
      <w:r>
        <w:rPr>
          <w:rFonts w:ascii="Times New Roman" w:hAnsi="Times New Roman"/>
        </w:rPr>
        <w:t>студенте</w:t>
      </w:r>
      <w:proofErr w:type="spellEnd"/>
      <w:r>
        <w:rPr>
          <w:rFonts w:ascii="Times New Roman" w:hAnsi="Times New Roman"/>
        </w:rPr>
        <w:t xml:space="preserve"> </w:t>
      </w:r>
      <w:proofErr w:type="spellStart"/>
      <w:r>
        <w:rPr>
          <w:rFonts w:ascii="Times New Roman" w:hAnsi="Times New Roman"/>
        </w:rPr>
        <w:t>који</w:t>
      </w:r>
      <w:proofErr w:type="spellEnd"/>
      <w:r>
        <w:rPr>
          <w:rFonts w:ascii="Times New Roman" w:hAnsi="Times New Roman"/>
        </w:rPr>
        <w:t xml:space="preserve"> </w:t>
      </w:r>
      <w:proofErr w:type="spellStart"/>
      <w:r>
        <w:rPr>
          <w:rFonts w:ascii="Times New Roman" w:hAnsi="Times New Roman"/>
        </w:rPr>
        <w:t>су</w:t>
      </w:r>
      <w:proofErr w:type="spellEnd"/>
      <w:r>
        <w:rPr>
          <w:rFonts w:ascii="Times New Roman" w:hAnsi="Times New Roman"/>
        </w:rPr>
        <w:t xml:space="preserve"> </w:t>
      </w:r>
      <w:proofErr w:type="spellStart"/>
      <w:r>
        <w:rPr>
          <w:rFonts w:ascii="Times New Roman" w:hAnsi="Times New Roman"/>
        </w:rPr>
        <w:t>дипломирали</w:t>
      </w:r>
      <w:proofErr w:type="spellEnd"/>
      <w:r>
        <w:rPr>
          <w:rFonts w:ascii="Times New Roman" w:hAnsi="Times New Roman"/>
        </w:rPr>
        <w:t xml:space="preserve"> </w:t>
      </w:r>
      <w:proofErr w:type="spellStart"/>
      <w:r>
        <w:rPr>
          <w:rFonts w:ascii="Times New Roman" w:hAnsi="Times New Roman"/>
        </w:rPr>
        <w:t>до</w:t>
      </w:r>
      <w:proofErr w:type="spellEnd"/>
      <w:r>
        <w:rPr>
          <w:rFonts w:ascii="Times New Roman" w:hAnsi="Times New Roman"/>
        </w:rPr>
        <w:t xml:space="preserve"> </w:t>
      </w:r>
      <w:proofErr w:type="spellStart"/>
      <w:r>
        <w:rPr>
          <w:rFonts w:ascii="Times New Roman" w:hAnsi="Times New Roman"/>
        </w:rPr>
        <w:t>краја</w:t>
      </w:r>
      <w:proofErr w:type="spellEnd"/>
      <w:r>
        <w:rPr>
          <w:rFonts w:ascii="Times New Roman" w:hAnsi="Times New Roman"/>
        </w:rPr>
        <w:t xml:space="preserve"> </w:t>
      </w:r>
      <w:proofErr w:type="spellStart"/>
      <w:r>
        <w:rPr>
          <w:rFonts w:ascii="Times New Roman" w:hAnsi="Times New Roman"/>
        </w:rPr>
        <w:t>школске</w:t>
      </w:r>
      <w:proofErr w:type="spellEnd"/>
      <w:r>
        <w:rPr>
          <w:rFonts w:ascii="Times New Roman" w:hAnsi="Times New Roman"/>
        </w:rPr>
        <w:t xml:space="preserve"> </w:t>
      </w:r>
      <w:proofErr w:type="spellStart"/>
      <w:r>
        <w:rPr>
          <w:rFonts w:ascii="Times New Roman" w:hAnsi="Times New Roman"/>
        </w:rPr>
        <w:t>године</w:t>
      </w:r>
      <w:proofErr w:type="spellEnd"/>
      <w:r>
        <w:rPr>
          <w:rFonts w:ascii="Times New Roman" w:hAnsi="Times New Roman"/>
        </w:rPr>
        <w:t xml:space="preserve"> (</w:t>
      </w:r>
      <w:proofErr w:type="spellStart"/>
      <w:r>
        <w:rPr>
          <w:rFonts w:ascii="Times New Roman" w:hAnsi="Times New Roman"/>
        </w:rPr>
        <w:t>до</w:t>
      </w:r>
      <w:proofErr w:type="spellEnd"/>
      <w:r>
        <w:rPr>
          <w:rFonts w:ascii="Times New Roman" w:hAnsi="Times New Roman"/>
        </w:rPr>
        <w:t xml:space="preserve"> 30.09.) </w:t>
      </w:r>
      <w:proofErr w:type="spellStart"/>
      <w:r>
        <w:rPr>
          <w:rFonts w:ascii="Times New Roman" w:hAnsi="Times New Roman"/>
        </w:rPr>
        <w:t>израчуна</w:t>
      </w:r>
      <w:proofErr w:type="spellEnd"/>
      <w:r>
        <w:rPr>
          <w:rFonts w:ascii="Times New Roman" w:hAnsi="Times New Roman"/>
        </w:rPr>
        <w:t xml:space="preserve"> </w:t>
      </w:r>
      <w:proofErr w:type="spellStart"/>
      <w:r>
        <w:rPr>
          <w:rFonts w:ascii="Times New Roman" w:hAnsi="Times New Roman"/>
        </w:rPr>
        <w:t>просечно</w:t>
      </w:r>
      <w:proofErr w:type="spellEnd"/>
      <w:r>
        <w:rPr>
          <w:rFonts w:ascii="Times New Roman" w:hAnsi="Times New Roman"/>
        </w:rPr>
        <w:t xml:space="preserve"> </w:t>
      </w:r>
      <w:proofErr w:type="spellStart"/>
      <w:r>
        <w:rPr>
          <w:rFonts w:ascii="Times New Roman" w:hAnsi="Times New Roman"/>
        </w:rPr>
        <w:t>трајање</w:t>
      </w:r>
      <w:proofErr w:type="spellEnd"/>
      <w:r>
        <w:rPr>
          <w:rFonts w:ascii="Times New Roman" w:hAnsi="Times New Roman"/>
        </w:rPr>
        <w:t xml:space="preserve"> </w:t>
      </w:r>
      <w:proofErr w:type="spellStart"/>
      <w:r>
        <w:rPr>
          <w:rFonts w:ascii="Times New Roman" w:hAnsi="Times New Roman"/>
        </w:rPr>
        <w:t>студирања</w:t>
      </w:r>
      <w:proofErr w:type="spellEnd"/>
      <w:r>
        <w:rPr>
          <w:rFonts w:ascii="Times New Roman" w:hAnsi="Times New Roman"/>
        </w:rPr>
        <w:t xml:space="preserve">. </w:t>
      </w:r>
    </w:p>
    <w:p w14:paraId="189731CA" w14:textId="77777777" w:rsidR="00EC1697" w:rsidRDefault="00EC1697" w:rsidP="00EC1697">
      <w:pPr>
        <w:spacing w:after="0" w:line="240" w:lineRule="auto"/>
        <w:jc w:val="both"/>
        <w:rPr>
          <w:rFonts w:ascii="Times New Roman" w:hAnsi="Times New Roman"/>
        </w:rPr>
      </w:pPr>
    </w:p>
    <w:tbl>
      <w:tblPr>
        <w:tblW w:w="0" w:type="auto"/>
        <w:jc w:val="center"/>
        <w:tblLayout w:type="fixed"/>
        <w:tblLook w:val="0000" w:firstRow="0" w:lastRow="0" w:firstColumn="0" w:lastColumn="0" w:noHBand="0" w:noVBand="0"/>
      </w:tblPr>
      <w:tblGrid>
        <w:gridCol w:w="1078"/>
        <w:gridCol w:w="1283"/>
        <w:gridCol w:w="1281"/>
        <w:gridCol w:w="12"/>
        <w:gridCol w:w="1264"/>
        <w:gridCol w:w="1281"/>
        <w:gridCol w:w="1272"/>
        <w:gridCol w:w="1287"/>
      </w:tblGrid>
      <w:tr w:rsidR="00EC1697" w14:paraId="6A12E78B" w14:textId="77777777" w:rsidTr="00B9572D">
        <w:trPr>
          <w:trHeight w:val="360"/>
          <w:jc w:val="center"/>
        </w:trPr>
        <w:tc>
          <w:tcPr>
            <w:tcW w:w="1078" w:type="dxa"/>
            <w:vMerge w:val="restart"/>
            <w:tcBorders>
              <w:top w:val="double" w:sz="4" w:space="0" w:color="000000"/>
              <w:left w:val="double" w:sz="4" w:space="0" w:color="000000"/>
              <w:bottom w:val="single" w:sz="4" w:space="0" w:color="000000"/>
            </w:tcBorders>
            <w:shd w:val="clear" w:color="auto" w:fill="auto"/>
            <w:vAlign w:val="center"/>
          </w:tcPr>
          <w:p w14:paraId="7B5DCA20" w14:textId="77777777" w:rsidR="00EC1697" w:rsidRDefault="00EC1697" w:rsidP="00B9572D">
            <w:pPr>
              <w:spacing w:before="40" w:after="40" w:line="240" w:lineRule="auto"/>
              <w:jc w:val="center"/>
            </w:pPr>
            <w:r>
              <w:rPr>
                <w:rFonts w:ascii="Times New Roman" w:eastAsia="MS Mincho" w:hAnsi="Times New Roman"/>
                <w:lang w:val="sr-Cyrl-CS"/>
              </w:rPr>
              <w:t>*Ниво</w:t>
            </w:r>
          </w:p>
          <w:p w14:paraId="58203339" w14:textId="77777777" w:rsidR="00EC1697" w:rsidRDefault="00EC1697" w:rsidP="00B9572D">
            <w:pPr>
              <w:spacing w:before="40" w:after="40" w:line="240" w:lineRule="auto"/>
              <w:jc w:val="center"/>
            </w:pPr>
            <w:r>
              <w:rPr>
                <w:rFonts w:ascii="Times New Roman" w:eastAsia="MS Mincho" w:hAnsi="Times New Roman"/>
                <w:lang w:val="sr-Cyrl-CS"/>
              </w:rPr>
              <w:t>студија</w:t>
            </w:r>
          </w:p>
        </w:tc>
        <w:tc>
          <w:tcPr>
            <w:tcW w:w="2564" w:type="dxa"/>
            <w:gridSpan w:val="2"/>
            <w:tcBorders>
              <w:top w:val="double" w:sz="4" w:space="0" w:color="000000"/>
              <w:left w:val="single" w:sz="4" w:space="0" w:color="000000"/>
              <w:bottom w:val="double" w:sz="4" w:space="0" w:color="000000"/>
            </w:tcBorders>
            <w:shd w:val="clear" w:color="auto" w:fill="auto"/>
            <w:vAlign w:val="center"/>
          </w:tcPr>
          <w:p w14:paraId="6659E673" w14:textId="77777777" w:rsidR="00EC1697" w:rsidRDefault="00EC1697" w:rsidP="00B9572D">
            <w:pPr>
              <w:spacing w:after="0" w:line="240" w:lineRule="auto"/>
              <w:jc w:val="center"/>
            </w:pPr>
            <w:r>
              <w:rPr>
                <w:rFonts w:ascii="Times New Roman" w:eastAsia="MS Mincho" w:hAnsi="Times New Roman"/>
                <w:lang w:val="sr-Cyrl-CS"/>
              </w:rPr>
              <w:t>201</w:t>
            </w:r>
            <w:r>
              <w:rPr>
                <w:rFonts w:ascii="Times New Roman" w:eastAsia="MS Mincho" w:hAnsi="Times New Roman"/>
              </w:rPr>
              <w:t>4</w:t>
            </w:r>
            <w:r>
              <w:rPr>
                <w:rFonts w:ascii="Times New Roman" w:eastAsia="MS Mincho" w:hAnsi="Times New Roman"/>
                <w:lang w:val="sr-Cyrl-CS"/>
              </w:rPr>
              <w:t>/1</w:t>
            </w:r>
            <w:r>
              <w:rPr>
                <w:rFonts w:ascii="Times New Roman" w:eastAsia="MS Mincho" w:hAnsi="Times New Roman"/>
              </w:rPr>
              <w:t>5</w:t>
            </w:r>
          </w:p>
        </w:tc>
        <w:tc>
          <w:tcPr>
            <w:tcW w:w="2557" w:type="dxa"/>
            <w:gridSpan w:val="3"/>
            <w:tcBorders>
              <w:top w:val="double" w:sz="4" w:space="0" w:color="000000"/>
              <w:left w:val="single" w:sz="4" w:space="0" w:color="000000"/>
              <w:bottom w:val="double" w:sz="4" w:space="0" w:color="000000"/>
            </w:tcBorders>
            <w:shd w:val="clear" w:color="auto" w:fill="auto"/>
            <w:vAlign w:val="center"/>
          </w:tcPr>
          <w:p w14:paraId="21EAB454" w14:textId="77777777" w:rsidR="00EC1697" w:rsidRDefault="00EC1697" w:rsidP="00B9572D">
            <w:pPr>
              <w:spacing w:after="0" w:line="240" w:lineRule="auto"/>
              <w:jc w:val="center"/>
            </w:pPr>
            <w:r>
              <w:rPr>
                <w:rFonts w:ascii="Times New Roman" w:eastAsia="MS Mincho" w:hAnsi="Times New Roman"/>
                <w:lang w:val="sr-Cyrl-CS"/>
              </w:rPr>
              <w:t>201</w:t>
            </w:r>
            <w:r>
              <w:rPr>
                <w:rFonts w:ascii="Times New Roman" w:eastAsia="MS Mincho" w:hAnsi="Times New Roman"/>
              </w:rPr>
              <w:t>5</w:t>
            </w:r>
            <w:r>
              <w:rPr>
                <w:rFonts w:ascii="Times New Roman" w:eastAsia="MS Mincho" w:hAnsi="Times New Roman"/>
                <w:lang w:val="sr-Cyrl-CS"/>
              </w:rPr>
              <w:t>/1</w:t>
            </w:r>
            <w:r>
              <w:rPr>
                <w:rFonts w:ascii="Times New Roman" w:eastAsia="MS Mincho" w:hAnsi="Times New Roman"/>
              </w:rPr>
              <w:t>6</w:t>
            </w:r>
          </w:p>
        </w:tc>
        <w:tc>
          <w:tcPr>
            <w:tcW w:w="2559" w:type="dxa"/>
            <w:gridSpan w:val="2"/>
            <w:tcBorders>
              <w:top w:val="double" w:sz="4" w:space="0" w:color="000000"/>
              <w:left w:val="single" w:sz="4" w:space="0" w:color="000000"/>
              <w:bottom w:val="double" w:sz="4" w:space="0" w:color="000000"/>
              <w:right w:val="double" w:sz="4" w:space="0" w:color="000000"/>
            </w:tcBorders>
            <w:shd w:val="clear" w:color="auto" w:fill="auto"/>
            <w:vAlign w:val="center"/>
          </w:tcPr>
          <w:p w14:paraId="4414B93B" w14:textId="77777777" w:rsidR="00EC1697" w:rsidRDefault="00EC1697" w:rsidP="00B9572D">
            <w:pPr>
              <w:spacing w:after="0" w:line="240" w:lineRule="auto"/>
              <w:jc w:val="center"/>
            </w:pPr>
            <w:r>
              <w:rPr>
                <w:rFonts w:ascii="Times New Roman" w:eastAsia="MS Mincho" w:hAnsi="Times New Roman"/>
                <w:lang w:val="sr-Cyrl-CS"/>
              </w:rPr>
              <w:t>201</w:t>
            </w:r>
            <w:r>
              <w:rPr>
                <w:rFonts w:ascii="Times New Roman" w:eastAsia="MS Mincho" w:hAnsi="Times New Roman"/>
              </w:rPr>
              <w:t>6</w:t>
            </w:r>
            <w:r>
              <w:rPr>
                <w:rFonts w:ascii="Times New Roman" w:eastAsia="MS Mincho" w:hAnsi="Times New Roman"/>
                <w:lang w:val="sr-Cyrl-CS"/>
              </w:rPr>
              <w:t>/1</w:t>
            </w:r>
            <w:r>
              <w:rPr>
                <w:rFonts w:ascii="Times New Roman" w:eastAsia="MS Mincho" w:hAnsi="Times New Roman"/>
              </w:rPr>
              <w:t>7</w:t>
            </w:r>
          </w:p>
        </w:tc>
      </w:tr>
      <w:tr w:rsidR="00EC1697" w14:paraId="4B9C4330" w14:textId="77777777" w:rsidTr="00B9572D">
        <w:trPr>
          <w:trHeight w:val="438"/>
          <w:jc w:val="center"/>
        </w:trPr>
        <w:tc>
          <w:tcPr>
            <w:tcW w:w="1078" w:type="dxa"/>
            <w:vMerge/>
            <w:tcBorders>
              <w:top w:val="double" w:sz="4" w:space="0" w:color="000000"/>
              <w:left w:val="double" w:sz="4" w:space="0" w:color="000000"/>
              <w:bottom w:val="single" w:sz="4" w:space="0" w:color="000000"/>
            </w:tcBorders>
            <w:shd w:val="clear" w:color="auto" w:fill="auto"/>
            <w:vAlign w:val="center"/>
          </w:tcPr>
          <w:p w14:paraId="7249BAE6" w14:textId="77777777" w:rsidR="00EC1697" w:rsidRDefault="00EC1697" w:rsidP="00B9572D">
            <w:pPr>
              <w:snapToGrid w:val="0"/>
              <w:spacing w:before="40" w:after="40" w:line="240" w:lineRule="auto"/>
              <w:jc w:val="center"/>
              <w:rPr>
                <w:rFonts w:ascii="Times New Roman" w:eastAsia="MS Mincho" w:hAnsi="Times New Roman"/>
                <w:lang w:val="sr-Cyrl-CS"/>
              </w:rPr>
            </w:pPr>
          </w:p>
        </w:tc>
        <w:tc>
          <w:tcPr>
            <w:tcW w:w="1283" w:type="dxa"/>
            <w:tcBorders>
              <w:top w:val="double" w:sz="4" w:space="0" w:color="000000"/>
              <w:left w:val="single" w:sz="4" w:space="0" w:color="000000"/>
              <w:bottom w:val="double" w:sz="4" w:space="0" w:color="000000"/>
            </w:tcBorders>
            <w:shd w:val="clear" w:color="auto" w:fill="auto"/>
            <w:vAlign w:val="center"/>
          </w:tcPr>
          <w:p w14:paraId="11940FFB" w14:textId="77777777" w:rsidR="00EC1697" w:rsidRDefault="00EC1697" w:rsidP="00B9572D">
            <w:pPr>
              <w:spacing w:before="40" w:after="40" w:line="240" w:lineRule="auto"/>
              <w:jc w:val="center"/>
            </w:pPr>
            <w:r>
              <w:rPr>
                <w:rFonts w:ascii="Times New Roman" w:eastAsia="MS Mincho" w:hAnsi="Times New Roman"/>
                <w:lang w:val="sr-Cyrl-CS"/>
              </w:rPr>
              <w:t>Број</w:t>
            </w:r>
          </w:p>
          <w:p w14:paraId="7835BE90" w14:textId="77777777" w:rsidR="00EC1697" w:rsidRDefault="00EC1697" w:rsidP="00B9572D">
            <w:pPr>
              <w:spacing w:before="40" w:after="40" w:line="240" w:lineRule="auto"/>
              <w:jc w:val="center"/>
            </w:pPr>
            <w:r>
              <w:rPr>
                <w:rFonts w:ascii="Times New Roman" w:eastAsia="MS Mincho" w:hAnsi="Times New Roman"/>
                <w:lang w:val="sr-Cyrl-CS"/>
              </w:rPr>
              <w:t>дипломи-</w:t>
            </w:r>
          </w:p>
          <w:p w14:paraId="40DC84DC" w14:textId="77777777" w:rsidR="00EC1697" w:rsidRDefault="00EC1697" w:rsidP="00B9572D">
            <w:pPr>
              <w:spacing w:before="40" w:after="40" w:line="240" w:lineRule="auto"/>
              <w:jc w:val="center"/>
            </w:pPr>
            <w:r>
              <w:rPr>
                <w:rFonts w:ascii="Times New Roman" w:eastAsia="MS Mincho" w:hAnsi="Times New Roman"/>
                <w:lang w:val="sr-Cyrl-CS"/>
              </w:rPr>
              <w:t>раних</w:t>
            </w:r>
          </w:p>
        </w:tc>
        <w:tc>
          <w:tcPr>
            <w:tcW w:w="1281" w:type="dxa"/>
            <w:tcBorders>
              <w:top w:val="double" w:sz="4" w:space="0" w:color="000000"/>
              <w:left w:val="single" w:sz="4" w:space="0" w:color="000000"/>
              <w:bottom w:val="double" w:sz="4" w:space="0" w:color="000000"/>
            </w:tcBorders>
            <w:shd w:val="clear" w:color="auto" w:fill="auto"/>
            <w:vAlign w:val="center"/>
          </w:tcPr>
          <w:p w14:paraId="66E1D126" w14:textId="77777777" w:rsidR="00EC1697" w:rsidRDefault="00EC1697" w:rsidP="00B9572D">
            <w:pPr>
              <w:spacing w:before="40" w:after="40" w:line="240" w:lineRule="auto"/>
              <w:jc w:val="center"/>
            </w:pPr>
            <w:r>
              <w:rPr>
                <w:rFonts w:ascii="Times New Roman" w:eastAsia="MS Mincho" w:hAnsi="Times New Roman"/>
                <w:lang w:val="sr-Cyrl-CS"/>
              </w:rPr>
              <w:t>Просечно трајање студија</w:t>
            </w:r>
          </w:p>
        </w:tc>
        <w:tc>
          <w:tcPr>
            <w:tcW w:w="1276" w:type="dxa"/>
            <w:gridSpan w:val="2"/>
            <w:tcBorders>
              <w:top w:val="double" w:sz="4" w:space="0" w:color="000000"/>
              <w:left w:val="single" w:sz="4" w:space="0" w:color="000000"/>
              <w:bottom w:val="double" w:sz="4" w:space="0" w:color="000000"/>
            </w:tcBorders>
            <w:shd w:val="clear" w:color="auto" w:fill="auto"/>
            <w:vAlign w:val="center"/>
          </w:tcPr>
          <w:p w14:paraId="002187DC" w14:textId="77777777" w:rsidR="00EC1697" w:rsidRDefault="00EC1697" w:rsidP="00B9572D">
            <w:pPr>
              <w:spacing w:before="40" w:after="40" w:line="240" w:lineRule="auto"/>
              <w:jc w:val="center"/>
            </w:pPr>
            <w:r>
              <w:rPr>
                <w:rFonts w:ascii="Times New Roman" w:eastAsia="MS Mincho" w:hAnsi="Times New Roman"/>
                <w:lang w:val="sr-Cyrl-CS"/>
              </w:rPr>
              <w:t>Број</w:t>
            </w:r>
          </w:p>
          <w:p w14:paraId="2165A95D" w14:textId="77777777" w:rsidR="00EC1697" w:rsidRDefault="00EC1697" w:rsidP="00B9572D">
            <w:pPr>
              <w:spacing w:before="40" w:after="40" w:line="240" w:lineRule="auto"/>
              <w:jc w:val="center"/>
            </w:pPr>
            <w:r>
              <w:rPr>
                <w:rFonts w:ascii="Times New Roman" w:eastAsia="MS Mincho" w:hAnsi="Times New Roman"/>
                <w:lang w:val="sr-Cyrl-CS"/>
              </w:rPr>
              <w:t>дипломи-</w:t>
            </w:r>
          </w:p>
          <w:p w14:paraId="541F0F3B" w14:textId="77777777" w:rsidR="00EC1697" w:rsidRDefault="00EC1697" w:rsidP="00B9572D">
            <w:pPr>
              <w:spacing w:before="40" w:after="40" w:line="240" w:lineRule="auto"/>
              <w:jc w:val="center"/>
            </w:pPr>
            <w:r>
              <w:rPr>
                <w:rFonts w:ascii="Times New Roman" w:eastAsia="MS Mincho" w:hAnsi="Times New Roman"/>
                <w:lang w:val="sr-Cyrl-CS"/>
              </w:rPr>
              <w:t>раних</w:t>
            </w:r>
          </w:p>
        </w:tc>
        <w:tc>
          <w:tcPr>
            <w:tcW w:w="1281" w:type="dxa"/>
            <w:tcBorders>
              <w:top w:val="double" w:sz="4" w:space="0" w:color="000000"/>
              <w:left w:val="single" w:sz="4" w:space="0" w:color="000000"/>
              <w:bottom w:val="double" w:sz="4" w:space="0" w:color="000000"/>
            </w:tcBorders>
            <w:shd w:val="clear" w:color="auto" w:fill="auto"/>
            <w:vAlign w:val="center"/>
          </w:tcPr>
          <w:p w14:paraId="4698265F" w14:textId="77777777" w:rsidR="00EC1697" w:rsidRDefault="00EC1697" w:rsidP="00B9572D">
            <w:pPr>
              <w:spacing w:before="40" w:after="40" w:line="240" w:lineRule="auto"/>
              <w:jc w:val="center"/>
            </w:pPr>
            <w:r>
              <w:rPr>
                <w:rFonts w:ascii="Times New Roman" w:eastAsia="MS Mincho" w:hAnsi="Times New Roman"/>
                <w:lang w:val="sr-Cyrl-CS"/>
              </w:rPr>
              <w:t>Просечно трајање студија</w:t>
            </w:r>
          </w:p>
        </w:tc>
        <w:tc>
          <w:tcPr>
            <w:tcW w:w="1272" w:type="dxa"/>
            <w:tcBorders>
              <w:top w:val="double" w:sz="4" w:space="0" w:color="000000"/>
              <w:left w:val="single" w:sz="4" w:space="0" w:color="000000"/>
              <w:bottom w:val="double" w:sz="4" w:space="0" w:color="000000"/>
            </w:tcBorders>
            <w:shd w:val="clear" w:color="auto" w:fill="auto"/>
            <w:vAlign w:val="center"/>
          </w:tcPr>
          <w:p w14:paraId="5604DF7B" w14:textId="77777777" w:rsidR="00EC1697" w:rsidRDefault="00EC1697" w:rsidP="00B9572D">
            <w:pPr>
              <w:spacing w:before="40" w:after="40" w:line="240" w:lineRule="auto"/>
              <w:jc w:val="center"/>
            </w:pPr>
            <w:r>
              <w:rPr>
                <w:rFonts w:ascii="Times New Roman" w:eastAsia="MS Mincho" w:hAnsi="Times New Roman"/>
                <w:lang w:val="sr-Cyrl-CS"/>
              </w:rPr>
              <w:t>Број</w:t>
            </w:r>
          </w:p>
          <w:p w14:paraId="13FE4AC7" w14:textId="77777777" w:rsidR="00EC1697" w:rsidRDefault="00EC1697" w:rsidP="00B9572D">
            <w:pPr>
              <w:spacing w:before="40" w:after="40" w:line="240" w:lineRule="auto"/>
              <w:jc w:val="center"/>
            </w:pPr>
            <w:r>
              <w:rPr>
                <w:rFonts w:ascii="Times New Roman" w:eastAsia="MS Mincho" w:hAnsi="Times New Roman"/>
                <w:lang w:val="sr-Cyrl-CS"/>
              </w:rPr>
              <w:t>дипломи-</w:t>
            </w:r>
          </w:p>
          <w:p w14:paraId="1D8766A6" w14:textId="77777777" w:rsidR="00EC1697" w:rsidRDefault="00EC1697" w:rsidP="00B9572D">
            <w:pPr>
              <w:spacing w:before="40" w:after="40" w:line="240" w:lineRule="auto"/>
              <w:jc w:val="center"/>
            </w:pPr>
            <w:r>
              <w:rPr>
                <w:rFonts w:ascii="Times New Roman" w:eastAsia="MS Mincho" w:hAnsi="Times New Roman"/>
                <w:lang w:val="sr-Cyrl-CS"/>
              </w:rPr>
              <w:t>раних</w:t>
            </w:r>
          </w:p>
        </w:tc>
        <w:tc>
          <w:tcPr>
            <w:tcW w:w="1287" w:type="dxa"/>
            <w:tcBorders>
              <w:top w:val="double" w:sz="4" w:space="0" w:color="000000"/>
              <w:left w:val="single" w:sz="4" w:space="0" w:color="000000"/>
              <w:bottom w:val="double" w:sz="4" w:space="0" w:color="000000"/>
              <w:right w:val="double" w:sz="4" w:space="0" w:color="000000"/>
            </w:tcBorders>
            <w:shd w:val="clear" w:color="auto" w:fill="auto"/>
            <w:vAlign w:val="center"/>
          </w:tcPr>
          <w:p w14:paraId="6E79A42D" w14:textId="77777777" w:rsidR="00EC1697" w:rsidRDefault="00EC1697" w:rsidP="00B9572D">
            <w:pPr>
              <w:spacing w:before="40" w:after="40" w:line="240" w:lineRule="auto"/>
              <w:jc w:val="center"/>
            </w:pPr>
            <w:r>
              <w:rPr>
                <w:rFonts w:ascii="Times New Roman" w:eastAsia="MS Mincho" w:hAnsi="Times New Roman"/>
                <w:lang w:val="sr-Cyrl-CS"/>
              </w:rPr>
              <w:t>Просечно трајање студија</w:t>
            </w:r>
          </w:p>
        </w:tc>
      </w:tr>
      <w:tr w:rsidR="00EC1697" w14:paraId="3AC1FC64" w14:textId="77777777" w:rsidTr="00B9572D">
        <w:trPr>
          <w:jc w:val="center"/>
        </w:trPr>
        <w:tc>
          <w:tcPr>
            <w:tcW w:w="1078" w:type="dxa"/>
            <w:tcBorders>
              <w:top w:val="single" w:sz="4" w:space="0" w:color="000000"/>
              <w:left w:val="double" w:sz="4" w:space="0" w:color="000000"/>
              <w:bottom w:val="single" w:sz="4" w:space="0" w:color="000000"/>
            </w:tcBorders>
            <w:shd w:val="clear" w:color="auto" w:fill="auto"/>
            <w:vAlign w:val="center"/>
          </w:tcPr>
          <w:p w14:paraId="44CA778E" w14:textId="77777777" w:rsidR="00EC1697" w:rsidRDefault="00EC1697" w:rsidP="00B9572D">
            <w:pPr>
              <w:spacing w:after="0" w:line="240" w:lineRule="auto"/>
              <w:jc w:val="center"/>
            </w:pPr>
            <w:r>
              <w:rPr>
                <w:rFonts w:ascii="Times New Roman" w:eastAsia="MS Mincho" w:hAnsi="Times New Roman"/>
                <w:lang w:val="sr-Cyrl-CS"/>
              </w:rPr>
              <w:t>OAС</w:t>
            </w:r>
          </w:p>
        </w:tc>
        <w:tc>
          <w:tcPr>
            <w:tcW w:w="1283" w:type="dxa"/>
            <w:tcBorders>
              <w:top w:val="single" w:sz="4" w:space="0" w:color="000000"/>
              <w:left w:val="single" w:sz="4" w:space="0" w:color="000000"/>
              <w:bottom w:val="single" w:sz="4" w:space="0" w:color="000000"/>
            </w:tcBorders>
            <w:shd w:val="clear" w:color="auto" w:fill="auto"/>
          </w:tcPr>
          <w:p w14:paraId="26596ABD" w14:textId="77777777" w:rsidR="00EC1697" w:rsidRDefault="00EC1697" w:rsidP="00B9572D">
            <w:pPr>
              <w:snapToGrid w:val="0"/>
              <w:spacing w:after="0" w:line="240" w:lineRule="auto"/>
              <w:jc w:val="both"/>
              <w:rPr>
                <w:rFonts w:ascii="Times New Roman" w:eastAsia="MS Mincho" w:hAnsi="Times New Roman"/>
                <w:lang w:val="sr-Cyrl-CS"/>
              </w:rPr>
            </w:pPr>
          </w:p>
        </w:tc>
        <w:tc>
          <w:tcPr>
            <w:tcW w:w="1293" w:type="dxa"/>
            <w:gridSpan w:val="2"/>
            <w:tcBorders>
              <w:top w:val="single" w:sz="4" w:space="0" w:color="000000"/>
              <w:left w:val="single" w:sz="4" w:space="0" w:color="000000"/>
              <w:bottom w:val="single" w:sz="4" w:space="0" w:color="000000"/>
            </w:tcBorders>
            <w:shd w:val="clear" w:color="auto" w:fill="auto"/>
          </w:tcPr>
          <w:p w14:paraId="4F609A91" w14:textId="77777777" w:rsidR="00EC1697" w:rsidRDefault="00EC1697" w:rsidP="00B9572D">
            <w:pPr>
              <w:snapToGrid w:val="0"/>
              <w:spacing w:after="0" w:line="240" w:lineRule="auto"/>
              <w:jc w:val="both"/>
              <w:rPr>
                <w:rFonts w:ascii="Times New Roman" w:eastAsia="MS Mincho" w:hAnsi="Times New Roman"/>
                <w:lang w:val="sr-Cyrl-CS"/>
              </w:rPr>
            </w:pPr>
          </w:p>
        </w:tc>
        <w:tc>
          <w:tcPr>
            <w:tcW w:w="1264" w:type="dxa"/>
            <w:tcBorders>
              <w:top w:val="single" w:sz="4" w:space="0" w:color="000000"/>
              <w:left w:val="single" w:sz="4" w:space="0" w:color="000000"/>
              <w:bottom w:val="single" w:sz="4" w:space="0" w:color="000000"/>
            </w:tcBorders>
            <w:shd w:val="clear" w:color="auto" w:fill="auto"/>
          </w:tcPr>
          <w:p w14:paraId="48169893" w14:textId="77777777" w:rsidR="00EC1697" w:rsidRDefault="00EC1697" w:rsidP="00B9572D">
            <w:pPr>
              <w:snapToGrid w:val="0"/>
              <w:spacing w:after="0" w:line="240" w:lineRule="auto"/>
              <w:jc w:val="both"/>
              <w:rPr>
                <w:rFonts w:ascii="Times New Roman" w:eastAsia="MS Mincho" w:hAnsi="Times New Roman"/>
                <w:lang w:val="sr-Cyrl-CS"/>
              </w:rPr>
            </w:pPr>
          </w:p>
        </w:tc>
        <w:tc>
          <w:tcPr>
            <w:tcW w:w="1281" w:type="dxa"/>
            <w:tcBorders>
              <w:top w:val="single" w:sz="4" w:space="0" w:color="000000"/>
              <w:left w:val="single" w:sz="4" w:space="0" w:color="000000"/>
              <w:bottom w:val="single" w:sz="4" w:space="0" w:color="000000"/>
            </w:tcBorders>
            <w:shd w:val="clear" w:color="auto" w:fill="auto"/>
          </w:tcPr>
          <w:p w14:paraId="25E80876" w14:textId="77777777" w:rsidR="00EC1697" w:rsidRDefault="00EC1697" w:rsidP="00B9572D">
            <w:pPr>
              <w:snapToGrid w:val="0"/>
              <w:spacing w:after="0" w:line="240" w:lineRule="auto"/>
              <w:jc w:val="both"/>
              <w:rPr>
                <w:rFonts w:ascii="Times New Roman" w:eastAsia="MS Mincho" w:hAnsi="Times New Roman"/>
                <w:lang w:val="sr-Cyrl-CS"/>
              </w:rPr>
            </w:pPr>
          </w:p>
        </w:tc>
        <w:tc>
          <w:tcPr>
            <w:tcW w:w="1272" w:type="dxa"/>
            <w:tcBorders>
              <w:top w:val="single" w:sz="4" w:space="0" w:color="000000"/>
              <w:left w:val="single" w:sz="4" w:space="0" w:color="000000"/>
              <w:bottom w:val="single" w:sz="4" w:space="0" w:color="000000"/>
            </w:tcBorders>
            <w:shd w:val="clear" w:color="auto" w:fill="auto"/>
          </w:tcPr>
          <w:p w14:paraId="51994E2A" w14:textId="77777777" w:rsidR="00EC1697" w:rsidRDefault="00EC1697" w:rsidP="00B9572D">
            <w:pPr>
              <w:snapToGrid w:val="0"/>
              <w:spacing w:after="0" w:line="240" w:lineRule="auto"/>
              <w:jc w:val="both"/>
              <w:rPr>
                <w:rFonts w:ascii="Times New Roman" w:eastAsia="MS Mincho" w:hAnsi="Times New Roman"/>
                <w:lang w:val="sr-Cyrl-CS"/>
              </w:rPr>
            </w:pPr>
          </w:p>
        </w:tc>
        <w:tc>
          <w:tcPr>
            <w:tcW w:w="1287" w:type="dxa"/>
            <w:tcBorders>
              <w:top w:val="single" w:sz="4" w:space="0" w:color="000000"/>
              <w:left w:val="single" w:sz="4" w:space="0" w:color="000000"/>
              <w:bottom w:val="single" w:sz="4" w:space="0" w:color="000000"/>
              <w:right w:val="double" w:sz="4" w:space="0" w:color="000000"/>
            </w:tcBorders>
            <w:shd w:val="clear" w:color="auto" w:fill="auto"/>
          </w:tcPr>
          <w:p w14:paraId="01587D0D"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4E37929D" w14:textId="77777777" w:rsidTr="00B9572D">
        <w:trPr>
          <w:trHeight w:val="350"/>
          <w:jc w:val="center"/>
        </w:trPr>
        <w:tc>
          <w:tcPr>
            <w:tcW w:w="1078" w:type="dxa"/>
            <w:tcBorders>
              <w:top w:val="single" w:sz="4" w:space="0" w:color="000000"/>
              <w:left w:val="double" w:sz="4" w:space="0" w:color="000000"/>
              <w:bottom w:val="single" w:sz="4" w:space="0" w:color="000000"/>
            </w:tcBorders>
            <w:shd w:val="clear" w:color="auto" w:fill="auto"/>
            <w:vAlign w:val="center"/>
          </w:tcPr>
          <w:p w14:paraId="3EFC69A9" w14:textId="77777777" w:rsidR="00EC1697" w:rsidRDefault="00EC1697" w:rsidP="00B9572D">
            <w:pPr>
              <w:spacing w:after="0" w:line="240" w:lineRule="auto"/>
              <w:jc w:val="center"/>
            </w:pPr>
            <w:r>
              <w:rPr>
                <w:rFonts w:ascii="Times New Roman" w:eastAsia="MS Mincho" w:hAnsi="Times New Roman"/>
                <w:lang w:val="sr-Cyrl-CS"/>
              </w:rPr>
              <w:t>MAС</w:t>
            </w:r>
          </w:p>
        </w:tc>
        <w:tc>
          <w:tcPr>
            <w:tcW w:w="1283" w:type="dxa"/>
            <w:tcBorders>
              <w:top w:val="single" w:sz="4" w:space="0" w:color="000000"/>
              <w:left w:val="single" w:sz="4" w:space="0" w:color="000000"/>
              <w:bottom w:val="single" w:sz="4" w:space="0" w:color="000000"/>
            </w:tcBorders>
            <w:shd w:val="clear" w:color="auto" w:fill="auto"/>
          </w:tcPr>
          <w:p w14:paraId="746E5BD2" w14:textId="77777777" w:rsidR="00EC1697" w:rsidRDefault="00EC1697" w:rsidP="00B9572D">
            <w:pPr>
              <w:snapToGrid w:val="0"/>
              <w:spacing w:after="0" w:line="240" w:lineRule="auto"/>
              <w:jc w:val="both"/>
              <w:rPr>
                <w:rFonts w:ascii="Times New Roman" w:eastAsia="MS Mincho" w:hAnsi="Times New Roman"/>
                <w:lang w:val="sr-Cyrl-CS"/>
              </w:rPr>
            </w:pPr>
          </w:p>
        </w:tc>
        <w:tc>
          <w:tcPr>
            <w:tcW w:w="1293" w:type="dxa"/>
            <w:gridSpan w:val="2"/>
            <w:tcBorders>
              <w:top w:val="single" w:sz="4" w:space="0" w:color="000000"/>
              <w:left w:val="single" w:sz="4" w:space="0" w:color="000000"/>
              <w:bottom w:val="single" w:sz="4" w:space="0" w:color="000000"/>
            </w:tcBorders>
            <w:shd w:val="clear" w:color="auto" w:fill="auto"/>
          </w:tcPr>
          <w:p w14:paraId="48C588EA" w14:textId="77777777" w:rsidR="00EC1697" w:rsidRDefault="00EC1697" w:rsidP="00B9572D">
            <w:pPr>
              <w:snapToGrid w:val="0"/>
              <w:spacing w:after="0" w:line="240" w:lineRule="auto"/>
              <w:jc w:val="both"/>
              <w:rPr>
                <w:rFonts w:ascii="Times New Roman" w:eastAsia="MS Mincho" w:hAnsi="Times New Roman"/>
                <w:lang w:val="sr-Cyrl-CS"/>
              </w:rPr>
            </w:pPr>
          </w:p>
        </w:tc>
        <w:tc>
          <w:tcPr>
            <w:tcW w:w="1264" w:type="dxa"/>
            <w:tcBorders>
              <w:top w:val="single" w:sz="4" w:space="0" w:color="000000"/>
              <w:left w:val="single" w:sz="4" w:space="0" w:color="000000"/>
              <w:bottom w:val="single" w:sz="4" w:space="0" w:color="000000"/>
            </w:tcBorders>
            <w:shd w:val="clear" w:color="auto" w:fill="auto"/>
          </w:tcPr>
          <w:p w14:paraId="5D225C23" w14:textId="77777777" w:rsidR="00EC1697" w:rsidRDefault="00EC1697" w:rsidP="00B9572D">
            <w:pPr>
              <w:snapToGrid w:val="0"/>
              <w:spacing w:after="0" w:line="240" w:lineRule="auto"/>
              <w:jc w:val="both"/>
              <w:rPr>
                <w:rFonts w:ascii="Times New Roman" w:eastAsia="MS Mincho" w:hAnsi="Times New Roman"/>
                <w:lang w:val="sr-Cyrl-CS"/>
              </w:rPr>
            </w:pPr>
          </w:p>
        </w:tc>
        <w:tc>
          <w:tcPr>
            <w:tcW w:w="1281" w:type="dxa"/>
            <w:tcBorders>
              <w:top w:val="single" w:sz="4" w:space="0" w:color="000000"/>
              <w:left w:val="single" w:sz="4" w:space="0" w:color="000000"/>
              <w:bottom w:val="single" w:sz="4" w:space="0" w:color="000000"/>
            </w:tcBorders>
            <w:shd w:val="clear" w:color="auto" w:fill="auto"/>
          </w:tcPr>
          <w:p w14:paraId="0A359079" w14:textId="77777777" w:rsidR="00EC1697" w:rsidRDefault="00EC1697" w:rsidP="00B9572D">
            <w:pPr>
              <w:snapToGrid w:val="0"/>
              <w:spacing w:after="0" w:line="240" w:lineRule="auto"/>
              <w:jc w:val="both"/>
              <w:rPr>
                <w:rFonts w:ascii="Times New Roman" w:eastAsia="MS Mincho" w:hAnsi="Times New Roman"/>
                <w:lang w:val="sr-Cyrl-CS"/>
              </w:rPr>
            </w:pPr>
          </w:p>
        </w:tc>
        <w:tc>
          <w:tcPr>
            <w:tcW w:w="1272" w:type="dxa"/>
            <w:tcBorders>
              <w:top w:val="single" w:sz="4" w:space="0" w:color="000000"/>
              <w:left w:val="single" w:sz="4" w:space="0" w:color="000000"/>
              <w:bottom w:val="single" w:sz="4" w:space="0" w:color="000000"/>
            </w:tcBorders>
            <w:shd w:val="clear" w:color="auto" w:fill="auto"/>
          </w:tcPr>
          <w:p w14:paraId="43F418B2" w14:textId="77777777" w:rsidR="00EC1697" w:rsidRDefault="00EC1697" w:rsidP="00B9572D">
            <w:pPr>
              <w:snapToGrid w:val="0"/>
              <w:spacing w:after="0" w:line="240" w:lineRule="auto"/>
              <w:jc w:val="both"/>
              <w:rPr>
                <w:rFonts w:ascii="Times New Roman" w:eastAsia="MS Mincho" w:hAnsi="Times New Roman"/>
                <w:lang w:val="sr-Cyrl-CS"/>
              </w:rPr>
            </w:pPr>
          </w:p>
        </w:tc>
        <w:tc>
          <w:tcPr>
            <w:tcW w:w="1287" w:type="dxa"/>
            <w:tcBorders>
              <w:top w:val="single" w:sz="4" w:space="0" w:color="000000"/>
              <w:left w:val="single" w:sz="4" w:space="0" w:color="000000"/>
              <w:bottom w:val="single" w:sz="4" w:space="0" w:color="000000"/>
              <w:right w:val="double" w:sz="4" w:space="0" w:color="000000"/>
            </w:tcBorders>
            <w:shd w:val="clear" w:color="auto" w:fill="auto"/>
          </w:tcPr>
          <w:p w14:paraId="06643AFC"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061DE753" w14:textId="77777777" w:rsidTr="00B9572D">
        <w:trPr>
          <w:jc w:val="center"/>
        </w:trPr>
        <w:tc>
          <w:tcPr>
            <w:tcW w:w="1078" w:type="dxa"/>
            <w:tcBorders>
              <w:top w:val="single" w:sz="4" w:space="0" w:color="000000"/>
              <w:left w:val="double" w:sz="4" w:space="0" w:color="000000"/>
              <w:bottom w:val="single" w:sz="4" w:space="0" w:color="000000"/>
            </w:tcBorders>
            <w:shd w:val="clear" w:color="auto" w:fill="auto"/>
            <w:vAlign w:val="center"/>
          </w:tcPr>
          <w:p w14:paraId="45006C4C" w14:textId="77777777" w:rsidR="00EC1697" w:rsidRDefault="00EC1697" w:rsidP="00B9572D">
            <w:pPr>
              <w:spacing w:after="0" w:line="240" w:lineRule="auto"/>
              <w:jc w:val="center"/>
            </w:pPr>
            <w:r>
              <w:rPr>
                <w:rFonts w:ascii="Times New Roman" w:eastAsia="MS Mincho" w:hAnsi="Times New Roman"/>
                <w:lang w:val="sr-Cyrl-CS"/>
              </w:rPr>
              <w:t>ДС</w:t>
            </w:r>
          </w:p>
        </w:tc>
        <w:tc>
          <w:tcPr>
            <w:tcW w:w="1283" w:type="dxa"/>
            <w:tcBorders>
              <w:top w:val="single" w:sz="4" w:space="0" w:color="000000"/>
              <w:left w:val="single" w:sz="4" w:space="0" w:color="000000"/>
              <w:bottom w:val="single" w:sz="4" w:space="0" w:color="000000"/>
            </w:tcBorders>
            <w:shd w:val="clear" w:color="auto" w:fill="auto"/>
          </w:tcPr>
          <w:p w14:paraId="3C478297" w14:textId="77777777" w:rsidR="00EC1697" w:rsidRDefault="00EC1697" w:rsidP="00B9572D">
            <w:pPr>
              <w:snapToGrid w:val="0"/>
              <w:spacing w:after="0" w:line="240" w:lineRule="auto"/>
              <w:jc w:val="both"/>
              <w:rPr>
                <w:rFonts w:ascii="Times New Roman" w:eastAsia="MS Mincho" w:hAnsi="Times New Roman"/>
                <w:lang w:val="sr-Cyrl-CS"/>
              </w:rPr>
            </w:pPr>
          </w:p>
        </w:tc>
        <w:tc>
          <w:tcPr>
            <w:tcW w:w="1293" w:type="dxa"/>
            <w:gridSpan w:val="2"/>
            <w:tcBorders>
              <w:top w:val="single" w:sz="4" w:space="0" w:color="000000"/>
              <w:left w:val="single" w:sz="4" w:space="0" w:color="000000"/>
              <w:bottom w:val="single" w:sz="4" w:space="0" w:color="000000"/>
            </w:tcBorders>
            <w:shd w:val="clear" w:color="auto" w:fill="auto"/>
          </w:tcPr>
          <w:p w14:paraId="1E69B2AC" w14:textId="77777777" w:rsidR="00EC1697" w:rsidRDefault="00EC1697" w:rsidP="00B9572D">
            <w:pPr>
              <w:snapToGrid w:val="0"/>
              <w:spacing w:after="0" w:line="240" w:lineRule="auto"/>
              <w:jc w:val="both"/>
              <w:rPr>
                <w:rFonts w:ascii="Times New Roman" w:eastAsia="MS Mincho" w:hAnsi="Times New Roman"/>
                <w:lang w:val="sr-Cyrl-CS"/>
              </w:rPr>
            </w:pPr>
          </w:p>
        </w:tc>
        <w:tc>
          <w:tcPr>
            <w:tcW w:w="1264" w:type="dxa"/>
            <w:tcBorders>
              <w:top w:val="single" w:sz="4" w:space="0" w:color="000000"/>
              <w:left w:val="single" w:sz="4" w:space="0" w:color="000000"/>
              <w:bottom w:val="single" w:sz="4" w:space="0" w:color="000000"/>
            </w:tcBorders>
            <w:shd w:val="clear" w:color="auto" w:fill="auto"/>
          </w:tcPr>
          <w:p w14:paraId="57F845D4" w14:textId="77777777" w:rsidR="00EC1697" w:rsidRDefault="00EC1697" w:rsidP="00B9572D">
            <w:pPr>
              <w:snapToGrid w:val="0"/>
              <w:spacing w:after="0" w:line="240" w:lineRule="auto"/>
              <w:jc w:val="both"/>
              <w:rPr>
                <w:rFonts w:ascii="Times New Roman" w:eastAsia="MS Mincho" w:hAnsi="Times New Roman"/>
                <w:lang w:val="sr-Cyrl-CS"/>
              </w:rPr>
            </w:pPr>
          </w:p>
        </w:tc>
        <w:tc>
          <w:tcPr>
            <w:tcW w:w="1281" w:type="dxa"/>
            <w:tcBorders>
              <w:top w:val="single" w:sz="4" w:space="0" w:color="000000"/>
              <w:left w:val="single" w:sz="4" w:space="0" w:color="000000"/>
              <w:bottom w:val="single" w:sz="4" w:space="0" w:color="000000"/>
            </w:tcBorders>
            <w:shd w:val="clear" w:color="auto" w:fill="auto"/>
          </w:tcPr>
          <w:p w14:paraId="6A9BAB95" w14:textId="77777777" w:rsidR="00EC1697" w:rsidRDefault="00EC1697" w:rsidP="00B9572D">
            <w:pPr>
              <w:snapToGrid w:val="0"/>
              <w:spacing w:after="0" w:line="240" w:lineRule="auto"/>
              <w:jc w:val="both"/>
              <w:rPr>
                <w:rFonts w:ascii="Times New Roman" w:eastAsia="MS Mincho" w:hAnsi="Times New Roman"/>
                <w:lang w:val="sr-Cyrl-CS"/>
              </w:rPr>
            </w:pPr>
          </w:p>
        </w:tc>
        <w:tc>
          <w:tcPr>
            <w:tcW w:w="1272" w:type="dxa"/>
            <w:tcBorders>
              <w:top w:val="single" w:sz="4" w:space="0" w:color="000000"/>
              <w:left w:val="single" w:sz="4" w:space="0" w:color="000000"/>
              <w:bottom w:val="single" w:sz="4" w:space="0" w:color="000000"/>
            </w:tcBorders>
            <w:shd w:val="clear" w:color="auto" w:fill="auto"/>
          </w:tcPr>
          <w:p w14:paraId="71125D99" w14:textId="77777777" w:rsidR="00EC1697" w:rsidRDefault="00EC1697" w:rsidP="00B9572D">
            <w:pPr>
              <w:snapToGrid w:val="0"/>
              <w:spacing w:after="0" w:line="240" w:lineRule="auto"/>
              <w:jc w:val="both"/>
              <w:rPr>
                <w:rFonts w:ascii="Times New Roman" w:eastAsia="MS Mincho" w:hAnsi="Times New Roman"/>
                <w:lang w:val="sr-Cyrl-CS"/>
              </w:rPr>
            </w:pPr>
          </w:p>
        </w:tc>
        <w:tc>
          <w:tcPr>
            <w:tcW w:w="1287" w:type="dxa"/>
            <w:tcBorders>
              <w:top w:val="single" w:sz="4" w:space="0" w:color="000000"/>
              <w:left w:val="single" w:sz="4" w:space="0" w:color="000000"/>
              <w:bottom w:val="single" w:sz="4" w:space="0" w:color="000000"/>
              <w:right w:val="double" w:sz="4" w:space="0" w:color="000000"/>
            </w:tcBorders>
            <w:shd w:val="clear" w:color="auto" w:fill="auto"/>
          </w:tcPr>
          <w:p w14:paraId="689DBB0E"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728847B3" w14:textId="77777777" w:rsidTr="00B9572D">
        <w:trPr>
          <w:jc w:val="center"/>
        </w:trPr>
        <w:tc>
          <w:tcPr>
            <w:tcW w:w="1078" w:type="dxa"/>
            <w:tcBorders>
              <w:top w:val="single" w:sz="4" w:space="0" w:color="000000"/>
              <w:left w:val="double" w:sz="4" w:space="0" w:color="000000"/>
              <w:bottom w:val="double" w:sz="4" w:space="0" w:color="000000"/>
            </w:tcBorders>
            <w:shd w:val="clear" w:color="auto" w:fill="auto"/>
            <w:vAlign w:val="center"/>
          </w:tcPr>
          <w:p w14:paraId="44400975" w14:textId="77777777" w:rsidR="00EC1697" w:rsidRDefault="00EC1697" w:rsidP="00B9572D">
            <w:pPr>
              <w:spacing w:after="0" w:line="240" w:lineRule="auto"/>
              <w:jc w:val="center"/>
            </w:pPr>
            <w:r>
              <w:rPr>
                <w:rFonts w:ascii="Times New Roman" w:eastAsia="MS Mincho" w:hAnsi="Times New Roman"/>
                <w:lang w:val="sr-Cyrl-CS"/>
              </w:rPr>
              <w:t>Укупно</w:t>
            </w:r>
          </w:p>
        </w:tc>
        <w:tc>
          <w:tcPr>
            <w:tcW w:w="1283" w:type="dxa"/>
            <w:tcBorders>
              <w:top w:val="single" w:sz="4" w:space="0" w:color="000000"/>
              <w:left w:val="single" w:sz="4" w:space="0" w:color="000000"/>
              <w:bottom w:val="double" w:sz="4" w:space="0" w:color="000000"/>
            </w:tcBorders>
            <w:shd w:val="clear" w:color="auto" w:fill="auto"/>
          </w:tcPr>
          <w:p w14:paraId="67B7B115" w14:textId="77777777" w:rsidR="00EC1697" w:rsidRDefault="00EC1697" w:rsidP="00B9572D">
            <w:pPr>
              <w:snapToGrid w:val="0"/>
              <w:spacing w:after="0" w:line="240" w:lineRule="auto"/>
              <w:jc w:val="both"/>
              <w:rPr>
                <w:rFonts w:ascii="Times New Roman" w:eastAsia="MS Mincho" w:hAnsi="Times New Roman"/>
                <w:lang w:val="sr-Cyrl-CS"/>
              </w:rPr>
            </w:pPr>
          </w:p>
        </w:tc>
        <w:tc>
          <w:tcPr>
            <w:tcW w:w="1293" w:type="dxa"/>
            <w:gridSpan w:val="2"/>
            <w:tcBorders>
              <w:top w:val="single" w:sz="4" w:space="0" w:color="000000"/>
              <w:left w:val="single" w:sz="4" w:space="0" w:color="000000"/>
              <w:bottom w:val="double" w:sz="4" w:space="0" w:color="000000"/>
            </w:tcBorders>
            <w:shd w:val="clear" w:color="auto" w:fill="auto"/>
          </w:tcPr>
          <w:p w14:paraId="0D115BD5" w14:textId="77777777" w:rsidR="00EC1697" w:rsidRDefault="00EC1697" w:rsidP="00B9572D">
            <w:pPr>
              <w:snapToGrid w:val="0"/>
              <w:spacing w:after="0" w:line="240" w:lineRule="auto"/>
              <w:jc w:val="both"/>
              <w:rPr>
                <w:rFonts w:ascii="Times New Roman" w:eastAsia="MS Mincho" w:hAnsi="Times New Roman"/>
                <w:lang w:val="sr-Cyrl-CS"/>
              </w:rPr>
            </w:pPr>
          </w:p>
        </w:tc>
        <w:tc>
          <w:tcPr>
            <w:tcW w:w="1264" w:type="dxa"/>
            <w:tcBorders>
              <w:top w:val="single" w:sz="4" w:space="0" w:color="000000"/>
              <w:left w:val="single" w:sz="4" w:space="0" w:color="000000"/>
              <w:bottom w:val="double" w:sz="4" w:space="0" w:color="000000"/>
            </w:tcBorders>
            <w:shd w:val="clear" w:color="auto" w:fill="auto"/>
          </w:tcPr>
          <w:p w14:paraId="6DFCAEC0" w14:textId="77777777" w:rsidR="00EC1697" w:rsidRDefault="00EC1697" w:rsidP="00B9572D">
            <w:pPr>
              <w:snapToGrid w:val="0"/>
              <w:spacing w:after="0" w:line="240" w:lineRule="auto"/>
              <w:jc w:val="both"/>
              <w:rPr>
                <w:rFonts w:ascii="Times New Roman" w:eastAsia="MS Mincho" w:hAnsi="Times New Roman"/>
                <w:lang w:val="sr-Cyrl-CS"/>
              </w:rPr>
            </w:pPr>
          </w:p>
        </w:tc>
        <w:tc>
          <w:tcPr>
            <w:tcW w:w="1281" w:type="dxa"/>
            <w:tcBorders>
              <w:top w:val="single" w:sz="4" w:space="0" w:color="000000"/>
              <w:left w:val="single" w:sz="4" w:space="0" w:color="000000"/>
              <w:bottom w:val="double" w:sz="4" w:space="0" w:color="000000"/>
            </w:tcBorders>
            <w:shd w:val="clear" w:color="auto" w:fill="auto"/>
          </w:tcPr>
          <w:p w14:paraId="11C8FAAF" w14:textId="77777777" w:rsidR="00EC1697" w:rsidRDefault="00EC1697" w:rsidP="00B9572D">
            <w:pPr>
              <w:snapToGrid w:val="0"/>
              <w:spacing w:after="0" w:line="240" w:lineRule="auto"/>
              <w:jc w:val="both"/>
              <w:rPr>
                <w:rFonts w:ascii="Times New Roman" w:eastAsia="MS Mincho" w:hAnsi="Times New Roman"/>
                <w:lang w:val="sr-Cyrl-CS"/>
              </w:rPr>
            </w:pPr>
          </w:p>
        </w:tc>
        <w:tc>
          <w:tcPr>
            <w:tcW w:w="1272" w:type="dxa"/>
            <w:tcBorders>
              <w:top w:val="single" w:sz="4" w:space="0" w:color="000000"/>
              <w:left w:val="single" w:sz="4" w:space="0" w:color="000000"/>
              <w:bottom w:val="double" w:sz="4" w:space="0" w:color="000000"/>
            </w:tcBorders>
            <w:shd w:val="clear" w:color="auto" w:fill="auto"/>
          </w:tcPr>
          <w:p w14:paraId="6645B3A9" w14:textId="77777777" w:rsidR="00EC1697" w:rsidRDefault="00EC1697" w:rsidP="00B9572D">
            <w:pPr>
              <w:snapToGrid w:val="0"/>
              <w:spacing w:after="0" w:line="240" w:lineRule="auto"/>
              <w:jc w:val="both"/>
              <w:rPr>
                <w:rFonts w:ascii="Times New Roman" w:eastAsia="MS Mincho" w:hAnsi="Times New Roman"/>
                <w:lang w:val="sr-Cyrl-CS"/>
              </w:rPr>
            </w:pPr>
          </w:p>
        </w:tc>
        <w:tc>
          <w:tcPr>
            <w:tcW w:w="1287" w:type="dxa"/>
            <w:tcBorders>
              <w:top w:val="single" w:sz="4" w:space="0" w:color="000000"/>
              <w:left w:val="single" w:sz="4" w:space="0" w:color="000000"/>
              <w:bottom w:val="double" w:sz="4" w:space="0" w:color="000000"/>
              <w:right w:val="double" w:sz="4" w:space="0" w:color="000000"/>
            </w:tcBorders>
            <w:shd w:val="clear" w:color="auto" w:fill="auto"/>
          </w:tcPr>
          <w:p w14:paraId="1B0A3B0E" w14:textId="77777777" w:rsidR="00EC1697" w:rsidRDefault="00EC1697" w:rsidP="00B9572D">
            <w:pPr>
              <w:snapToGrid w:val="0"/>
              <w:spacing w:after="0" w:line="240" w:lineRule="auto"/>
              <w:jc w:val="both"/>
              <w:rPr>
                <w:rFonts w:ascii="Times New Roman" w:eastAsia="MS Mincho" w:hAnsi="Times New Roman"/>
                <w:lang w:val="sr-Cyrl-CS"/>
              </w:rPr>
            </w:pPr>
          </w:p>
        </w:tc>
      </w:tr>
    </w:tbl>
    <w:p w14:paraId="71338008" w14:textId="77777777" w:rsidR="00EC1697" w:rsidRDefault="00EC1697" w:rsidP="00EC1697">
      <w:pPr>
        <w:spacing w:after="0" w:line="240" w:lineRule="auto"/>
        <w:jc w:val="both"/>
      </w:pPr>
      <w:r>
        <w:rPr>
          <w:rFonts w:ascii="Times New Roman" w:eastAsia="Times New Roman" w:hAnsi="Times New Roman"/>
        </w:rPr>
        <w:t xml:space="preserve">  </w:t>
      </w:r>
    </w:p>
    <w:p w14:paraId="5FC3A339" w14:textId="77777777" w:rsidR="00EC1697" w:rsidRDefault="00EC1697" w:rsidP="00EC1697">
      <w:pPr>
        <w:spacing w:after="0" w:line="240" w:lineRule="auto"/>
        <w:jc w:val="both"/>
        <w:rPr>
          <w:rFonts w:ascii="Times New Roman" w:hAnsi="Times New Roman"/>
        </w:rPr>
      </w:pPr>
    </w:p>
    <w:p w14:paraId="6F59A655" w14:textId="77777777" w:rsidR="00EC1697" w:rsidRDefault="00EC1697" w:rsidP="00EC1697">
      <w:pPr>
        <w:spacing w:after="0" w:line="240" w:lineRule="auto"/>
        <w:jc w:val="both"/>
        <w:rPr>
          <w:rFonts w:ascii="Times New Roman" w:hAnsi="Times New Roman"/>
          <w:highlight w:val="yellow"/>
          <w:lang w:val="sr-Cyrl-CS"/>
        </w:rPr>
      </w:pPr>
    </w:p>
    <w:p w14:paraId="5D4F08E8" w14:textId="77777777" w:rsidR="00EC1697" w:rsidRDefault="00EC1697" w:rsidP="00EC1697">
      <w:pPr>
        <w:spacing w:after="0" w:line="240" w:lineRule="auto"/>
        <w:jc w:val="both"/>
      </w:pPr>
      <w:r>
        <w:rPr>
          <w:rFonts w:ascii="Times New Roman" w:hAnsi="Times New Roman"/>
        </w:rPr>
        <w:t xml:space="preserve">СТАНДАРД 7: КВАЛИТЕТ НАСТАВНИКА И САРАДНИКА </w:t>
      </w:r>
    </w:p>
    <w:p w14:paraId="3C159A34" w14:textId="77777777" w:rsidR="00EC1697" w:rsidRDefault="00EC1697" w:rsidP="00EC1697">
      <w:pPr>
        <w:spacing w:after="0" w:line="240" w:lineRule="auto"/>
        <w:jc w:val="both"/>
        <w:rPr>
          <w:rFonts w:ascii="Times New Roman" w:hAnsi="Times New Roman"/>
          <w:highlight w:val="yellow"/>
        </w:rPr>
      </w:pPr>
    </w:p>
    <w:p w14:paraId="049798EA" w14:textId="77777777" w:rsidR="00EC1697" w:rsidRPr="00AC32A2" w:rsidRDefault="00EC1697" w:rsidP="00EC1697">
      <w:pPr>
        <w:spacing w:after="0" w:line="240" w:lineRule="auto"/>
        <w:jc w:val="both"/>
        <w:rPr>
          <w:lang w:val="sr-Cyrl-RS"/>
        </w:rPr>
      </w:pPr>
      <w:proofErr w:type="spellStart"/>
      <w:r>
        <w:rPr>
          <w:rFonts w:ascii="Times New Roman" w:hAnsi="Times New Roman"/>
          <w:b/>
        </w:rPr>
        <w:t>Табела</w:t>
      </w:r>
      <w:proofErr w:type="spellEnd"/>
      <w:r>
        <w:rPr>
          <w:rFonts w:ascii="Times New Roman" w:hAnsi="Times New Roman"/>
          <w:b/>
        </w:rPr>
        <w:t xml:space="preserve"> 7.1.</w:t>
      </w:r>
      <w:r>
        <w:rPr>
          <w:rFonts w:ascii="Times New Roman" w:hAnsi="Times New Roman"/>
        </w:rPr>
        <w:t xml:space="preserve">  </w:t>
      </w:r>
      <w:proofErr w:type="spellStart"/>
      <w:r>
        <w:rPr>
          <w:rFonts w:ascii="Times New Roman" w:hAnsi="Times New Roman"/>
        </w:rPr>
        <w:t>Преглед</w:t>
      </w:r>
      <w:proofErr w:type="spellEnd"/>
      <w:r>
        <w:rPr>
          <w:rFonts w:ascii="Times New Roman" w:hAnsi="Times New Roman"/>
        </w:rPr>
        <w:t xml:space="preserve">  </w:t>
      </w:r>
      <w:proofErr w:type="spellStart"/>
      <w:r>
        <w:rPr>
          <w:rFonts w:ascii="Times New Roman" w:hAnsi="Times New Roman"/>
        </w:rPr>
        <w:t>броја</w:t>
      </w:r>
      <w:proofErr w:type="spellEnd"/>
      <w:r>
        <w:rPr>
          <w:rFonts w:ascii="Times New Roman" w:hAnsi="Times New Roman"/>
        </w:rPr>
        <w:t xml:space="preserve">  </w:t>
      </w:r>
      <w:proofErr w:type="spellStart"/>
      <w:r>
        <w:rPr>
          <w:rFonts w:ascii="Times New Roman" w:hAnsi="Times New Roman"/>
        </w:rPr>
        <w:t>наставника</w:t>
      </w:r>
      <w:proofErr w:type="spellEnd"/>
      <w:r>
        <w:rPr>
          <w:rFonts w:ascii="Times New Roman" w:hAnsi="Times New Roman"/>
        </w:rPr>
        <w:t xml:space="preserve">  </w:t>
      </w:r>
      <w:proofErr w:type="spellStart"/>
      <w:r>
        <w:rPr>
          <w:rFonts w:ascii="Times New Roman" w:hAnsi="Times New Roman"/>
        </w:rPr>
        <w:t>по</w:t>
      </w:r>
      <w:proofErr w:type="spellEnd"/>
      <w:r>
        <w:rPr>
          <w:rFonts w:ascii="Times New Roman" w:hAnsi="Times New Roman"/>
        </w:rPr>
        <w:t xml:space="preserve">  </w:t>
      </w:r>
      <w:proofErr w:type="spellStart"/>
      <w:r>
        <w:rPr>
          <w:rFonts w:ascii="Times New Roman" w:hAnsi="Times New Roman"/>
        </w:rPr>
        <w:t>звањима</w:t>
      </w:r>
      <w:proofErr w:type="spellEnd"/>
      <w:r>
        <w:rPr>
          <w:rFonts w:ascii="Times New Roman" w:hAnsi="Times New Roman"/>
        </w:rPr>
        <w:t xml:space="preserve">  и  </w:t>
      </w:r>
      <w:proofErr w:type="spellStart"/>
      <w:r>
        <w:rPr>
          <w:rFonts w:ascii="Times New Roman" w:hAnsi="Times New Roman"/>
        </w:rPr>
        <w:t>статус</w:t>
      </w:r>
      <w:proofErr w:type="spellEnd"/>
      <w:r>
        <w:rPr>
          <w:rFonts w:ascii="Times New Roman" w:hAnsi="Times New Roman"/>
        </w:rPr>
        <w:t xml:space="preserve">  </w:t>
      </w:r>
      <w:proofErr w:type="spellStart"/>
      <w:r>
        <w:rPr>
          <w:rFonts w:ascii="Times New Roman" w:hAnsi="Times New Roman"/>
        </w:rPr>
        <w:t>наставника</w:t>
      </w:r>
      <w:proofErr w:type="spellEnd"/>
      <w:r>
        <w:rPr>
          <w:rFonts w:ascii="Times New Roman" w:hAnsi="Times New Roman"/>
        </w:rPr>
        <w:t xml:space="preserve">  у </w:t>
      </w:r>
      <w:proofErr w:type="spellStart"/>
      <w:r>
        <w:rPr>
          <w:rFonts w:ascii="Times New Roman" w:hAnsi="Times New Roman"/>
        </w:rPr>
        <w:t>високошколској</w:t>
      </w:r>
      <w:proofErr w:type="spellEnd"/>
      <w:r>
        <w:rPr>
          <w:rFonts w:ascii="Times New Roman" w:hAnsi="Times New Roman"/>
        </w:rPr>
        <w:t xml:space="preserve"> </w:t>
      </w:r>
      <w:proofErr w:type="spellStart"/>
      <w:r>
        <w:rPr>
          <w:rFonts w:ascii="Times New Roman" w:hAnsi="Times New Roman"/>
        </w:rPr>
        <w:t>установи</w:t>
      </w:r>
      <w:proofErr w:type="spellEnd"/>
      <w:r>
        <w:rPr>
          <w:rFonts w:ascii="Times New Roman" w:hAnsi="Times New Roman"/>
        </w:rPr>
        <w:t xml:space="preserve">  (</w:t>
      </w:r>
      <w:proofErr w:type="spellStart"/>
      <w:r>
        <w:rPr>
          <w:rFonts w:ascii="Times New Roman" w:hAnsi="Times New Roman"/>
        </w:rPr>
        <w:t>радни</w:t>
      </w:r>
      <w:proofErr w:type="spellEnd"/>
      <w:r>
        <w:rPr>
          <w:rFonts w:ascii="Times New Roman" w:hAnsi="Times New Roman"/>
        </w:rPr>
        <w:t xml:space="preserve"> </w:t>
      </w:r>
      <w:proofErr w:type="spellStart"/>
      <w:r>
        <w:rPr>
          <w:rFonts w:ascii="Times New Roman" w:hAnsi="Times New Roman"/>
        </w:rPr>
        <w:t>однос</w:t>
      </w:r>
      <w:proofErr w:type="spellEnd"/>
      <w:r>
        <w:rPr>
          <w:rFonts w:ascii="Times New Roman" w:hAnsi="Times New Roman"/>
        </w:rPr>
        <w:t xml:space="preserve"> </w:t>
      </w:r>
      <w:proofErr w:type="spellStart"/>
      <w:r>
        <w:rPr>
          <w:rFonts w:ascii="Times New Roman" w:hAnsi="Times New Roman"/>
        </w:rPr>
        <w:t>са</w:t>
      </w:r>
      <w:proofErr w:type="spellEnd"/>
      <w:r>
        <w:rPr>
          <w:rFonts w:ascii="Times New Roman" w:hAnsi="Times New Roman"/>
        </w:rPr>
        <w:t xml:space="preserve"> </w:t>
      </w:r>
      <w:proofErr w:type="spellStart"/>
      <w:r>
        <w:rPr>
          <w:rFonts w:ascii="Times New Roman" w:hAnsi="Times New Roman"/>
        </w:rPr>
        <w:t>пуним</w:t>
      </w:r>
      <w:proofErr w:type="spellEnd"/>
      <w:r>
        <w:rPr>
          <w:rFonts w:ascii="Times New Roman" w:hAnsi="Times New Roman"/>
        </w:rPr>
        <w:t xml:space="preserve"> и </w:t>
      </w:r>
      <w:proofErr w:type="spellStart"/>
      <w:r>
        <w:rPr>
          <w:rFonts w:ascii="Times New Roman" w:hAnsi="Times New Roman"/>
        </w:rPr>
        <w:t>непуним</w:t>
      </w:r>
      <w:proofErr w:type="spellEnd"/>
      <w:r>
        <w:rPr>
          <w:rFonts w:ascii="Times New Roman" w:hAnsi="Times New Roman"/>
        </w:rPr>
        <w:t xml:space="preserve"> </w:t>
      </w:r>
      <w:proofErr w:type="spellStart"/>
      <w:r>
        <w:rPr>
          <w:rFonts w:ascii="Times New Roman" w:hAnsi="Times New Roman"/>
        </w:rPr>
        <w:t>радним</w:t>
      </w:r>
      <w:proofErr w:type="spellEnd"/>
      <w:r>
        <w:rPr>
          <w:rFonts w:ascii="Times New Roman" w:hAnsi="Times New Roman"/>
        </w:rPr>
        <w:t xml:space="preserve"> </w:t>
      </w:r>
      <w:proofErr w:type="spellStart"/>
      <w:r>
        <w:rPr>
          <w:rFonts w:ascii="Times New Roman" w:hAnsi="Times New Roman"/>
        </w:rPr>
        <w:t>временом</w:t>
      </w:r>
      <w:proofErr w:type="spellEnd"/>
      <w:r>
        <w:rPr>
          <w:rFonts w:ascii="Times New Roman" w:hAnsi="Times New Roman"/>
        </w:rPr>
        <w:t xml:space="preserve">, </w:t>
      </w:r>
      <w:proofErr w:type="spellStart"/>
      <w:r>
        <w:rPr>
          <w:rFonts w:ascii="Times New Roman" w:hAnsi="Times New Roman"/>
        </w:rPr>
        <w:t>ангажовање</w:t>
      </w:r>
      <w:proofErr w:type="spellEnd"/>
      <w:r>
        <w:rPr>
          <w:rFonts w:ascii="Times New Roman" w:hAnsi="Times New Roman"/>
        </w:rPr>
        <w:t xml:space="preserve"> </w:t>
      </w:r>
      <w:proofErr w:type="spellStart"/>
      <w:r>
        <w:rPr>
          <w:rFonts w:ascii="Times New Roman" w:hAnsi="Times New Roman"/>
        </w:rPr>
        <w:t>по</w:t>
      </w:r>
      <w:proofErr w:type="spellEnd"/>
      <w:r>
        <w:rPr>
          <w:rFonts w:ascii="Times New Roman" w:hAnsi="Times New Roman"/>
        </w:rPr>
        <w:t xml:space="preserve"> </w:t>
      </w:r>
      <w:proofErr w:type="spellStart"/>
      <w:r>
        <w:rPr>
          <w:rFonts w:ascii="Times New Roman" w:hAnsi="Times New Roman"/>
        </w:rPr>
        <w:t>уговору</w:t>
      </w:r>
      <w:proofErr w:type="spellEnd"/>
      <w:r>
        <w:rPr>
          <w:rFonts w:ascii="Times New Roman" w:hAnsi="Times New Roman"/>
        </w:rPr>
        <w:t>)</w:t>
      </w:r>
      <w:r>
        <w:rPr>
          <w:rFonts w:ascii="Times New Roman" w:hAnsi="Times New Roman"/>
          <w:lang w:val="sr-Cyrl-RS"/>
        </w:rPr>
        <w:t xml:space="preserve"> на одговарајућем студијском програму</w:t>
      </w:r>
    </w:p>
    <w:p w14:paraId="46D2088C" w14:textId="77777777" w:rsidR="00EC1697" w:rsidRDefault="00EC1697" w:rsidP="00EC1697">
      <w:pPr>
        <w:spacing w:after="0" w:line="240" w:lineRule="auto"/>
        <w:jc w:val="both"/>
        <w:rPr>
          <w:rFonts w:ascii="Times New Roman" w:hAnsi="Times New Roman"/>
        </w:rPr>
      </w:pPr>
    </w:p>
    <w:p w14:paraId="029EBDE7" w14:textId="77777777" w:rsidR="00EC1697" w:rsidRDefault="00EC1697" w:rsidP="00EC1697">
      <w:pPr>
        <w:spacing w:after="0" w:line="240" w:lineRule="auto"/>
        <w:jc w:val="both"/>
      </w:pPr>
      <w:r>
        <w:rPr>
          <w:rFonts w:ascii="Times New Roman" w:hAnsi="Times New Roman"/>
          <w:lang w:val="sr-Cyrl-CS"/>
        </w:rPr>
        <w:t>А. Наставници у радном односу са пуним или  непуним радним временом</w:t>
      </w:r>
    </w:p>
    <w:p w14:paraId="1EE7EEA2" w14:textId="77777777" w:rsidR="00EC1697" w:rsidRDefault="00EC1697" w:rsidP="00EC1697">
      <w:pPr>
        <w:spacing w:after="0" w:line="240" w:lineRule="auto"/>
        <w:jc w:val="both"/>
        <w:rPr>
          <w:rFonts w:ascii="Times New Roman" w:hAnsi="Times New Roman"/>
        </w:rPr>
      </w:pPr>
    </w:p>
    <w:tbl>
      <w:tblPr>
        <w:tblW w:w="0" w:type="auto"/>
        <w:jc w:val="center"/>
        <w:tblLayout w:type="fixed"/>
        <w:tblLook w:val="0000" w:firstRow="0" w:lastRow="0" w:firstColumn="0" w:lastColumn="0" w:noHBand="0" w:noVBand="0"/>
      </w:tblPr>
      <w:tblGrid>
        <w:gridCol w:w="426"/>
        <w:gridCol w:w="1701"/>
        <w:gridCol w:w="1842"/>
        <w:gridCol w:w="993"/>
        <w:gridCol w:w="1276"/>
        <w:gridCol w:w="1276"/>
        <w:gridCol w:w="2703"/>
      </w:tblGrid>
      <w:tr w:rsidR="00EC1697" w14:paraId="4858DB3B" w14:textId="77777777" w:rsidTr="00B9572D">
        <w:trPr>
          <w:jc w:val="center"/>
        </w:trPr>
        <w:tc>
          <w:tcPr>
            <w:tcW w:w="426" w:type="dxa"/>
            <w:tcBorders>
              <w:top w:val="double" w:sz="4" w:space="0" w:color="000000"/>
              <w:left w:val="double" w:sz="4" w:space="0" w:color="000000"/>
              <w:bottom w:val="double" w:sz="4" w:space="0" w:color="000000"/>
            </w:tcBorders>
            <w:shd w:val="clear" w:color="auto" w:fill="auto"/>
            <w:vAlign w:val="center"/>
          </w:tcPr>
          <w:p w14:paraId="42BA7AAB" w14:textId="77777777" w:rsidR="00EC1697" w:rsidRDefault="00EC1697" w:rsidP="00B9572D">
            <w:pPr>
              <w:spacing w:before="40" w:after="40" w:line="240" w:lineRule="auto"/>
              <w:jc w:val="center"/>
            </w:pPr>
            <w:r>
              <w:rPr>
                <w:rFonts w:ascii="Times New Roman" w:eastAsia="MS Mincho" w:hAnsi="Times New Roman"/>
                <w:lang w:val="sr-Cyrl-CS"/>
              </w:rPr>
              <w:t>Р.</w:t>
            </w:r>
          </w:p>
          <w:p w14:paraId="0700DD59" w14:textId="77777777" w:rsidR="00EC1697" w:rsidRDefault="00EC1697" w:rsidP="00B9572D">
            <w:pPr>
              <w:spacing w:before="40" w:after="40" w:line="240" w:lineRule="auto"/>
              <w:jc w:val="center"/>
            </w:pPr>
            <w:r>
              <w:rPr>
                <w:rFonts w:ascii="Times New Roman" w:eastAsia="MS Mincho" w:hAnsi="Times New Roman"/>
                <w:lang w:val="sr-Cyrl-CS"/>
              </w:rPr>
              <w:t>б.</w:t>
            </w:r>
          </w:p>
        </w:tc>
        <w:tc>
          <w:tcPr>
            <w:tcW w:w="1701" w:type="dxa"/>
            <w:tcBorders>
              <w:top w:val="double" w:sz="4" w:space="0" w:color="000000"/>
              <w:left w:val="single" w:sz="4" w:space="0" w:color="000000"/>
              <w:bottom w:val="double" w:sz="4" w:space="0" w:color="000000"/>
            </w:tcBorders>
            <w:shd w:val="clear" w:color="auto" w:fill="auto"/>
            <w:vAlign w:val="center"/>
          </w:tcPr>
          <w:p w14:paraId="47385009" w14:textId="77777777" w:rsidR="00EC1697" w:rsidRDefault="00EC1697" w:rsidP="00B9572D">
            <w:pPr>
              <w:spacing w:before="40" w:after="40" w:line="240" w:lineRule="auto"/>
              <w:jc w:val="center"/>
            </w:pPr>
            <w:r>
              <w:rPr>
                <w:rFonts w:ascii="Times New Roman" w:eastAsia="MS Mincho" w:hAnsi="Times New Roman"/>
                <w:lang w:val="sr-Cyrl-CS"/>
              </w:rPr>
              <w:t>Матични број</w:t>
            </w:r>
          </w:p>
        </w:tc>
        <w:tc>
          <w:tcPr>
            <w:tcW w:w="1842" w:type="dxa"/>
            <w:tcBorders>
              <w:top w:val="double" w:sz="4" w:space="0" w:color="000000"/>
              <w:left w:val="single" w:sz="4" w:space="0" w:color="000000"/>
              <w:bottom w:val="double" w:sz="4" w:space="0" w:color="000000"/>
            </w:tcBorders>
            <w:shd w:val="clear" w:color="auto" w:fill="auto"/>
            <w:vAlign w:val="center"/>
          </w:tcPr>
          <w:p w14:paraId="566345A8" w14:textId="77777777" w:rsidR="00EC1697" w:rsidRDefault="00EC1697" w:rsidP="00B9572D">
            <w:pPr>
              <w:spacing w:before="40" w:after="40" w:line="240" w:lineRule="auto"/>
              <w:jc w:val="center"/>
            </w:pPr>
            <w:r>
              <w:rPr>
                <w:rFonts w:ascii="Times New Roman" w:eastAsia="MS Mincho" w:hAnsi="Times New Roman"/>
                <w:lang w:val="sr-Cyrl-CS"/>
              </w:rPr>
              <w:t>Име, средње слово, презиме</w:t>
            </w:r>
          </w:p>
        </w:tc>
        <w:tc>
          <w:tcPr>
            <w:tcW w:w="993" w:type="dxa"/>
            <w:tcBorders>
              <w:top w:val="double" w:sz="4" w:space="0" w:color="000000"/>
              <w:left w:val="single" w:sz="4" w:space="0" w:color="000000"/>
              <w:bottom w:val="double" w:sz="4" w:space="0" w:color="000000"/>
            </w:tcBorders>
            <w:shd w:val="clear" w:color="auto" w:fill="auto"/>
            <w:vAlign w:val="center"/>
          </w:tcPr>
          <w:p w14:paraId="39741673" w14:textId="77777777" w:rsidR="00EC1697" w:rsidRDefault="00EC1697" w:rsidP="00B9572D">
            <w:pPr>
              <w:spacing w:before="40" w:after="40" w:line="240" w:lineRule="auto"/>
              <w:jc w:val="center"/>
            </w:pPr>
            <w:r>
              <w:rPr>
                <w:rFonts w:ascii="Times New Roman" w:eastAsia="MS Mincho" w:hAnsi="Times New Roman"/>
                <w:lang w:val="sr-Cyrl-CS"/>
              </w:rPr>
              <w:t>Звање</w:t>
            </w:r>
          </w:p>
        </w:tc>
        <w:tc>
          <w:tcPr>
            <w:tcW w:w="1276" w:type="dxa"/>
            <w:tcBorders>
              <w:top w:val="double" w:sz="4" w:space="0" w:color="000000"/>
              <w:left w:val="single" w:sz="4" w:space="0" w:color="000000"/>
              <w:bottom w:val="double" w:sz="4" w:space="0" w:color="000000"/>
            </w:tcBorders>
            <w:shd w:val="clear" w:color="auto" w:fill="auto"/>
            <w:vAlign w:val="center"/>
          </w:tcPr>
          <w:p w14:paraId="358DFA24" w14:textId="77777777" w:rsidR="00EC1697" w:rsidRDefault="00EC1697" w:rsidP="00B9572D">
            <w:pPr>
              <w:spacing w:before="40" w:after="40" w:line="240" w:lineRule="auto"/>
              <w:jc w:val="center"/>
            </w:pPr>
            <w:r>
              <w:rPr>
                <w:rFonts w:ascii="Times New Roman" w:eastAsia="MS Mincho" w:hAnsi="Times New Roman"/>
                <w:lang w:val="sr-Cyrl-CS"/>
              </w:rPr>
              <w:t>Датум избора</w:t>
            </w:r>
          </w:p>
        </w:tc>
        <w:tc>
          <w:tcPr>
            <w:tcW w:w="1276" w:type="dxa"/>
            <w:tcBorders>
              <w:top w:val="double" w:sz="4" w:space="0" w:color="000000"/>
              <w:left w:val="single" w:sz="4" w:space="0" w:color="000000"/>
              <w:bottom w:val="double" w:sz="4" w:space="0" w:color="000000"/>
            </w:tcBorders>
            <w:shd w:val="clear" w:color="auto" w:fill="auto"/>
          </w:tcPr>
          <w:p w14:paraId="22C2120B" w14:textId="77777777" w:rsidR="00EC1697" w:rsidRDefault="00EC1697" w:rsidP="00B9572D">
            <w:pPr>
              <w:spacing w:before="40" w:after="40" w:line="240" w:lineRule="auto"/>
              <w:jc w:val="center"/>
            </w:pPr>
            <w:r>
              <w:rPr>
                <w:rFonts w:ascii="Times New Roman" w:eastAsia="MS Mincho" w:hAnsi="Times New Roman"/>
                <w:lang w:val="sr-Cyrl-CS"/>
              </w:rPr>
              <w:t>%</w:t>
            </w:r>
          </w:p>
          <w:p w14:paraId="0A3AF71B" w14:textId="77777777" w:rsidR="00EC1697" w:rsidRDefault="00EC1697" w:rsidP="00B9572D">
            <w:pPr>
              <w:spacing w:before="40" w:after="40" w:line="240" w:lineRule="auto"/>
              <w:jc w:val="center"/>
            </w:pPr>
            <w:r>
              <w:rPr>
                <w:rFonts w:ascii="Times New Roman" w:eastAsia="MS Mincho" w:hAnsi="Times New Roman"/>
                <w:lang w:val="sr-Cyrl-CS"/>
              </w:rPr>
              <w:t>запослења</w:t>
            </w:r>
          </w:p>
        </w:tc>
        <w:tc>
          <w:tcPr>
            <w:tcW w:w="2703" w:type="dxa"/>
            <w:tcBorders>
              <w:top w:val="double" w:sz="4" w:space="0" w:color="000000"/>
              <w:left w:val="single" w:sz="4" w:space="0" w:color="000000"/>
              <w:bottom w:val="double" w:sz="4" w:space="0" w:color="000000"/>
              <w:right w:val="double" w:sz="4" w:space="0" w:color="000000"/>
            </w:tcBorders>
            <w:shd w:val="clear" w:color="auto" w:fill="auto"/>
            <w:vAlign w:val="center"/>
          </w:tcPr>
          <w:p w14:paraId="132688C0" w14:textId="77777777" w:rsidR="00EC1697" w:rsidRDefault="00EC1697" w:rsidP="00B9572D">
            <w:pPr>
              <w:spacing w:before="40" w:after="40" w:line="240" w:lineRule="auto"/>
              <w:jc w:val="center"/>
            </w:pPr>
            <w:r>
              <w:rPr>
                <w:rFonts w:ascii="Times New Roman" w:eastAsia="MS Mincho" w:hAnsi="Times New Roman"/>
                <w:lang w:val="sr-Cyrl-CS"/>
              </w:rPr>
              <w:t>Ужа научна, уметничка односно стручна област за коју је биран</w:t>
            </w:r>
          </w:p>
        </w:tc>
      </w:tr>
      <w:tr w:rsidR="00EC1697" w14:paraId="608C8682" w14:textId="77777777" w:rsidTr="00B9572D">
        <w:trPr>
          <w:jc w:val="center"/>
        </w:trPr>
        <w:tc>
          <w:tcPr>
            <w:tcW w:w="426" w:type="dxa"/>
            <w:tcBorders>
              <w:top w:val="double" w:sz="4" w:space="0" w:color="000000"/>
              <w:left w:val="double" w:sz="4" w:space="0" w:color="000000"/>
              <w:bottom w:val="single" w:sz="4" w:space="0" w:color="000000"/>
            </w:tcBorders>
            <w:shd w:val="clear" w:color="auto" w:fill="auto"/>
          </w:tcPr>
          <w:p w14:paraId="13DF4A17" w14:textId="77777777" w:rsidR="00EC1697" w:rsidRDefault="00EC1697" w:rsidP="00B9572D">
            <w:pPr>
              <w:spacing w:before="40" w:after="40" w:line="240" w:lineRule="auto"/>
              <w:jc w:val="both"/>
            </w:pPr>
            <w:r>
              <w:rPr>
                <w:rFonts w:ascii="Times New Roman" w:eastAsia="MS Mincho" w:hAnsi="Times New Roman"/>
                <w:lang w:val="sr-Cyrl-CS"/>
              </w:rPr>
              <w:t>1.</w:t>
            </w:r>
          </w:p>
        </w:tc>
        <w:tc>
          <w:tcPr>
            <w:tcW w:w="1701" w:type="dxa"/>
            <w:tcBorders>
              <w:top w:val="double" w:sz="4" w:space="0" w:color="000000"/>
              <w:left w:val="single" w:sz="4" w:space="0" w:color="000000"/>
              <w:bottom w:val="single" w:sz="4" w:space="0" w:color="000000"/>
            </w:tcBorders>
            <w:shd w:val="clear" w:color="auto" w:fill="auto"/>
          </w:tcPr>
          <w:p w14:paraId="782A1E28" w14:textId="77777777" w:rsidR="00EC1697" w:rsidRDefault="00EC1697" w:rsidP="00B9572D">
            <w:pPr>
              <w:snapToGrid w:val="0"/>
              <w:spacing w:before="40" w:after="40" w:line="240" w:lineRule="auto"/>
              <w:jc w:val="both"/>
              <w:rPr>
                <w:rFonts w:ascii="Times New Roman" w:eastAsia="MS Mincho" w:hAnsi="Times New Roman"/>
              </w:rPr>
            </w:pPr>
          </w:p>
        </w:tc>
        <w:tc>
          <w:tcPr>
            <w:tcW w:w="1842" w:type="dxa"/>
            <w:tcBorders>
              <w:top w:val="double" w:sz="4" w:space="0" w:color="000000"/>
              <w:left w:val="single" w:sz="4" w:space="0" w:color="000000"/>
              <w:bottom w:val="single" w:sz="4" w:space="0" w:color="000000"/>
            </w:tcBorders>
            <w:shd w:val="clear" w:color="auto" w:fill="auto"/>
          </w:tcPr>
          <w:p w14:paraId="02D3E184" w14:textId="77777777" w:rsidR="00EC1697" w:rsidRDefault="00EC1697" w:rsidP="00B9572D">
            <w:pPr>
              <w:snapToGrid w:val="0"/>
              <w:spacing w:before="40" w:after="40" w:line="240" w:lineRule="auto"/>
              <w:jc w:val="both"/>
              <w:rPr>
                <w:rFonts w:ascii="Times New Roman" w:eastAsia="MS Mincho" w:hAnsi="Times New Roman"/>
              </w:rPr>
            </w:pPr>
          </w:p>
        </w:tc>
        <w:tc>
          <w:tcPr>
            <w:tcW w:w="993" w:type="dxa"/>
            <w:tcBorders>
              <w:top w:val="double" w:sz="4" w:space="0" w:color="000000"/>
              <w:left w:val="single" w:sz="4" w:space="0" w:color="000000"/>
              <w:bottom w:val="single" w:sz="4" w:space="0" w:color="000000"/>
            </w:tcBorders>
            <w:shd w:val="clear" w:color="auto" w:fill="auto"/>
          </w:tcPr>
          <w:p w14:paraId="157F3788"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double" w:sz="4" w:space="0" w:color="000000"/>
              <w:left w:val="single" w:sz="4" w:space="0" w:color="000000"/>
              <w:bottom w:val="single" w:sz="4" w:space="0" w:color="000000"/>
            </w:tcBorders>
            <w:shd w:val="clear" w:color="auto" w:fill="auto"/>
          </w:tcPr>
          <w:p w14:paraId="4C822730" w14:textId="77777777" w:rsidR="00EC1697" w:rsidRDefault="00EC1697" w:rsidP="00B9572D">
            <w:pPr>
              <w:snapToGrid w:val="0"/>
              <w:spacing w:before="40" w:after="40" w:line="240" w:lineRule="auto"/>
              <w:jc w:val="both"/>
              <w:rPr>
                <w:rFonts w:ascii="Times New Roman" w:eastAsia="MS Mincho" w:hAnsi="Times New Roman"/>
              </w:rPr>
            </w:pPr>
          </w:p>
        </w:tc>
        <w:tc>
          <w:tcPr>
            <w:tcW w:w="1276" w:type="dxa"/>
            <w:tcBorders>
              <w:top w:val="double" w:sz="4" w:space="0" w:color="000000"/>
              <w:left w:val="single" w:sz="4" w:space="0" w:color="000000"/>
              <w:bottom w:val="single" w:sz="4" w:space="0" w:color="000000"/>
            </w:tcBorders>
            <w:shd w:val="clear" w:color="auto" w:fill="auto"/>
          </w:tcPr>
          <w:p w14:paraId="3826318F"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2703" w:type="dxa"/>
            <w:tcBorders>
              <w:top w:val="double" w:sz="4" w:space="0" w:color="000000"/>
              <w:left w:val="single" w:sz="4" w:space="0" w:color="000000"/>
              <w:bottom w:val="single" w:sz="4" w:space="0" w:color="000000"/>
              <w:right w:val="double" w:sz="4" w:space="0" w:color="000000"/>
            </w:tcBorders>
            <w:shd w:val="clear" w:color="auto" w:fill="auto"/>
          </w:tcPr>
          <w:p w14:paraId="2C47FB9D"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3DCB0828"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0A110637" w14:textId="77777777" w:rsidR="00EC1697" w:rsidRDefault="00EC1697" w:rsidP="00B9572D">
            <w:pPr>
              <w:spacing w:before="40" w:after="40" w:line="240" w:lineRule="auto"/>
              <w:jc w:val="both"/>
            </w:pPr>
            <w:r>
              <w:rPr>
                <w:rFonts w:ascii="Times New Roman" w:eastAsia="MS Mincho" w:hAnsi="Times New Roman"/>
                <w:lang w:val="sr-Cyrl-CS"/>
              </w:rPr>
              <w:t>2.</w:t>
            </w:r>
          </w:p>
        </w:tc>
        <w:tc>
          <w:tcPr>
            <w:tcW w:w="1701" w:type="dxa"/>
            <w:tcBorders>
              <w:top w:val="single" w:sz="4" w:space="0" w:color="000000"/>
              <w:left w:val="single" w:sz="4" w:space="0" w:color="000000"/>
              <w:bottom w:val="single" w:sz="4" w:space="0" w:color="000000"/>
            </w:tcBorders>
            <w:shd w:val="clear" w:color="auto" w:fill="auto"/>
          </w:tcPr>
          <w:p w14:paraId="4A282F6A"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02AFE1A2"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93" w:type="dxa"/>
            <w:tcBorders>
              <w:top w:val="single" w:sz="4" w:space="0" w:color="000000"/>
              <w:left w:val="single" w:sz="4" w:space="0" w:color="000000"/>
              <w:bottom w:val="single" w:sz="4" w:space="0" w:color="000000"/>
            </w:tcBorders>
            <w:shd w:val="clear" w:color="auto" w:fill="auto"/>
          </w:tcPr>
          <w:p w14:paraId="306FBB73"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4976FC14"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74B158D0"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2703" w:type="dxa"/>
            <w:tcBorders>
              <w:top w:val="single" w:sz="4" w:space="0" w:color="000000"/>
              <w:left w:val="single" w:sz="4" w:space="0" w:color="000000"/>
              <w:bottom w:val="single" w:sz="4" w:space="0" w:color="000000"/>
              <w:right w:val="double" w:sz="4" w:space="0" w:color="000000"/>
            </w:tcBorders>
            <w:shd w:val="clear" w:color="auto" w:fill="auto"/>
          </w:tcPr>
          <w:p w14:paraId="52A923B0"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61C7FE47"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3104AB9E"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tcPr>
          <w:p w14:paraId="1B389202"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644626C0"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93" w:type="dxa"/>
            <w:tcBorders>
              <w:top w:val="single" w:sz="4" w:space="0" w:color="000000"/>
              <w:left w:val="single" w:sz="4" w:space="0" w:color="000000"/>
              <w:bottom w:val="single" w:sz="4" w:space="0" w:color="000000"/>
            </w:tcBorders>
            <w:shd w:val="clear" w:color="auto" w:fill="auto"/>
          </w:tcPr>
          <w:p w14:paraId="72496D49"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05F28C0C"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44F36C05"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2703" w:type="dxa"/>
            <w:tcBorders>
              <w:top w:val="single" w:sz="4" w:space="0" w:color="000000"/>
              <w:left w:val="single" w:sz="4" w:space="0" w:color="000000"/>
              <w:bottom w:val="single" w:sz="4" w:space="0" w:color="000000"/>
              <w:right w:val="double" w:sz="4" w:space="0" w:color="000000"/>
            </w:tcBorders>
            <w:shd w:val="clear" w:color="auto" w:fill="auto"/>
          </w:tcPr>
          <w:p w14:paraId="4983D67B"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390330F0"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5072E294"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tcPr>
          <w:p w14:paraId="626B1A1C"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41D595EA"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93" w:type="dxa"/>
            <w:tcBorders>
              <w:top w:val="single" w:sz="4" w:space="0" w:color="000000"/>
              <w:left w:val="single" w:sz="4" w:space="0" w:color="000000"/>
              <w:bottom w:val="single" w:sz="4" w:space="0" w:color="000000"/>
            </w:tcBorders>
            <w:shd w:val="clear" w:color="auto" w:fill="auto"/>
          </w:tcPr>
          <w:p w14:paraId="39E50182"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2177A75A"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065BFA58"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2703" w:type="dxa"/>
            <w:tcBorders>
              <w:top w:val="single" w:sz="4" w:space="0" w:color="000000"/>
              <w:left w:val="single" w:sz="4" w:space="0" w:color="000000"/>
              <w:bottom w:val="single" w:sz="4" w:space="0" w:color="000000"/>
              <w:right w:val="double" w:sz="4" w:space="0" w:color="000000"/>
            </w:tcBorders>
            <w:shd w:val="clear" w:color="auto" w:fill="auto"/>
          </w:tcPr>
          <w:p w14:paraId="119FC2DC"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7637E6A3"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4A7937CF"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tcPr>
          <w:p w14:paraId="275EEB20"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7F6EE5D1"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93" w:type="dxa"/>
            <w:tcBorders>
              <w:top w:val="single" w:sz="4" w:space="0" w:color="000000"/>
              <w:left w:val="single" w:sz="4" w:space="0" w:color="000000"/>
              <w:bottom w:val="single" w:sz="4" w:space="0" w:color="000000"/>
            </w:tcBorders>
            <w:shd w:val="clear" w:color="auto" w:fill="auto"/>
          </w:tcPr>
          <w:p w14:paraId="5C736FCC"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5394BC1A"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0C0106DE"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2703" w:type="dxa"/>
            <w:tcBorders>
              <w:top w:val="single" w:sz="4" w:space="0" w:color="000000"/>
              <w:left w:val="single" w:sz="4" w:space="0" w:color="000000"/>
              <w:bottom w:val="single" w:sz="4" w:space="0" w:color="000000"/>
              <w:right w:val="double" w:sz="4" w:space="0" w:color="000000"/>
            </w:tcBorders>
            <w:shd w:val="clear" w:color="auto" w:fill="auto"/>
          </w:tcPr>
          <w:p w14:paraId="1E7128D3"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1B5E7393"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59980010"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tcPr>
          <w:p w14:paraId="3747419A"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43AC77FA"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93" w:type="dxa"/>
            <w:tcBorders>
              <w:top w:val="single" w:sz="4" w:space="0" w:color="000000"/>
              <w:left w:val="single" w:sz="4" w:space="0" w:color="000000"/>
              <w:bottom w:val="single" w:sz="4" w:space="0" w:color="000000"/>
            </w:tcBorders>
            <w:shd w:val="clear" w:color="auto" w:fill="auto"/>
          </w:tcPr>
          <w:p w14:paraId="4A839327"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34B11723"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08D156A3"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2703" w:type="dxa"/>
            <w:tcBorders>
              <w:top w:val="single" w:sz="4" w:space="0" w:color="000000"/>
              <w:left w:val="single" w:sz="4" w:space="0" w:color="000000"/>
              <w:bottom w:val="single" w:sz="4" w:space="0" w:color="000000"/>
              <w:right w:val="double" w:sz="4" w:space="0" w:color="000000"/>
            </w:tcBorders>
            <w:shd w:val="clear" w:color="auto" w:fill="auto"/>
          </w:tcPr>
          <w:p w14:paraId="61F5522D"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4E1F45B5" w14:textId="77777777" w:rsidTr="00B9572D">
        <w:trPr>
          <w:jc w:val="center"/>
        </w:trPr>
        <w:tc>
          <w:tcPr>
            <w:tcW w:w="426" w:type="dxa"/>
            <w:tcBorders>
              <w:top w:val="single" w:sz="4" w:space="0" w:color="000000"/>
              <w:left w:val="double" w:sz="4" w:space="0" w:color="000000"/>
              <w:bottom w:val="double" w:sz="4" w:space="0" w:color="000000"/>
            </w:tcBorders>
            <w:shd w:val="clear" w:color="auto" w:fill="auto"/>
          </w:tcPr>
          <w:p w14:paraId="11847F1C" w14:textId="77777777" w:rsidR="00EC1697" w:rsidRDefault="00EC1697" w:rsidP="00B9572D">
            <w:pPr>
              <w:spacing w:before="40" w:after="40" w:line="240" w:lineRule="auto"/>
              <w:jc w:val="both"/>
            </w:pPr>
            <w:r>
              <w:rPr>
                <w:rFonts w:ascii="Times New Roman" w:eastAsia="MS Mincho" w:hAnsi="Times New Roman"/>
                <w:lang w:val="sr-Cyrl-CS"/>
              </w:rPr>
              <w:t>н.</w:t>
            </w:r>
          </w:p>
        </w:tc>
        <w:tc>
          <w:tcPr>
            <w:tcW w:w="1701" w:type="dxa"/>
            <w:tcBorders>
              <w:top w:val="single" w:sz="4" w:space="0" w:color="000000"/>
              <w:left w:val="single" w:sz="4" w:space="0" w:color="000000"/>
              <w:bottom w:val="double" w:sz="4" w:space="0" w:color="000000"/>
            </w:tcBorders>
            <w:shd w:val="clear" w:color="auto" w:fill="auto"/>
          </w:tcPr>
          <w:p w14:paraId="230D0B33"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double" w:sz="4" w:space="0" w:color="000000"/>
            </w:tcBorders>
            <w:shd w:val="clear" w:color="auto" w:fill="auto"/>
          </w:tcPr>
          <w:p w14:paraId="46735594"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93" w:type="dxa"/>
            <w:tcBorders>
              <w:top w:val="single" w:sz="4" w:space="0" w:color="000000"/>
              <w:left w:val="single" w:sz="4" w:space="0" w:color="000000"/>
              <w:bottom w:val="double" w:sz="4" w:space="0" w:color="000000"/>
            </w:tcBorders>
            <w:shd w:val="clear" w:color="auto" w:fill="auto"/>
          </w:tcPr>
          <w:p w14:paraId="51A6F57E"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double" w:sz="4" w:space="0" w:color="000000"/>
            </w:tcBorders>
            <w:shd w:val="clear" w:color="auto" w:fill="auto"/>
          </w:tcPr>
          <w:p w14:paraId="0D24BDBD"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double" w:sz="4" w:space="0" w:color="000000"/>
            </w:tcBorders>
            <w:shd w:val="clear" w:color="auto" w:fill="auto"/>
          </w:tcPr>
          <w:p w14:paraId="558FC2C4"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2703" w:type="dxa"/>
            <w:tcBorders>
              <w:top w:val="single" w:sz="4" w:space="0" w:color="000000"/>
              <w:left w:val="single" w:sz="4" w:space="0" w:color="000000"/>
              <w:bottom w:val="double" w:sz="4" w:space="0" w:color="000000"/>
              <w:right w:val="double" w:sz="4" w:space="0" w:color="000000"/>
            </w:tcBorders>
            <w:shd w:val="clear" w:color="auto" w:fill="auto"/>
          </w:tcPr>
          <w:p w14:paraId="072FC182"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5095C9F3" w14:textId="77777777" w:rsidTr="00B9572D">
        <w:trPr>
          <w:jc w:val="center"/>
        </w:trPr>
        <w:tc>
          <w:tcPr>
            <w:tcW w:w="10217" w:type="dxa"/>
            <w:gridSpan w:val="7"/>
            <w:tcBorders>
              <w:top w:val="double" w:sz="4" w:space="0" w:color="000000"/>
              <w:left w:val="double" w:sz="4" w:space="0" w:color="000000"/>
              <w:bottom w:val="double" w:sz="4" w:space="0" w:color="000000"/>
              <w:right w:val="double" w:sz="4" w:space="0" w:color="000000"/>
            </w:tcBorders>
            <w:shd w:val="clear" w:color="auto" w:fill="auto"/>
          </w:tcPr>
          <w:p w14:paraId="20C21469" w14:textId="77777777" w:rsidR="00EC1697" w:rsidRDefault="00EC1697" w:rsidP="00B9572D">
            <w:pPr>
              <w:spacing w:before="120" w:after="120" w:line="240" w:lineRule="auto"/>
              <w:jc w:val="both"/>
            </w:pPr>
            <w:r>
              <w:rPr>
                <w:rFonts w:ascii="Times New Roman" w:eastAsia="MS Mincho" w:hAnsi="Times New Roman"/>
                <w:i/>
                <w:lang w:val="sr-Cyrl-CS"/>
              </w:rPr>
              <w:t>Напомена</w:t>
            </w:r>
            <w:r>
              <w:rPr>
                <w:rFonts w:ascii="Times New Roman" w:eastAsia="MS Mincho" w:hAnsi="Times New Roman"/>
                <w:lang w:val="sr-Cyrl-CS"/>
              </w:rPr>
              <w:t>: Поткомисија ће, случајним избором, проверити уговоре о ангажовању</w:t>
            </w:r>
          </w:p>
        </w:tc>
      </w:tr>
    </w:tbl>
    <w:p w14:paraId="1D7145E6" w14:textId="77777777" w:rsidR="00EC1697" w:rsidRDefault="00EC1697" w:rsidP="00EC1697">
      <w:pPr>
        <w:spacing w:after="0" w:line="240" w:lineRule="auto"/>
        <w:jc w:val="both"/>
        <w:rPr>
          <w:rFonts w:ascii="Times New Roman" w:hAnsi="Times New Roman"/>
          <w:highlight w:val="yellow"/>
        </w:rPr>
      </w:pPr>
    </w:p>
    <w:p w14:paraId="1D933B22" w14:textId="77777777" w:rsidR="00EC1697" w:rsidRDefault="00EC1697" w:rsidP="00EC1697">
      <w:pPr>
        <w:spacing w:after="0" w:line="240" w:lineRule="auto"/>
        <w:jc w:val="both"/>
      </w:pPr>
      <w:r>
        <w:rPr>
          <w:rFonts w:ascii="Times New Roman" w:hAnsi="Times New Roman"/>
          <w:lang w:val="sr-Cyrl-CS"/>
        </w:rPr>
        <w:t>Б. Наставници  ангажовани по уговору</w:t>
      </w:r>
    </w:p>
    <w:p w14:paraId="34505222" w14:textId="77777777" w:rsidR="00EC1697" w:rsidRDefault="00EC1697" w:rsidP="00EC1697">
      <w:pPr>
        <w:spacing w:after="0" w:line="240" w:lineRule="auto"/>
        <w:jc w:val="both"/>
        <w:rPr>
          <w:rFonts w:ascii="Times New Roman" w:hAnsi="Times New Roman"/>
          <w:lang w:val="sr-Cyrl-CS"/>
        </w:rPr>
      </w:pPr>
    </w:p>
    <w:tbl>
      <w:tblPr>
        <w:tblW w:w="0" w:type="auto"/>
        <w:jc w:val="center"/>
        <w:tblLayout w:type="fixed"/>
        <w:tblLook w:val="0000" w:firstRow="0" w:lastRow="0" w:firstColumn="0" w:lastColumn="0" w:noHBand="0" w:noVBand="0"/>
      </w:tblPr>
      <w:tblGrid>
        <w:gridCol w:w="426"/>
        <w:gridCol w:w="1701"/>
        <w:gridCol w:w="1842"/>
        <w:gridCol w:w="922"/>
        <w:gridCol w:w="1418"/>
        <w:gridCol w:w="1417"/>
        <w:gridCol w:w="1418"/>
        <w:gridCol w:w="1782"/>
      </w:tblGrid>
      <w:tr w:rsidR="00EC1697" w14:paraId="184F58D0" w14:textId="77777777" w:rsidTr="00B9572D">
        <w:trPr>
          <w:jc w:val="center"/>
        </w:trPr>
        <w:tc>
          <w:tcPr>
            <w:tcW w:w="426" w:type="dxa"/>
            <w:tcBorders>
              <w:top w:val="double" w:sz="4" w:space="0" w:color="000000"/>
              <w:left w:val="double" w:sz="4" w:space="0" w:color="000000"/>
              <w:bottom w:val="double" w:sz="4" w:space="0" w:color="000000"/>
            </w:tcBorders>
            <w:shd w:val="clear" w:color="auto" w:fill="auto"/>
            <w:vAlign w:val="center"/>
          </w:tcPr>
          <w:p w14:paraId="086BA079" w14:textId="77777777" w:rsidR="00EC1697" w:rsidRDefault="00EC1697" w:rsidP="00B9572D">
            <w:pPr>
              <w:spacing w:before="96" w:after="96" w:line="240" w:lineRule="auto"/>
              <w:jc w:val="center"/>
            </w:pPr>
            <w:r>
              <w:rPr>
                <w:rFonts w:ascii="Times New Roman" w:eastAsia="MS Mincho" w:hAnsi="Times New Roman"/>
                <w:lang w:val="sr-Cyrl-CS"/>
              </w:rPr>
              <w:t>Р.</w:t>
            </w:r>
          </w:p>
          <w:p w14:paraId="23F7E553" w14:textId="77777777" w:rsidR="00EC1697" w:rsidRDefault="00EC1697" w:rsidP="00B9572D">
            <w:pPr>
              <w:spacing w:before="96" w:after="96" w:line="240" w:lineRule="auto"/>
              <w:jc w:val="center"/>
            </w:pPr>
            <w:r>
              <w:rPr>
                <w:rFonts w:ascii="Times New Roman" w:eastAsia="MS Mincho" w:hAnsi="Times New Roman"/>
                <w:lang w:val="sr-Cyrl-CS"/>
              </w:rPr>
              <w:t>б.</w:t>
            </w:r>
          </w:p>
        </w:tc>
        <w:tc>
          <w:tcPr>
            <w:tcW w:w="1701" w:type="dxa"/>
            <w:tcBorders>
              <w:top w:val="double" w:sz="4" w:space="0" w:color="000000"/>
              <w:left w:val="single" w:sz="4" w:space="0" w:color="000000"/>
              <w:bottom w:val="double" w:sz="4" w:space="0" w:color="000000"/>
            </w:tcBorders>
            <w:shd w:val="clear" w:color="auto" w:fill="auto"/>
            <w:vAlign w:val="center"/>
          </w:tcPr>
          <w:p w14:paraId="782570CC" w14:textId="77777777" w:rsidR="00EC1697" w:rsidRDefault="00EC1697" w:rsidP="00B9572D">
            <w:pPr>
              <w:spacing w:before="96" w:after="96" w:line="240" w:lineRule="auto"/>
              <w:jc w:val="center"/>
            </w:pPr>
            <w:r>
              <w:rPr>
                <w:rFonts w:ascii="Times New Roman" w:eastAsia="MS Mincho" w:hAnsi="Times New Roman"/>
                <w:lang w:val="sr-Cyrl-CS"/>
              </w:rPr>
              <w:t>Матични број</w:t>
            </w:r>
          </w:p>
        </w:tc>
        <w:tc>
          <w:tcPr>
            <w:tcW w:w="1842" w:type="dxa"/>
            <w:tcBorders>
              <w:top w:val="double" w:sz="4" w:space="0" w:color="000000"/>
              <w:left w:val="single" w:sz="4" w:space="0" w:color="000000"/>
              <w:bottom w:val="double" w:sz="4" w:space="0" w:color="000000"/>
            </w:tcBorders>
            <w:shd w:val="clear" w:color="auto" w:fill="auto"/>
            <w:vAlign w:val="center"/>
          </w:tcPr>
          <w:p w14:paraId="4F654588" w14:textId="77777777" w:rsidR="00EC1697" w:rsidRDefault="00EC1697" w:rsidP="00B9572D">
            <w:pPr>
              <w:spacing w:before="96" w:after="96" w:line="240" w:lineRule="auto"/>
              <w:jc w:val="center"/>
            </w:pPr>
            <w:r>
              <w:rPr>
                <w:rFonts w:ascii="Times New Roman" w:eastAsia="MS Mincho" w:hAnsi="Times New Roman"/>
                <w:lang w:val="sr-Cyrl-CS"/>
              </w:rPr>
              <w:t>Име, средње слово, презиме</w:t>
            </w:r>
          </w:p>
        </w:tc>
        <w:tc>
          <w:tcPr>
            <w:tcW w:w="922" w:type="dxa"/>
            <w:tcBorders>
              <w:top w:val="double" w:sz="4" w:space="0" w:color="000000"/>
              <w:left w:val="single" w:sz="4" w:space="0" w:color="000000"/>
              <w:bottom w:val="double" w:sz="4" w:space="0" w:color="000000"/>
            </w:tcBorders>
            <w:shd w:val="clear" w:color="auto" w:fill="auto"/>
            <w:vAlign w:val="center"/>
          </w:tcPr>
          <w:p w14:paraId="7B296352" w14:textId="77777777" w:rsidR="00EC1697" w:rsidRDefault="00EC1697" w:rsidP="00B9572D">
            <w:pPr>
              <w:spacing w:before="96" w:after="96" w:line="240" w:lineRule="auto"/>
              <w:jc w:val="center"/>
            </w:pPr>
            <w:r>
              <w:rPr>
                <w:rFonts w:ascii="Times New Roman" w:eastAsia="MS Mincho" w:hAnsi="Times New Roman"/>
                <w:lang w:val="sr-Cyrl-CS"/>
              </w:rPr>
              <w:t>Звање</w:t>
            </w:r>
          </w:p>
        </w:tc>
        <w:tc>
          <w:tcPr>
            <w:tcW w:w="1418" w:type="dxa"/>
            <w:tcBorders>
              <w:top w:val="double" w:sz="4" w:space="0" w:color="000000"/>
              <w:left w:val="single" w:sz="4" w:space="0" w:color="000000"/>
              <w:bottom w:val="double" w:sz="4" w:space="0" w:color="000000"/>
            </w:tcBorders>
            <w:shd w:val="clear" w:color="auto" w:fill="auto"/>
            <w:vAlign w:val="center"/>
          </w:tcPr>
          <w:p w14:paraId="7DD436B9" w14:textId="77777777" w:rsidR="00EC1697" w:rsidRDefault="00EC1697" w:rsidP="00B9572D">
            <w:pPr>
              <w:spacing w:before="96" w:after="96" w:line="240" w:lineRule="auto"/>
              <w:jc w:val="center"/>
            </w:pPr>
            <w:r>
              <w:rPr>
                <w:rFonts w:ascii="Times New Roman" w:eastAsia="MS Mincho" w:hAnsi="Times New Roman"/>
                <w:lang w:val="sr-Cyrl-CS"/>
              </w:rPr>
              <w:t>Датум избора</w:t>
            </w:r>
          </w:p>
        </w:tc>
        <w:tc>
          <w:tcPr>
            <w:tcW w:w="1417" w:type="dxa"/>
            <w:tcBorders>
              <w:top w:val="double" w:sz="4" w:space="0" w:color="000000"/>
              <w:left w:val="single" w:sz="4" w:space="0" w:color="000000"/>
              <w:bottom w:val="double" w:sz="4" w:space="0" w:color="000000"/>
            </w:tcBorders>
            <w:shd w:val="clear" w:color="auto" w:fill="auto"/>
            <w:vAlign w:val="center"/>
          </w:tcPr>
          <w:p w14:paraId="514453D0" w14:textId="77777777" w:rsidR="00EC1697" w:rsidRDefault="00EC1697" w:rsidP="00B9572D">
            <w:pPr>
              <w:spacing w:before="96" w:after="96" w:line="240" w:lineRule="auto"/>
              <w:jc w:val="center"/>
            </w:pPr>
            <w:r>
              <w:rPr>
                <w:rFonts w:ascii="Times New Roman" w:eastAsia="MS Mincho" w:hAnsi="Times New Roman"/>
                <w:lang w:val="sr-Cyrl-CS"/>
              </w:rPr>
              <w:t>Број уговора</w:t>
            </w:r>
          </w:p>
        </w:tc>
        <w:tc>
          <w:tcPr>
            <w:tcW w:w="1418" w:type="dxa"/>
            <w:tcBorders>
              <w:top w:val="double" w:sz="4" w:space="0" w:color="000000"/>
              <w:left w:val="single" w:sz="4" w:space="0" w:color="000000"/>
              <w:bottom w:val="double" w:sz="4" w:space="0" w:color="000000"/>
            </w:tcBorders>
            <w:shd w:val="clear" w:color="auto" w:fill="auto"/>
            <w:vAlign w:val="center"/>
          </w:tcPr>
          <w:p w14:paraId="45502F19" w14:textId="77777777" w:rsidR="00EC1697" w:rsidRDefault="00EC1697" w:rsidP="00B9572D">
            <w:pPr>
              <w:spacing w:before="96" w:after="96" w:line="240" w:lineRule="auto"/>
              <w:jc w:val="center"/>
            </w:pPr>
            <w:r>
              <w:rPr>
                <w:rFonts w:ascii="Times New Roman" w:eastAsia="MS Mincho" w:hAnsi="Times New Roman"/>
                <w:lang w:val="sr-Cyrl-CS"/>
              </w:rPr>
              <w:t>Сагласност број</w:t>
            </w:r>
          </w:p>
        </w:tc>
        <w:tc>
          <w:tcPr>
            <w:tcW w:w="1782" w:type="dxa"/>
            <w:tcBorders>
              <w:top w:val="double" w:sz="4" w:space="0" w:color="000000"/>
              <w:left w:val="single" w:sz="4" w:space="0" w:color="000000"/>
              <w:bottom w:val="double" w:sz="4" w:space="0" w:color="000000"/>
              <w:right w:val="double" w:sz="4" w:space="0" w:color="000000"/>
            </w:tcBorders>
            <w:shd w:val="clear" w:color="auto" w:fill="auto"/>
            <w:vAlign w:val="center"/>
          </w:tcPr>
          <w:p w14:paraId="302BB86F" w14:textId="77777777" w:rsidR="00EC1697" w:rsidRDefault="00EC1697" w:rsidP="00B9572D">
            <w:pPr>
              <w:spacing w:before="96" w:after="96" w:line="240" w:lineRule="auto"/>
              <w:jc w:val="center"/>
            </w:pPr>
            <w:r>
              <w:rPr>
                <w:rFonts w:ascii="Times New Roman" w:eastAsia="MS Mincho" w:hAnsi="Times New Roman"/>
                <w:lang w:val="sr-Cyrl-CS"/>
              </w:rPr>
              <w:t>Област за коју је биран</w:t>
            </w:r>
          </w:p>
        </w:tc>
      </w:tr>
      <w:tr w:rsidR="00EC1697" w14:paraId="73FDC57D" w14:textId="77777777" w:rsidTr="00B9572D">
        <w:trPr>
          <w:jc w:val="center"/>
        </w:trPr>
        <w:tc>
          <w:tcPr>
            <w:tcW w:w="426" w:type="dxa"/>
            <w:tcBorders>
              <w:top w:val="double" w:sz="4" w:space="0" w:color="000000"/>
              <w:left w:val="double" w:sz="4" w:space="0" w:color="000000"/>
              <w:bottom w:val="single" w:sz="4" w:space="0" w:color="000000"/>
            </w:tcBorders>
            <w:shd w:val="clear" w:color="auto" w:fill="auto"/>
          </w:tcPr>
          <w:p w14:paraId="370ED8EA" w14:textId="77777777" w:rsidR="00EC1697" w:rsidRDefault="00EC1697" w:rsidP="00B9572D">
            <w:pPr>
              <w:spacing w:before="40" w:after="40" w:line="240" w:lineRule="auto"/>
              <w:jc w:val="both"/>
            </w:pPr>
            <w:r>
              <w:rPr>
                <w:rFonts w:ascii="Times New Roman" w:eastAsia="MS Mincho" w:hAnsi="Times New Roman"/>
                <w:lang w:val="sr-Cyrl-CS"/>
              </w:rPr>
              <w:lastRenderedPageBreak/>
              <w:t>1.</w:t>
            </w:r>
          </w:p>
        </w:tc>
        <w:tc>
          <w:tcPr>
            <w:tcW w:w="1701" w:type="dxa"/>
            <w:tcBorders>
              <w:top w:val="double" w:sz="4" w:space="0" w:color="000000"/>
              <w:left w:val="single" w:sz="4" w:space="0" w:color="000000"/>
              <w:bottom w:val="single" w:sz="4" w:space="0" w:color="000000"/>
            </w:tcBorders>
            <w:shd w:val="clear" w:color="auto" w:fill="auto"/>
          </w:tcPr>
          <w:p w14:paraId="4FA44912" w14:textId="77777777" w:rsidR="00EC1697" w:rsidRDefault="00EC1697" w:rsidP="00B9572D">
            <w:pPr>
              <w:snapToGrid w:val="0"/>
              <w:spacing w:before="40" w:after="40" w:line="240" w:lineRule="auto"/>
              <w:jc w:val="both"/>
              <w:rPr>
                <w:rFonts w:ascii="Times New Roman" w:eastAsia="MS Mincho" w:hAnsi="Times New Roman"/>
              </w:rPr>
            </w:pPr>
          </w:p>
        </w:tc>
        <w:tc>
          <w:tcPr>
            <w:tcW w:w="1842" w:type="dxa"/>
            <w:tcBorders>
              <w:top w:val="double" w:sz="4" w:space="0" w:color="000000"/>
              <w:left w:val="single" w:sz="4" w:space="0" w:color="000000"/>
              <w:bottom w:val="single" w:sz="4" w:space="0" w:color="000000"/>
            </w:tcBorders>
            <w:shd w:val="clear" w:color="auto" w:fill="auto"/>
          </w:tcPr>
          <w:p w14:paraId="6C941CFD"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22" w:type="dxa"/>
            <w:tcBorders>
              <w:top w:val="double" w:sz="4" w:space="0" w:color="000000"/>
              <w:left w:val="single" w:sz="4" w:space="0" w:color="000000"/>
              <w:bottom w:val="single" w:sz="4" w:space="0" w:color="000000"/>
            </w:tcBorders>
            <w:shd w:val="clear" w:color="auto" w:fill="auto"/>
          </w:tcPr>
          <w:p w14:paraId="092913DE"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double" w:sz="4" w:space="0" w:color="000000"/>
              <w:left w:val="single" w:sz="4" w:space="0" w:color="000000"/>
              <w:bottom w:val="single" w:sz="4" w:space="0" w:color="000000"/>
            </w:tcBorders>
            <w:shd w:val="clear" w:color="auto" w:fill="auto"/>
          </w:tcPr>
          <w:p w14:paraId="07EBEC2A" w14:textId="77777777" w:rsidR="00EC1697" w:rsidRDefault="00EC1697" w:rsidP="00B9572D">
            <w:pPr>
              <w:snapToGrid w:val="0"/>
              <w:spacing w:before="40" w:after="40" w:line="240" w:lineRule="auto"/>
              <w:jc w:val="both"/>
              <w:rPr>
                <w:rFonts w:ascii="Times New Roman" w:eastAsia="MS Mincho" w:hAnsi="Times New Roman"/>
              </w:rPr>
            </w:pPr>
          </w:p>
        </w:tc>
        <w:tc>
          <w:tcPr>
            <w:tcW w:w="1417" w:type="dxa"/>
            <w:tcBorders>
              <w:top w:val="double" w:sz="4" w:space="0" w:color="000000"/>
              <w:left w:val="single" w:sz="4" w:space="0" w:color="000000"/>
              <w:bottom w:val="single" w:sz="4" w:space="0" w:color="000000"/>
            </w:tcBorders>
            <w:shd w:val="clear" w:color="auto" w:fill="auto"/>
          </w:tcPr>
          <w:p w14:paraId="00CFC9CC"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double" w:sz="4" w:space="0" w:color="000000"/>
              <w:left w:val="single" w:sz="4" w:space="0" w:color="000000"/>
              <w:bottom w:val="single" w:sz="4" w:space="0" w:color="000000"/>
            </w:tcBorders>
            <w:shd w:val="clear" w:color="auto" w:fill="auto"/>
          </w:tcPr>
          <w:p w14:paraId="3E7D55FA"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82" w:type="dxa"/>
            <w:tcBorders>
              <w:top w:val="double" w:sz="4" w:space="0" w:color="000000"/>
              <w:left w:val="single" w:sz="4" w:space="0" w:color="000000"/>
              <w:bottom w:val="single" w:sz="4" w:space="0" w:color="000000"/>
              <w:right w:val="double" w:sz="4" w:space="0" w:color="000000"/>
            </w:tcBorders>
            <w:shd w:val="clear" w:color="auto" w:fill="auto"/>
          </w:tcPr>
          <w:p w14:paraId="69581A81"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035E5E4A"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698E4B90" w14:textId="77777777" w:rsidR="00EC1697" w:rsidRDefault="00EC1697" w:rsidP="00B9572D">
            <w:pPr>
              <w:spacing w:before="40" w:after="40" w:line="240" w:lineRule="auto"/>
              <w:jc w:val="both"/>
            </w:pPr>
            <w:r>
              <w:rPr>
                <w:rFonts w:ascii="Times New Roman" w:eastAsia="MS Mincho" w:hAnsi="Times New Roman"/>
                <w:lang w:val="sr-Cyrl-CS"/>
              </w:rPr>
              <w:t>2.</w:t>
            </w:r>
          </w:p>
        </w:tc>
        <w:tc>
          <w:tcPr>
            <w:tcW w:w="1701" w:type="dxa"/>
            <w:tcBorders>
              <w:top w:val="single" w:sz="4" w:space="0" w:color="000000"/>
              <w:left w:val="single" w:sz="4" w:space="0" w:color="000000"/>
              <w:bottom w:val="single" w:sz="4" w:space="0" w:color="000000"/>
            </w:tcBorders>
            <w:shd w:val="clear" w:color="auto" w:fill="auto"/>
          </w:tcPr>
          <w:p w14:paraId="12F5B698"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776AB28B"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22" w:type="dxa"/>
            <w:tcBorders>
              <w:top w:val="single" w:sz="4" w:space="0" w:color="000000"/>
              <w:left w:val="single" w:sz="4" w:space="0" w:color="000000"/>
              <w:bottom w:val="single" w:sz="4" w:space="0" w:color="000000"/>
            </w:tcBorders>
            <w:shd w:val="clear" w:color="auto" w:fill="auto"/>
          </w:tcPr>
          <w:p w14:paraId="535069B8"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4EF48EFC"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7" w:type="dxa"/>
            <w:tcBorders>
              <w:top w:val="single" w:sz="4" w:space="0" w:color="000000"/>
              <w:left w:val="single" w:sz="4" w:space="0" w:color="000000"/>
              <w:bottom w:val="single" w:sz="4" w:space="0" w:color="000000"/>
            </w:tcBorders>
            <w:shd w:val="clear" w:color="auto" w:fill="auto"/>
          </w:tcPr>
          <w:p w14:paraId="171E3CE8"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7E133E35"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82" w:type="dxa"/>
            <w:tcBorders>
              <w:top w:val="single" w:sz="4" w:space="0" w:color="000000"/>
              <w:left w:val="single" w:sz="4" w:space="0" w:color="000000"/>
              <w:bottom w:val="single" w:sz="4" w:space="0" w:color="000000"/>
              <w:right w:val="double" w:sz="4" w:space="0" w:color="000000"/>
            </w:tcBorders>
            <w:shd w:val="clear" w:color="auto" w:fill="auto"/>
          </w:tcPr>
          <w:p w14:paraId="434684B8"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02E6E2EA"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5653EF62"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tcPr>
          <w:p w14:paraId="6D136CC6"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1D40D088"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22" w:type="dxa"/>
            <w:tcBorders>
              <w:top w:val="single" w:sz="4" w:space="0" w:color="000000"/>
              <w:left w:val="single" w:sz="4" w:space="0" w:color="000000"/>
              <w:bottom w:val="single" w:sz="4" w:space="0" w:color="000000"/>
            </w:tcBorders>
            <w:shd w:val="clear" w:color="auto" w:fill="auto"/>
          </w:tcPr>
          <w:p w14:paraId="5A8CBAC2"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63E59E02"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7" w:type="dxa"/>
            <w:tcBorders>
              <w:top w:val="single" w:sz="4" w:space="0" w:color="000000"/>
              <w:left w:val="single" w:sz="4" w:space="0" w:color="000000"/>
              <w:bottom w:val="single" w:sz="4" w:space="0" w:color="000000"/>
            </w:tcBorders>
            <w:shd w:val="clear" w:color="auto" w:fill="auto"/>
          </w:tcPr>
          <w:p w14:paraId="7AEBA464"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3D0E7F39"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82" w:type="dxa"/>
            <w:tcBorders>
              <w:top w:val="single" w:sz="4" w:space="0" w:color="000000"/>
              <w:left w:val="single" w:sz="4" w:space="0" w:color="000000"/>
              <w:bottom w:val="single" w:sz="4" w:space="0" w:color="000000"/>
              <w:right w:val="double" w:sz="4" w:space="0" w:color="000000"/>
            </w:tcBorders>
            <w:shd w:val="clear" w:color="auto" w:fill="auto"/>
          </w:tcPr>
          <w:p w14:paraId="703380F3"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6F006CCA"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6E9BEF91"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tcPr>
          <w:p w14:paraId="6F426F3B"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62B22E61"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22" w:type="dxa"/>
            <w:tcBorders>
              <w:top w:val="single" w:sz="4" w:space="0" w:color="000000"/>
              <w:left w:val="single" w:sz="4" w:space="0" w:color="000000"/>
              <w:bottom w:val="single" w:sz="4" w:space="0" w:color="000000"/>
            </w:tcBorders>
            <w:shd w:val="clear" w:color="auto" w:fill="auto"/>
          </w:tcPr>
          <w:p w14:paraId="68AA3A7E"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6592EC42"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7" w:type="dxa"/>
            <w:tcBorders>
              <w:top w:val="single" w:sz="4" w:space="0" w:color="000000"/>
              <w:left w:val="single" w:sz="4" w:space="0" w:color="000000"/>
              <w:bottom w:val="single" w:sz="4" w:space="0" w:color="000000"/>
            </w:tcBorders>
            <w:shd w:val="clear" w:color="auto" w:fill="auto"/>
          </w:tcPr>
          <w:p w14:paraId="507E7CD0"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1F87136D"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82" w:type="dxa"/>
            <w:tcBorders>
              <w:top w:val="single" w:sz="4" w:space="0" w:color="000000"/>
              <w:left w:val="single" w:sz="4" w:space="0" w:color="000000"/>
              <w:bottom w:val="single" w:sz="4" w:space="0" w:color="000000"/>
              <w:right w:val="double" w:sz="4" w:space="0" w:color="000000"/>
            </w:tcBorders>
            <w:shd w:val="clear" w:color="auto" w:fill="auto"/>
          </w:tcPr>
          <w:p w14:paraId="1C010A9A"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20BB8FCA"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7E5A8015"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tcPr>
          <w:p w14:paraId="70F0ABD3"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5BFCA3C7"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22" w:type="dxa"/>
            <w:tcBorders>
              <w:top w:val="single" w:sz="4" w:space="0" w:color="000000"/>
              <w:left w:val="single" w:sz="4" w:space="0" w:color="000000"/>
              <w:bottom w:val="single" w:sz="4" w:space="0" w:color="000000"/>
            </w:tcBorders>
            <w:shd w:val="clear" w:color="auto" w:fill="auto"/>
          </w:tcPr>
          <w:p w14:paraId="0623F951"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2D203ABF"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7" w:type="dxa"/>
            <w:tcBorders>
              <w:top w:val="single" w:sz="4" w:space="0" w:color="000000"/>
              <w:left w:val="single" w:sz="4" w:space="0" w:color="000000"/>
              <w:bottom w:val="single" w:sz="4" w:space="0" w:color="000000"/>
            </w:tcBorders>
            <w:shd w:val="clear" w:color="auto" w:fill="auto"/>
          </w:tcPr>
          <w:p w14:paraId="487A6C35"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1B95F749"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82" w:type="dxa"/>
            <w:tcBorders>
              <w:top w:val="single" w:sz="4" w:space="0" w:color="000000"/>
              <w:left w:val="single" w:sz="4" w:space="0" w:color="000000"/>
              <w:bottom w:val="single" w:sz="4" w:space="0" w:color="000000"/>
              <w:right w:val="double" w:sz="4" w:space="0" w:color="000000"/>
            </w:tcBorders>
            <w:shd w:val="clear" w:color="auto" w:fill="auto"/>
          </w:tcPr>
          <w:p w14:paraId="633C70AD"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32505BE1"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56880449"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tcPr>
          <w:p w14:paraId="3B193E6F"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527D00F7"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22" w:type="dxa"/>
            <w:tcBorders>
              <w:top w:val="single" w:sz="4" w:space="0" w:color="000000"/>
              <w:left w:val="single" w:sz="4" w:space="0" w:color="000000"/>
              <w:bottom w:val="single" w:sz="4" w:space="0" w:color="000000"/>
            </w:tcBorders>
            <w:shd w:val="clear" w:color="auto" w:fill="auto"/>
          </w:tcPr>
          <w:p w14:paraId="209AD900"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6F83A399"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7" w:type="dxa"/>
            <w:tcBorders>
              <w:top w:val="single" w:sz="4" w:space="0" w:color="000000"/>
              <w:left w:val="single" w:sz="4" w:space="0" w:color="000000"/>
              <w:bottom w:val="single" w:sz="4" w:space="0" w:color="000000"/>
            </w:tcBorders>
            <w:shd w:val="clear" w:color="auto" w:fill="auto"/>
          </w:tcPr>
          <w:p w14:paraId="2828132E"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24748316"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82" w:type="dxa"/>
            <w:tcBorders>
              <w:top w:val="single" w:sz="4" w:space="0" w:color="000000"/>
              <w:left w:val="single" w:sz="4" w:space="0" w:color="000000"/>
              <w:bottom w:val="single" w:sz="4" w:space="0" w:color="000000"/>
              <w:right w:val="double" w:sz="4" w:space="0" w:color="000000"/>
            </w:tcBorders>
            <w:shd w:val="clear" w:color="auto" w:fill="auto"/>
          </w:tcPr>
          <w:p w14:paraId="24D59F63"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02B4780A" w14:textId="77777777" w:rsidTr="00B9572D">
        <w:trPr>
          <w:jc w:val="center"/>
        </w:trPr>
        <w:tc>
          <w:tcPr>
            <w:tcW w:w="426" w:type="dxa"/>
            <w:tcBorders>
              <w:top w:val="single" w:sz="4" w:space="0" w:color="000000"/>
              <w:left w:val="double" w:sz="4" w:space="0" w:color="000000"/>
              <w:bottom w:val="double" w:sz="4" w:space="0" w:color="000000"/>
            </w:tcBorders>
            <w:shd w:val="clear" w:color="auto" w:fill="auto"/>
          </w:tcPr>
          <w:p w14:paraId="4FE18215" w14:textId="77777777" w:rsidR="00EC1697" w:rsidRDefault="00EC1697" w:rsidP="00B9572D">
            <w:pPr>
              <w:spacing w:before="40" w:after="40" w:line="240" w:lineRule="auto"/>
              <w:jc w:val="both"/>
            </w:pPr>
            <w:r>
              <w:rPr>
                <w:rFonts w:ascii="Times New Roman" w:eastAsia="MS Mincho" w:hAnsi="Times New Roman"/>
                <w:lang w:val="sr-Cyrl-CS"/>
              </w:rPr>
              <w:t>н.</w:t>
            </w:r>
          </w:p>
        </w:tc>
        <w:tc>
          <w:tcPr>
            <w:tcW w:w="1701" w:type="dxa"/>
            <w:tcBorders>
              <w:top w:val="single" w:sz="4" w:space="0" w:color="000000"/>
              <w:left w:val="single" w:sz="4" w:space="0" w:color="000000"/>
              <w:bottom w:val="double" w:sz="4" w:space="0" w:color="000000"/>
            </w:tcBorders>
            <w:shd w:val="clear" w:color="auto" w:fill="auto"/>
          </w:tcPr>
          <w:p w14:paraId="19483413"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double" w:sz="4" w:space="0" w:color="000000"/>
            </w:tcBorders>
            <w:shd w:val="clear" w:color="auto" w:fill="auto"/>
          </w:tcPr>
          <w:p w14:paraId="02028B95"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22" w:type="dxa"/>
            <w:tcBorders>
              <w:top w:val="single" w:sz="4" w:space="0" w:color="000000"/>
              <w:left w:val="single" w:sz="4" w:space="0" w:color="000000"/>
              <w:bottom w:val="double" w:sz="4" w:space="0" w:color="000000"/>
            </w:tcBorders>
            <w:shd w:val="clear" w:color="auto" w:fill="auto"/>
          </w:tcPr>
          <w:p w14:paraId="36B17BF7"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double" w:sz="4" w:space="0" w:color="000000"/>
            </w:tcBorders>
            <w:shd w:val="clear" w:color="auto" w:fill="auto"/>
          </w:tcPr>
          <w:p w14:paraId="51ED8C59"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7" w:type="dxa"/>
            <w:tcBorders>
              <w:top w:val="single" w:sz="4" w:space="0" w:color="000000"/>
              <w:left w:val="single" w:sz="4" w:space="0" w:color="000000"/>
              <w:bottom w:val="double" w:sz="4" w:space="0" w:color="000000"/>
            </w:tcBorders>
            <w:shd w:val="clear" w:color="auto" w:fill="auto"/>
          </w:tcPr>
          <w:p w14:paraId="212E061B"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double" w:sz="4" w:space="0" w:color="000000"/>
            </w:tcBorders>
            <w:shd w:val="clear" w:color="auto" w:fill="auto"/>
          </w:tcPr>
          <w:p w14:paraId="7DACF021"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82" w:type="dxa"/>
            <w:tcBorders>
              <w:top w:val="single" w:sz="4" w:space="0" w:color="000000"/>
              <w:left w:val="single" w:sz="4" w:space="0" w:color="000000"/>
              <w:bottom w:val="double" w:sz="4" w:space="0" w:color="000000"/>
              <w:right w:val="double" w:sz="4" w:space="0" w:color="000000"/>
            </w:tcBorders>
            <w:shd w:val="clear" w:color="auto" w:fill="auto"/>
          </w:tcPr>
          <w:p w14:paraId="6E851646"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6F7D3E30" w14:textId="77777777" w:rsidTr="00B9572D">
        <w:trPr>
          <w:jc w:val="center"/>
        </w:trPr>
        <w:tc>
          <w:tcPr>
            <w:tcW w:w="10926" w:type="dxa"/>
            <w:gridSpan w:val="8"/>
            <w:tcBorders>
              <w:top w:val="double" w:sz="4" w:space="0" w:color="000000"/>
              <w:left w:val="double" w:sz="4" w:space="0" w:color="000000"/>
              <w:bottom w:val="double" w:sz="4" w:space="0" w:color="000000"/>
              <w:right w:val="double" w:sz="4" w:space="0" w:color="000000"/>
            </w:tcBorders>
            <w:shd w:val="clear" w:color="auto" w:fill="auto"/>
          </w:tcPr>
          <w:p w14:paraId="606DCDCE" w14:textId="77777777" w:rsidR="00EC1697" w:rsidRDefault="00EC1697" w:rsidP="00B9572D">
            <w:pPr>
              <w:spacing w:before="120" w:after="120" w:line="240" w:lineRule="auto"/>
              <w:jc w:val="both"/>
            </w:pPr>
            <w:r>
              <w:rPr>
                <w:rFonts w:ascii="Times New Roman" w:eastAsia="MS Mincho" w:hAnsi="Times New Roman"/>
                <w:i/>
                <w:lang w:val="sr-Cyrl-CS"/>
              </w:rPr>
              <w:t>Напомена</w:t>
            </w:r>
            <w:r>
              <w:rPr>
                <w:rFonts w:ascii="Times New Roman" w:eastAsia="MS Mincho" w:hAnsi="Times New Roman"/>
                <w:lang w:val="sr-Cyrl-CS"/>
              </w:rPr>
              <w:t>: Поткомисија ће случајним избором проверити уговоре о раду и сагласности</w:t>
            </w:r>
          </w:p>
        </w:tc>
      </w:tr>
    </w:tbl>
    <w:p w14:paraId="32C7ACED" w14:textId="77777777" w:rsidR="00EC1697" w:rsidRDefault="00EC1697" w:rsidP="00EC1697">
      <w:pPr>
        <w:spacing w:after="0" w:line="240" w:lineRule="auto"/>
        <w:jc w:val="both"/>
        <w:rPr>
          <w:rFonts w:ascii="Times New Roman" w:hAnsi="Times New Roman"/>
          <w:lang w:val="sr-Cyrl-RS"/>
        </w:rPr>
      </w:pPr>
    </w:p>
    <w:p w14:paraId="3141D2BF" w14:textId="77777777" w:rsidR="00EC1697" w:rsidRDefault="00EC1697" w:rsidP="00EC1697">
      <w:pPr>
        <w:spacing w:after="0" w:line="240" w:lineRule="auto"/>
        <w:jc w:val="both"/>
        <w:rPr>
          <w:rFonts w:ascii="Times New Roman" w:hAnsi="Times New Roman"/>
          <w:lang w:val="sr-Cyrl-RS"/>
        </w:rPr>
      </w:pPr>
    </w:p>
    <w:p w14:paraId="453EAA46" w14:textId="77777777" w:rsidR="00EC1697" w:rsidRPr="00AC32A2" w:rsidRDefault="00EC1697" w:rsidP="00EC1697">
      <w:pPr>
        <w:spacing w:after="0" w:line="240" w:lineRule="auto"/>
        <w:jc w:val="both"/>
        <w:rPr>
          <w:lang w:val="sr-Cyrl-RS"/>
        </w:rPr>
      </w:pPr>
      <w:proofErr w:type="spellStart"/>
      <w:r>
        <w:rPr>
          <w:rFonts w:ascii="Times New Roman" w:hAnsi="Times New Roman"/>
          <w:b/>
        </w:rPr>
        <w:t>Табела</w:t>
      </w:r>
      <w:proofErr w:type="spellEnd"/>
      <w:r>
        <w:rPr>
          <w:rFonts w:ascii="Times New Roman" w:hAnsi="Times New Roman"/>
          <w:b/>
        </w:rPr>
        <w:t xml:space="preserve"> 7.2</w:t>
      </w:r>
      <w:r>
        <w:rPr>
          <w:rFonts w:ascii="Times New Roman" w:hAnsi="Times New Roman"/>
        </w:rPr>
        <w:t xml:space="preserve">. </w:t>
      </w:r>
      <w:proofErr w:type="spellStart"/>
      <w:r>
        <w:rPr>
          <w:rFonts w:ascii="Times New Roman" w:hAnsi="Times New Roman"/>
        </w:rPr>
        <w:t>Преглед</w:t>
      </w:r>
      <w:proofErr w:type="spellEnd"/>
      <w:r>
        <w:rPr>
          <w:rFonts w:ascii="Times New Roman" w:hAnsi="Times New Roman"/>
        </w:rPr>
        <w:t xml:space="preserve"> </w:t>
      </w:r>
      <w:proofErr w:type="spellStart"/>
      <w:r>
        <w:rPr>
          <w:rFonts w:ascii="Times New Roman" w:hAnsi="Times New Roman"/>
        </w:rPr>
        <w:t>броја</w:t>
      </w:r>
      <w:proofErr w:type="spellEnd"/>
      <w:r>
        <w:rPr>
          <w:rFonts w:ascii="Times New Roman" w:hAnsi="Times New Roman"/>
        </w:rPr>
        <w:t xml:space="preserve"> </w:t>
      </w:r>
      <w:proofErr w:type="spellStart"/>
      <w:r>
        <w:rPr>
          <w:rFonts w:ascii="Times New Roman" w:hAnsi="Times New Roman"/>
        </w:rPr>
        <w:t>сарадника</w:t>
      </w:r>
      <w:proofErr w:type="spellEnd"/>
      <w:r>
        <w:rPr>
          <w:rFonts w:ascii="Times New Roman" w:hAnsi="Times New Roman"/>
        </w:rPr>
        <w:t xml:space="preserve"> и </w:t>
      </w:r>
      <w:proofErr w:type="spellStart"/>
      <w:r>
        <w:rPr>
          <w:rFonts w:ascii="Times New Roman" w:hAnsi="Times New Roman"/>
        </w:rPr>
        <w:t>статус</w:t>
      </w:r>
      <w:proofErr w:type="spellEnd"/>
      <w:r>
        <w:rPr>
          <w:rFonts w:ascii="Times New Roman" w:hAnsi="Times New Roman"/>
        </w:rPr>
        <w:t xml:space="preserve"> </w:t>
      </w:r>
      <w:proofErr w:type="spellStart"/>
      <w:r>
        <w:rPr>
          <w:rFonts w:ascii="Times New Roman" w:hAnsi="Times New Roman"/>
        </w:rPr>
        <w:t>сарадника</w:t>
      </w:r>
      <w:proofErr w:type="spellEnd"/>
      <w:r>
        <w:rPr>
          <w:rFonts w:ascii="Times New Roman" w:hAnsi="Times New Roman"/>
        </w:rPr>
        <w:t xml:space="preserve"> у </w:t>
      </w:r>
      <w:proofErr w:type="spellStart"/>
      <w:r>
        <w:rPr>
          <w:rFonts w:ascii="Times New Roman" w:hAnsi="Times New Roman"/>
        </w:rPr>
        <w:t>високошколској</w:t>
      </w:r>
      <w:proofErr w:type="spellEnd"/>
      <w:r>
        <w:rPr>
          <w:rFonts w:ascii="Times New Roman" w:hAnsi="Times New Roman"/>
        </w:rPr>
        <w:t xml:space="preserve"> </w:t>
      </w:r>
      <w:proofErr w:type="spellStart"/>
      <w:r>
        <w:rPr>
          <w:rFonts w:ascii="Times New Roman" w:hAnsi="Times New Roman"/>
        </w:rPr>
        <w:t>установи</w:t>
      </w:r>
      <w:proofErr w:type="spellEnd"/>
      <w:r>
        <w:rPr>
          <w:rFonts w:ascii="Times New Roman" w:hAnsi="Times New Roman"/>
        </w:rPr>
        <w:t xml:space="preserve"> (</w:t>
      </w:r>
      <w:proofErr w:type="spellStart"/>
      <w:r>
        <w:rPr>
          <w:rFonts w:ascii="Times New Roman" w:hAnsi="Times New Roman"/>
        </w:rPr>
        <w:t>радни</w:t>
      </w:r>
      <w:proofErr w:type="spellEnd"/>
      <w:r>
        <w:rPr>
          <w:rFonts w:ascii="Times New Roman" w:hAnsi="Times New Roman"/>
        </w:rPr>
        <w:t xml:space="preserve"> </w:t>
      </w:r>
      <w:proofErr w:type="spellStart"/>
      <w:r>
        <w:rPr>
          <w:rFonts w:ascii="Times New Roman" w:hAnsi="Times New Roman"/>
        </w:rPr>
        <w:t>однос</w:t>
      </w:r>
      <w:proofErr w:type="spellEnd"/>
      <w:r>
        <w:rPr>
          <w:rFonts w:ascii="Times New Roman" w:hAnsi="Times New Roman"/>
        </w:rPr>
        <w:t xml:space="preserve"> </w:t>
      </w:r>
      <w:proofErr w:type="spellStart"/>
      <w:r>
        <w:rPr>
          <w:rFonts w:ascii="Times New Roman" w:hAnsi="Times New Roman"/>
        </w:rPr>
        <w:t>са</w:t>
      </w:r>
      <w:proofErr w:type="spellEnd"/>
      <w:r>
        <w:rPr>
          <w:rFonts w:ascii="Times New Roman" w:hAnsi="Times New Roman"/>
        </w:rPr>
        <w:t xml:space="preserve"> </w:t>
      </w:r>
      <w:proofErr w:type="spellStart"/>
      <w:r>
        <w:rPr>
          <w:rFonts w:ascii="Times New Roman" w:hAnsi="Times New Roman"/>
        </w:rPr>
        <w:t>пуним</w:t>
      </w:r>
      <w:proofErr w:type="spellEnd"/>
      <w:r>
        <w:rPr>
          <w:rFonts w:ascii="Times New Roman" w:hAnsi="Times New Roman"/>
        </w:rPr>
        <w:t xml:space="preserve"> и </w:t>
      </w:r>
      <w:proofErr w:type="spellStart"/>
      <w:r>
        <w:rPr>
          <w:rFonts w:ascii="Times New Roman" w:hAnsi="Times New Roman"/>
        </w:rPr>
        <w:t>непуним</w:t>
      </w:r>
      <w:proofErr w:type="spellEnd"/>
      <w:r>
        <w:rPr>
          <w:rFonts w:ascii="Times New Roman" w:hAnsi="Times New Roman"/>
        </w:rPr>
        <w:t xml:space="preserve"> </w:t>
      </w:r>
      <w:proofErr w:type="spellStart"/>
      <w:r>
        <w:rPr>
          <w:rFonts w:ascii="Times New Roman" w:hAnsi="Times New Roman"/>
        </w:rPr>
        <w:t>радним</w:t>
      </w:r>
      <w:proofErr w:type="spellEnd"/>
      <w:r>
        <w:rPr>
          <w:rFonts w:ascii="Times New Roman" w:hAnsi="Times New Roman"/>
        </w:rPr>
        <w:t xml:space="preserve"> </w:t>
      </w:r>
      <w:proofErr w:type="spellStart"/>
      <w:r>
        <w:rPr>
          <w:rFonts w:ascii="Times New Roman" w:hAnsi="Times New Roman"/>
        </w:rPr>
        <w:t>временом</w:t>
      </w:r>
      <w:proofErr w:type="spellEnd"/>
      <w:r>
        <w:rPr>
          <w:rFonts w:ascii="Times New Roman" w:hAnsi="Times New Roman"/>
        </w:rPr>
        <w:t xml:space="preserve">, </w:t>
      </w:r>
      <w:proofErr w:type="spellStart"/>
      <w:r>
        <w:rPr>
          <w:rFonts w:ascii="Times New Roman" w:hAnsi="Times New Roman"/>
        </w:rPr>
        <w:t>ангажовање</w:t>
      </w:r>
      <w:proofErr w:type="spellEnd"/>
      <w:r>
        <w:rPr>
          <w:rFonts w:ascii="Times New Roman" w:hAnsi="Times New Roman"/>
        </w:rPr>
        <w:t xml:space="preserve"> </w:t>
      </w:r>
      <w:proofErr w:type="spellStart"/>
      <w:r>
        <w:rPr>
          <w:rFonts w:ascii="Times New Roman" w:hAnsi="Times New Roman"/>
        </w:rPr>
        <w:t>по</w:t>
      </w:r>
      <w:proofErr w:type="spellEnd"/>
      <w:r>
        <w:rPr>
          <w:rFonts w:ascii="Times New Roman" w:hAnsi="Times New Roman"/>
        </w:rPr>
        <w:t xml:space="preserve"> </w:t>
      </w:r>
      <w:proofErr w:type="spellStart"/>
      <w:r>
        <w:rPr>
          <w:rFonts w:ascii="Times New Roman" w:hAnsi="Times New Roman"/>
        </w:rPr>
        <w:t>уговору</w:t>
      </w:r>
      <w:proofErr w:type="spellEnd"/>
      <w:r>
        <w:rPr>
          <w:rFonts w:ascii="Times New Roman" w:hAnsi="Times New Roman"/>
        </w:rPr>
        <w:t>)</w:t>
      </w:r>
      <w:r>
        <w:rPr>
          <w:rFonts w:ascii="Times New Roman" w:hAnsi="Times New Roman"/>
          <w:lang w:val="sr-Cyrl-RS"/>
        </w:rPr>
        <w:t xml:space="preserve"> на одговарајућем студијском програму</w:t>
      </w:r>
    </w:p>
    <w:p w14:paraId="101724D0" w14:textId="77777777" w:rsidR="00EC1697" w:rsidRPr="00EA311C" w:rsidRDefault="00EC1697" w:rsidP="00EC1697">
      <w:pPr>
        <w:spacing w:after="0" w:line="240" w:lineRule="auto"/>
        <w:jc w:val="both"/>
        <w:rPr>
          <w:lang w:val="sr-Cyrl-RS"/>
        </w:rPr>
      </w:pPr>
    </w:p>
    <w:p w14:paraId="62EBE9D2" w14:textId="77777777" w:rsidR="00EC1697" w:rsidRDefault="00EC1697" w:rsidP="00EC1697">
      <w:pPr>
        <w:spacing w:after="0" w:line="240" w:lineRule="auto"/>
        <w:jc w:val="both"/>
        <w:rPr>
          <w:rFonts w:ascii="Times New Roman" w:hAnsi="Times New Roman"/>
          <w:u w:val="single"/>
        </w:rPr>
      </w:pPr>
    </w:p>
    <w:p w14:paraId="0F760837" w14:textId="77777777" w:rsidR="00EC1697" w:rsidRDefault="00EC1697" w:rsidP="00EC1697">
      <w:pPr>
        <w:spacing w:after="0" w:line="240" w:lineRule="auto"/>
        <w:jc w:val="both"/>
      </w:pPr>
      <w:r>
        <w:rPr>
          <w:rFonts w:ascii="Times New Roman" w:hAnsi="Times New Roman"/>
          <w:lang w:val="sr-Cyrl-CS"/>
        </w:rPr>
        <w:t>A. Сарадници у радном односу са пуним иили непуним радним временом</w:t>
      </w:r>
    </w:p>
    <w:p w14:paraId="3E25E12D" w14:textId="77777777" w:rsidR="00EC1697" w:rsidRDefault="00EC1697" w:rsidP="00EC1697">
      <w:pPr>
        <w:spacing w:after="0" w:line="240" w:lineRule="auto"/>
        <w:jc w:val="both"/>
        <w:rPr>
          <w:rFonts w:ascii="Times New Roman" w:hAnsi="Times New Roman"/>
        </w:rPr>
      </w:pPr>
    </w:p>
    <w:tbl>
      <w:tblPr>
        <w:tblW w:w="0" w:type="auto"/>
        <w:jc w:val="center"/>
        <w:tblLayout w:type="fixed"/>
        <w:tblLook w:val="0000" w:firstRow="0" w:lastRow="0" w:firstColumn="0" w:lastColumn="0" w:noHBand="0" w:noVBand="0"/>
      </w:tblPr>
      <w:tblGrid>
        <w:gridCol w:w="426"/>
        <w:gridCol w:w="1701"/>
        <w:gridCol w:w="1842"/>
        <w:gridCol w:w="993"/>
        <w:gridCol w:w="1276"/>
        <w:gridCol w:w="1276"/>
        <w:gridCol w:w="2703"/>
      </w:tblGrid>
      <w:tr w:rsidR="00EC1697" w14:paraId="48C91A9D" w14:textId="77777777" w:rsidTr="00B9572D">
        <w:trPr>
          <w:jc w:val="center"/>
        </w:trPr>
        <w:tc>
          <w:tcPr>
            <w:tcW w:w="426" w:type="dxa"/>
            <w:tcBorders>
              <w:top w:val="double" w:sz="4" w:space="0" w:color="000000"/>
              <w:left w:val="double" w:sz="4" w:space="0" w:color="000000"/>
              <w:bottom w:val="double" w:sz="4" w:space="0" w:color="000000"/>
            </w:tcBorders>
            <w:shd w:val="clear" w:color="auto" w:fill="auto"/>
            <w:vAlign w:val="center"/>
          </w:tcPr>
          <w:p w14:paraId="4E3C41DB" w14:textId="77777777" w:rsidR="00EC1697" w:rsidRDefault="00EC1697" w:rsidP="00B9572D">
            <w:pPr>
              <w:spacing w:before="40" w:after="40" w:line="240" w:lineRule="auto"/>
              <w:jc w:val="center"/>
            </w:pPr>
            <w:r>
              <w:rPr>
                <w:rFonts w:ascii="Times New Roman" w:eastAsia="MS Mincho" w:hAnsi="Times New Roman"/>
                <w:lang w:val="sr-Cyrl-CS"/>
              </w:rPr>
              <w:t>Р.</w:t>
            </w:r>
          </w:p>
          <w:p w14:paraId="78B74579" w14:textId="77777777" w:rsidR="00EC1697" w:rsidRDefault="00EC1697" w:rsidP="00B9572D">
            <w:pPr>
              <w:spacing w:before="40" w:after="40" w:line="240" w:lineRule="auto"/>
              <w:jc w:val="center"/>
            </w:pPr>
            <w:r>
              <w:rPr>
                <w:rFonts w:ascii="Times New Roman" w:eastAsia="MS Mincho" w:hAnsi="Times New Roman"/>
                <w:lang w:val="sr-Cyrl-CS"/>
              </w:rPr>
              <w:t>б.</w:t>
            </w:r>
          </w:p>
        </w:tc>
        <w:tc>
          <w:tcPr>
            <w:tcW w:w="1701" w:type="dxa"/>
            <w:tcBorders>
              <w:top w:val="double" w:sz="4" w:space="0" w:color="000000"/>
              <w:left w:val="single" w:sz="4" w:space="0" w:color="000000"/>
              <w:bottom w:val="double" w:sz="4" w:space="0" w:color="000000"/>
            </w:tcBorders>
            <w:shd w:val="clear" w:color="auto" w:fill="auto"/>
            <w:vAlign w:val="center"/>
          </w:tcPr>
          <w:p w14:paraId="29F127C6" w14:textId="77777777" w:rsidR="00EC1697" w:rsidRDefault="00EC1697" w:rsidP="00B9572D">
            <w:pPr>
              <w:spacing w:before="40" w:after="40" w:line="240" w:lineRule="auto"/>
              <w:jc w:val="center"/>
            </w:pPr>
            <w:r>
              <w:rPr>
                <w:rFonts w:ascii="Times New Roman" w:eastAsia="MS Mincho" w:hAnsi="Times New Roman"/>
                <w:lang w:val="sr-Cyrl-CS"/>
              </w:rPr>
              <w:t>Матични број</w:t>
            </w:r>
          </w:p>
        </w:tc>
        <w:tc>
          <w:tcPr>
            <w:tcW w:w="1842" w:type="dxa"/>
            <w:tcBorders>
              <w:top w:val="double" w:sz="4" w:space="0" w:color="000000"/>
              <w:left w:val="single" w:sz="4" w:space="0" w:color="000000"/>
              <w:bottom w:val="double" w:sz="4" w:space="0" w:color="000000"/>
            </w:tcBorders>
            <w:shd w:val="clear" w:color="auto" w:fill="auto"/>
            <w:vAlign w:val="center"/>
          </w:tcPr>
          <w:p w14:paraId="238F914D" w14:textId="77777777" w:rsidR="00EC1697" w:rsidRDefault="00EC1697" w:rsidP="00B9572D">
            <w:pPr>
              <w:spacing w:before="40" w:after="40" w:line="240" w:lineRule="auto"/>
              <w:jc w:val="center"/>
            </w:pPr>
            <w:r>
              <w:rPr>
                <w:rFonts w:ascii="Times New Roman" w:eastAsia="MS Mincho" w:hAnsi="Times New Roman"/>
                <w:lang w:val="sr-Cyrl-CS"/>
              </w:rPr>
              <w:t>Име, средње слово, презиме</w:t>
            </w:r>
          </w:p>
        </w:tc>
        <w:tc>
          <w:tcPr>
            <w:tcW w:w="993" w:type="dxa"/>
            <w:tcBorders>
              <w:top w:val="double" w:sz="4" w:space="0" w:color="000000"/>
              <w:left w:val="single" w:sz="4" w:space="0" w:color="000000"/>
              <w:bottom w:val="double" w:sz="4" w:space="0" w:color="000000"/>
            </w:tcBorders>
            <w:shd w:val="clear" w:color="auto" w:fill="auto"/>
            <w:vAlign w:val="center"/>
          </w:tcPr>
          <w:p w14:paraId="55C5FD8E" w14:textId="77777777" w:rsidR="00EC1697" w:rsidRDefault="00EC1697" w:rsidP="00B9572D">
            <w:pPr>
              <w:spacing w:before="40" w:after="40" w:line="240" w:lineRule="auto"/>
              <w:jc w:val="center"/>
            </w:pPr>
            <w:r>
              <w:rPr>
                <w:rFonts w:ascii="Times New Roman" w:eastAsia="MS Mincho" w:hAnsi="Times New Roman"/>
                <w:lang w:val="sr-Cyrl-CS"/>
              </w:rPr>
              <w:t>Звање</w:t>
            </w:r>
          </w:p>
        </w:tc>
        <w:tc>
          <w:tcPr>
            <w:tcW w:w="1276" w:type="dxa"/>
            <w:tcBorders>
              <w:top w:val="double" w:sz="4" w:space="0" w:color="000000"/>
              <w:left w:val="single" w:sz="4" w:space="0" w:color="000000"/>
              <w:bottom w:val="double" w:sz="4" w:space="0" w:color="000000"/>
            </w:tcBorders>
            <w:shd w:val="clear" w:color="auto" w:fill="auto"/>
            <w:vAlign w:val="center"/>
          </w:tcPr>
          <w:p w14:paraId="279D0E79" w14:textId="77777777" w:rsidR="00EC1697" w:rsidRDefault="00EC1697" w:rsidP="00B9572D">
            <w:pPr>
              <w:spacing w:before="40" w:after="40" w:line="240" w:lineRule="auto"/>
              <w:jc w:val="center"/>
            </w:pPr>
            <w:r>
              <w:rPr>
                <w:rFonts w:ascii="Times New Roman" w:eastAsia="MS Mincho" w:hAnsi="Times New Roman"/>
                <w:lang w:val="sr-Cyrl-CS"/>
              </w:rPr>
              <w:t>Датум избора</w:t>
            </w:r>
          </w:p>
        </w:tc>
        <w:tc>
          <w:tcPr>
            <w:tcW w:w="1276" w:type="dxa"/>
            <w:tcBorders>
              <w:top w:val="double" w:sz="4" w:space="0" w:color="000000"/>
              <w:left w:val="single" w:sz="4" w:space="0" w:color="000000"/>
              <w:bottom w:val="double" w:sz="4" w:space="0" w:color="000000"/>
            </w:tcBorders>
            <w:shd w:val="clear" w:color="auto" w:fill="auto"/>
          </w:tcPr>
          <w:p w14:paraId="4F410249" w14:textId="77777777" w:rsidR="00EC1697" w:rsidRDefault="00EC1697" w:rsidP="00B9572D">
            <w:pPr>
              <w:spacing w:before="40" w:after="40" w:line="240" w:lineRule="auto"/>
              <w:jc w:val="center"/>
            </w:pPr>
            <w:r>
              <w:rPr>
                <w:rFonts w:ascii="Times New Roman" w:eastAsia="MS Mincho" w:hAnsi="Times New Roman"/>
                <w:lang w:val="sr-Cyrl-CS"/>
              </w:rPr>
              <w:t>%</w:t>
            </w:r>
          </w:p>
          <w:p w14:paraId="0C018B8E" w14:textId="77777777" w:rsidR="00EC1697" w:rsidRDefault="00EC1697" w:rsidP="00B9572D">
            <w:pPr>
              <w:spacing w:before="40" w:after="40" w:line="240" w:lineRule="auto"/>
              <w:jc w:val="center"/>
            </w:pPr>
            <w:r>
              <w:rPr>
                <w:rFonts w:ascii="Times New Roman" w:eastAsia="MS Mincho" w:hAnsi="Times New Roman"/>
                <w:lang w:val="sr-Cyrl-CS"/>
              </w:rPr>
              <w:t>запослења</w:t>
            </w:r>
          </w:p>
        </w:tc>
        <w:tc>
          <w:tcPr>
            <w:tcW w:w="2703" w:type="dxa"/>
            <w:tcBorders>
              <w:top w:val="double" w:sz="4" w:space="0" w:color="000000"/>
              <w:left w:val="single" w:sz="4" w:space="0" w:color="000000"/>
              <w:bottom w:val="double" w:sz="4" w:space="0" w:color="000000"/>
              <w:right w:val="double" w:sz="4" w:space="0" w:color="000000"/>
            </w:tcBorders>
            <w:shd w:val="clear" w:color="auto" w:fill="auto"/>
            <w:vAlign w:val="center"/>
          </w:tcPr>
          <w:p w14:paraId="325382AE" w14:textId="77777777" w:rsidR="00EC1697" w:rsidRDefault="00EC1697" w:rsidP="00B9572D">
            <w:pPr>
              <w:spacing w:before="40" w:after="40" w:line="240" w:lineRule="auto"/>
              <w:jc w:val="center"/>
            </w:pPr>
            <w:r>
              <w:rPr>
                <w:rFonts w:ascii="Times New Roman" w:eastAsia="MS Mincho" w:hAnsi="Times New Roman"/>
                <w:lang w:val="sr-Cyrl-CS"/>
              </w:rPr>
              <w:t>Ужа научна, уметничка односно стручна област за коју је биран</w:t>
            </w:r>
          </w:p>
        </w:tc>
      </w:tr>
      <w:tr w:rsidR="00EC1697" w14:paraId="47C74929" w14:textId="77777777" w:rsidTr="00B9572D">
        <w:trPr>
          <w:jc w:val="center"/>
        </w:trPr>
        <w:tc>
          <w:tcPr>
            <w:tcW w:w="426" w:type="dxa"/>
            <w:tcBorders>
              <w:top w:val="double" w:sz="4" w:space="0" w:color="000000"/>
              <w:left w:val="double" w:sz="4" w:space="0" w:color="000000"/>
              <w:bottom w:val="single" w:sz="4" w:space="0" w:color="000000"/>
            </w:tcBorders>
            <w:shd w:val="clear" w:color="auto" w:fill="auto"/>
          </w:tcPr>
          <w:p w14:paraId="660EC4DC" w14:textId="77777777" w:rsidR="00EC1697" w:rsidRDefault="00EC1697" w:rsidP="00B9572D">
            <w:pPr>
              <w:spacing w:before="40" w:after="40" w:line="240" w:lineRule="auto"/>
              <w:jc w:val="both"/>
            </w:pPr>
            <w:r>
              <w:rPr>
                <w:rFonts w:ascii="Times New Roman" w:eastAsia="MS Mincho" w:hAnsi="Times New Roman"/>
                <w:lang w:val="sr-Cyrl-CS"/>
              </w:rPr>
              <w:t>1.</w:t>
            </w:r>
          </w:p>
        </w:tc>
        <w:tc>
          <w:tcPr>
            <w:tcW w:w="1701" w:type="dxa"/>
            <w:tcBorders>
              <w:top w:val="double" w:sz="4" w:space="0" w:color="000000"/>
              <w:left w:val="single" w:sz="4" w:space="0" w:color="000000"/>
              <w:bottom w:val="single" w:sz="4" w:space="0" w:color="000000"/>
            </w:tcBorders>
            <w:shd w:val="clear" w:color="auto" w:fill="auto"/>
          </w:tcPr>
          <w:p w14:paraId="5FA3253B" w14:textId="77777777" w:rsidR="00EC1697" w:rsidRDefault="00EC1697" w:rsidP="00B9572D">
            <w:pPr>
              <w:snapToGrid w:val="0"/>
              <w:spacing w:before="40" w:after="40" w:line="240" w:lineRule="auto"/>
              <w:jc w:val="both"/>
              <w:rPr>
                <w:rFonts w:ascii="Times New Roman" w:eastAsia="MS Mincho" w:hAnsi="Times New Roman"/>
              </w:rPr>
            </w:pPr>
          </w:p>
        </w:tc>
        <w:tc>
          <w:tcPr>
            <w:tcW w:w="1842" w:type="dxa"/>
            <w:tcBorders>
              <w:top w:val="double" w:sz="4" w:space="0" w:color="000000"/>
              <w:left w:val="single" w:sz="4" w:space="0" w:color="000000"/>
              <w:bottom w:val="single" w:sz="4" w:space="0" w:color="000000"/>
            </w:tcBorders>
            <w:shd w:val="clear" w:color="auto" w:fill="auto"/>
          </w:tcPr>
          <w:p w14:paraId="10D82533" w14:textId="77777777" w:rsidR="00EC1697" w:rsidRDefault="00EC1697" w:rsidP="00B9572D">
            <w:pPr>
              <w:snapToGrid w:val="0"/>
              <w:spacing w:before="40" w:after="40" w:line="240" w:lineRule="auto"/>
              <w:jc w:val="both"/>
              <w:rPr>
                <w:rFonts w:ascii="Times New Roman" w:eastAsia="MS Mincho" w:hAnsi="Times New Roman"/>
              </w:rPr>
            </w:pPr>
          </w:p>
        </w:tc>
        <w:tc>
          <w:tcPr>
            <w:tcW w:w="993" w:type="dxa"/>
            <w:tcBorders>
              <w:top w:val="double" w:sz="4" w:space="0" w:color="000000"/>
              <w:left w:val="single" w:sz="4" w:space="0" w:color="000000"/>
              <w:bottom w:val="single" w:sz="4" w:space="0" w:color="000000"/>
            </w:tcBorders>
            <w:shd w:val="clear" w:color="auto" w:fill="auto"/>
          </w:tcPr>
          <w:p w14:paraId="4F17C40F"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double" w:sz="4" w:space="0" w:color="000000"/>
              <w:left w:val="single" w:sz="4" w:space="0" w:color="000000"/>
              <w:bottom w:val="single" w:sz="4" w:space="0" w:color="000000"/>
            </w:tcBorders>
            <w:shd w:val="clear" w:color="auto" w:fill="auto"/>
          </w:tcPr>
          <w:p w14:paraId="5DC94592" w14:textId="77777777" w:rsidR="00EC1697" w:rsidRDefault="00EC1697" w:rsidP="00B9572D">
            <w:pPr>
              <w:snapToGrid w:val="0"/>
              <w:spacing w:before="40" w:after="40" w:line="240" w:lineRule="auto"/>
              <w:jc w:val="both"/>
              <w:rPr>
                <w:rFonts w:ascii="Times New Roman" w:eastAsia="MS Mincho" w:hAnsi="Times New Roman"/>
              </w:rPr>
            </w:pPr>
          </w:p>
        </w:tc>
        <w:tc>
          <w:tcPr>
            <w:tcW w:w="1276" w:type="dxa"/>
            <w:tcBorders>
              <w:top w:val="double" w:sz="4" w:space="0" w:color="000000"/>
              <w:left w:val="single" w:sz="4" w:space="0" w:color="000000"/>
              <w:bottom w:val="single" w:sz="4" w:space="0" w:color="000000"/>
            </w:tcBorders>
            <w:shd w:val="clear" w:color="auto" w:fill="auto"/>
          </w:tcPr>
          <w:p w14:paraId="0D7ECEE1"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2703" w:type="dxa"/>
            <w:tcBorders>
              <w:top w:val="double" w:sz="4" w:space="0" w:color="000000"/>
              <w:left w:val="single" w:sz="4" w:space="0" w:color="000000"/>
              <w:bottom w:val="single" w:sz="4" w:space="0" w:color="000000"/>
              <w:right w:val="double" w:sz="4" w:space="0" w:color="000000"/>
            </w:tcBorders>
            <w:shd w:val="clear" w:color="auto" w:fill="auto"/>
          </w:tcPr>
          <w:p w14:paraId="54D3433C"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375C1F76"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434E871B" w14:textId="77777777" w:rsidR="00EC1697" w:rsidRDefault="00EC1697" w:rsidP="00B9572D">
            <w:pPr>
              <w:spacing w:before="40" w:after="40" w:line="240" w:lineRule="auto"/>
              <w:jc w:val="both"/>
            </w:pPr>
            <w:r>
              <w:rPr>
                <w:rFonts w:ascii="Times New Roman" w:eastAsia="MS Mincho" w:hAnsi="Times New Roman"/>
                <w:lang w:val="sr-Cyrl-CS"/>
              </w:rPr>
              <w:t>2.</w:t>
            </w:r>
          </w:p>
        </w:tc>
        <w:tc>
          <w:tcPr>
            <w:tcW w:w="1701" w:type="dxa"/>
            <w:tcBorders>
              <w:top w:val="single" w:sz="4" w:space="0" w:color="000000"/>
              <w:left w:val="single" w:sz="4" w:space="0" w:color="000000"/>
              <w:bottom w:val="single" w:sz="4" w:space="0" w:color="000000"/>
            </w:tcBorders>
            <w:shd w:val="clear" w:color="auto" w:fill="auto"/>
          </w:tcPr>
          <w:p w14:paraId="36A1EF26"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7D60648F"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93" w:type="dxa"/>
            <w:tcBorders>
              <w:top w:val="single" w:sz="4" w:space="0" w:color="000000"/>
              <w:left w:val="single" w:sz="4" w:space="0" w:color="000000"/>
              <w:bottom w:val="single" w:sz="4" w:space="0" w:color="000000"/>
            </w:tcBorders>
            <w:shd w:val="clear" w:color="auto" w:fill="auto"/>
          </w:tcPr>
          <w:p w14:paraId="75FEC765"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4A345ADD"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558E9CC9"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2703" w:type="dxa"/>
            <w:tcBorders>
              <w:top w:val="single" w:sz="4" w:space="0" w:color="000000"/>
              <w:left w:val="single" w:sz="4" w:space="0" w:color="000000"/>
              <w:bottom w:val="single" w:sz="4" w:space="0" w:color="000000"/>
              <w:right w:val="double" w:sz="4" w:space="0" w:color="000000"/>
            </w:tcBorders>
            <w:shd w:val="clear" w:color="auto" w:fill="auto"/>
          </w:tcPr>
          <w:p w14:paraId="5B21B651"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00EF8EDF"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642FCA21"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tcPr>
          <w:p w14:paraId="186A5325"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42046F49"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93" w:type="dxa"/>
            <w:tcBorders>
              <w:top w:val="single" w:sz="4" w:space="0" w:color="000000"/>
              <w:left w:val="single" w:sz="4" w:space="0" w:color="000000"/>
              <w:bottom w:val="single" w:sz="4" w:space="0" w:color="000000"/>
            </w:tcBorders>
            <w:shd w:val="clear" w:color="auto" w:fill="auto"/>
          </w:tcPr>
          <w:p w14:paraId="3F2E09E1"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643DC5B7"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30D6FA89"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2703" w:type="dxa"/>
            <w:tcBorders>
              <w:top w:val="single" w:sz="4" w:space="0" w:color="000000"/>
              <w:left w:val="single" w:sz="4" w:space="0" w:color="000000"/>
              <w:bottom w:val="single" w:sz="4" w:space="0" w:color="000000"/>
              <w:right w:val="double" w:sz="4" w:space="0" w:color="000000"/>
            </w:tcBorders>
            <w:shd w:val="clear" w:color="auto" w:fill="auto"/>
          </w:tcPr>
          <w:p w14:paraId="425639AE"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3BD91DE6"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0148BF82"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tcPr>
          <w:p w14:paraId="5EE77E12"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71DC6571"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93" w:type="dxa"/>
            <w:tcBorders>
              <w:top w:val="single" w:sz="4" w:space="0" w:color="000000"/>
              <w:left w:val="single" w:sz="4" w:space="0" w:color="000000"/>
              <w:bottom w:val="single" w:sz="4" w:space="0" w:color="000000"/>
            </w:tcBorders>
            <w:shd w:val="clear" w:color="auto" w:fill="auto"/>
          </w:tcPr>
          <w:p w14:paraId="2F2C9D08"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5D9114D8"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21D9939D"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2703" w:type="dxa"/>
            <w:tcBorders>
              <w:top w:val="single" w:sz="4" w:space="0" w:color="000000"/>
              <w:left w:val="single" w:sz="4" w:space="0" w:color="000000"/>
              <w:bottom w:val="single" w:sz="4" w:space="0" w:color="000000"/>
              <w:right w:val="double" w:sz="4" w:space="0" w:color="000000"/>
            </w:tcBorders>
            <w:shd w:val="clear" w:color="auto" w:fill="auto"/>
          </w:tcPr>
          <w:p w14:paraId="3300AC27"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171F6527"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135CD035"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tcPr>
          <w:p w14:paraId="6AAC37F3"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6BEB560B"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93" w:type="dxa"/>
            <w:tcBorders>
              <w:top w:val="single" w:sz="4" w:space="0" w:color="000000"/>
              <w:left w:val="single" w:sz="4" w:space="0" w:color="000000"/>
              <w:bottom w:val="single" w:sz="4" w:space="0" w:color="000000"/>
            </w:tcBorders>
            <w:shd w:val="clear" w:color="auto" w:fill="auto"/>
          </w:tcPr>
          <w:p w14:paraId="3E50CBFF"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3CAED3F9"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1A06C53C"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2703" w:type="dxa"/>
            <w:tcBorders>
              <w:top w:val="single" w:sz="4" w:space="0" w:color="000000"/>
              <w:left w:val="single" w:sz="4" w:space="0" w:color="000000"/>
              <w:bottom w:val="single" w:sz="4" w:space="0" w:color="000000"/>
              <w:right w:val="double" w:sz="4" w:space="0" w:color="000000"/>
            </w:tcBorders>
            <w:shd w:val="clear" w:color="auto" w:fill="auto"/>
          </w:tcPr>
          <w:p w14:paraId="10C9571B"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73EF4D04"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2A784171"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tcPr>
          <w:p w14:paraId="62734F56"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7CB7746C"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93" w:type="dxa"/>
            <w:tcBorders>
              <w:top w:val="single" w:sz="4" w:space="0" w:color="000000"/>
              <w:left w:val="single" w:sz="4" w:space="0" w:color="000000"/>
              <w:bottom w:val="single" w:sz="4" w:space="0" w:color="000000"/>
            </w:tcBorders>
            <w:shd w:val="clear" w:color="auto" w:fill="auto"/>
          </w:tcPr>
          <w:p w14:paraId="24FA5FCD"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343A0C06"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single" w:sz="4" w:space="0" w:color="000000"/>
            </w:tcBorders>
            <w:shd w:val="clear" w:color="auto" w:fill="auto"/>
          </w:tcPr>
          <w:p w14:paraId="31EBFFC6"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2703" w:type="dxa"/>
            <w:tcBorders>
              <w:top w:val="single" w:sz="4" w:space="0" w:color="000000"/>
              <w:left w:val="single" w:sz="4" w:space="0" w:color="000000"/>
              <w:bottom w:val="single" w:sz="4" w:space="0" w:color="000000"/>
              <w:right w:val="double" w:sz="4" w:space="0" w:color="000000"/>
            </w:tcBorders>
            <w:shd w:val="clear" w:color="auto" w:fill="auto"/>
          </w:tcPr>
          <w:p w14:paraId="45C00E3E"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6B8234B9" w14:textId="77777777" w:rsidTr="00B9572D">
        <w:trPr>
          <w:jc w:val="center"/>
        </w:trPr>
        <w:tc>
          <w:tcPr>
            <w:tcW w:w="426" w:type="dxa"/>
            <w:tcBorders>
              <w:top w:val="single" w:sz="4" w:space="0" w:color="000000"/>
              <w:left w:val="double" w:sz="4" w:space="0" w:color="000000"/>
              <w:bottom w:val="double" w:sz="4" w:space="0" w:color="000000"/>
            </w:tcBorders>
            <w:shd w:val="clear" w:color="auto" w:fill="auto"/>
          </w:tcPr>
          <w:p w14:paraId="3E6A9341" w14:textId="77777777" w:rsidR="00EC1697" w:rsidRDefault="00EC1697" w:rsidP="00B9572D">
            <w:pPr>
              <w:spacing w:before="40" w:after="40" w:line="240" w:lineRule="auto"/>
              <w:jc w:val="both"/>
            </w:pPr>
            <w:r>
              <w:rPr>
                <w:rFonts w:ascii="Times New Roman" w:eastAsia="MS Mincho" w:hAnsi="Times New Roman"/>
                <w:lang w:val="sr-Cyrl-CS"/>
              </w:rPr>
              <w:t>н.</w:t>
            </w:r>
          </w:p>
        </w:tc>
        <w:tc>
          <w:tcPr>
            <w:tcW w:w="1701" w:type="dxa"/>
            <w:tcBorders>
              <w:top w:val="single" w:sz="4" w:space="0" w:color="000000"/>
              <w:left w:val="single" w:sz="4" w:space="0" w:color="000000"/>
              <w:bottom w:val="double" w:sz="4" w:space="0" w:color="000000"/>
            </w:tcBorders>
            <w:shd w:val="clear" w:color="auto" w:fill="auto"/>
          </w:tcPr>
          <w:p w14:paraId="19A007BF"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double" w:sz="4" w:space="0" w:color="000000"/>
            </w:tcBorders>
            <w:shd w:val="clear" w:color="auto" w:fill="auto"/>
          </w:tcPr>
          <w:p w14:paraId="2B55E9C7"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93" w:type="dxa"/>
            <w:tcBorders>
              <w:top w:val="single" w:sz="4" w:space="0" w:color="000000"/>
              <w:left w:val="single" w:sz="4" w:space="0" w:color="000000"/>
              <w:bottom w:val="double" w:sz="4" w:space="0" w:color="000000"/>
            </w:tcBorders>
            <w:shd w:val="clear" w:color="auto" w:fill="auto"/>
          </w:tcPr>
          <w:p w14:paraId="19F64466"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double" w:sz="4" w:space="0" w:color="000000"/>
            </w:tcBorders>
            <w:shd w:val="clear" w:color="auto" w:fill="auto"/>
          </w:tcPr>
          <w:p w14:paraId="17AAAD03"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276" w:type="dxa"/>
            <w:tcBorders>
              <w:top w:val="single" w:sz="4" w:space="0" w:color="000000"/>
              <w:left w:val="single" w:sz="4" w:space="0" w:color="000000"/>
              <w:bottom w:val="double" w:sz="4" w:space="0" w:color="000000"/>
            </w:tcBorders>
            <w:shd w:val="clear" w:color="auto" w:fill="auto"/>
          </w:tcPr>
          <w:p w14:paraId="09BC0929"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2703" w:type="dxa"/>
            <w:tcBorders>
              <w:top w:val="single" w:sz="4" w:space="0" w:color="000000"/>
              <w:left w:val="single" w:sz="4" w:space="0" w:color="000000"/>
              <w:bottom w:val="double" w:sz="4" w:space="0" w:color="000000"/>
              <w:right w:val="double" w:sz="4" w:space="0" w:color="000000"/>
            </w:tcBorders>
            <w:shd w:val="clear" w:color="auto" w:fill="auto"/>
          </w:tcPr>
          <w:p w14:paraId="0DB81ECC"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59AEFA4F" w14:textId="77777777" w:rsidTr="00B9572D">
        <w:trPr>
          <w:jc w:val="center"/>
        </w:trPr>
        <w:tc>
          <w:tcPr>
            <w:tcW w:w="10217" w:type="dxa"/>
            <w:gridSpan w:val="7"/>
            <w:tcBorders>
              <w:top w:val="double" w:sz="4" w:space="0" w:color="000000"/>
              <w:left w:val="double" w:sz="4" w:space="0" w:color="000000"/>
              <w:bottom w:val="double" w:sz="4" w:space="0" w:color="000000"/>
              <w:right w:val="double" w:sz="4" w:space="0" w:color="000000"/>
            </w:tcBorders>
            <w:shd w:val="clear" w:color="auto" w:fill="auto"/>
          </w:tcPr>
          <w:p w14:paraId="7D2D9B62" w14:textId="77777777" w:rsidR="00EC1697" w:rsidRDefault="00EC1697" w:rsidP="00B9572D">
            <w:pPr>
              <w:spacing w:before="120" w:after="120" w:line="240" w:lineRule="auto"/>
              <w:jc w:val="both"/>
            </w:pPr>
            <w:r>
              <w:rPr>
                <w:rFonts w:ascii="Times New Roman" w:eastAsia="MS Mincho" w:hAnsi="Times New Roman"/>
                <w:i/>
                <w:lang w:val="sr-Cyrl-CS"/>
              </w:rPr>
              <w:t>Напомена</w:t>
            </w:r>
            <w:r>
              <w:rPr>
                <w:rFonts w:ascii="Times New Roman" w:eastAsia="MS Mincho" w:hAnsi="Times New Roman"/>
                <w:lang w:val="sr-Cyrl-CS"/>
              </w:rPr>
              <w:t>: Рецензентска комисија  ће, случајним избором, проверити уговоре о ангажовању</w:t>
            </w:r>
          </w:p>
        </w:tc>
      </w:tr>
    </w:tbl>
    <w:p w14:paraId="28C57E58" w14:textId="77777777" w:rsidR="00EC1697" w:rsidRDefault="00EC1697" w:rsidP="00EC1697">
      <w:pPr>
        <w:spacing w:after="0" w:line="240" w:lineRule="auto"/>
        <w:jc w:val="both"/>
        <w:rPr>
          <w:rFonts w:ascii="Times New Roman" w:hAnsi="Times New Roman"/>
        </w:rPr>
      </w:pPr>
    </w:p>
    <w:p w14:paraId="3B8CC10C" w14:textId="77777777" w:rsidR="00EC1697" w:rsidRDefault="00EC1697" w:rsidP="00EC1697">
      <w:pPr>
        <w:spacing w:after="0" w:line="240" w:lineRule="auto"/>
        <w:jc w:val="both"/>
      </w:pPr>
      <w:r>
        <w:rPr>
          <w:rFonts w:ascii="Times New Roman" w:hAnsi="Times New Roman"/>
          <w:lang w:val="sr-Cyrl-CS"/>
        </w:rPr>
        <w:t>Б. Сарадници по уговору</w:t>
      </w:r>
    </w:p>
    <w:p w14:paraId="21D6C35A" w14:textId="77777777" w:rsidR="00EC1697" w:rsidRDefault="00EC1697" w:rsidP="00EC1697">
      <w:pPr>
        <w:spacing w:after="0" w:line="240" w:lineRule="auto"/>
        <w:jc w:val="both"/>
        <w:rPr>
          <w:rFonts w:ascii="Times New Roman" w:hAnsi="Times New Roman"/>
          <w:lang w:val="sr-Cyrl-CS"/>
        </w:rPr>
      </w:pPr>
    </w:p>
    <w:tbl>
      <w:tblPr>
        <w:tblW w:w="0" w:type="auto"/>
        <w:jc w:val="center"/>
        <w:tblLayout w:type="fixed"/>
        <w:tblLook w:val="0000" w:firstRow="0" w:lastRow="0" w:firstColumn="0" w:lastColumn="0" w:noHBand="0" w:noVBand="0"/>
      </w:tblPr>
      <w:tblGrid>
        <w:gridCol w:w="426"/>
        <w:gridCol w:w="1701"/>
        <w:gridCol w:w="1842"/>
        <w:gridCol w:w="922"/>
        <w:gridCol w:w="1418"/>
        <w:gridCol w:w="1417"/>
        <w:gridCol w:w="1418"/>
        <w:gridCol w:w="1782"/>
      </w:tblGrid>
      <w:tr w:rsidR="00EC1697" w14:paraId="461CA4D0" w14:textId="77777777" w:rsidTr="00B9572D">
        <w:trPr>
          <w:jc w:val="center"/>
        </w:trPr>
        <w:tc>
          <w:tcPr>
            <w:tcW w:w="426" w:type="dxa"/>
            <w:tcBorders>
              <w:top w:val="double" w:sz="4" w:space="0" w:color="000000"/>
              <w:left w:val="double" w:sz="4" w:space="0" w:color="000000"/>
              <w:bottom w:val="double" w:sz="4" w:space="0" w:color="000000"/>
            </w:tcBorders>
            <w:shd w:val="clear" w:color="auto" w:fill="auto"/>
            <w:vAlign w:val="center"/>
          </w:tcPr>
          <w:p w14:paraId="47110CF1" w14:textId="77777777" w:rsidR="00EC1697" w:rsidRDefault="00EC1697" w:rsidP="00B9572D">
            <w:pPr>
              <w:spacing w:before="96" w:after="96" w:line="240" w:lineRule="auto"/>
              <w:jc w:val="center"/>
            </w:pPr>
            <w:r>
              <w:rPr>
                <w:rFonts w:ascii="Times New Roman" w:eastAsia="MS Mincho" w:hAnsi="Times New Roman"/>
                <w:lang w:val="sr-Cyrl-CS"/>
              </w:rPr>
              <w:t>Р.</w:t>
            </w:r>
          </w:p>
          <w:p w14:paraId="742A4AB2" w14:textId="77777777" w:rsidR="00EC1697" w:rsidRDefault="00EC1697" w:rsidP="00B9572D">
            <w:pPr>
              <w:spacing w:before="96" w:after="96" w:line="240" w:lineRule="auto"/>
              <w:jc w:val="center"/>
            </w:pPr>
            <w:r>
              <w:rPr>
                <w:rFonts w:ascii="Times New Roman" w:eastAsia="MS Mincho" w:hAnsi="Times New Roman"/>
                <w:lang w:val="sr-Cyrl-CS"/>
              </w:rPr>
              <w:t>б.</w:t>
            </w:r>
          </w:p>
        </w:tc>
        <w:tc>
          <w:tcPr>
            <w:tcW w:w="1701" w:type="dxa"/>
            <w:tcBorders>
              <w:top w:val="double" w:sz="4" w:space="0" w:color="000000"/>
              <w:left w:val="single" w:sz="4" w:space="0" w:color="000000"/>
              <w:bottom w:val="double" w:sz="4" w:space="0" w:color="000000"/>
            </w:tcBorders>
            <w:shd w:val="clear" w:color="auto" w:fill="auto"/>
            <w:vAlign w:val="center"/>
          </w:tcPr>
          <w:p w14:paraId="15808401" w14:textId="77777777" w:rsidR="00EC1697" w:rsidRDefault="00EC1697" w:rsidP="00B9572D">
            <w:pPr>
              <w:spacing w:before="96" w:after="96" w:line="240" w:lineRule="auto"/>
              <w:jc w:val="center"/>
            </w:pPr>
            <w:r>
              <w:rPr>
                <w:rFonts w:ascii="Times New Roman" w:eastAsia="MS Mincho" w:hAnsi="Times New Roman"/>
                <w:lang w:val="sr-Cyrl-CS"/>
              </w:rPr>
              <w:t>Матични број</w:t>
            </w:r>
          </w:p>
        </w:tc>
        <w:tc>
          <w:tcPr>
            <w:tcW w:w="1842" w:type="dxa"/>
            <w:tcBorders>
              <w:top w:val="double" w:sz="4" w:space="0" w:color="000000"/>
              <w:left w:val="single" w:sz="4" w:space="0" w:color="000000"/>
              <w:bottom w:val="double" w:sz="4" w:space="0" w:color="000000"/>
            </w:tcBorders>
            <w:shd w:val="clear" w:color="auto" w:fill="auto"/>
            <w:vAlign w:val="center"/>
          </w:tcPr>
          <w:p w14:paraId="7E54DF38" w14:textId="77777777" w:rsidR="00EC1697" w:rsidRDefault="00EC1697" w:rsidP="00B9572D">
            <w:pPr>
              <w:spacing w:before="96" w:after="96" w:line="240" w:lineRule="auto"/>
              <w:jc w:val="center"/>
            </w:pPr>
            <w:r>
              <w:rPr>
                <w:rFonts w:ascii="Times New Roman" w:eastAsia="MS Mincho" w:hAnsi="Times New Roman"/>
                <w:lang w:val="sr-Cyrl-CS"/>
              </w:rPr>
              <w:t>Име, средње слово, презиме</w:t>
            </w:r>
          </w:p>
        </w:tc>
        <w:tc>
          <w:tcPr>
            <w:tcW w:w="922" w:type="dxa"/>
            <w:tcBorders>
              <w:top w:val="double" w:sz="4" w:space="0" w:color="000000"/>
              <w:left w:val="single" w:sz="4" w:space="0" w:color="000000"/>
              <w:bottom w:val="double" w:sz="4" w:space="0" w:color="000000"/>
            </w:tcBorders>
            <w:shd w:val="clear" w:color="auto" w:fill="auto"/>
            <w:vAlign w:val="center"/>
          </w:tcPr>
          <w:p w14:paraId="190464C7" w14:textId="77777777" w:rsidR="00EC1697" w:rsidRDefault="00EC1697" w:rsidP="00B9572D">
            <w:pPr>
              <w:spacing w:before="96" w:after="96" w:line="240" w:lineRule="auto"/>
              <w:jc w:val="center"/>
            </w:pPr>
            <w:r>
              <w:rPr>
                <w:rFonts w:ascii="Times New Roman" w:eastAsia="MS Mincho" w:hAnsi="Times New Roman"/>
                <w:lang w:val="sr-Cyrl-CS"/>
              </w:rPr>
              <w:t>Звање</w:t>
            </w:r>
          </w:p>
        </w:tc>
        <w:tc>
          <w:tcPr>
            <w:tcW w:w="1418" w:type="dxa"/>
            <w:tcBorders>
              <w:top w:val="double" w:sz="4" w:space="0" w:color="000000"/>
              <w:left w:val="single" w:sz="4" w:space="0" w:color="000000"/>
              <w:bottom w:val="double" w:sz="4" w:space="0" w:color="000000"/>
            </w:tcBorders>
            <w:shd w:val="clear" w:color="auto" w:fill="auto"/>
            <w:vAlign w:val="center"/>
          </w:tcPr>
          <w:p w14:paraId="589ADC77" w14:textId="77777777" w:rsidR="00EC1697" w:rsidRDefault="00EC1697" w:rsidP="00B9572D">
            <w:pPr>
              <w:spacing w:before="96" w:after="96" w:line="240" w:lineRule="auto"/>
              <w:jc w:val="center"/>
            </w:pPr>
            <w:r>
              <w:rPr>
                <w:rFonts w:ascii="Times New Roman" w:eastAsia="MS Mincho" w:hAnsi="Times New Roman"/>
                <w:lang w:val="sr-Cyrl-CS"/>
              </w:rPr>
              <w:t>Датум избора</w:t>
            </w:r>
          </w:p>
        </w:tc>
        <w:tc>
          <w:tcPr>
            <w:tcW w:w="1417" w:type="dxa"/>
            <w:tcBorders>
              <w:top w:val="double" w:sz="4" w:space="0" w:color="000000"/>
              <w:left w:val="single" w:sz="4" w:space="0" w:color="000000"/>
              <w:bottom w:val="double" w:sz="4" w:space="0" w:color="000000"/>
            </w:tcBorders>
            <w:shd w:val="clear" w:color="auto" w:fill="auto"/>
            <w:vAlign w:val="center"/>
          </w:tcPr>
          <w:p w14:paraId="4808A795" w14:textId="77777777" w:rsidR="00EC1697" w:rsidRDefault="00EC1697" w:rsidP="00B9572D">
            <w:pPr>
              <w:spacing w:before="96" w:after="96" w:line="240" w:lineRule="auto"/>
              <w:jc w:val="center"/>
            </w:pPr>
            <w:r>
              <w:rPr>
                <w:rFonts w:ascii="Times New Roman" w:eastAsia="MS Mincho" w:hAnsi="Times New Roman"/>
                <w:lang w:val="sr-Cyrl-CS"/>
              </w:rPr>
              <w:t>Број уговора</w:t>
            </w:r>
          </w:p>
        </w:tc>
        <w:tc>
          <w:tcPr>
            <w:tcW w:w="1418" w:type="dxa"/>
            <w:tcBorders>
              <w:top w:val="double" w:sz="4" w:space="0" w:color="000000"/>
              <w:left w:val="single" w:sz="4" w:space="0" w:color="000000"/>
              <w:bottom w:val="double" w:sz="4" w:space="0" w:color="000000"/>
            </w:tcBorders>
            <w:shd w:val="clear" w:color="auto" w:fill="auto"/>
            <w:vAlign w:val="center"/>
          </w:tcPr>
          <w:p w14:paraId="0F11DD9E" w14:textId="77777777" w:rsidR="00EC1697" w:rsidRDefault="00EC1697" w:rsidP="00B9572D">
            <w:pPr>
              <w:spacing w:before="96" w:after="96" w:line="240" w:lineRule="auto"/>
              <w:jc w:val="center"/>
            </w:pPr>
            <w:r>
              <w:rPr>
                <w:rFonts w:ascii="Times New Roman" w:eastAsia="MS Mincho" w:hAnsi="Times New Roman"/>
                <w:lang w:val="sr-Cyrl-CS"/>
              </w:rPr>
              <w:t>Сагласност број</w:t>
            </w:r>
          </w:p>
        </w:tc>
        <w:tc>
          <w:tcPr>
            <w:tcW w:w="1782" w:type="dxa"/>
            <w:tcBorders>
              <w:top w:val="double" w:sz="4" w:space="0" w:color="000000"/>
              <w:left w:val="single" w:sz="4" w:space="0" w:color="000000"/>
              <w:bottom w:val="double" w:sz="4" w:space="0" w:color="000000"/>
              <w:right w:val="double" w:sz="4" w:space="0" w:color="000000"/>
            </w:tcBorders>
            <w:shd w:val="clear" w:color="auto" w:fill="auto"/>
            <w:vAlign w:val="center"/>
          </w:tcPr>
          <w:p w14:paraId="3B6FABBF" w14:textId="77777777" w:rsidR="00EC1697" w:rsidRDefault="00EC1697" w:rsidP="00B9572D">
            <w:pPr>
              <w:spacing w:before="96" w:after="96" w:line="240" w:lineRule="auto"/>
              <w:jc w:val="center"/>
            </w:pPr>
            <w:r>
              <w:rPr>
                <w:rFonts w:ascii="Times New Roman" w:eastAsia="MS Mincho" w:hAnsi="Times New Roman"/>
                <w:lang w:val="sr-Cyrl-CS"/>
              </w:rPr>
              <w:t>Област за коју је биран</w:t>
            </w:r>
          </w:p>
        </w:tc>
      </w:tr>
      <w:tr w:rsidR="00EC1697" w14:paraId="7AF9B2C1" w14:textId="77777777" w:rsidTr="00B9572D">
        <w:trPr>
          <w:jc w:val="center"/>
        </w:trPr>
        <w:tc>
          <w:tcPr>
            <w:tcW w:w="426" w:type="dxa"/>
            <w:tcBorders>
              <w:top w:val="double" w:sz="4" w:space="0" w:color="000000"/>
              <w:left w:val="double" w:sz="4" w:space="0" w:color="000000"/>
              <w:bottom w:val="single" w:sz="4" w:space="0" w:color="000000"/>
            </w:tcBorders>
            <w:shd w:val="clear" w:color="auto" w:fill="auto"/>
          </w:tcPr>
          <w:p w14:paraId="53EBA504" w14:textId="77777777" w:rsidR="00EC1697" w:rsidRDefault="00EC1697" w:rsidP="00B9572D">
            <w:pPr>
              <w:spacing w:before="40" w:after="40" w:line="240" w:lineRule="auto"/>
              <w:jc w:val="both"/>
            </w:pPr>
            <w:r>
              <w:rPr>
                <w:rFonts w:ascii="Times New Roman" w:eastAsia="MS Mincho" w:hAnsi="Times New Roman"/>
                <w:lang w:val="sr-Cyrl-CS"/>
              </w:rPr>
              <w:t>1.</w:t>
            </w:r>
          </w:p>
        </w:tc>
        <w:tc>
          <w:tcPr>
            <w:tcW w:w="1701" w:type="dxa"/>
            <w:tcBorders>
              <w:top w:val="double" w:sz="4" w:space="0" w:color="000000"/>
              <w:left w:val="single" w:sz="4" w:space="0" w:color="000000"/>
              <w:bottom w:val="single" w:sz="4" w:space="0" w:color="000000"/>
            </w:tcBorders>
            <w:shd w:val="clear" w:color="auto" w:fill="auto"/>
          </w:tcPr>
          <w:p w14:paraId="1226620C" w14:textId="77777777" w:rsidR="00EC1697" w:rsidRDefault="00EC1697" w:rsidP="00B9572D">
            <w:pPr>
              <w:snapToGrid w:val="0"/>
              <w:spacing w:before="40" w:after="40" w:line="240" w:lineRule="auto"/>
              <w:jc w:val="both"/>
              <w:rPr>
                <w:rFonts w:ascii="Times New Roman" w:eastAsia="MS Mincho" w:hAnsi="Times New Roman"/>
              </w:rPr>
            </w:pPr>
          </w:p>
        </w:tc>
        <w:tc>
          <w:tcPr>
            <w:tcW w:w="1842" w:type="dxa"/>
            <w:tcBorders>
              <w:top w:val="double" w:sz="4" w:space="0" w:color="000000"/>
              <w:left w:val="single" w:sz="4" w:space="0" w:color="000000"/>
              <w:bottom w:val="single" w:sz="4" w:space="0" w:color="000000"/>
            </w:tcBorders>
            <w:shd w:val="clear" w:color="auto" w:fill="auto"/>
          </w:tcPr>
          <w:p w14:paraId="658C26CC"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22" w:type="dxa"/>
            <w:tcBorders>
              <w:top w:val="double" w:sz="4" w:space="0" w:color="000000"/>
              <w:left w:val="single" w:sz="4" w:space="0" w:color="000000"/>
              <w:bottom w:val="single" w:sz="4" w:space="0" w:color="000000"/>
            </w:tcBorders>
            <w:shd w:val="clear" w:color="auto" w:fill="auto"/>
          </w:tcPr>
          <w:p w14:paraId="4CB9420A"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double" w:sz="4" w:space="0" w:color="000000"/>
              <w:left w:val="single" w:sz="4" w:space="0" w:color="000000"/>
              <w:bottom w:val="single" w:sz="4" w:space="0" w:color="000000"/>
            </w:tcBorders>
            <w:shd w:val="clear" w:color="auto" w:fill="auto"/>
          </w:tcPr>
          <w:p w14:paraId="7A2762FB" w14:textId="77777777" w:rsidR="00EC1697" w:rsidRDefault="00EC1697" w:rsidP="00B9572D">
            <w:pPr>
              <w:snapToGrid w:val="0"/>
              <w:spacing w:before="40" w:after="40" w:line="240" w:lineRule="auto"/>
              <w:jc w:val="both"/>
              <w:rPr>
                <w:rFonts w:ascii="Times New Roman" w:eastAsia="MS Mincho" w:hAnsi="Times New Roman"/>
              </w:rPr>
            </w:pPr>
          </w:p>
        </w:tc>
        <w:tc>
          <w:tcPr>
            <w:tcW w:w="1417" w:type="dxa"/>
            <w:tcBorders>
              <w:top w:val="double" w:sz="4" w:space="0" w:color="000000"/>
              <w:left w:val="single" w:sz="4" w:space="0" w:color="000000"/>
              <w:bottom w:val="single" w:sz="4" w:space="0" w:color="000000"/>
            </w:tcBorders>
            <w:shd w:val="clear" w:color="auto" w:fill="auto"/>
          </w:tcPr>
          <w:p w14:paraId="540D1FDC"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double" w:sz="4" w:space="0" w:color="000000"/>
              <w:left w:val="single" w:sz="4" w:space="0" w:color="000000"/>
              <w:bottom w:val="single" w:sz="4" w:space="0" w:color="000000"/>
            </w:tcBorders>
            <w:shd w:val="clear" w:color="auto" w:fill="auto"/>
          </w:tcPr>
          <w:p w14:paraId="168C0B53"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82" w:type="dxa"/>
            <w:tcBorders>
              <w:top w:val="double" w:sz="4" w:space="0" w:color="000000"/>
              <w:left w:val="single" w:sz="4" w:space="0" w:color="000000"/>
              <w:bottom w:val="single" w:sz="4" w:space="0" w:color="000000"/>
              <w:right w:val="double" w:sz="4" w:space="0" w:color="000000"/>
            </w:tcBorders>
            <w:shd w:val="clear" w:color="auto" w:fill="auto"/>
          </w:tcPr>
          <w:p w14:paraId="159B1ECF"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689FF067"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584B81DC" w14:textId="77777777" w:rsidR="00EC1697" w:rsidRDefault="00EC1697" w:rsidP="00B9572D">
            <w:pPr>
              <w:spacing w:before="40" w:after="40" w:line="240" w:lineRule="auto"/>
              <w:jc w:val="both"/>
            </w:pPr>
            <w:r>
              <w:rPr>
                <w:rFonts w:ascii="Times New Roman" w:eastAsia="MS Mincho" w:hAnsi="Times New Roman"/>
                <w:lang w:val="sr-Cyrl-CS"/>
              </w:rPr>
              <w:t>2.</w:t>
            </w:r>
          </w:p>
        </w:tc>
        <w:tc>
          <w:tcPr>
            <w:tcW w:w="1701" w:type="dxa"/>
            <w:tcBorders>
              <w:top w:val="single" w:sz="4" w:space="0" w:color="000000"/>
              <w:left w:val="single" w:sz="4" w:space="0" w:color="000000"/>
              <w:bottom w:val="single" w:sz="4" w:space="0" w:color="000000"/>
            </w:tcBorders>
            <w:shd w:val="clear" w:color="auto" w:fill="auto"/>
          </w:tcPr>
          <w:p w14:paraId="63C1B68D"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19853311"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22" w:type="dxa"/>
            <w:tcBorders>
              <w:top w:val="single" w:sz="4" w:space="0" w:color="000000"/>
              <w:left w:val="single" w:sz="4" w:space="0" w:color="000000"/>
              <w:bottom w:val="single" w:sz="4" w:space="0" w:color="000000"/>
            </w:tcBorders>
            <w:shd w:val="clear" w:color="auto" w:fill="auto"/>
          </w:tcPr>
          <w:p w14:paraId="2604BF9C"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1F379280"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7" w:type="dxa"/>
            <w:tcBorders>
              <w:top w:val="single" w:sz="4" w:space="0" w:color="000000"/>
              <w:left w:val="single" w:sz="4" w:space="0" w:color="000000"/>
              <w:bottom w:val="single" w:sz="4" w:space="0" w:color="000000"/>
            </w:tcBorders>
            <w:shd w:val="clear" w:color="auto" w:fill="auto"/>
          </w:tcPr>
          <w:p w14:paraId="31FBEF46"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291721CE"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82" w:type="dxa"/>
            <w:tcBorders>
              <w:top w:val="single" w:sz="4" w:space="0" w:color="000000"/>
              <w:left w:val="single" w:sz="4" w:space="0" w:color="000000"/>
              <w:bottom w:val="single" w:sz="4" w:space="0" w:color="000000"/>
              <w:right w:val="double" w:sz="4" w:space="0" w:color="000000"/>
            </w:tcBorders>
            <w:shd w:val="clear" w:color="auto" w:fill="auto"/>
          </w:tcPr>
          <w:p w14:paraId="77789959"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502C4645"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5AD69009"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tcPr>
          <w:p w14:paraId="74608355"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359B3A75"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22" w:type="dxa"/>
            <w:tcBorders>
              <w:top w:val="single" w:sz="4" w:space="0" w:color="000000"/>
              <w:left w:val="single" w:sz="4" w:space="0" w:color="000000"/>
              <w:bottom w:val="single" w:sz="4" w:space="0" w:color="000000"/>
            </w:tcBorders>
            <w:shd w:val="clear" w:color="auto" w:fill="auto"/>
          </w:tcPr>
          <w:p w14:paraId="1F1E679C"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6C797BA0"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7" w:type="dxa"/>
            <w:tcBorders>
              <w:top w:val="single" w:sz="4" w:space="0" w:color="000000"/>
              <w:left w:val="single" w:sz="4" w:space="0" w:color="000000"/>
              <w:bottom w:val="single" w:sz="4" w:space="0" w:color="000000"/>
            </w:tcBorders>
            <w:shd w:val="clear" w:color="auto" w:fill="auto"/>
          </w:tcPr>
          <w:p w14:paraId="0B888C8F"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1084FEED"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82" w:type="dxa"/>
            <w:tcBorders>
              <w:top w:val="single" w:sz="4" w:space="0" w:color="000000"/>
              <w:left w:val="single" w:sz="4" w:space="0" w:color="000000"/>
              <w:bottom w:val="single" w:sz="4" w:space="0" w:color="000000"/>
              <w:right w:val="double" w:sz="4" w:space="0" w:color="000000"/>
            </w:tcBorders>
            <w:shd w:val="clear" w:color="auto" w:fill="auto"/>
          </w:tcPr>
          <w:p w14:paraId="59348DAF"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56C51573"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4D909AC9"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tcPr>
          <w:p w14:paraId="3F8EE311"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67A9D90B"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22" w:type="dxa"/>
            <w:tcBorders>
              <w:top w:val="single" w:sz="4" w:space="0" w:color="000000"/>
              <w:left w:val="single" w:sz="4" w:space="0" w:color="000000"/>
              <w:bottom w:val="single" w:sz="4" w:space="0" w:color="000000"/>
            </w:tcBorders>
            <w:shd w:val="clear" w:color="auto" w:fill="auto"/>
          </w:tcPr>
          <w:p w14:paraId="79F85AFA"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47C71CCF"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7" w:type="dxa"/>
            <w:tcBorders>
              <w:top w:val="single" w:sz="4" w:space="0" w:color="000000"/>
              <w:left w:val="single" w:sz="4" w:space="0" w:color="000000"/>
              <w:bottom w:val="single" w:sz="4" w:space="0" w:color="000000"/>
            </w:tcBorders>
            <w:shd w:val="clear" w:color="auto" w:fill="auto"/>
          </w:tcPr>
          <w:p w14:paraId="3CA911EF"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3D21C468"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82" w:type="dxa"/>
            <w:tcBorders>
              <w:top w:val="single" w:sz="4" w:space="0" w:color="000000"/>
              <w:left w:val="single" w:sz="4" w:space="0" w:color="000000"/>
              <w:bottom w:val="single" w:sz="4" w:space="0" w:color="000000"/>
              <w:right w:val="double" w:sz="4" w:space="0" w:color="000000"/>
            </w:tcBorders>
            <w:shd w:val="clear" w:color="auto" w:fill="auto"/>
          </w:tcPr>
          <w:p w14:paraId="5378A7AA"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30AB1A62"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61D4BDCF"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tcPr>
          <w:p w14:paraId="398290A8"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60F44A6E"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22" w:type="dxa"/>
            <w:tcBorders>
              <w:top w:val="single" w:sz="4" w:space="0" w:color="000000"/>
              <w:left w:val="single" w:sz="4" w:space="0" w:color="000000"/>
              <w:bottom w:val="single" w:sz="4" w:space="0" w:color="000000"/>
            </w:tcBorders>
            <w:shd w:val="clear" w:color="auto" w:fill="auto"/>
          </w:tcPr>
          <w:p w14:paraId="16D85028"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0387BB1E"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7" w:type="dxa"/>
            <w:tcBorders>
              <w:top w:val="single" w:sz="4" w:space="0" w:color="000000"/>
              <w:left w:val="single" w:sz="4" w:space="0" w:color="000000"/>
              <w:bottom w:val="single" w:sz="4" w:space="0" w:color="000000"/>
            </w:tcBorders>
            <w:shd w:val="clear" w:color="auto" w:fill="auto"/>
          </w:tcPr>
          <w:p w14:paraId="0922244D"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7DD74C80"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82" w:type="dxa"/>
            <w:tcBorders>
              <w:top w:val="single" w:sz="4" w:space="0" w:color="000000"/>
              <w:left w:val="single" w:sz="4" w:space="0" w:color="000000"/>
              <w:bottom w:val="single" w:sz="4" w:space="0" w:color="000000"/>
              <w:right w:val="double" w:sz="4" w:space="0" w:color="000000"/>
            </w:tcBorders>
            <w:shd w:val="clear" w:color="auto" w:fill="auto"/>
          </w:tcPr>
          <w:p w14:paraId="479EC2FC"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38647B1C" w14:textId="77777777" w:rsidTr="00B9572D">
        <w:trPr>
          <w:jc w:val="center"/>
        </w:trPr>
        <w:tc>
          <w:tcPr>
            <w:tcW w:w="426" w:type="dxa"/>
            <w:tcBorders>
              <w:top w:val="single" w:sz="4" w:space="0" w:color="000000"/>
              <w:left w:val="double" w:sz="4" w:space="0" w:color="000000"/>
              <w:bottom w:val="single" w:sz="4" w:space="0" w:color="000000"/>
            </w:tcBorders>
            <w:shd w:val="clear" w:color="auto" w:fill="auto"/>
          </w:tcPr>
          <w:p w14:paraId="2F1FFD77"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tcPr>
          <w:p w14:paraId="794B8C3A"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single" w:sz="4" w:space="0" w:color="000000"/>
            </w:tcBorders>
            <w:shd w:val="clear" w:color="auto" w:fill="auto"/>
          </w:tcPr>
          <w:p w14:paraId="624F90A5"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22" w:type="dxa"/>
            <w:tcBorders>
              <w:top w:val="single" w:sz="4" w:space="0" w:color="000000"/>
              <w:left w:val="single" w:sz="4" w:space="0" w:color="000000"/>
              <w:bottom w:val="single" w:sz="4" w:space="0" w:color="000000"/>
            </w:tcBorders>
            <w:shd w:val="clear" w:color="auto" w:fill="auto"/>
          </w:tcPr>
          <w:p w14:paraId="216CE249"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6931C3EA"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7" w:type="dxa"/>
            <w:tcBorders>
              <w:top w:val="single" w:sz="4" w:space="0" w:color="000000"/>
              <w:left w:val="single" w:sz="4" w:space="0" w:color="000000"/>
              <w:bottom w:val="single" w:sz="4" w:space="0" w:color="000000"/>
            </w:tcBorders>
            <w:shd w:val="clear" w:color="auto" w:fill="auto"/>
          </w:tcPr>
          <w:p w14:paraId="3535C718"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single" w:sz="4" w:space="0" w:color="000000"/>
            </w:tcBorders>
            <w:shd w:val="clear" w:color="auto" w:fill="auto"/>
          </w:tcPr>
          <w:p w14:paraId="6B23AA73"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82" w:type="dxa"/>
            <w:tcBorders>
              <w:top w:val="single" w:sz="4" w:space="0" w:color="000000"/>
              <w:left w:val="single" w:sz="4" w:space="0" w:color="000000"/>
              <w:bottom w:val="single" w:sz="4" w:space="0" w:color="000000"/>
              <w:right w:val="double" w:sz="4" w:space="0" w:color="000000"/>
            </w:tcBorders>
            <w:shd w:val="clear" w:color="auto" w:fill="auto"/>
          </w:tcPr>
          <w:p w14:paraId="524EE999"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24162EDF" w14:textId="77777777" w:rsidTr="00B9572D">
        <w:trPr>
          <w:jc w:val="center"/>
        </w:trPr>
        <w:tc>
          <w:tcPr>
            <w:tcW w:w="426" w:type="dxa"/>
            <w:tcBorders>
              <w:top w:val="single" w:sz="4" w:space="0" w:color="000000"/>
              <w:left w:val="double" w:sz="4" w:space="0" w:color="000000"/>
              <w:bottom w:val="double" w:sz="4" w:space="0" w:color="000000"/>
            </w:tcBorders>
            <w:shd w:val="clear" w:color="auto" w:fill="auto"/>
          </w:tcPr>
          <w:p w14:paraId="01D3A390" w14:textId="77777777" w:rsidR="00EC1697" w:rsidRDefault="00EC1697" w:rsidP="00B9572D">
            <w:pPr>
              <w:spacing w:before="40" w:after="40" w:line="240" w:lineRule="auto"/>
              <w:jc w:val="both"/>
            </w:pPr>
            <w:r>
              <w:rPr>
                <w:rFonts w:ascii="Times New Roman" w:eastAsia="MS Mincho" w:hAnsi="Times New Roman"/>
                <w:lang w:val="sr-Cyrl-CS"/>
              </w:rPr>
              <w:lastRenderedPageBreak/>
              <w:t>н.</w:t>
            </w:r>
          </w:p>
        </w:tc>
        <w:tc>
          <w:tcPr>
            <w:tcW w:w="1701" w:type="dxa"/>
            <w:tcBorders>
              <w:top w:val="single" w:sz="4" w:space="0" w:color="000000"/>
              <w:left w:val="single" w:sz="4" w:space="0" w:color="000000"/>
              <w:bottom w:val="double" w:sz="4" w:space="0" w:color="000000"/>
            </w:tcBorders>
            <w:shd w:val="clear" w:color="auto" w:fill="auto"/>
          </w:tcPr>
          <w:p w14:paraId="2F367C3E"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842" w:type="dxa"/>
            <w:tcBorders>
              <w:top w:val="single" w:sz="4" w:space="0" w:color="000000"/>
              <w:left w:val="single" w:sz="4" w:space="0" w:color="000000"/>
              <w:bottom w:val="double" w:sz="4" w:space="0" w:color="000000"/>
            </w:tcBorders>
            <w:shd w:val="clear" w:color="auto" w:fill="auto"/>
          </w:tcPr>
          <w:p w14:paraId="58492174"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922" w:type="dxa"/>
            <w:tcBorders>
              <w:top w:val="single" w:sz="4" w:space="0" w:color="000000"/>
              <w:left w:val="single" w:sz="4" w:space="0" w:color="000000"/>
              <w:bottom w:val="double" w:sz="4" w:space="0" w:color="000000"/>
            </w:tcBorders>
            <w:shd w:val="clear" w:color="auto" w:fill="auto"/>
          </w:tcPr>
          <w:p w14:paraId="08954233"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double" w:sz="4" w:space="0" w:color="000000"/>
            </w:tcBorders>
            <w:shd w:val="clear" w:color="auto" w:fill="auto"/>
          </w:tcPr>
          <w:p w14:paraId="611956F2"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7" w:type="dxa"/>
            <w:tcBorders>
              <w:top w:val="single" w:sz="4" w:space="0" w:color="000000"/>
              <w:left w:val="single" w:sz="4" w:space="0" w:color="000000"/>
              <w:bottom w:val="double" w:sz="4" w:space="0" w:color="000000"/>
            </w:tcBorders>
            <w:shd w:val="clear" w:color="auto" w:fill="auto"/>
          </w:tcPr>
          <w:p w14:paraId="24297980"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418" w:type="dxa"/>
            <w:tcBorders>
              <w:top w:val="single" w:sz="4" w:space="0" w:color="000000"/>
              <w:left w:val="single" w:sz="4" w:space="0" w:color="000000"/>
              <w:bottom w:val="double" w:sz="4" w:space="0" w:color="000000"/>
            </w:tcBorders>
            <w:shd w:val="clear" w:color="auto" w:fill="auto"/>
          </w:tcPr>
          <w:p w14:paraId="6626F971" w14:textId="77777777" w:rsidR="00EC1697" w:rsidRDefault="00EC1697" w:rsidP="00B9572D">
            <w:pPr>
              <w:snapToGrid w:val="0"/>
              <w:spacing w:before="40" w:after="40" w:line="240" w:lineRule="auto"/>
              <w:jc w:val="both"/>
              <w:rPr>
                <w:rFonts w:ascii="Times New Roman" w:eastAsia="MS Mincho" w:hAnsi="Times New Roman"/>
                <w:lang w:val="sr-Cyrl-CS"/>
              </w:rPr>
            </w:pPr>
          </w:p>
        </w:tc>
        <w:tc>
          <w:tcPr>
            <w:tcW w:w="1782" w:type="dxa"/>
            <w:tcBorders>
              <w:top w:val="single" w:sz="4" w:space="0" w:color="000000"/>
              <w:left w:val="single" w:sz="4" w:space="0" w:color="000000"/>
              <w:bottom w:val="double" w:sz="4" w:space="0" w:color="000000"/>
              <w:right w:val="double" w:sz="4" w:space="0" w:color="000000"/>
            </w:tcBorders>
            <w:shd w:val="clear" w:color="auto" w:fill="auto"/>
          </w:tcPr>
          <w:p w14:paraId="003C4B02" w14:textId="77777777" w:rsidR="00EC1697" w:rsidRDefault="00EC1697" w:rsidP="00B9572D">
            <w:pPr>
              <w:snapToGrid w:val="0"/>
              <w:spacing w:before="40" w:after="40" w:line="240" w:lineRule="auto"/>
              <w:jc w:val="both"/>
              <w:rPr>
                <w:rFonts w:ascii="Times New Roman" w:eastAsia="MS Mincho" w:hAnsi="Times New Roman"/>
                <w:lang w:val="sr-Cyrl-CS"/>
              </w:rPr>
            </w:pPr>
          </w:p>
        </w:tc>
      </w:tr>
      <w:tr w:rsidR="00EC1697" w14:paraId="5BCB72EC" w14:textId="77777777" w:rsidTr="00B9572D">
        <w:trPr>
          <w:jc w:val="center"/>
        </w:trPr>
        <w:tc>
          <w:tcPr>
            <w:tcW w:w="10926" w:type="dxa"/>
            <w:gridSpan w:val="8"/>
            <w:tcBorders>
              <w:top w:val="double" w:sz="4" w:space="0" w:color="000000"/>
              <w:left w:val="double" w:sz="4" w:space="0" w:color="000000"/>
              <w:bottom w:val="double" w:sz="4" w:space="0" w:color="000000"/>
              <w:right w:val="double" w:sz="4" w:space="0" w:color="000000"/>
            </w:tcBorders>
            <w:shd w:val="clear" w:color="auto" w:fill="auto"/>
          </w:tcPr>
          <w:p w14:paraId="0210DBC3" w14:textId="77777777" w:rsidR="00EC1697" w:rsidRDefault="00EC1697" w:rsidP="00B9572D">
            <w:pPr>
              <w:spacing w:before="120" w:after="120" w:line="240" w:lineRule="auto"/>
              <w:jc w:val="both"/>
            </w:pPr>
            <w:r>
              <w:rPr>
                <w:rFonts w:ascii="Times New Roman" w:eastAsia="MS Mincho" w:hAnsi="Times New Roman"/>
                <w:i/>
                <w:lang w:val="sr-Cyrl-CS"/>
              </w:rPr>
              <w:t>Напомена</w:t>
            </w:r>
            <w:r>
              <w:rPr>
                <w:rFonts w:ascii="Times New Roman" w:eastAsia="MS Mincho" w:hAnsi="Times New Roman"/>
                <w:lang w:val="sr-Cyrl-CS"/>
              </w:rPr>
              <w:t>: Поткомисија ће случајним избором проверити уговоре о раду и сагласности</w:t>
            </w:r>
          </w:p>
        </w:tc>
      </w:tr>
    </w:tbl>
    <w:p w14:paraId="2704B296" w14:textId="77777777" w:rsidR="00EC1697" w:rsidRDefault="00EC1697" w:rsidP="00EC1697">
      <w:pPr>
        <w:spacing w:after="0" w:line="240" w:lineRule="auto"/>
        <w:jc w:val="both"/>
        <w:rPr>
          <w:rFonts w:ascii="Times New Roman" w:hAnsi="Times New Roman"/>
        </w:rPr>
      </w:pPr>
    </w:p>
    <w:p w14:paraId="7A43EFB8" w14:textId="77777777" w:rsidR="00EC1697" w:rsidRDefault="00EC1697" w:rsidP="00EC1697">
      <w:pPr>
        <w:spacing w:after="0" w:line="240" w:lineRule="auto"/>
        <w:jc w:val="both"/>
        <w:rPr>
          <w:rFonts w:ascii="Times New Roman" w:hAnsi="Times New Roman"/>
          <w:highlight w:val="yellow"/>
        </w:rPr>
      </w:pPr>
    </w:p>
    <w:p w14:paraId="1B504DC6" w14:textId="77777777" w:rsidR="00EC1697" w:rsidRDefault="00EC1697" w:rsidP="00EC1697">
      <w:pPr>
        <w:spacing w:after="0" w:line="240" w:lineRule="auto"/>
        <w:jc w:val="both"/>
      </w:pPr>
      <w:r>
        <w:rPr>
          <w:rFonts w:ascii="Times New Roman" w:hAnsi="Times New Roman"/>
        </w:rPr>
        <w:t xml:space="preserve">СТАНДАРД 8: КВАЛИТЕТ СТУДЕНАТА </w:t>
      </w:r>
    </w:p>
    <w:p w14:paraId="72C45601" w14:textId="77777777" w:rsidR="00EC1697" w:rsidRDefault="00EC1697" w:rsidP="00EC1697">
      <w:pPr>
        <w:spacing w:after="0" w:line="240" w:lineRule="auto"/>
        <w:jc w:val="both"/>
        <w:rPr>
          <w:rFonts w:ascii="Times New Roman" w:hAnsi="Times New Roman"/>
        </w:rPr>
      </w:pPr>
    </w:p>
    <w:p w14:paraId="71246397" w14:textId="77777777" w:rsidR="00EC1697" w:rsidRDefault="00EC1697" w:rsidP="00EC1697">
      <w:pPr>
        <w:spacing w:after="0" w:line="240" w:lineRule="auto"/>
        <w:jc w:val="both"/>
      </w:pPr>
      <w:proofErr w:type="spellStart"/>
      <w:r>
        <w:rPr>
          <w:rFonts w:ascii="Times New Roman" w:hAnsi="Times New Roman"/>
          <w:b/>
        </w:rPr>
        <w:t>Табела</w:t>
      </w:r>
      <w:proofErr w:type="spellEnd"/>
      <w:r>
        <w:rPr>
          <w:rFonts w:ascii="Times New Roman" w:hAnsi="Times New Roman"/>
          <w:b/>
        </w:rPr>
        <w:t xml:space="preserve"> 8.1.</w:t>
      </w:r>
      <w:r>
        <w:rPr>
          <w:rFonts w:ascii="Times New Roman" w:hAnsi="Times New Roman"/>
        </w:rPr>
        <w:t xml:space="preserve"> </w:t>
      </w:r>
      <w:proofErr w:type="spellStart"/>
      <w:r>
        <w:rPr>
          <w:rFonts w:ascii="Times New Roman" w:hAnsi="Times New Roman"/>
        </w:rPr>
        <w:t>Преглед</w:t>
      </w:r>
      <w:proofErr w:type="spellEnd"/>
      <w:r>
        <w:rPr>
          <w:rFonts w:ascii="Times New Roman" w:hAnsi="Times New Roman"/>
        </w:rPr>
        <w:t xml:space="preserve"> </w:t>
      </w:r>
      <w:proofErr w:type="spellStart"/>
      <w:r>
        <w:rPr>
          <w:rFonts w:ascii="Times New Roman" w:hAnsi="Times New Roman"/>
        </w:rPr>
        <w:t>броја</w:t>
      </w:r>
      <w:proofErr w:type="spellEnd"/>
      <w:r>
        <w:rPr>
          <w:rFonts w:ascii="Times New Roman" w:hAnsi="Times New Roman"/>
        </w:rPr>
        <w:t xml:space="preserve"> </w:t>
      </w:r>
      <w:proofErr w:type="spellStart"/>
      <w:r>
        <w:rPr>
          <w:rFonts w:ascii="Times New Roman" w:hAnsi="Times New Roman"/>
        </w:rPr>
        <w:t>студената</w:t>
      </w:r>
      <w:proofErr w:type="spellEnd"/>
      <w:r>
        <w:rPr>
          <w:rFonts w:ascii="Times New Roman" w:hAnsi="Times New Roman"/>
          <w:lang w:val="sr-Cyrl-RS"/>
        </w:rPr>
        <w:t xml:space="preserve"> на </w:t>
      </w:r>
      <w:proofErr w:type="spellStart"/>
      <w:r>
        <w:rPr>
          <w:rFonts w:ascii="Times New Roman" w:hAnsi="Times New Roman"/>
        </w:rPr>
        <w:t>студијск</w:t>
      </w:r>
      <w:proofErr w:type="spellEnd"/>
      <w:r>
        <w:rPr>
          <w:rFonts w:ascii="Times New Roman" w:hAnsi="Times New Roman"/>
          <w:lang w:val="sr-Cyrl-RS"/>
        </w:rPr>
        <w:t>ом</w:t>
      </w:r>
      <w:r>
        <w:rPr>
          <w:rFonts w:ascii="Times New Roman" w:hAnsi="Times New Roman"/>
        </w:rPr>
        <w:t xml:space="preserve"> </w:t>
      </w:r>
      <w:proofErr w:type="spellStart"/>
      <w:r>
        <w:rPr>
          <w:rFonts w:ascii="Times New Roman" w:hAnsi="Times New Roman"/>
        </w:rPr>
        <w:t>програм</w:t>
      </w:r>
      <w:proofErr w:type="spellEnd"/>
      <w:r>
        <w:rPr>
          <w:rFonts w:ascii="Times New Roman" w:hAnsi="Times New Roman"/>
          <w:lang w:val="sr-Cyrl-RS"/>
        </w:rPr>
        <w:t>у</w:t>
      </w:r>
      <w:r>
        <w:rPr>
          <w:rFonts w:ascii="Times New Roman" w:hAnsi="Times New Roman"/>
        </w:rPr>
        <w:t xml:space="preserve"> </w:t>
      </w:r>
      <w:proofErr w:type="spellStart"/>
      <w:r>
        <w:rPr>
          <w:rFonts w:ascii="Times New Roman" w:hAnsi="Times New Roman"/>
        </w:rPr>
        <w:t>по</w:t>
      </w:r>
      <w:proofErr w:type="spellEnd"/>
      <w:r>
        <w:rPr>
          <w:rFonts w:ascii="Times New Roman" w:hAnsi="Times New Roman"/>
        </w:rPr>
        <w:t xml:space="preserve"> </w:t>
      </w:r>
      <w:r>
        <w:rPr>
          <w:rFonts w:ascii="Times New Roman" w:hAnsi="Times New Roman"/>
          <w:lang w:val="sr-Cyrl-RS"/>
        </w:rPr>
        <w:t>степенима</w:t>
      </w:r>
      <w:r>
        <w:rPr>
          <w:rFonts w:ascii="Times New Roman" w:hAnsi="Times New Roman"/>
        </w:rPr>
        <w:t xml:space="preserve">, и </w:t>
      </w:r>
      <w:proofErr w:type="spellStart"/>
      <w:r>
        <w:rPr>
          <w:rFonts w:ascii="Times New Roman" w:hAnsi="Times New Roman"/>
        </w:rPr>
        <w:t>годинама</w:t>
      </w:r>
      <w:proofErr w:type="spellEnd"/>
      <w:r>
        <w:rPr>
          <w:rFonts w:ascii="Times New Roman" w:hAnsi="Times New Roman"/>
        </w:rPr>
        <w:t xml:space="preserve"> </w:t>
      </w:r>
      <w:proofErr w:type="spellStart"/>
      <w:r>
        <w:rPr>
          <w:rFonts w:ascii="Times New Roman" w:hAnsi="Times New Roman"/>
        </w:rPr>
        <w:t>студија</w:t>
      </w:r>
      <w:proofErr w:type="spellEnd"/>
      <w:r>
        <w:rPr>
          <w:rFonts w:ascii="Times New Roman" w:hAnsi="Times New Roman"/>
        </w:rPr>
        <w:t xml:space="preserve">  </w:t>
      </w:r>
      <w:proofErr w:type="spellStart"/>
      <w:r>
        <w:rPr>
          <w:rFonts w:ascii="Times New Roman" w:hAnsi="Times New Roman"/>
        </w:rPr>
        <w:t>на</w:t>
      </w:r>
      <w:proofErr w:type="spellEnd"/>
      <w:r>
        <w:rPr>
          <w:rFonts w:ascii="Times New Roman" w:hAnsi="Times New Roman"/>
        </w:rPr>
        <w:t xml:space="preserve"> </w:t>
      </w:r>
      <w:proofErr w:type="spellStart"/>
      <w:r>
        <w:rPr>
          <w:rFonts w:ascii="Times New Roman" w:hAnsi="Times New Roman"/>
        </w:rPr>
        <w:t>текућој</w:t>
      </w:r>
      <w:proofErr w:type="spellEnd"/>
      <w:r>
        <w:rPr>
          <w:rFonts w:ascii="Times New Roman" w:hAnsi="Times New Roman"/>
        </w:rPr>
        <w:t xml:space="preserve"> </w:t>
      </w:r>
      <w:proofErr w:type="spellStart"/>
      <w:r>
        <w:rPr>
          <w:rFonts w:ascii="Times New Roman" w:hAnsi="Times New Roman"/>
        </w:rPr>
        <w:t>школској</w:t>
      </w:r>
      <w:proofErr w:type="spellEnd"/>
      <w:r>
        <w:rPr>
          <w:rFonts w:ascii="Times New Roman" w:hAnsi="Times New Roman"/>
        </w:rPr>
        <w:t xml:space="preserve"> </w:t>
      </w:r>
      <w:proofErr w:type="spellStart"/>
      <w:r>
        <w:rPr>
          <w:rFonts w:ascii="Times New Roman" w:hAnsi="Times New Roman"/>
        </w:rPr>
        <w:t>години</w:t>
      </w:r>
      <w:proofErr w:type="spellEnd"/>
      <w:r>
        <w:rPr>
          <w:rFonts w:ascii="Times New Roman" w:hAnsi="Times New Roman"/>
        </w:rPr>
        <w:t>.</w:t>
      </w:r>
    </w:p>
    <w:p w14:paraId="1C0D822E" w14:textId="77777777" w:rsidR="00EC1697" w:rsidRDefault="00EC1697" w:rsidP="00EC1697">
      <w:pPr>
        <w:spacing w:after="0" w:line="240" w:lineRule="auto"/>
        <w:jc w:val="both"/>
        <w:rPr>
          <w:rFonts w:ascii="Times New Roman" w:hAnsi="Times New Roman"/>
        </w:rPr>
      </w:pPr>
    </w:p>
    <w:tbl>
      <w:tblPr>
        <w:tblW w:w="0" w:type="auto"/>
        <w:tblInd w:w="-5" w:type="dxa"/>
        <w:tblLayout w:type="fixed"/>
        <w:tblLook w:val="0000" w:firstRow="0" w:lastRow="0" w:firstColumn="0" w:lastColumn="0" w:noHBand="0" w:noVBand="0"/>
      </w:tblPr>
      <w:tblGrid>
        <w:gridCol w:w="653"/>
        <w:gridCol w:w="3653"/>
        <w:gridCol w:w="1440"/>
        <w:gridCol w:w="720"/>
        <w:gridCol w:w="720"/>
        <w:gridCol w:w="720"/>
        <w:gridCol w:w="720"/>
        <w:gridCol w:w="730"/>
      </w:tblGrid>
      <w:tr w:rsidR="00EC1697" w14:paraId="4D392784" w14:textId="77777777" w:rsidTr="00B9572D">
        <w:trPr>
          <w:trHeight w:val="414"/>
        </w:trPr>
        <w:tc>
          <w:tcPr>
            <w:tcW w:w="653" w:type="dxa"/>
            <w:vMerge w:val="restart"/>
            <w:tcBorders>
              <w:top w:val="double" w:sz="4" w:space="0" w:color="000000"/>
              <w:left w:val="double" w:sz="4" w:space="0" w:color="000000"/>
              <w:bottom w:val="single" w:sz="4" w:space="0" w:color="000000"/>
            </w:tcBorders>
            <w:shd w:val="clear" w:color="auto" w:fill="auto"/>
            <w:vAlign w:val="center"/>
          </w:tcPr>
          <w:p w14:paraId="4D47EEF5" w14:textId="77777777" w:rsidR="00EC1697" w:rsidRDefault="00EC1697" w:rsidP="00B9572D">
            <w:pPr>
              <w:spacing w:after="0" w:line="240" w:lineRule="auto"/>
              <w:jc w:val="center"/>
            </w:pPr>
            <w:r>
              <w:rPr>
                <w:rFonts w:ascii="Times New Roman" w:eastAsia="MS Mincho" w:hAnsi="Times New Roman"/>
                <w:lang w:val="sr-Cyrl-CS"/>
              </w:rPr>
              <w:t>Р.</w:t>
            </w:r>
          </w:p>
          <w:p w14:paraId="5BA71B72" w14:textId="77777777" w:rsidR="00EC1697" w:rsidRDefault="00EC1697" w:rsidP="00B9572D">
            <w:pPr>
              <w:spacing w:after="0" w:line="240" w:lineRule="auto"/>
              <w:jc w:val="center"/>
            </w:pPr>
            <w:r>
              <w:rPr>
                <w:rFonts w:ascii="Times New Roman" w:eastAsia="MS Mincho" w:hAnsi="Times New Roman"/>
                <w:lang w:val="sr-Cyrl-CS"/>
              </w:rPr>
              <w:t>б.</w:t>
            </w:r>
          </w:p>
        </w:tc>
        <w:tc>
          <w:tcPr>
            <w:tcW w:w="3653" w:type="dxa"/>
            <w:vMerge w:val="restart"/>
            <w:tcBorders>
              <w:top w:val="double" w:sz="4" w:space="0" w:color="000000"/>
              <w:left w:val="single" w:sz="4" w:space="0" w:color="000000"/>
              <w:bottom w:val="single" w:sz="4" w:space="0" w:color="000000"/>
            </w:tcBorders>
            <w:shd w:val="clear" w:color="auto" w:fill="auto"/>
            <w:vAlign w:val="center"/>
          </w:tcPr>
          <w:p w14:paraId="34D4DA94" w14:textId="77777777" w:rsidR="00EC1697" w:rsidRDefault="00EC1697" w:rsidP="00B9572D">
            <w:pPr>
              <w:spacing w:after="0" w:line="240" w:lineRule="auto"/>
              <w:jc w:val="center"/>
            </w:pPr>
            <w:r>
              <w:rPr>
                <w:rFonts w:ascii="Times New Roman" w:eastAsia="MS Mincho" w:hAnsi="Times New Roman"/>
                <w:lang w:val="sr-Cyrl-CS"/>
              </w:rPr>
              <w:t>Назив студијског програма и поље</w:t>
            </w:r>
          </w:p>
        </w:tc>
        <w:tc>
          <w:tcPr>
            <w:tcW w:w="1440" w:type="dxa"/>
            <w:vMerge w:val="restart"/>
            <w:tcBorders>
              <w:top w:val="double" w:sz="4" w:space="0" w:color="000000"/>
              <w:left w:val="single" w:sz="4" w:space="0" w:color="000000"/>
              <w:bottom w:val="single" w:sz="4" w:space="0" w:color="000000"/>
            </w:tcBorders>
            <w:shd w:val="clear" w:color="auto" w:fill="auto"/>
            <w:vAlign w:val="center"/>
          </w:tcPr>
          <w:p w14:paraId="64D22466" w14:textId="77777777" w:rsidR="00EC1697" w:rsidRDefault="00EC1697" w:rsidP="00B9572D">
            <w:pPr>
              <w:spacing w:after="0" w:line="240" w:lineRule="auto"/>
              <w:jc w:val="center"/>
            </w:pPr>
            <w:proofErr w:type="spellStart"/>
            <w:r>
              <w:rPr>
                <w:rFonts w:ascii="Times New Roman" w:eastAsia="MS Mincho" w:hAnsi="Times New Roman"/>
              </w:rPr>
              <w:t>Акредитован</w:t>
            </w:r>
            <w:proofErr w:type="spellEnd"/>
            <w:r>
              <w:rPr>
                <w:rFonts w:ascii="Times New Roman" w:eastAsia="MS Mincho" w:hAnsi="Times New Roman"/>
              </w:rPr>
              <w:t xml:space="preserve"> </w:t>
            </w:r>
            <w:proofErr w:type="spellStart"/>
            <w:r>
              <w:rPr>
                <w:rFonts w:ascii="Times New Roman" w:eastAsia="MS Mincho" w:hAnsi="Times New Roman"/>
              </w:rPr>
              <w:t>број</w:t>
            </w:r>
            <w:proofErr w:type="spellEnd"/>
            <w:r>
              <w:rPr>
                <w:rFonts w:ascii="Times New Roman" w:eastAsia="MS Mincho" w:hAnsi="Times New Roman"/>
              </w:rPr>
              <w:t xml:space="preserve"> </w:t>
            </w:r>
            <w:proofErr w:type="spellStart"/>
            <w:r>
              <w:rPr>
                <w:rFonts w:ascii="Times New Roman" w:eastAsia="MS Mincho" w:hAnsi="Times New Roman"/>
              </w:rPr>
              <w:t>студената</w:t>
            </w:r>
            <w:proofErr w:type="spellEnd"/>
            <w:r>
              <w:rPr>
                <w:rFonts w:ascii="Times New Roman" w:eastAsia="MS Mincho" w:hAnsi="Times New Roman"/>
              </w:rPr>
              <w:t xml:space="preserve"> </w:t>
            </w:r>
            <w:proofErr w:type="spellStart"/>
            <w:r>
              <w:rPr>
                <w:rFonts w:ascii="Times New Roman" w:eastAsia="MS Mincho" w:hAnsi="Times New Roman"/>
              </w:rPr>
              <w:t>за</w:t>
            </w:r>
            <w:proofErr w:type="spellEnd"/>
            <w:r>
              <w:rPr>
                <w:rFonts w:ascii="Times New Roman" w:eastAsia="MS Mincho" w:hAnsi="Times New Roman"/>
              </w:rPr>
              <w:t xml:space="preserve"> </w:t>
            </w:r>
            <w:proofErr w:type="spellStart"/>
            <w:r>
              <w:rPr>
                <w:rFonts w:ascii="Times New Roman" w:eastAsia="MS Mincho" w:hAnsi="Times New Roman"/>
              </w:rPr>
              <w:t>упис</w:t>
            </w:r>
            <w:proofErr w:type="spellEnd"/>
            <w:r>
              <w:rPr>
                <w:rFonts w:ascii="Times New Roman" w:eastAsia="MS Mincho" w:hAnsi="Times New Roman"/>
              </w:rPr>
              <w:t xml:space="preserve"> у </w:t>
            </w:r>
            <w:proofErr w:type="spellStart"/>
            <w:r>
              <w:rPr>
                <w:rFonts w:ascii="Times New Roman" w:eastAsia="MS Mincho" w:hAnsi="Times New Roman"/>
              </w:rPr>
              <w:t>прву</w:t>
            </w:r>
            <w:proofErr w:type="spellEnd"/>
            <w:r>
              <w:rPr>
                <w:rFonts w:ascii="Times New Roman" w:eastAsia="MS Mincho" w:hAnsi="Times New Roman"/>
              </w:rPr>
              <w:t xml:space="preserve"> </w:t>
            </w:r>
            <w:proofErr w:type="spellStart"/>
            <w:r>
              <w:rPr>
                <w:rFonts w:ascii="Times New Roman" w:eastAsia="MS Mincho" w:hAnsi="Times New Roman"/>
              </w:rPr>
              <w:t>годину</w:t>
            </w:r>
            <w:proofErr w:type="spellEnd"/>
          </w:p>
        </w:tc>
        <w:tc>
          <w:tcPr>
            <w:tcW w:w="3610" w:type="dxa"/>
            <w:gridSpan w:val="5"/>
            <w:tcBorders>
              <w:top w:val="double" w:sz="4" w:space="0" w:color="000000"/>
              <w:left w:val="single" w:sz="4" w:space="0" w:color="000000"/>
              <w:bottom w:val="single" w:sz="4" w:space="0" w:color="000000"/>
              <w:right w:val="double" w:sz="4" w:space="0" w:color="000000"/>
            </w:tcBorders>
            <w:shd w:val="clear" w:color="auto" w:fill="auto"/>
          </w:tcPr>
          <w:p w14:paraId="6CCB4594" w14:textId="77777777" w:rsidR="00EC1697" w:rsidRDefault="00EC1697" w:rsidP="00B9572D">
            <w:pPr>
              <w:spacing w:after="0" w:line="240" w:lineRule="auto"/>
              <w:jc w:val="center"/>
            </w:pPr>
            <w:r>
              <w:rPr>
                <w:rFonts w:ascii="Times New Roman" w:eastAsia="MS Mincho" w:hAnsi="Times New Roman"/>
                <w:lang w:val="sr-Cyrl-CS"/>
              </w:rPr>
              <w:t xml:space="preserve">Стварно уписани у текућу школску годину (2018/19) </w:t>
            </w:r>
          </w:p>
        </w:tc>
      </w:tr>
      <w:tr w:rsidR="00EC1697" w14:paraId="0173A38B" w14:textId="77777777" w:rsidTr="00B9572D">
        <w:trPr>
          <w:trHeight w:val="1142"/>
        </w:trPr>
        <w:tc>
          <w:tcPr>
            <w:tcW w:w="653" w:type="dxa"/>
            <w:vMerge/>
            <w:tcBorders>
              <w:top w:val="double" w:sz="4" w:space="0" w:color="000000"/>
              <w:left w:val="double" w:sz="4" w:space="0" w:color="000000"/>
              <w:bottom w:val="single" w:sz="4" w:space="0" w:color="000000"/>
            </w:tcBorders>
            <w:shd w:val="clear" w:color="auto" w:fill="auto"/>
            <w:vAlign w:val="center"/>
          </w:tcPr>
          <w:p w14:paraId="24ADCA65" w14:textId="77777777" w:rsidR="00EC1697" w:rsidRDefault="00EC1697" w:rsidP="00B9572D">
            <w:pPr>
              <w:snapToGrid w:val="0"/>
              <w:spacing w:after="0" w:line="240" w:lineRule="auto"/>
              <w:jc w:val="center"/>
              <w:rPr>
                <w:rFonts w:ascii="Times New Roman" w:eastAsia="MS Mincho" w:hAnsi="Times New Roman"/>
                <w:lang w:val="sr-Cyrl-CS"/>
              </w:rPr>
            </w:pPr>
          </w:p>
        </w:tc>
        <w:tc>
          <w:tcPr>
            <w:tcW w:w="3653" w:type="dxa"/>
            <w:vMerge/>
            <w:tcBorders>
              <w:top w:val="double" w:sz="4" w:space="0" w:color="000000"/>
              <w:left w:val="single" w:sz="4" w:space="0" w:color="000000"/>
              <w:bottom w:val="single" w:sz="4" w:space="0" w:color="000000"/>
            </w:tcBorders>
            <w:shd w:val="clear" w:color="auto" w:fill="auto"/>
            <w:vAlign w:val="center"/>
          </w:tcPr>
          <w:p w14:paraId="3A3A5D8F" w14:textId="77777777" w:rsidR="00EC1697" w:rsidRDefault="00EC1697" w:rsidP="00B9572D">
            <w:pPr>
              <w:snapToGrid w:val="0"/>
              <w:spacing w:after="0" w:line="240" w:lineRule="auto"/>
              <w:jc w:val="center"/>
              <w:rPr>
                <w:rFonts w:ascii="Times New Roman" w:eastAsia="MS Mincho" w:hAnsi="Times New Roman"/>
                <w:lang w:val="sr-Cyrl-CS"/>
              </w:rPr>
            </w:pPr>
          </w:p>
        </w:tc>
        <w:tc>
          <w:tcPr>
            <w:tcW w:w="1440" w:type="dxa"/>
            <w:vMerge/>
            <w:tcBorders>
              <w:top w:val="double" w:sz="4" w:space="0" w:color="000000"/>
              <w:left w:val="single" w:sz="4" w:space="0" w:color="000000"/>
              <w:bottom w:val="single" w:sz="4" w:space="0" w:color="000000"/>
            </w:tcBorders>
            <w:shd w:val="clear" w:color="auto" w:fill="auto"/>
            <w:vAlign w:val="center"/>
          </w:tcPr>
          <w:p w14:paraId="6C23FAC2" w14:textId="77777777" w:rsidR="00EC1697" w:rsidRDefault="00EC1697" w:rsidP="00B9572D">
            <w:pPr>
              <w:snapToGrid w:val="0"/>
              <w:spacing w:after="0" w:line="240" w:lineRule="auto"/>
              <w:jc w:val="center"/>
              <w:rPr>
                <w:rFonts w:ascii="Times New Roman" w:eastAsia="MS Mincho" w:hAnsi="Times New Roman"/>
                <w:lang w:val="sr-Cyrl-CS"/>
              </w:rPr>
            </w:pPr>
          </w:p>
        </w:tc>
        <w:tc>
          <w:tcPr>
            <w:tcW w:w="720" w:type="dxa"/>
            <w:tcBorders>
              <w:top w:val="single" w:sz="4" w:space="0" w:color="000000"/>
              <w:left w:val="single" w:sz="4" w:space="0" w:color="000000"/>
              <w:bottom w:val="double" w:sz="4" w:space="0" w:color="000000"/>
            </w:tcBorders>
            <w:shd w:val="clear" w:color="auto" w:fill="auto"/>
            <w:vAlign w:val="center"/>
          </w:tcPr>
          <w:p w14:paraId="3B57CD14" w14:textId="77777777" w:rsidR="00EC1697" w:rsidRDefault="00EC1697" w:rsidP="00B9572D">
            <w:pPr>
              <w:spacing w:after="0" w:line="240" w:lineRule="auto"/>
              <w:jc w:val="center"/>
            </w:pPr>
            <w:r>
              <w:rPr>
                <w:rFonts w:ascii="Times New Roman" w:eastAsia="MS Mincho" w:hAnsi="Times New Roman"/>
              </w:rPr>
              <w:t xml:space="preserve">I </w:t>
            </w:r>
          </w:p>
          <w:p w14:paraId="3263419F" w14:textId="77777777" w:rsidR="00EC1697" w:rsidRDefault="00EC1697" w:rsidP="00B9572D">
            <w:pPr>
              <w:spacing w:after="0" w:line="240" w:lineRule="auto"/>
              <w:jc w:val="center"/>
            </w:pPr>
            <w:r>
              <w:rPr>
                <w:rFonts w:ascii="Times New Roman" w:eastAsia="MS Mincho" w:hAnsi="Times New Roman"/>
                <w:lang w:val="sr-Cyrl-CS"/>
              </w:rPr>
              <w:t>год.</w:t>
            </w:r>
          </w:p>
        </w:tc>
        <w:tc>
          <w:tcPr>
            <w:tcW w:w="720" w:type="dxa"/>
            <w:tcBorders>
              <w:top w:val="single" w:sz="4" w:space="0" w:color="000000"/>
              <w:left w:val="single" w:sz="4" w:space="0" w:color="000000"/>
              <w:bottom w:val="double" w:sz="4" w:space="0" w:color="000000"/>
            </w:tcBorders>
            <w:shd w:val="clear" w:color="auto" w:fill="auto"/>
            <w:vAlign w:val="center"/>
          </w:tcPr>
          <w:p w14:paraId="24D943EF" w14:textId="77777777" w:rsidR="00EC1697" w:rsidRDefault="00EC1697" w:rsidP="00B9572D">
            <w:pPr>
              <w:spacing w:after="0" w:line="240" w:lineRule="auto"/>
              <w:jc w:val="center"/>
            </w:pPr>
            <w:r>
              <w:rPr>
                <w:rFonts w:ascii="Times New Roman" w:eastAsia="MS Mincho" w:hAnsi="Times New Roman"/>
              </w:rPr>
              <w:t xml:space="preserve">II </w:t>
            </w:r>
            <w:r>
              <w:rPr>
                <w:rFonts w:ascii="Times New Roman" w:eastAsia="MS Mincho" w:hAnsi="Times New Roman"/>
                <w:lang w:val="sr-Cyrl-CS"/>
              </w:rPr>
              <w:t>год.</w:t>
            </w:r>
          </w:p>
        </w:tc>
        <w:tc>
          <w:tcPr>
            <w:tcW w:w="720" w:type="dxa"/>
            <w:tcBorders>
              <w:top w:val="single" w:sz="4" w:space="0" w:color="000000"/>
              <w:left w:val="single" w:sz="4" w:space="0" w:color="000000"/>
              <w:bottom w:val="double" w:sz="4" w:space="0" w:color="000000"/>
            </w:tcBorders>
            <w:shd w:val="clear" w:color="auto" w:fill="auto"/>
            <w:vAlign w:val="center"/>
          </w:tcPr>
          <w:p w14:paraId="3E0FF321" w14:textId="77777777" w:rsidR="00EC1697" w:rsidRDefault="00EC1697" w:rsidP="00B9572D">
            <w:pPr>
              <w:spacing w:after="0" w:line="240" w:lineRule="auto"/>
              <w:jc w:val="center"/>
            </w:pPr>
            <w:r>
              <w:rPr>
                <w:rFonts w:ascii="Times New Roman" w:eastAsia="MS Mincho" w:hAnsi="Times New Roman"/>
              </w:rPr>
              <w:t xml:space="preserve">III </w:t>
            </w:r>
            <w:r>
              <w:rPr>
                <w:rFonts w:ascii="Times New Roman" w:eastAsia="MS Mincho" w:hAnsi="Times New Roman"/>
                <w:lang w:val="sr-Cyrl-CS"/>
              </w:rPr>
              <w:t>год.</w:t>
            </w:r>
          </w:p>
        </w:tc>
        <w:tc>
          <w:tcPr>
            <w:tcW w:w="720" w:type="dxa"/>
            <w:tcBorders>
              <w:top w:val="single" w:sz="4" w:space="0" w:color="000000"/>
              <w:left w:val="single" w:sz="4" w:space="0" w:color="000000"/>
              <w:bottom w:val="double" w:sz="4" w:space="0" w:color="000000"/>
            </w:tcBorders>
            <w:shd w:val="clear" w:color="auto" w:fill="auto"/>
          </w:tcPr>
          <w:p w14:paraId="04EF0186" w14:textId="77777777" w:rsidR="00EC1697" w:rsidRDefault="00EC1697" w:rsidP="00B9572D">
            <w:pPr>
              <w:snapToGrid w:val="0"/>
              <w:spacing w:after="0" w:line="240" w:lineRule="auto"/>
              <w:rPr>
                <w:rFonts w:ascii="Times New Roman" w:eastAsia="MS Mincho" w:hAnsi="Times New Roman"/>
                <w:lang w:val="sr-Cyrl-CS"/>
              </w:rPr>
            </w:pPr>
          </w:p>
          <w:p w14:paraId="601A1E8F" w14:textId="77777777" w:rsidR="00EC1697" w:rsidRDefault="00EC1697" w:rsidP="00B9572D">
            <w:pPr>
              <w:spacing w:after="0" w:line="240" w:lineRule="auto"/>
              <w:jc w:val="center"/>
            </w:pPr>
            <w:r>
              <w:rPr>
                <w:rFonts w:ascii="Times New Roman" w:eastAsia="MS Mincho" w:hAnsi="Times New Roman"/>
                <w:lang w:val="sr-Cyrl-CS"/>
              </w:rPr>
              <w:t>IV</w:t>
            </w:r>
          </w:p>
          <w:p w14:paraId="65134C95" w14:textId="77777777" w:rsidR="00EC1697" w:rsidRDefault="00EC1697" w:rsidP="00B9572D">
            <w:pPr>
              <w:spacing w:after="0" w:line="240" w:lineRule="auto"/>
              <w:jc w:val="center"/>
            </w:pPr>
            <w:r>
              <w:rPr>
                <w:rFonts w:ascii="Times New Roman" w:eastAsia="MS Mincho" w:hAnsi="Times New Roman"/>
                <w:lang w:val="sr-Cyrl-CS"/>
              </w:rPr>
              <w:t>год.</w:t>
            </w:r>
          </w:p>
        </w:tc>
        <w:tc>
          <w:tcPr>
            <w:tcW w:w="730" w:type="dxa"/>
            <w:tcBorders>
              <w:top w:val="single" w:sz="4" w:space="0" w:color="000000"/>
              <w:left w:val="single" w:sz="4" w:space="0" w:color="000000"/>
              <w:bottom w:val="double" w:sz="4" w:space="0" w:color="000000"/>
              <w:right w:val="double" w:sz="4" w:space="0" w:color="000000"/>
            </w:tcBorders>
            <w:shd w:val="clear" w:color="auto" w:fill="auto"/>
            <w:vAlign w:val="center"/>
          </w:tcPr>
          <w:p w14:paraId="306DDAE7" w14:textId="77777777" w:rsidR="00EC1697" w:rsidRDefault="00EC1697" w:rsidP="00B9572D">
            <w:pPr>
              <w:spacing w:after="0" w:line="240" w:lineRule="auto"/>
              <w:jc w:val="center"/>
            </w:pPr>
            <w:r>
              <w:rPr>
                <w:rFonts w:ascii="Times New Roman" w:eastAsia="MS Mincho" w:hAnsi="Times New Roman"/>
                <w:lang w:val="sr-Cyrl-CS"/>
              </w:rPr>
              <w:t>збир</w:t>
            </w:r>
          </w:p>
        </w:tc>
      </w:tr>
      <w:tr w:rsidR="00EC1697" w14:paraId="0EE2BB46" w14:textId="77777777" w:rsidTr="00B9572D">
        <w:trPr>
          <w:trHeight w:val="249"/>
        </w:trPr>
        <w:tc>
          <w:tcPr>
            <w:tcW w:w="9356" w:type="dxa"/>
            <w:gridSpan w:val="8"/>
            <w:tcBorders>
              <w:top w:val="double" w:sz="4" w:space="0" w:color="000000"/>
              <w:left w:val="double" w:sz="4" w:space="0" w:color="000000"/>
              <w:bottom w:val="single" w:sz="4" w:space="0" w:color="000000"/>
              <w:right w:val="double" w:sz="4" w:space="0" w:color="000000"/>
            </w:tcBorders>
            <w:shd w:val="clear" w:color="auto" w:fill="auto"/>
          </w:tcPr>
          <w:p w14:paraId="4C55B3E2" w14:textId="77777777" w:rsidR="00EC1697" w:rsidRDefault="00EC1697" w:rsidP="00B9572D">
            <w:pPr>
              <w:spacing w:after="0" w:line="240" w:lineRule="auto"/>
              <w:jc w:val="both"/>
            </w:pPr>
            <w:r>
              <w:rPr>
                <w:rFonts w:ascii="Times New Roman" w:eastAsia="MS Mincho" w:hAnsi="Times New Roman"/>
                <w:lang w:val="sr-Cyrl-CS"/>
              </w:rPr>
              <w:t>OAС – Oсновне академске студије</w:t>
            </w:r>
          </w:p>
        </w:tc>
      </w:tr>
      <w:tr w:rsidR="00EC1697" w14:paraId="58C2DC20" w14:textId="77777777" w:rsidTr="00B9572D">
        <w:trPr>
          <w:trHeight w:val="249"/>
        </w:trPr>
        <w:tc>
          <w:tcPr>
            <w:tcW w:w="653" w:type="dxa"/>
            <w:tcBorders>
              <w:top w:val="double" w:sz="4" w:space="0" w:color="000000"/>
              <w:left w:val="double" w:sz="4" w:space="0" w:color="000000"/>
              <w:bottom w:val="single" w:sz="4" w:space="0" w:color="000000"/>
            </w:tcBorders>
            <w:shd w:val="clear" w:color="auto" w:fill="auto"/>
          </w:tcPr>
          <w:p w14:paraId="2B372706" w14:textId="77777777" w:rsidR="00EC1697" w:rsidRDefault="00EC1697" w:rsidP="00B9572D">
            <w:pPr>
              <w:spacing w:after="0" w:line="240" w:lineRule="auto"/>
              <w:jc w:val="both"/>
            </w:pPr>
            <w:r>
              <w:rPr>
                <w:rFonts w:ascii="Times New Roman" w:eastAsia="MS Mincho" w:hAnsi="Times New Roman"/>
                <w:lang w:val="sr-Cyrl-CS"/>
              </w:rPr>
              <w:t>1.</w:t>
            </w:r>
          </w:p>
        </w:tc>
        <w:tc>
          <w:tcPr>
            <w:tcW w:w="3653" w:type="dxa"/>
            <w:tcBorders>
              <w:top w:val="double" w:sz="4" w:space="0" w:color="000000"/>
              <w:left w:val="single" w:sz="4" w:space="0" w:color="000000"/>
              <w:bottom w:val="single" w:sz="4" w:space="0" w:color="000000"/>
            </w:tcBorders>
            <w:shd w:val="clear" w:color="auto" w:fill="auto"/>
          </w:tcPr>
          <w:p w14:paraId="7DE0ECAA" w14:textId="77777777" w:rsidR="00EC1697" w:rsidRDefault="00EC1697" w:rsidP="00B9572D">
            <w:pPr>
              <w:snapToGrid w:val="0"/>
              <w:spacing w:after="0" w:line="240" w:lineRule="auto"/>
              <w:jc w:val="both"/>
              <w:rPr>
                <w:rFonts w:ascii="Times New Roman" w:eastAsia="MS Mincho" w:hAnsi="Times New Roman"/>
                <w:lang w:val="sr-Cyrl-CS"/>
              </w:rPr>
            </w:pPr>
          </w:p>
        </w:tc>
        <w:tc>
          <w:tcPr>
            <w:tcW w:w="1440" w:type="dxa"/>
            <w:tcBorders>
              <w:top w:val="double" w:sz="4" w:space="0" w:color="000000"/>
              <w:left w:val="single" w:sz="4" w:space="0" w:color="000000"/>
              <w:bottom w:val="single" w:sz="4" w:space="0" w:color="000000"/>
            </w:tcBorders>
            <w:shd w:val="clear" w:color="auto" w:fill="auto"/>
          </w:tcPr>
          <w:p w14:paraId="38E42DA5"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double" w:sz="4" w:space="0" w:color="000000"/>
              <w:left w:val="single" w:sz="4" w:space="0" w:color="000000"/>
              <w:bottom w:val="single" w:sz="4" w:space="0" w:color="000000"/>
            </w:tcBorders>
            <w:shd w:val="clear" w:color="auto" w:fill="auto"/>
          </w:tcPr>
          <w:p w14:paraId="24B7DE65"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double" w:sz="4" w:space="0" w:color="000000"/>
              <w:left w:val="single" w:sz="4" w:space="0" w:color="000000"/>
              <w:bottom w:val="single" w:sz="4" w:space="0" w:color="000000"/>
            </w:tcBorders>
            <w:shd w:val="clear" w:color="auto" w:fill="auto"/>
          </w:tcPr>
          <w:p w14:paraId="3CDB9F29"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double" w:sz="4" w:space="0" w:color="000000"/>
              <w:left w:val="single" w:sz="4" w:space="0" w:color="000000"/>
              <w:bottom w:val="single" w:sz="4" w:space="0" w:color="000000"/>
            </w:tcBorders>
            <w:shd w:val="clear" w:color="auto" w:fill="auto"/>
          </w:tcPr>
          <w:p w14:paraId="5075B2E6"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double" w:sz="4" w:space="0" w:color="000000"/>
              <w:left w:val="single" w:sz="4" w:space="0" w:color="000000"/>
              <w:bottom w:val="single" w:sz="4" w:space="0" w:color="000000"/>
            </w:tcBorders>
            <w:shd w:val="clear" w:color="auto" w:fill="auto"/>
          </w:tcPr>
          <w:p w14:paraId="4E5CF493" w14:textId="77777777" w:rsidR="00EC1697" w:rsidRDefault="00EC1697" w:rsidP="00B9572D">
            <w:pPr>
              <w:snapToGrid w:val="0"/>
              <w:spacing w:after="0" w:line="240" w:lineRule="auto"/>
              <w:jc w:val="both"/>
              <w:rPr>
                <w:rFonts w:ascii="Times New Roman" w:eastAsia="MS Mincho" w:hAnsi="Times New Roman"/>
                <w:lang w:val="sr-Cyrl-CS"/>
              </w:rPr>
            </w:pPr>
          </w:p>
        </w:tc>
        <w:tc>
          <w:tcPr>
            <w:tcW w:w="730" w:type="dxa"/>
            <w:tcBorders>
              <w:top w:val="double" w:sz="4" w:space="0" w:color="000000"/>
              <w:left w:val="single" w:sz="4" w:space="0" w:color="000000"/>
              <w:bottom w:val="single" w:sz="4" w:space="0" w:color="000000"/>
              <w:right w:val="double" w:sz="4" w:space="0" w:color="000000"/>
            </w:tcBorders>
            <w:shd w:val="clear" w:color="auto" w:fill="auto"/>
          </w:tcPr>
          <w:p w14:paraId="5F1F8F21"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7E965ED0" w14:textId="77777777" w:rsidTr="00B9572D">
        <w:trPr>
          <w:trHeight w:val="152"/>
        </w:trPr>
        <w:tc>
          <w:tcPr>
            <w:tcW w:w="653" w:type="dxa"/>
            <w:tcBorders>
              <w:top w:val="single" w:sz="4" w:space="0" w:color="000000"/>
              <w:left w:val="double" w:sz="4" w:space="0" w:color="000000"/>
              <w:bottom w:val="single" w:sz="4" w:space="0" w:color="000000"/>
            </w:tcBorders>
            <w:shd w:val="clear" w:color="auto" w:fill="auto"/>
          </w:tcPr>
          <w:p w14:paraId="46838A1F" w14:textId="77777777" w:rsidR="00EC1697" w:rsidRDefault="00EC1697" w:rsidP="00B9572D">
            <w:pPr>
              <w:spacing w:after="0" w:line="240" w:lineRule="auto"/>
              <w:jc w:val="both"/>
            </w:pPr>
            <w:r>
              <w:rPr>
                <w:rFonts w:ascii="Times New Roman" w:eastAsia="MS Mincho" w:hAnsi="Times New Roman"/>
                <w:lang w:val="sr-Cyrl-CS"/>
              </w:rPr>
              <w:t>2.</w:t>
            </w:r>
          </w:p>
        </w:tc>
        <w:tc>
          <w:tcPr>
            <w:tcW w:w="3653" w:type="dxa"/>
            <w:tcBorders>
              <w:top w:val="single" w:sz="4" w:space="0" w:color="000000"/>
              <w:left w:val="single" w:sz="4" w:space="0" w:color="000000"/>
              <w:bottom w:val="single" w:sz="4" w:space="0" w:color="000000"/>
            </w:tcBorders>
            <w:shd w:val="clear" w:color="auto" w:fill="auto"/>
          </w:tcPr>
          <w:p w14:paraId="3F56A094" w14:textId="77777777" w:rsidR="00EC1697" w:rsidRDefault="00EC1697" w:rsidP="00B9572D">
            <w:pPr>
              <w:snapToGrid w:val="0"/>
              <w:spacing w:after="0" w:line="240" w:lineRule="auto"/>
              <w:jc w:val="both"/>
              <w:rPr>
                <w:rFonts w:ascii="Times New Roman" w:eastAsia="MS Mincho" w:hAnsi="Times New Roman"/>
                <w:lang w:val="sr-Cyrl-CS"/>
              </w:rPr>
            </w:pPr>
          </w:p>
        </w:tc>
        <w:tc>
          <w:tcPr>
            <w:tcW w:w="1440" w:type="dxa"/>
            <w:tcBorders>
              <w:top w:val="single" w:sz="4" w:space="0" w:color="000000"/>
              <w:left w:val="single" w:sz="4" w:space="0" w:color="000000"/>
              <w:bottom w:val="single" w:sz="4" w:space="0" w:color="000000"/>
            </w:tcBorders>
            <w:shd w:val="clear" w:color="auto" w:fill="auto"/>
          </w:tcPr>
          <w:p w14:paraId="795B1505"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3642570E"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2A127FD7"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22BF2716"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1A4B3184" w14:textId="77777777" w:rsidR="00EC1697" w:rsidRDefault="00EC1697" w:rsidP="00B9572D">
            <w:pPr>
              <w:snapToGrid w:val="0"/>
              <w:spacing w:after="0" w:line="240" w:lineRule="auto"/>
              <w:jc w:val="both"/>
              <w:rPr>
                <w:rFonts w:ascii="Times New Roman" w:eastAsia="MS Mincho" w:hAnsi="Times New Roman"/>
                <w:lang w:val="sr-Cyrl-CS"/>
              </w:rPr>
            </w:pPr>
          </w:p>
        </w:tc>
        <w:tc>
          <w:tcPr>
            <w:tcW w:w="730" w:type="dxa"/>
            <w:tcBorders>
              <w:top w:val="single" w:sz="4" w:space="0" w:color="000000"/>
              <w:left w:val="single" w:sz="4" w:space="0" w:color="000000"/>
              <w:bottom w:val="single" w:sz="4" w:space="0" w:color="000000"/>
              <w:right w:val="double" w:sz="4" w:space="0" w:color="000000"/>
            </w:tcBorders>
            <w:shd w:val="clear" w:color="auto" w:fill="auto"/>
          </w:tcPr>
          <w:p w14:paraId="51B7431C"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34C2145D" w14:textId="77777777" w:rsidTr="00B9572D">
        <w:tc>
          <w:tcPr>
            <w:tcW w:w="653" w:type="dxa"/>
            <w:tcBorders>
              <w:top w:val="single" w:sz="4" w:space="0" w:color="000000"/>
              <w:left w:val="double" w:sz="4" w:space="0" w:color="000000"/>
              <w:bottom w:val="single" w:sz="4" w:space="0" w:color="000000"/>
            </w:tcBorders>
            <w:shd w:val="clear" w:color="auto" w:fill="auto"/>
          </w:tcPr>
          <w:p w14:paraId="69C04300" w14:textId="77777777" w:rsidR="00EC1697" w:rsidRDefault="00EC1697" w:rsidP="00B9572D">
            <w:pPr>
              <w:snapToGrid w:val="0"/>
              <w:spacing w:after="0" w:line="240" w:lineRule="auto"/>
              <w:jc w:val="both"/>
              <w:rPr>
                <w:rFonts w:ascii="Times New Roman" w:eastAsia="MS Mincho" w:hAnsi="Times New Roman"/>
                <w:lang w:val="sr-Cyrl-CS"/>
              </w:rPr>
            </w:pPr>
          </w:p>
        </w:tc>
        <w:tc>
          <w:tcPr>
            <w:tcW w:w="3653" w:type="dxa"/>
            <w:tcBorders>
              <w:top w:val="single" w:sz="4" w:space="0" w:color="000000"/>
              <w:left w:val="single" w:sz="4" w:space="0" w:color="000000"/>
              <w:bottom w:val="single" w:sz="4" w:space="0" w:color="000000"/>
            </w:tcBorders>
            <w:shd w:val="clear" w:color="auto" w:fill="auto"/>
          </w:tcPr>
          <w:p w14:paraId="0FD75781" w14:textId="77777777" w:rsidR="00EC1697" w:rsidRDefault="00EC1697" w:rsidP="00B9572D">
            <w:pPr>
              <w:snapToGrid w:val="0"/>
              <w:spacing w:after="0" w:line="240" w:lineRule="auto"/>
              <w:jc w:val="both"/>
              <w:rPr>
                <w:rFonts w:ascii="Times New Roman" w:eastAsia="MS Mincho" w:hAnsi="Times New Roman"/>
                <w:lang w:val="sr-Cyrl-CS"/>
              </w:rPr>
            </w:pPr>
          </w:p>
        </w:tc>
        <w:tc>
          <w:tcPr>
            <w:tcW w:w="1440" w:type="dxa"/>
            <w:tcBorders>
              <w:top w:val="single" w:sz="4" w:space="0" w:color="000000"/>
              <w:left w:val="single" w:sz="4" w:space="0" w:color="000000"/>
              <w:bottom w:val="single" w:sz="4" w:space="0" w:color="000000"/>
            </w:tcBorders>
            <w:shd w:val="clear" w:color="auto" w:fill="auto"/>
          </w:tcPr>
          <w:p w14:paraId="5344B70B"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0E2F1045"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3E8FD06D"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2E3BC9A1"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46B2EBC5" w14:textId="77777777" w:rsidR="00EC1697" w:rsidRDefault="00EC1697" w:rsidP="00B9572D">
            <w:pPr>
              <w:snapToGrid w:val="0"/>
              <w:spacing w:after="0" w:line="240" w:lineRule="auto"/>
              <w:jc w:val="both"/>
              <w:rPr>
                <w:rFonts w:ascii="Times New Roman" w:eastAsia="MS Mincho" w:hAnsi="Times New Roman"/>
                <w:lang w:val="sr-Cyrl-CS"/>
              </w:rPr>
            </w:pPr>
          </w:p>
        </w:tc>
        <w:tc>
          <w:tcPr>
            <w:tcW w:w="730" w:type="dxa"/>
            <w:tcBorders>
              <w:top w:val="single" w:sz="4" w:space="0" w:color="000000"/>
              <w:left w:val="single" w:sz="4" w:space="0" w:color="000000"/>
              <w:bottom w:val="single" w:sz="4" w:space="0" w:color="000000"/>
              <w:right w:val="double" w:sz="4" w:space="0" w:color="000000"/>
            </w:tcBorders>
            <w:shd w:val="clear" w:color="auto" w:fill="auto"/>
          </w:tcPr>
          <w:p w14:paraId="590BCCF1"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7F676276" w14:textId="77777777" w:rsidTr="00B9572D">
        <w:tc>
          <w:tcPr>
            <w:tcW w:w="653" w:type="dxa"/>
            <w:tcBorders>
              <w:top w:val="single" w:sz="4" w:space="0" w:color="000000"/>
              <w:left w:val="double" w:sz="4" w:space="0" w:color="000000"/>
              <w:bottom w:val="single" w:sz="4" w:space="0" w:color="000000"/>
            </w:tcBorders>
            <w:shd w:val="clear" w:color="auto" w:fill="auto"/>
          </w:tcPr>
          <w:p w14:paraId="14941352" w14:textId="77777777" w:rsidR="00EC1697" w:rsidRDefault="00EC1697" w:rsidP="00B9572D">
            <w:pPr>
              <w:snapToGrid w:val="0"/>
              <w:spacing w:after="0" w:line="240" w:lineRule="auto"/>
              <w:jc w:val="both"/>
              <w:rPr>
                <w:rFonts w:ascii="Times New Roman" w:eastAsia="MS Mincho" w:hAnsi="Times New Roman"/>
                <w:lang w:val="sr-Cyrl-CS"/>
              </w:rPr>
            </w:pPr>
          </w:p>
        </w:tc>
        <w:tc>
          <w:tcPr>
            <w:tcW w:w="3653" w:type="dxa"/>
            <w:tcBorders>
              <w:top w:val="single" w:sz="4" w:space="0" w:color="000000"/>
              <w:left w:val="single" w:sz="4" w:space="0" w:color="000000"/>
              <w:bottom w:val="single" w:sz="4" w:space="0" w:color="000000"/>
            </w:tcBorders>
            <w:shd w:val="clear" w:color="auto" w:fill="auto"/>
          </w:tcPr>
          <w:p w14:paraId="0FB5FAF9" w14:textId="77777777" w:rsidR="00EC1697" w:rsidRDefault="00EC1697" w:rsidP="00B9572D">
            <w:pPr>
              <w:snapToGrid w:val="0"/>
              <w:spacing w:after="0" w:line="240" w:lineRule="auto"/>
              <w:jc w:val="both"/>
              <w:rPr>
                <w:rFonts w:ascii="Times New Roman" w:eastAsia="MS Mincho" w:hAnsi="Times New Roman"/>
                <w:lang w:val="sr-Cyrl-CS"/>
              </w:rPr>
            </w:pPr>
          </w:p>
        </w:tc>
        <w:tc>
          <w:tcPr>
            <w:tcW w:w="1440" w:type="dxa"/>
            <w:tcBorders>
              <w:top w:val="single" w:sz="4" w:space="0" w:color="000000"/>
              <w:left w:val="single" w:sz="4" w:space="0" w:color="000000"/>
              <w:bottom w:val="single" w:sz="4" w:space="0" w:color="000000"/>
            </w:tcBorders>
            <w:shd w:val="clear" w:color="auto" w:fill="auto"/>
          </w:tcPr>
          <w:p w14:paraId="5369CF30"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1D3E4F23"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7A6EBE5D"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0589EF06"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17A368C3" w14:textId="77777777" w:rsidR="00EC1697" w:rsidRDefault="00EC1697" w:rsidP="00B9572D">
            <w:pPr>
              <w:snapToGrid w:val="0"/>
              <w:spacing w:after="0" w:line="240" w:lineRule="auto"/>
              <w:jc w:val="both"/>
              <w:rPr>
                <w:rFonts w:ascii="Times New Roman" w:eastAsia="MS Mincho" w:hAnsi="Times New Roman"/>
                <w:lang w:val="sr-Cyrl-CS"/>
              </w:rPr>
            </w:pPr>
          </w:p>
        </w:tc>
        <w:tc>
          <w:tcPr>
            <w:tcW w:w="730" w:type="dxa"/>
            <w:tcBorders>
              <w:top w:val="single" w:sz="4" w:space="0" w:color="000000"/>
              <w:left w:val="single" w:sz="4" w:space="0" w:color="000000"/>
              <w:bottom w:val="single" w:sz="4" w:space="0" w:color="000000"/>
              <w:right w:val="double" w:sz="4" w:space="0" w:color="000000"/>
            </w:tcBorders>
            <w:shd w:val="clear" w:color="auto" w:fill="auto"/>
          </w:tcPr>
          <w:p w14:paraId="72F6C16D"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5E3B6539" w14:textId="77777777" w:rsidTr="00B9572D">
        <w:tc>
          <w:tcPr>
            <w:tcW w:w="653" w:type="dxa"/>
            <w:tcBorders>
              <w:top w:val="single" w:sz="4" w:space="0" w:color="000000"/>
              <w:left w:val="double" w:sz="4" w:space="0" w:color="000000"/>
              <w:bottom w:val="single" w:sz="4" w:space="0" w:color="000000"/>
            </w:tcBorders>
            <w:shd w:val="clear" w:color="auto" w:fill="auto"/>
          </w:tcPr>
          <w:p w14:paraId="3C39506A" w14:textId="77777777" w:rsidR="00EC1697" w:rsidRDefault="00EC1697" w:rsidP="00B9572D">
            <w:pPr>
              <w:snapToGrid w:val="0"/>
              <w:spacing w:after="0" w:line="240" w:lineRule="auto"/>
              <w:jc w:val="both"/>
              <w:rPr>
                <w:rFonts w:ascii="Times New Roman" w:eastAsia="MS Mincho" w:hAnsi="Times New Roman"/>
                <w:lang w:val="sr-Cyrl-CS"/>
              </w:rPr>
            </w:pPr>
          </w:p>
        </w:tc>
        <w:tc>
          <w:tcPr>
            <w:tcW w:w="3653" w:type="dxa"/>
            <w:tcBorders>
              <w:top w:val="single" w:sz="4" w:space="0" w:color="000000"/>
              <w:left w:val="single" w:sz="4" w:space="0" w:color="000000"/>
              <w:bottom w:val="single" w:sz="4" w:space="0" w:color="000000"/>
            </w:tcBorders>
            <w:shd w:val="clear" w:color="auto" w:fill="auto"/>
          </w:tcPr>
          <w:p w14:paraId="7DCEBC9C" w14:textId="77777777" w:rsidR="00EC1697" w:rsidRDefault="00EC1697" w:rsidP="00B9572D">
            <w:pPr>
              <w:snapToGrid w:val="0"/>
              <w:spacing w:after="0" w:line="240" w:lineRule="auto"/>
              <w:jc w:val="both"/>
              <w:rPr>
                <w:rFonts w:ascii="Times New Roman" w:eastAsia="MS Mincho" w:hAnsi="Times New Roman"/>
                <w:lang w:val="sr-Cyrl-CS"/>
              </w:rPr>
            </w:pPr>
          </w:p>
        </w:tc>
        <w:tc>
          <w:tcPr>
            <w:tcW w:w="1440" w:type="dxa"/>
            <w:tcBorders>
              <w:top w:val="single" w:sz="4" w:space="0" w:color="000000"/>
              <w:left w:val="single" w:sz="4" w:space="0" w:color="000000"/>
              <w:bottom w:val="single" w:sz="4" w:space="0" w:color="000000"/>
            </w:tcBorders>
            <w:shd w:val="clear" w:color="auto" w:fill="auto"/>
          </w:tcPr>
          <w:p w14:paraId="7F269F29"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07B4D6B8"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3F9DF6D5"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2A1326BE"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3BC206F0" w14:textId="77777777" w:rsidR="00EC1697" w:rsidRDefault="00EC1697" w:rsidP="00B9572D">
            <w:pPr>
              <w:snapToGrid w:val="0"/>
              <w:spacing w:after="0" w:line="240" w:lineRule="auto"/>
              <w:jc w:val="both"/>
              <w:rPr>
                <w:rFonts w:ascii="Times New Roman" w:eastAsia="MS Mincho" w:hAnsi="Times New Roman"/>
                <w:lang w:val="sr-Cyrl-CS"/>
              </w:rPr>
            </w:pPr>
          </w:p>
        </w:tc>
        <w:tc>
          <w:tcPr>
            <w:tcW w:w="730" w:type="dxa"/>
            <w:tcBorders>
              <w:top w:val="single" w:sz="4" w:space="0" w:color="000000"/>
              <w:left w:val="single" w:sz="4" w:space="0" w:color="000000"/>
              <w:bottom w:val="single" w:sz="4" w:space="0" w:color="000000"/>
              <w:right w:val="double" w:sz="4" w:space="0" w:color="000000"/>
            </w:tcBorders>
            <w:shd w:val="clear" w:color="auto" w:fill="auto"/>
          </w:tcPr>
          <w:p w14:paraId="1D90FCB5"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4D1FC297" w14:textId="77777777" w:rsidTr="00B9572D">
        <w:tc>
          <w:tcPr>
            <w:tcW w:w="653" w:type="dxa"/>
            <w:tcBorders>
              <w:top w:val="single" w:sz="4" w:space="0" w:color="000000"/>
              <w:left w:val="double" w:sz="4" w:space="0" w:color="000000"/>
              <w:bottom w:val="single" w:sz="4" w:space="0" w:color="000000"/>
            </w:tcBorders>
            <w:shd w:val="clear" w:color="auto" w:fill="auto"/>
          </w:tcPr>
          <w:p w14:paraId="27A721C3" w14:textId="77777777" w:rsidR="00EC1697" w:rsidRDefault="00EC1697" w:rsidP="00B9572D">
            <w:pPr>
              <w:snapToGrid w:val="0"/>
              <w:spacing w:after="0" w:line="240" w:lineRule="auto"/>
              <w:jc w:val="both"/>
              <w:rPr>
                <w:rFonts w:ascii="Times New Roman" w:eastAsia="MS Mincho" w:hAnsi="Times New Roman"/>
                <w:lang w:val="sr-Cyrl-CS"/>
              </w:rPr>
            </w:pPr>
          </w:p>
        </w:tc>
        <w:tc>
          <w:tcPr>
            <w:tcW w:w="3653" w:type="dxa"/>
            <w:tcBorders>
              <w:top w:val="single" w:sz="4" w:space="0" w:color="000000"/>
              <w:left w:val="single" w:sz="4" w:space="0" w:color="000000"/>
              <w:bottom w:val="single" w:sz="4" w:space="0" w:color="000000"/>
            </w:tcBorders>
            <w:shd w:val="clear" w:color="auto" w:fill="auto"/>
          </w:tcPr>
          <w:p w14:paraId="51C6F873" w14:textId="77777777" w:rsidR="00EC1697" w:rsidRDefault="00EC1697" w:rsidP="00B9572D">
            <w:pPr>
              <w:snapToGrid w:val="0"/>
              <w:spacing w:after="0" w:line="240" w:lineRule="auto"/>
              <w:jc w:val="both"/>
              <w:rPr>
                <w:rFonts w:ascii="Times New Roman" w:eastAsia="MS Mincho" w:hAnsi="Times New Roman"/>
                <w:lang w:val="sr-Cyrl-CS"/>
              </w:rPr>
            </w:pPr>
          </w:p>
        </w:tc>
        <w:tc>
          <w:tcPr>
            <w:tcW w:w="1440" w:type="dxa"/>
            <w:tcBorders>
              <w:top w:val="single" w:sz="4" w:space="0" w:color="000000"/>
              <w:left w:val="single" w:sz="4" w:space="0" w:color="000000"/>
              <w:bottom w:val="single" w:sz="4" w:space="0" w:color="000000"/>
            </w:tcBorders>
            <w:shd w:val="clear" w:color="auto" w:fill="auto"/>
          </w:tcPr>
          <w:p w14:paraId="59363FF9"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11411863"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09515B25"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1122515E"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6C983C17" w14:textId="77777777" w:rsidR="00EC1697" w:rsidRDefault="00EC1697" w:rsidP="00B9572D">
            <w:pPr>
              <w:snapToGrid w:val="0"/>
              <w:spacing w:after="0" w:line="240" w:lineRule="auto"/>
              <w:jc w:val="both"/>
              <w:rPr>
                <w:rFonts w:ascii="Times New Roman" w:eastAsia="MS Mincho" w:hAnsi="Times New Roman"/>
                <w:lang w:val="sr-Cyrl-CS"/>
              </w:rPr>
            </w:pPr>
          </w:p>
        </w:tc>
        <w:tc>
          <w:tcPr>
            <w:tcW w:w="730" w:type="dxa"/>
            <w:tcBorders>
              <w:top w:val="single" w:sz="4" w:space="0" w:color="000000"/>
              <w:left w:val="single" w:sz="4" w:space="0" w:color="000000"/>
              <w:bottom w:val="single" w:sz="4" w:space="0" w:color="000000"/>
              <w:right w:val="double" w:sz="4" w:space="0" w:color="000000"/>
            </w:tcBorders>
            <w:shd w:val="clear" w:color="auto" w:fill="auto"/>
          </w:tcPr>
          <w:p w14:paraId="2746405C"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5B073542" w14:textId="77777777" w:rsidTr="00B9572D">
        <w:tc>
          <w:tcPr>
            <w:tcW w:w="653" w:type="dxa"/>
            <w:tcBorders>
              <w:top w:val="single" w:sz="4" w:space="0" w:color="000000"/>
              <w:left w:val="double" w:sz="4" w:space="0" w:color="000000"/>
              <w:bottom w:val="single" w:sz="4" w:space="0" w:color="000000"/>
            </w:tcBorders>
            <w:shd w:val="clear" w:color="auto" w:fill="auto"/>
          </w:tcPr>
          <w:p w14:paraId="56790B66" w14:textId="77777777" w:rsidR="00EC1697" w:rsidRDefault="00EC1697" w:rsidP="00B9572D">
            <w:pPr>
              <w:spacing w:after="0" w:line="240" w:lineRule="auto"/>
              <w:jc w:val="both"/>
            </w:pPr>
            <w:r>
              <w:rPr>
                <w:rFonts w:ascii="Times New Roman" w:eastAsia="MS Mincho" w:hAnsi="Times New Roman"/>
                <w:lang w:val="sr-Cyrl-CS"/>
              </w:rPr>
              <w:t>н.</w:t>
            </w:r>
          </w:p>
        </w:tc>
        <w:tc>
          <w:tcPr>
            <w:tcW w:w="3653" w:type="dxa"/>
            <w:tcBorders>
              <w:top w:val="single" w:sz="4" w:space="0" w:color="000000"/>
              <w:left w:val="single" w:sz="4" w:space="0" w:color="000000"/>
              <w:bottom w:val="single" w:sz="4" w:space="0" w:color="000000"/>
            </w:tcBorders>
            <w:shd w:val="clear" w:color="auto" w:fill="auto"/>
          </w:tcPr>
          <w:p w14:paraId="7CB71B26" w14:textId="77777777" w:rsidR="00EC1697" w:rsidRDefault="00EC1697" w:rsidP="00B9572D">
            <w:pPr>
              <w:snapToGrid w:val="0"/>
              <w:spacing w:after="0" w:line="240" w:lineRule="auto"/>
              <w:jc w:val="both"/>
              <w:rPr>
                <w:rFonts w:ascii="Times New Roman" w:eastAsia="MS Mincho" w:hAnsi="Times New Roman"/>
                <w:lang w:val="sr-Cyrl-CS"/>
              </w:rPr>
            </w:pPr>
          </w:p>
        </w:tc>
        <w:tc>
          <w:tcPr>
            <w:tcW w:w="1440" w:type="dxa"/>
            <w:tcBorders>
              <w:top w:val="single" w:sz="4" w:space="0" w:color="000000"/>
              <w:left w:val="single" w:sz="4" w:space="0" w:color="000000"/>
              <w:bottom w:val="single" w:sz="4" w:space="0" w:color="000000"/>
            </w:tcBorders>
            <w:shd w:val="clear" w:color="auto" w:fill="auto"/>
          </w:tcPr>
          <w:p w14:paraId="17996B81"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73BE0083"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5B269AD3"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730E6698"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single" w:sz="4" w:space="0" w:color="000000"/>
            </w:tcBorders>
            <w:shd w:val="clear" w:color="auto" w:fill="auto"/>
          </w:tcPr>
          <w:p w14:paraId="0A82BC2C" w14:textId="77777777" w:rsidR="00EC1697" w:rsidRDefault="00EC1697" w:rsidP="00B9572D">
            <w:pPr>
              <w:snapToGrid w:val="0"/>
              <w:spacing w:after="0" w:line="240" w:lineRule="auto"/>
              <w:jc w:val="both"/>
              <w:rPr>
                <w:rFonts w:ascii="Times New Roman" w:eastAsia="MS Mincho" w:hAnsi="Times New Roman"/>
                <w:lang w:val="sr-Cyrl-CS"/>
              </w:rPr>
            </w:pPr>
          </w:p>
        </w:tc>
        <w:tc>
          <w:tcPr>
            <w:tcW w:w="730" w:type="dxa"/>
            <w:tcBorders>
              <w:top w:val="single" w:sz="4" w:space="0" w:color="000000"/>
              <w:left w:val="single" w:sz="4" w:space="0" w:color="000000"/>
              <w:bottom w:val="single" w:sz="4" w:space="0" w:color="000000"/>
              <w:right w:val="double" w:sz="4" w:space="0" w:color="000000"/>
            </w:tcBorders>
            <w:shd w:val="clear" w:color="auto" w:fill="auto"/>
          </w:tcPr>
          <w:p w14:paraId="5479ADA3"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0C02A642" w14:textId="77777777" w:rsidTr="00B9572D">
        <w:tc>
          <w:tcPr>
            <w:tcW w:w="653" w:type="dxa"/>
            <w:tcBorders>
              <w:top w:val="single" w:sz="4" w:space="0" w:color="000000"/>
              <w:left w:val="double" w:sz="4" w:space="0" w:color="000000"/>
              <w:bottom w:val="double" w:sz="4" w:space="0" w:color="000000"/>
            </w:tcBorders>
            <w:shd w:val="clear" w:color="auto" w:fill="auto"/>
          </w:tcPr>
          <w:p w14:paraId="3E930629" w14:textId="77777777" w:rsidR="00EC1697" w:rsidRDefault="00EC1697" w:rsidP="00B9572D">
            <w:pPr>
              <w:snapToGrid w:val="0"/>
              <w:spacing w:after="0" w:line="240" w:lineRule="auto"/>
              <w:jc w:val="both"/>
              <w:rPr>
                <w:rFonts w:ascii="Times New Roman" w:eastAsia="MS Mincho" w:hAnsi="Times New Roman"/>
                <w:lang w:val="sr-Cyrl-CS"/>
              </w:rPr>
            </w:pPr>
          </w:p>
        </w:tc>
        <w:tc>
          <w:tcPr>
            <w:tcW w:w="3653" w:type="dxa"/>
            <w:tcBorders>
              <w:top w:val="single" w:sz="4" w:space="0" w:color="000000"/>
              <w:left w:val="single" w:sz="4" w:space="0" w:color="000000"/>
              <w:bottom w:val="double" w:sz="4" w:space="0" w:color="000000"/>
            </w:tcBorders>
            <w:shd w:val="clear" w:color="auto" w:fill="auto"/>
          </w:tcPr>
          <w:p w14:paraId="29601CED" w14:textId="77777777" w:rsidR="00EC1697" w:rsidRDefault="00EC1697" w:rsidP="00B9572D">
            <w:pPr>
              <w:spacing w:after="0" w:line="240" w:lineRule="auto"/>
            </w:pPr>
            <w:r>
              <w:rPr>
                <w:rFonts w:ascii="Times New Roman" w:eastAsia="MS Mincho" w:hAnsi="Times New Roman"/>
                <w:lang w:val="sr-Cyrl-CS"/>
              </w:rPr>
              <w:t>Укупан број (ОАС)</w:t>
            </w:r>
          </w:p>
        </w:tc>
        <w:tc>
          <w:tcPr>
            <w:tcW w:w="1440" w:type="dxa"/>
            <w:tcBorders>
              <w:top w:val="single" w:sz="4" w:space="0" w:color="000000"/>
              <w:left w:val="single" w:sz="4" w:space="0" w:color="000000"/>
              <w:bottom w:val="double" w:sz="4" w:space="0" w:color="000000"/>
            </w:tcBorders>
            <w:shd w:val="clear" w:color="auto" w:fill="auto"/>
          </w:tcPr>
          <w:p w14:paraId="67427541"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double" w:sz="4" w:space="0" w:color="000000"/>
            </w:tcBorders>
            <w:shd w:val="clear" w:color="auto" w:fill="auto"/>
          </w:tcPr>
          <w:p w14:paraId="7B99318D"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double" w:sz="4" w:space="0" w:color="000000"/>
            </w:tcBorders>
            <w:shd w:val="clear" w:color="auto" w:fill="auto"/>
          </w:tcPr>
          <w:p w14:paraId="3F0EE07D"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double" w:sz="4" w:space="0" w:color="000000"/>
            </w:tcBorders>
            <w:shd w:val="clear" w:color="auto" w:fill="auto"/>
          </w:tcPr>
          <w:p w14:paraId="38C6F566" w14:textId="77777777" w:rsidR="00EC1697" w:rsidRDefault="00EC1697" w:rsidP="00B9572D">
            <w:pPr>
              <w:snapToGrid w:val="0"/>
              <w:spacing w:after="0" w:line="240" w:lineRule="auto"/>
              <w:jc w:val="both"/>
              <w:rPr>
                <w:rFonts w:ascii="Times New Roman" w:eastAsia="MS Mincho" w:hAnsi="Times New Roman"/>
                <w:lang w:val="sr-Cyrl-CS"/>
              </w:rPr>
            </w:pPr>
          </w:p>
        </w:tc>
        <w:tc>
          <w:tcPr>
            <w:tcW w:w="720" w:type="dxa"/>
            <w:tcBorders>
              <w:top w:val="single" w:sz="4" w:space="0" w:color="000000"/>
              <w:left w:val="single" w:sz="4" w:space="0" w:color="000000"/>
              <w:bottom w:val="double" w:sz="4" w:space="0" w:color="000000"/>
            </w:tcBorders>
            <w:shd w:val="clear" w:color="auto" w:fill="auto"/>
          </w:tcPr>
          <w:p w14:paraId="43C129AA" w14:textId="77777777" w:rsidR="00EC1697" w:rsidRDefault="00EC1697" w:rsidP="00B9572D">
            <w:pPr>
              <w:snapToGrid w:val="0"/>
              <w:spacing w:after="0" w:line="240" w:lineRule="auto"/>
              <w:jc w:val="both"/>
              <w:rPr>
                <w:rFonts w:ascii="Times New Roman" w:eastAsia="MS Mincho" w:hAnsi="Times New Roman"/>
                <w:lang w:val="sr-Cyrl-CS"/>
              </w:rPr>
            </w:pPr>
          </w:p>
        </w:tc>
        <w:tc>
          <w:tcPr>
            <w:tcW w:w="730" w:type="dxa"/>
            <w:tcBorders>
              <w:top w:val="single" w:sz="4" w:space="0" w:color="000000"/>
              <w:left w:val="single" w:sz="4" w:space="0" w:color="000000"/>
              <w:bottom w:val="double" w:sz="4" w:space="0" w:color="000000"/>
              <w:right w:val="double" w:sz="4" w:space="0" w:color="000000"/>
            </w:tcBorders>
            <w:shd w:val="clear" w:color="auto" w:fill="auto"/>
          </w:tcPr>
          <w:p w14:paraId="64682FE7" w14:textId="77777777" w:rsidR="00EC1697" w:rsidRDefault="00EC1697" w:rsidP="00B9572D">
            <w:pPr>
              <w:snapToGrid w:val="0"/>
              <w:spacing w:after="0" w:line="240" w:lineRule="auto"/>
              <w:jc w:val="both"/>
              <w:rPr>
                <w:rFonts w:ascii="Times New Roman" w:eastAsia="MS Mincho" w:hAnsi="Times New Roman"/>
                <w:lang w:val="sr-Cyrl-CS"/>
              </w:rPr>
            </w:pPr>
          </w:p>
        </w:tc>
      </w:tr>
    </w:tbl>
    <w:p w14:paraId="5CB0F6AF" w14:textId="77777777" w:rsidR="00EC1697" w:rsidRDefault="00EC1697" w:rsidP="00EC1697">
      <w:pPr>
        <w:spacing w:after="0" w:line="240" w:lineRule="auto"/>
        <w:jc w:val="both"/>
        <w:rPr>
          <w:rFonts w:ascii="Times New Roman" w:hAnsi="Times New Roman"/>
          <w:lang w:val="sr-Cyrl-RS"/>
        </w:rPr>
      </w:pPr>
    </w:p>
    <w:p w14:paraId="0BF48712" w14:textId="77777777" w:rsidR="00EC1697" w:rsidRDefault="00EC1697" w:rsidP="00EC1697">
      <w:pPr>
        <w:spacing w:after="0" w:line="240" w:lineRule="auto"/>
        <w:jc w:val="both"/>
        <w:rPr>
          <w:rFonts w:ascii="Times New Roman" w:hAnsi="Times New Roman"/>
          <w:lang w:val="sr-Cyrl-RS"/>
        </w:rPr>
      </w:pPr>
    </w:p>
    <w:p w14:paraId="3EEE7BCE" w14:textId="77777777" w:rsidR="00EC1697" w:rsidRDefault="00EC1697" w:rsidP="00EC1697">
      <w:pPr>
        <w:spacing w:after="0" w:line="240" w:lineRule="auto"/>
        <w:jc w:val="both"/>
        <w:rPr>
          <w:rFonts w:ascii="Times New Roman" w:hAnsi="Times New Roman"/>
          <w:lang w:val="sr-Cyrl-RS"/>
        </w:rPr>
      </w:pPr>
    </w:p>
    <w:tbl>
      <w:tblPr>
        <w:tblW w:w="0" w:type="auto"/>
        <w:tblInd w:w="117" w:type="dxa"/>
        <w:tblLayout w:type="fixed"/>
        <w:tblLook w:val="0000" w:firstRow="0" w:lastRow="0" w:firstColumn="0" w:lastColumn="0" w:noHBand="0" w:noVBand="0"/>
      </w:tblPr>
      <w:tblGrid>
        <w:gridCol w:w="658"/>
        <w:gridCol w:w="4564"/>
        <w:gridCol w:w="2085"/>
        <w:gridCol w:w="681"/>
        <w:gridCol w:w="681"/>
        <w:gridCol w:w="692"/>
      </w:tblGrid>
      <w:tr w:rsidR="00EC1697" w14:paraId="2FAF67E1" w14:textId="77777777" w:rsidTr="00B9572D">
        <w:trPr>
          <w:trHeight w:val="414"/>
        </w:trPr>
        <w:tc>
          <w:tcPr>
            <w:tcW w:w="658" w:type="dxa"/>
            <w:vMerge w:val="restart"/>
            <w:tcBorders>
              <w:top w:val="double" w:sz="4" w:space="0" w:color="000000"/>
              <w:left w:val="double" w:sz="4" w:space="0" w:color="000000"/>
              <w:bottom w:val="single" w:sz="4" w:space="0" w:color="000000"/>
            </w:tcBorders>
            <w:shd w:val="clear" w:color="auto" w:fill="auto"/>
            <w:vAlign w:val="center"/>
          </w:tcPr>
          <w:p w14:paraId="5E106580" w14:textId="77777777" w:rsidR="00EC1697" w:rsidRDefault="00EC1697" w:rsidP="00B9572D">
            <w:pPr>
              <w:spacing w:after="0" w:line="240" w:lineRule="auto"/>
              <w:jc w:val="center"/>
            </w:pPr>
            <w:r>
              <w:rPr>
                <w:rFonts w:ascii="Times New Roman" w:eastAsia="MS Mincho" w:hAnsi="Times New Roman"/>
                <w:lang w:val="sr-Cyrl-CS"/>
              </w:rPr>
              <w:t>Р.</w:t>
            </w:r>
          </w:p>
          <w:p w14:paraId="3612CD45" w14:textId="77777777" w:rsidR="00EC1697" w:rsidRDefault="00EC1697" w:rsidP="00B9572D">
            <w:pPr>
              <w:spacing w:after="0" w:line="240" w:lineRule="auto"/>
              <w:jc w:val="center"/>
            </w:pPr>
            <w:r>
              <w:rPr>
                <w:rFonts w:ascii="Times New Roman" w:eastAsia="MS Mincho" w:hAnsi="Times New Roman"/>
                <w:lang w:val="sr-Cyrl-CS"/>
              </w:rPr>
              <w:t>б.</w:t>
            </w:r>
          </w:p>
        </w:tc>
        <w:tc>
          <w:tcPr>
            <w:tcW w:w="4564" w:type="dxa"/>
            <w:vMerge w:val="restart"/>
            <w:tcBorders>
              <w:top w:val="double" w:sz="4" w:space="0" w:color="000000"/>
              <w:left w:val="single" w:sz="4" w:space="0" w:color="000000"/>
              <w:bottom w:val="single" w:sz="4" w:space="0" w:color="000000"/>
            </w:tcBorders>
            <w:shd w:val="clear" w:color="auto" w:fill="auto"/>
            <w:vAlign w:val="center"/>
          </w:tcPr>
          <w:p w14:paraId="0A59ADE1" w14:textId="77777777" w:rsidR="00EC1697" w:rsidRDefault="00EC1697" w:rsidP="00B9572D">
            <w:pPr>
              <w:spacing w:after="0" w:line="240" w:lineRule="auto"/>
              <w:jc w:val="center"/>
            </w:pPr>
            <w:r>
              <w:rPr>
                <w:rFonts w:ascii="Times New Roman" w:eastAsia="MS Mincho" w:hAnsi="Times New Roman"/>
                <w:lang w:val="sr-Cyrl-CS"/>
              </w:rPr>
              <w:t>Назив студијског програма и поље</w:t>
            </w:r>
          </w:p>
        </w:tc>
        <w:tc>
          <w:tcPr>
            <w:tcW w:w="2085" w:type="dxa"/>
            <w:vMerge w:val="restart"/>
            <w:tcBorders>
              <w:top w:val="double" w:sz="4" w:space="0" w:color="000000"/>
              <w:left w:val="single" w:sz="4" w:space="0" w:color="000000"/>
              <w:bottom w:val="single" w:sz="4" w:space="0" w:color="000000"/>
            </w:tcBorders>
            <w:shd w:val="clear" w:color="auto" w:fill="auto"/>
            <w:vAlign w:val="center"/>
          </w:tcPr>
          <w:p w14:paraId="2D70541A" w14:textId="77777777" w:rsidR="00EC1697" w:rsidRDefault="00EC1697" w:rsidP="00B9572D">
            <w:pPr>
              <w:spacing w:after="0" w:line="240" w:lineRule="auto"/>
              <w:jc w:val="center"/>
            </w:pPr>
            <w:proofErr w:type="spellStart"/>
            <w:r>
              <w:rPr>
                <w:rFonts w:ascii="Times New Roman" w:eastAsia="MS Mincho" w:hAnsi="Times New Roman"/>
              </w:rPr>
              <w:t>Акредитован</w:t>
            </w:r>
            <w:proofErr w:type="spellEnd"/>
            <w:r>
              <w:rPr>
                <w:rFonts w:ascii="Times New Roman" w:eastAsia="MS Mincho" w:hAnsi="Times New Roman"/>
              </w:rPr>
              <w:t xml:space="preserve"> </w:t>
            </w:r>
            <w:proofErr w:type="spellStart"/>
            <w:r>
              <w:rPr>
                <w:rFonts w:ascii="Times New Roman" w:eastAsia="MS Mincho" w:hAnsi="Times New Roman"/>
              </w:rPr>
              <w:t>број</w:t>
            </w:r>
            <w:proofErr w:type="spellEnd"/>
            <w:r>
              <w:rPr>
                <w:rFonts w:ascii="Times New Roman" w:eastAsia="MS Mincho" w:hAnsi="Times New Roman"/>
              </w:rPr>
              <w:t xml:space="preserve"> </w:t>
            </w:r>
            <w:proofErr w:type="spellStart"/>
            <w:r>
              <w:rPr>
                <w:rFonts w:ascii="Times New Roman" w:eastAsia="MS Mincho" w:hAnsi="Times New Roman"/>
              </w:rPr>
              <w:t>студената</w:t>
            </w:r>
            <w:proofErr w:type="spellEnd"/>
            <w:r>
              <w:rPr>
                <w:rFonts w:ascii="Times New Roman" w:eastAsia="MS Mincho" w:hAnsi="Times New Roman"/>
              </w:rPr>
              <w:t xml:space="preserve"> </w:t>
            </w:r>
            <w:proofErr w:type="spellStart"/>
            <w:r>
              <w:rPr>
                <w:rFonts w:ascii="Times New Roman" w:eastAsia="MS Mincho" w:hAnsi="Times New Roman"/>
              </w:rPr>
              <w:t>за</w:t>
            </w:r>
            <w:proofErr w:type="spellEnd"/>
            <w:r>
              <w:rPr>
                <w:rFonts w:ascii="Times New Roman" w:eastAsia="MS Mincho" w:hAnsi="Times New Roman"/>
              </w:rPr>
              <w:t xml:space="preserve"> </w:t>
            </w:r>
            <w:proofErr w:type="spellStart"/>
            <w:r>
              <w:rPr>
                <w:rFonts w:ascii="Times New Roman" w:eastAsia="MS Mincho" w:hAnsi="Times New Roman"/>
              </w:rPr>
              <w:t>упис</w:t>
            </w:r>
            <w:proofErr w:type="spellEnd"/>
            <w:r>
              <w:rPr>
                <w:rFonts w:ascii="Times New Roman" w:eastAsia="MS Mincho" w:hAnsi="Times New Roman"/>
              </w:rPr>
              <w:t xml:space="preserve"> у </w:t>
            </w:r>
            <w:proofErr w:type="spellStart"/>
            <w:r>
              <w:rPr>
                <w:rFonts w:ascii="Times New Roman" w:eastAsia="MS Mincho" w:hAnsi="Times New Roman"/>
              </w:rPr>
              <w:t>прву</w:t>
            </w:r>
            <w:proofErr w:type="spellEnd"/>
            <w:r>
              <w:rPr>
                <w:rFonts w:ascii="Times New Roman" w:eastAsia="MS Mincho" w:hAnsi="Times New Roman"/>
              </w:rPr>
              <w:t xml:space="preserve"> </w:t>
            </w:r>
            <w:proofErr w:type="spellStart"/>
            <w:r>
              <w:rPr>
                <w:rFonts w:ascii="Times New Roman" w:eastAsia="MS Mincho" w:hAnsi="Times New Roman"/>
              </w:rPr>
              <w:t>годину</w:t>
            </w:r>
            <w:proofErr w:type="spellEnd"/>
          </w:p>
        </w:tc>
        <w:tc>
          <w:tcPr>
            <w:tcW w:w="2054" w:type="dxa"/>
            <w:gridSpan w:val="3"/>
            <w:tcBorders>
              <w:top w:val="double" w:sz="4" w:space="0" w:color="000000"/>
              <w:left w:val="single" w:sz="4" w:space="0" w:color="000000"/>
              <w:bottom w:val="single" w:sz="4" w:space="0" w:color="000000"/>
              <w:right w:val="double" w:sz="4" w:space="0" w:color="000000"/>
            </w:tcBorders>
            <w:shd w:val="clear" w:color="auto" w:fill="auto"/>
            <w:vAlign w:val="center"/>
          </w:tcPr>
          <w:p w14:paraId="4957283C" w14:textId="77777777" w:rsidR="00EC1697" w:rsidRDefault="00EC1697" w:rsidP="00B9572D">
            <w:pPr>
              <w:spacing w:after="0" w:line="240" w:lineRule="auto"/>
              <w:jc w:val="center"/>
            </w:pPr>
            <w:r>
              <w:rPr>
                <w:rFonts w:ascii="Times New Roman" w:eastAsia="MS Mincho" w:hAnsi="Times New Roman"/>
                <w:lang w:val="sr-Cyrl-CS"/>
              </w:rPr>
              <w:t>Стварно уписани у текућу школску годину (2018/19))</w:t>
            </w:r>
          </w:p>
        </w:tc>
      </w:tr>
      <w:tr w:rsidR="00EC1697" w14:paraId="15B377B1" w14:textId="77777777" w:rsidTr="00B9572D">
        <w:trPr>
          <w:trHeight w:val="258"/>
        </w:trPr>
        <w:tc>
          <w:tcPr>
            <w:tcW w:w="658" w:type="dxa"/>
            <w:vMerge/>
            <w:tcBorders>
              <w:top w:val="double" w:sz="4" w:space="0" w:color="000000"/>
              <w:left w:val="double" w:sz="4" w:space="0" w:color="000000"/>
              <w:bottom w:val="single" w:sz="4" w:space="0" w:color="000000"/>
            </w:tcBorders>
            <w:shd w:val="clear" w:color="auto" w:fill="auto"/>
            <w:vAlign w:val="center"/>
          </w:tcPr>
          <w:p w14:paraId="7730F3A8" w14:textId="77777777" w:rsidR="00EC1697" w:rsidRDefault="00EC1697" w:rsidP="00B9572D">
            <w:pPr>
              <w:snapToGrid w:val="0"/>
              <w:spacing w:after="0" w:line="240" w:lineRule="auto"/>
              <w:jc w:val="center"/>
              <w:rPr>
                <w:rFonts w:ascii="Times New Roman" w:eastAsia="MS Mincho" w:hAnsi="Times New Roman"/>
                <w:lang w:val="sr-Cyrl-CS"/>
              </w:rPr>
            </w:pPr>
          </w:p>
        </w:tc>
        <w:tc>
          <w:tcPr>
            <w:tcW w:w="4564" w:type="dxa"/>
            <w:vMerge/>
            <w:tcBorders>
              <w:top w:val="double" w:sz="4" w:space="0" w:color="000000"/>
              <w:left w:val="single" w:sz="4" w:space="0" w:color="000000"/>
              <w:bottom w:val="single" w:sz="4" w:space="0" w:color="000000"/>
            </w:tcBorders>
            <w:shd w:val="clear" w:color="auto" w:fill="auto"/>
            <w:vAlign w:val="center"/>
          </w:tcPr>
          <w:p w14:paraId="2C007AD4" w14:textId="77777777" w:rsidR="00EC1697" w:rsidRDefault="00EC1697" w:rsidP="00B9572D">
            <w:pPr>
              <w:snapToGrid w:val="0"/>
              <w:spacing w:after="0" w:line="240" w:lineRule="auto"/>
              <w:jc w:val="center"/>
              <w:rPr>
                <w:rFonts w:ascii="Times New Roman" w:eastAsia="MS Mincho" w:hAnsi="Times New Roman"/>
                <w:lang w:val="sr-Cyrl-CS"/>
              </w:rPr>
            </w:pPr>
          </w:p>
        </w:tc>
        <w:tc>
          <w:tcPr>
            <w:tcW w:w="2085" w:type="dxa"/>
            <w:vMerge/>
            <w:tcBorders>
              <w:top w:val="double" w:sz="4" w:space="0" w:color="000000"/>
              <w:left w:val="single" w:sz="4" w:space="0" w:color="000000"/>
              <w:bottom w:val="single" w:sz="4" w:space="0" w:color="000000"/>
            </w:tcBorders>
            <w:shd w:val="clear" w:color="auto" w:fill="auto"/>
            <w:vAlign w:val="center"/>
          </w:tcPr>
          <w:p w14:paraId="2974E82A" w14:textId="77777777" w:rsidR="00EC1697" w:rsidRDefault="00EC1697" w:rsidP="00B9572D">
            <w:pPr>
              <w:snapToGrid w:val="0"/>
              <w:spacing w:after="0" w:line="240" w:lineRule="auto"/>
              <w:jc w:val="center"/>
              <w:rPr>
                <w:rFonts w:ascii="Times New Roman" w:eastAsia="MS Mincho" w:hAnsi="Times New Roman"/>
                <w:lang w:val="sr-Cyrl-CS"/>
              </w:rPr>
            </w:pPr>
          </w:p>
        </w:tc>
        <w:tc>
          <w:tcPr>
            <w:tcW w:w="681" w:type="dxa"/>
            <w:tcBorders>
              <w:top w:val="single" w:sz="4" w:space="0" w:color="000000"/>
              <w:left w:val="single" w:sz="4" w:space="0" w:color="000000"/>
              <w:bottom w:val="double" w:sz="4" w:space="0" w:color="000000"/>
            </w:tcBorders>
            <w:shd w:val="clear" w:color="auto" w:fill="auto"/>
            <w:vAlign w:val="center"/>
          </w:tcPr>
          <w:p w14:paraId="04FB623C" w14:textId="77777777" w:rsidR="00EC1697" w:rsidRDefault="00EC1697" w:rsidP="00B9572D">
            <w:pPr>
              <w:spacing w:after="0" w:line="240" w:lineRule="auto"/>
              <w:jc w:val="center"/>
            </w:pPr>
            <w:r>
              <w:rPr>
                <w:rFonts w:ascii="Times New Roman" w:eastAsia="MS Mincho" w:hAnsi="Times New Roman"/>
                <w:lang w:val="sr-Cyrl-CS"/>
              </w:rPr>
              <w:t>I год</w:t>
            </w:r>
          </w:p>
        </w:tc>
        <w:tc>
          <w:tcPr>
            <w:tcW w:w="681" w:type="dxa"/>
            <w:tcBorders>
              <w:top w:val="single" w:sz="4" w:space="0" w:color="000000"/>
              <w:left w:val="single" w:sz="4" w:space="0" w:color="000000"/>
              <w:bottom w:val="double" w:sz="4" w:space="0" w:color="000000"/>
            </w:tcBorders>
            <w:shd w:val="clear" w:color="auto" w:fill="auto"/>
            <w:vAlign w:val="center"/>
          </w:tcPr>
          <w:p w14:paraId="3AF45C82" w14:textId="77777777" w:rsidR="00EC1697" w:rsidRDefault="00EC1697" w:rsidP="00B9572D">
            <w:pPr>
              <w:spacing w:after="0" w:line="240" w:lineRule="auto"/>
              <w:jc w:val="center"/>
            </w:pPr>
            <w:r>
              <w:rPr>
                <w:rFonts w:ascii="Times New Roman" w:eastAsia="MS Mincho" w:hAnsi="Times New Roman"/>
                <w:lang w:val="sr-Cyrl-CS"/>
              </w:rPr>
              <w:t>II год</w:t>
            </w:r>
          </w:p>
        </w:tc>
        <w:tc>
          <w:tcPr>
            <w:tcW w:w="692" w:type="dxa"/>
            <w:tcBorders>
              <w:top w:val="single" w:sz="4" w:space="0" w:color="000000"/>
              <w:left w:val="single" w:sz="4" w:space="0" w:color="000000"/>
              <w:bottom w:val="double" w:sz="4" w:space="0" w:color="000000"/>
              <w:right w:val="double" w:sz="4" w:space="0" w:color="000000"/>
            </w:tcBorders>
            <w:shd w:val="clear" w:color="auto" w:fill="auto"/>
            <w:vAlign w:val="center"/>
          </w:tcPr>
          <w:p w14:paraId="4B8DB05B" w14:textId="77777777" w:rsidR="00EC1697" w:rsidRDefault="00EC1697" w:rsidP="00B9572D">
            <w:pPr>
              <w:spacing w:after="0" w:line="240" w:lineRule="auto"/>
              <w:jc w:val="center"/>
            </w:pPr>
            <w:r>
              <w:rPr>
                <w:rFonts w:ascii="Times New Roman" w:eastAsia="MS Mincho" w:hAnsi="Times New Roman"/>
                <w:lang w:val="sr-Cyrl-CS"/>
              </w:rPr>
              <w:t>збир</w:t>
            </w:r>
          </w:p>
        </w:tc>
      </w:tr>
      <w:tr w:rsidR="00EC1697" w14:paraId="1C506BB8" w14:textId="77777777" w:rsidTr="00B9572D">
        <w:trPr>
          <w:trHeight w:val="230"/>
        </w:trPr>
        <w:tc>
          <w:tcPr>
            <w:tcW w:w="9361" w:type="dxa"/>
            <w:gridSpan w:val="6"/>
            <w:tcBorders>
              <w:top w:val="single" w:sz="4" w:space="0" w:color="000000"/>
              <w:left w:val="double" w:sz="4" w:space="0" w:color="000000"/>
              <w:bottom w:val="double" w:sz="4" w:space="0" w:color="000000"/>
              <w:right w:val="double" w:sz="4" w:space="0" w:color="000000"/>
            </w:tcBorders>
            <w:shd w:val="clear" w:color="auto" w:fill="auto"/>
            <w:vAlign w:val="center"/>
          </w:tcPr>
          <w:p w14:paraId="2103729B" w14:textId="77777777" w:rsidR="00EC1697" w:rsidRDefault="00EC1697" w:rsidP="00B9572D">
            <w:pPr>
              <w:spacing w:before="120" w:after="120" w:line="240" w:lineRule="auto"/>
            </w:pPr>
            <w:r>
              <w:rPr>
                <w:rFonts w:ascii="Times New Roman" w:eastAsia="MS Mincho" w:hAnsi="Times New Roman"/>
                <w:lang w:val="sr-Cyrl-CS"/>
              </w:rPr>
              <w:t xml:space="preserve">МАС - Мастер академске студије </w:t>
            </w:r>
          </w:p>
        </w:tc>
      </w:tr>
      <w:tr w:rsidR="00EC1697" w14:paraId="0B681572" w14:textId="77777777" w:rsidTr="00B9572D">
        <w:tc>
          <w:tcPr>
            <w:tcW w:w="658" w:type="dxa"/>
            <w:tcBorders>
              <w:top w:val="double" w:sz="4" w:space="0" w:color="000000"/>
              <w:left w:val="double" w:sz="4" w:space="0" w:color="000000"/>
              <w:bottom w:val="single" w:sz="4" w:space="0" w:color="000000"/>
            </w:tcBorders>
            <w:shd w:val="clear" w:color="auto" w:fill="auto"/>
          </w:tcPr>
          <w:p w14:paraId="5441294A" w14:textId="77777777" w:rsidR="00EC1697" w:rsidRDefault="00EC1697" w:rsidP="00B9572D">
            <w:pPr>
              <w:spacing w:after="0" w:line="240" w:lineRule="auto"/>
              <w:jc w:val="both"/>
            </w:pPr>
            <w:r>
              <w:rPr>
                <w:rFonts w:ascii="Times New Roman" w:eastAsia="MS Mincho" w:hAnsi="Times New Roman"/>
                <w:lang w:val="sr-Cyrl-CS"/>
              </w:rPr>
              <w:t>1.</w:t>
            </w:r>
          </w:p>
        </w:tc>
        <w:tc>
          <w:tcPr>
            <w:tcW w:w="4564" w:type="dxa"/>
            <w:tcBorders>
              <w:top w:val="double" w:sz="4" w:space="0" w:color="000000"/>
              <w:left w:val="single" w:sz="4" w:space="0" w:color="000000"/>
              <w:bottom w:val="single" w:sz="4" w:space="0" w:color="000000"/>
            </w:tcBorders>
            <w:shd w:val="clear" w:color="auto" w:fill="auto"/>
          </w:tcPr>
          <w:p w14:paraId="62D9E59B" w14:textId="77777777" w:rsidR="00EC1697" w:rsidRDefault="00EC1697" w:rsidP="00B9572D">
            <w:pPr>
              <w:snapToGrid w:val="0"/>
              <w:spacing w:after="0" w:line="240" w:lineRule="auto"/>
              <w:jc w:val="both"/>
              <w:rPr>
                <w:rFonts w:ascii="Times New Roman" w:eastAsia="MS Mincho" w:hAnsi="Times New Roman"/>
                <w:lang w:val="sr-Cyrl-CS"/>
              </w:rPr>
            </w:pPr>
          </w:p>
        </w:tc>
        <w:tc>
          <w:tcPr>
            <w:tcW w:w="2085" w:type="dxa"/>
            <w:tcBorders>
              <w:top w:val="double" w:sz="4" w:space="0" w:color="000000"/>
              <w:left w:val="single" w:sz="4" w:space="0" w:color="000000"/>
              <w:bottom w:val="single" w:sz="4" w:space="0" w:color="000000"/>
            </w:tcBorders>
            <w:shd w:val="clear" w:color="auto" w:fill="auto"/>
          </w:tcPr>
          <w:p w14:paraId="5C4A5076" w14:textId="77777777" w:rsidR="00EC1697" w:rsidRDefault="00EC1697" w:rsidP="00B9572D">
            <w:pPr>
              <w:snapToGrid w:val="0"/>
              <w:spacing w:after="0" w:line="240" w:lineRule="auto"/>
              <w:jc w:val="both"/>
              <w:rPr>
                <w:rFonts w:ascii="Times New Roman" w:eastAsia="MS Mincho" w:hAnsi="Times New Roman"/>
                <w:lang w:val="sr-Cyrl-CS"/>
              </w:rPr>
            </w:pPr>
          </w:p>
        </w:tc>
        <w:tc>
          <w:tcPr>
            <w:tcW w:w="681" w:type="dxa"/>
            <w:tcBorders>
              <w:top w:val="double" w:sz="4" w:space="0" w:color="000000"/>
              <w:left w:val="single" w:sz="4" w:space="0" w:color="000000"/>
              <w:bottom w:val="single" w:sz="4" w:space="0" w:color="000000"/>
            </w:tcBorders>
            <w:shd w:val="clear" w:color="auto" w:fill="auto"/>
          </w:tcPr>
          <w:p w14:paraId="29FDA0F3" w14:textId="77777777" w:rsidR="00EC1697" w:rsidRDefault="00EC1697" w:rsidP="00B9572D">
            <w:pPr>
              <w:snapToGrid w:val="0"/>
              <w:spacing w:after="0" w:line="240" w:lineRule="auto"/>
              <w:jc w:val="both"/>
              <w:rPr>
                <w:rFonts w:ascii="Times New Roman" w:eastAsia="MS Mincho" w:hAnsi="Times New Roman"/>
                <w:lang w:val="sr-Cyrl-CS"/>
              </w:rPr>
            </w:pPr>
          </w:p>
        </w:tc>
        <w:tc>
          <w:tcPr>
            <w:tcW w:w="681" w:type="dxa"/>
            <w:tcBorders>
              <w:top w:val="double" w:sz="4" w:space="0" w:color="000000"/>
              <w:left w:val="single" w:sz="4" w:space="0" w:color="000000"/>
              <w:bottom w:val="single" w:sz="4" w:space="0" w:color="000000"/>
            </w:tcBorders>
            <w:shd w:val="clear" w:color="auto" w:fill="auto"/>
          </w:tcPr>
          <w:p w14:paraId="02145B34" w14:textId="77777777" w:rsidR="00EC1697" w:rsidRDefault="00EC1697" w:rsidP="00B9572D">
            <w:pPr>
              <w:snapToGrid w:val="0"/>
              <w:spacing w:after="0" w:line="240" w:lineRule="auto"/>
              <w:jc w:val="both"/>
              <w:rPr>
                <w:rFonts w:ascii="Times New Roman" w:eastAsia="MS Mincho" w:hAnsi="Times New Roman"/>
                <w:lang w:val="sr-Cyrl-CS"/>
              </w:rPr>
            </w:pPr>
          </w:p>
        </w:tc>
        <w:tc>
          <w:tcPr>
            <w:tcW w:w="692" w:type="dxa"/>
            <w:tcBorders>
              <w:top w:val="double" w:sz="4" w:space="0" w:color="000000"/>
              <w:left w:val="single" w:sz="4" w:space="0" w:color="000000"/>
              <w:bottom w:val="single" w:sz="4" w:space="0" w:color="000000"/>
              <w:right w:val="double" w:sz="4" w:space="0" w:color="000000"/>
            </w:tcBorders>
            <w:shd w:val="clear" w:color="auto" w:fill="auto"/>
          </w:tcPr>
          <w:p w14:paraId="61FB93F5"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4E056A2B" w14:textId="77777777" w:rsidTr="00B9572D">
        <w:tc>
          <w:tcPr>
            <w:tcW w:w="658" w:type="dxa"/>
            <w:tcBorders>
              <w:top w:val="single" w:sz="4" w:space="0" w:color="000000"/>
              <w:left w:val="double" w:sz="4" w:space="0" w:color="000000"/>
              <w:bottom w:val="single" w:sz="4" w:space="0" w:color="000000"/>
            </w:tcBorders>
            <w:shd w:val="clear" w:color="auto" w:fill="auto"/>
          </w:tcPr>
          <w:p w14:paraId="330B6F10" w14:textId="77777777" w:rsidR="00EC1697" w:rsidRDefault="00EC1697" w:rsidP="00B9572D">
            <w:pPr>
              <w:spacing w:after="0" w:line="240" w:lineRule="auto"/>
              <w:jc w:val="both"/>
            </w:pPr>
            <w:r>
              <w:rPr>
                <w:rFonts w:ascii="Times New Roman" w:eastAsia="MS Mincho" w:hAnsi="Times New Roman"/>
                <w:lang w:val="sr-Cyrl-CS"/>
              </w:rPr>
              <w:t>2.</w:t>
            </w:r>
          </w:p>
        </w:tc>
        <w:tc>
          <w:tcPr>
            <w:tcW w:w="4564" w:type="dxa"/>
            <w:tcBorders>
              <w:top w:val="single" w:sz="4" w:space="0" w:color="000000"/>
              <w:left w:val="single" w:sz="4" w:space="0" w:color="000000"/>
              <w:bottom w:val="single" w:sz="4" w:space="0" w:color="000000"/>
            </w:tcBorders>
            <w:shd w:val="clear" w:color="auto" w:fill="auto"/>
          </w:tcPr>
          <w:p w14:paraId="58B07893" w14:textId="77777777" w:rsidR="00EC1697" w:rsidRDefault="00EC1697" w:rsidP="00B9572D">
            <w:pPr>
              <w:snapToGrid w:val="0"/>
              <w:spacing w:after="0" w:line="240" w:lineRule="auto"/>
              <w:jc w:val="both"/>
              <w:rPr>
                <w:rFonts w:ascii="Times New Roman" w:eastAsia="MS Mincho" w:hAnsi="Times New Roman"/>
                <w:lang w:val="sr-Cyrl-CS"/>
              </w:rPr>
            </w:pPr>
          </w:p>
        </w:tc>
        <w:tc>
          <w:tcPr>
            <w:tcW w:w="2085" w:type="dxa"/>
            <w:tcBorders>
              <w:top w:val="single" w:sz="4" w:space="0" w:color="000000"/>
              <w:left w:val="single" w:sz="4" w:space="0" w:color="000000"/>
              <w:bottom w:val="single" w:sz="4" w:space="0" w:color="000000"/>
            </w:tcBorders>
            <w:shd w:val="clear" w:color="auto" w:fill="auto"/>
          </w:tcPr>
          <w:p w14:paraId="050E8F59" w14:textId="77777777" w:rsidR="00EC1697" w:rsidRDefault="00EC1697" w:rsidP="00B9572D">
            <w:pPr>
              <w:snapToGrid w:val="0"/>
              <w:spacing w:after="0" w:line="240" w:lineRule="auto"/>
              <w:jc w:val="both"/>
              <w:rPr>
                <w:rFonts w:ascii="Times New Roman" w:eastAsia="MS Mincho" w:hAnsi="Times New Roman"/>
                <w:lang w:val="sr-Cyrl-CS"/>
              </w:rPr>
            </w:pPr>
          </w:p>
        </w:tc>
        <w:tc>
          <w:tcPr>
            <w:tcW w:w="681" w:type="dxa"/>
            <w:tcBorders>
              <w:top w:val="single" w:sz="4" w:space="0" w:color="000000"/>
              <w:left w:val="single" w:sz="4" w:space="0" w:color="000000"/>
              <w:bottom w:val="single" w:sz="4" w:space="0" w:color="000000"/>
            </w:tcBorders>
            <w:shd w:val="clear" w:color="auto" w:fill="auto"/>
          </w:tcPr>
          <w:p w14:paraId="1A9E0B0C" w14:textId="77777777" w:rsidR="00EC1697" w:rsidRDefault="00EC1697" w:rsidP="00B9572D">
            <w:pPr>
              <w:snapToGrid w:val="0"/>
              <w:spacing w:after="0" w:line="240" w:lineRule="auto"/>
              <w:jc w:val="both"/>
              <w:rPr>
                <w:rFonts w:ascii="Times New Roman" w:eastAsia="MS Mincho" w:hAnsi="Times New Roman"/>
                <w:lang w:val="sr-Cyrl-CS"/>
              </w:rPr>
            </w:pPr>
          </w:p>
        </w:tc>
        <w:tc>
          <w:tcPr>
            <w:tcW w:w="681" w:type="dxa"/>
            <w:tcBorders>
              <w:top w:val="single" w:sz="4" w:space="0" w:color="000000"/>
              <w:left w:val="single" w:sz="4" w:space="0" w:color="000000"/>
              <w:bottom w:val="single" w:sz="4" w:space="0" w:color="000000"/>
            </w:tcBorders>
            <w:shd w:val="clear" w:color="auto" w:fill="auto"/>
          </w:tcPr>
          <w:p w14:paraId="3C1A8A4D" w14:textId="77777777" w:rsidR="00EC1697" w:rsidRDefault="00EC1697" w:rsidP="00B9572D">
            <w:pPr>
              <w:snapToGrid w:val="0"/>
              <w:spacing w:after="0" w:line="240" w:lineRule="auto"/>
              <w:jc w:val="both"/>
              <w:rPr>
                <w:rFonts w:ascii="Times New Roman" w:eastAsia="MS Mincho" w:hAnsi="Times New Roman"/>
                <w:lang w:val="sr-Cyrl-CS"/>
              </w:rPr>
            </w:pPr>
          </w:p>
        </w:tc>
        <w:tc>
          <w:tcPr>
            <w:tcW w:w="692" w:type="dxa"/>
            <w:tcBorders>
              <w:top w:val="single" w:sz="4" w:space="0" w:color="000000"/>
              <w:left w:val="single" w:sz="4" w:space="0" w:color="000000"/>
              <w:bottom w:val="single" w:sz="4" w:space="0" w:color="000000"/>
              <w:right w:val="double" w:sz="4" w:space="0" w:color="000000"/>
            </w:tcBorders>
            <w:shd w:val="clear" w:color="auto" w:fill="auto"/>
          </w:tcPr>
          <w:p w14:paraId="613875A0"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6A6C87E8" w14:textId="77777777" w:rsidTr="00B9572D">
        <w:tc>
          <w:tcPr>
            <w:tcW w:w="658" w:type="dxa"/>
            <w:tcBorders>
              <w:top w:val="single" w:sz="4" w:space="0" w:color="000000"/>
              <w:left w:val="double" w:sz="4" w:space="0" w:color="000000"/>
              <w:bottom w:val="single" w:sz="4" w:space="0" w:color="000000"/>
            </w:tcBorders>
            <w:shd w:val="clear" w:color="auto" w:fill="auto"/>
          </w:tcPr>
          <w:p w14:paraId="40C6D4CE" w14:textId="77777777" w:rsidR="00EC1697" w:rsidRDefault="00EC1697" w:rsidP="00B9572D">
            <w:pPr>
              <w:snapToGrid w:val="0"/>
              <w:spacing w:after="0" w:line="240" w:lineRule="auto"/>
              <w:jc w:val="both"/>
              <w:rPr>
                <w:rFonts w:ascii="Times New Roman" w:eastAsia="MS Mincho" w:hAnsi="Times New Roman"/>
                <w:lang w:val="sr-Cyrl-CS"/>
              </w:rPr>
            </w:pPr>
          </w:p>
        </w:tc>
        <w:tc>
          <w:tcPr>
            <w:tcW w:w="4564" w:type="dxa"/>
            <w:tcBorders>
              <w:top w:val="single" w:sz="4" w:space="0" w:color="000000"/>
              <w:left w:val="single" w:sz="4" w:space="0" w:color="000000"/>
              <w:bottom w:val="single" w:sz="4" w:space="0" w:color="000000"/>
            </w:tcBorders>
            <w:shd w:val="clear" w:color="auto" w:fill="auto"/>
          </w:tcPr>
          <w:p w14:paraId="26DEACDE" w14:textId="77777777" w:rsidR="00EC1697" w:rsidRDefault="00EC1697" w:rsidP="00B9572D">
            <w:pPr>
              <w:snapToGrid w:val="0"/>
              <w:spacing w:after="0" w:line="240" w:lineRule="auto"/>
              <w:jc w:val="both"/>
              <w:rPr>
                <w:rFonts w:ascii="Times New Roman" w:eastAsia="MS Mincho" w:hAnsi="Times New Roman"/>
                <w:lang w:val="sr-Cyrl-CS"/>
              </w:rPr>
            </w:pPr>
          </w:p>
        </w:tc>
        <w:tc>
          <w:tcPr>
            <w:tcW w:w="2085" w:type="dxa"/>
            <w:tcBorders>
              <w:top w:val="single" w:sz="4" w:space="0" w:color="000000"/>
              <w:left w:val="single" w:sz="4" w:space="0" w:color="000000"/>
              <w:bottom w:val="single" w:sz="4" w:space="0" w:color="000000"/>
            </w:tcBorders>
            <w:shd w:val="clear" w:color="auto" w:fill="auto"/>
          </w:tcPr>
          <w:p w14:paraId="479A85CF" w14:textId="77777777" w:rsidR="00EC1697" w:rsidRDefault="00EC1697" w:rsidP="00B9572D">
            <w:pPr>
              <w:snapToGrid w:val="0"/>
              <w:spacing w:after="0" w:line="240" w:lineRule="auto"/>
              <w:jc w:val="both"/>
              <w:rPr>
                <w:rFonts w:ascii="Times New Roman" w:eastAsia="MS Mincho" w:hAnsi="Times New Roman"/>
                <w:lang w:val="sr-Cyrl-CS"/>
              </w:rPr>
            </w:pPr>
          </w:p>
        </w:tc>
        <w:tc>
          <w:tcPr>
            <w:tcW w:w="681" w:type="dxa"/>
            <w:tcBorders>
              <w:top w:val="single" w:sz="4" w:space="0" w:color="000000"/>
              <w:left w:val="single" w:sz="4" w:space="0" w:color="000000"/>
              <w:bottom w:val="single" w:sz="4" w:space="0" w:color="000000"/>
            </w:tcBorders>
            <w:shd w:val="clear" w:color="auto" w:fill="auto"/>
          </w:tcPr>
          <w:p w14:paraId="0E0C22C8" w14:textId="77777777" w:rsidR="00EC1697" w:rsidRDefault="00EC1697" w:rsidP="00B9572D">
            <w:pPr>
              <w:snapToGrid w:val="0"/>
              <w:spacing w:after="0" w:line="240" w:lineRule="auto"/>
              <w:jc w:val="both"/>
              <w:rPr>
                <w:rFonts w:ascii="Times New Roman" w:eastAsia="MS Mincho" w:hAnsi="Times New Roman"/>
                <w:lang w:val="sr-Cyrl-CS"/>
              </w:rPr>
            </w:pPr>
          </w:p>
        </w:tc>
        <w:tc>
          <w:tcPr>
            <w:tcW w:w="681" w:type="dxa"/>
            <w:tcBorders>
              <w:top w:val="single" w:sz="4" w:space="0" w:color="000000"/>
              <w:left w:val="single" w:sz="4" w:space="0" w:color="000000"/>
              <w:bottom w:val="single" w:sz="4" w:space="0" w:color="000000"/>
            </w:tcBorders>
            <w:shd w:val="clear" w:color="auto" w:fill="auto"/>
          </w:tcPr>
          <w:p w14:paraId="029EF833" w14:textId="77777777" w:rsidR="00EC1697" w:rsidRDefault="00EC1697" w:rsidP="00B9572D">
            <w:pPr>
              <w:snapToGrid w:val="0"/>
              <w:spacing w:after="0" w:line="240" w:lineRule="auto"/>
              <w:jc w:val="both"/>
              <w:rPr>
                <w:rFonts w:ascii="Times New Roman" w:eastAsia="MS Mincho" w:hAnsi="Times New Roman"/>
                <w:lang w:val="sr-Cyrl-CS"/>
              </w:rPr>
            </w:pPr>
          </w:p>
        </w:tc>
        <w:tc>
          <w:tcPr>
            <w:tcW w:w="692" w:type="dxa"/>
            <w:tcBorders>
              <w:top w:val="single" w:sz="4" w:space="0" w:color="000000"/>
              <w:left w:val="single" w:sz="4" w:space="0" w:color="000000"/>
              <w:bottom w:val="single" w:sz="4" w:space="0" w:color="000000"/>
              <w:right w:val="double" w:sz="4" w:space="0" w:color="000000"/>
            </w:tcBorders>
            <w:shd w:val="clear" w:color="auto" w:fill="auto"/>
          </w:tcPr>
          <w:p w14:paraId="27A47014"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5FE07236" w14:textId="77777777" w:rsidTr="00B9572D">
        <w:tc>
          <w:tcPr>
            <w:tcW w:w="658" w:type="dxa"/>
            <w:tcBorders>
              <w:top w:val="single" w:sz="4" w:space="0" w:color="000000"/>
              <w:left w:val="double" w:sz="4" w:space="0" w:color="000000"/>
              <w:bottom w:val="single" w:sz="4" w:space="0" w:color="000000"/>
            </w:tcBorders>
            <w:shd w:val="clear" w:color="auto" w:fill="auto"/>
          </w:tcPr>
          <w:p w14:paraId="60A6BB8D" w14:textId="77777777" w:rsidR="00EC1697" w:rsidRDefault="00EC1697" w:rsidP="00B9572D">
            <w:pPr>
              <w:snapToGrid w:val="0"/>
              <w:spacing w:after="0" w:line="240" w:lineRule="auto"/>
              <w:jc w:val="both"/>
              <w:rPr>
                <w:rFonts w:ascii="Times New Roman" w:eastAsia="MS Mincho" w:hAnsi="Times New Roman"/>
                <w:lang w:val="sr-Cyrl-CS"/>
              </w:rPr>
            </w:pPr>
          </w:p>
        </w:tc>
        <w:tc>
          <w:tcPr>
            <w:tcW w:w="4564" w:type="dxa"/>
            <w:tcBorders>
              <w:top w:val="single" w:sz="4" w:space="0" w:color="000000"/>
              <w:left w:val="single" w:sz="4" w:space="0" w:color="000000"/>
              <w:bottom w:val="single" w:sz="4" w:space="0" w:color="000000"/>
            </w:tcBorders>
            <w:shd w:val="clear" w:color="auto" w:fill="auto"/>
          </w:tcPr>
          <w:p w14:paraId="7775FC1E" w14:textId="77777777" w:rsidR="00EC1697" w:rsidRDefault="00EC1697" w:rsidP="00B9572D">
            <w:pPr>
              <w:snapToGrid w:val="0"/>
              <w:spacing w:after="0" w:line="240" w:lineRule="auto"/>
              <w:jc w:val="both"/>
              <w:rPr>
                <w:rFonts w:ascii="Times New Roman" w:eastAsia="MS Mincho" w:hAnsi="Times New Roman"/>
                <w:lang w:val="sr-Cyrl-CS"/>
              </w:rPr>
            </w:pPr>
          </w:p>
        </w:tc>
        <w:tc>
          <w:tcPr>
            <w:tcW w:w="2085" w:type="dxa"/>
            <w:tcBorders>
              <w:top w:val="single" w:sz="4" w:space="0" w:color="000000"/>
              <w:left w:val="single" w:sz="4" w:space="0" w:color="000000"/>
              <w:bottom w:val="single" w:sz="4" w:space="0" w:color="000000"/>
            </w:tcBorders>
            <w:shd w:val="clear" w:color="auto" w:fill="auto"/>
          </w:tcPr>
          <w:p w14:paraId="0455FA52" w14:textId="77777777" w:rsidR="00EC1697" w:rsidRDefault="00EC1697" w:rsidP="00B9572D">
            <w:pPr>
              <w:snapToGrid w:val="0"/>
              <w:spacing w:after="0" w:line="240" w:lineRule="auto"/>
              <w:jc w:val="both"/>
              <w:rPr>
                <w:rFonts w:ascii="Times New Roman" w:eastAsia="MS Mincho" w:hAnsi="Times New Roman"/>
                <w:lang w:val="sr-Cyrl-CS"/>
              </w:rPr>
            </w:pPr>
          </w:p>
        </w:tc>
        <w:tc>
          <w:tcPr>
            <w:tcW w:w="681" w:type="dxa"/>
            <w:tcBorders>
              <w:top w:val="single" w:sz="4" w:space="0" w:color="000000"/>
              <w:left w:val="single" w:sz="4" w:space="0" w:color="000000"/>
              <w:bottom w:val="single" w:sz="4" w:space="0" w:color="000000"/>
            </w:tcBorders>
            <w:shd w:val="clear" w:color="auto" w:fill="auto"/>
          </w:tcPr>
          <w:p w14:paraId="7170D329" w14:textId="77777777" w:rsidR="00EC1697" w:rsidRDefault="00EC1697" w:rsidP="00B9572D">
            <w:pPr>
              <w:snapToGrid w:val="0"/>
              <w:spacing w:after="0" w:line="240" w:lineRule="auto"/>
              <w:jc w:val="both"/>
              <w:rPr>
                <w:rFonts w:ascii="Times New Roman" w:eastAsia="MS Mincho" w:hAnsi="Times New Roman"/>
                <w:lang w:val="sr-Cyrl-CS"/>
              </w:rPr>
            </w:pPr>
          </w:p>
        </w:tc>
        <w:tc>
          <w:tcPr>
            <w:tcW w:w="681" w:type="dxa"/>
            <w:tcBorders>
              <w:top w:val="single" w:sz="4" w:space="0" w:color="000000"/>
              <w:left w:val="single" w:sz="4" w:space="0" w:color="000000"/>
              <w:bottom w:val="single" w:sz="4" w:space="0" w:color="000000"/>
            </w:tcBorders>
            <w:shd w:val="clear" w:color="auto" w:fill="auto"/>
          </w:tcPr>
          <w:p w14:paraId="1061AEA7" w14:textId="77777777" w:rsidR="00EC1697" w:rsidRDefault="00EC1697" w:rsidP="00B9572D">
            <w:pPr>
              <w:snapToGrid w:val="0"/>
              <w:spacing w:after="0" w:line="240" w:lineRule="auto"/>
              <w:jc w:val="both"/>
              <w:rPr>
                <w:rFonts w:ascii="Times New Roman" w:eastAsia="MS Mincho" w:hAnsi="Times New Roman"/>
                <w:lang w:val="sr-Cyrl-CS"/>
              </w:rPr>
            </w:pPr>
          </w:p>
        </w:tc>
        <w:tc>
          <w:tcPr>
            <w:tcW w:w="692" w:type="dxa"/>
            <w:tcBorders>
              <w:top w:val="single" w:sz="4" w:space="0" w:color="000000"/>
              <w:left w:val="single" w:sz="4" w:space="0" w:color="000000"/>
              <w:bottom w:val="single" w:sz="4" w:space="0" w:color="000000"/>
              <w:right w:val="double" w:sz="4" w:space="0" w:color="000000"/>
            </w:tcBorders>
            <w:shd w:val="clear" w:color="auto" w:fill="auto"/>
          </w:tcPr>
          <w:p w14:paraId="0E75FFBB"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4C2DB9A4" w14:textId="77777777" w:rsidTr="00B9572D">
        <w:tc>
          <w:tcPr>
            <w:tcW w:w="658" w:type="dxa"/>
            <w:tcBorders>
              <w:top w:val="single" w:sz="4" w:space="0" w:color="000000"/>
              <w:left w:val="double" w:sz="4" w:space="0" w:color="000000"/>
              <w:bottom w:val="single" w:sz="4" w:space="0" w:color="000000"/>
            </w:tcBorders>
            <w:shd w:val="clear" w:color="auto" w:fill="auto"/>
          </w:tcPr>
          <w:p w14:paraId="408A742F" w14:textId="77777777" w:rsidR="00EC1697" w:rsidRDefault="00EC1697" w:rsidP="00B9572D">
            <w:pPr>
              <w:snapToGrid w:val="0"/>
              <w:spacing w:after="0" w:line="240" w:lineRule="auto"/>
              <w:jc w:val="both"/>
              <w:rPr>
                <w:rFonts w:ascii="Times New Roman" w:eastAsia="MS Mincho" w:hAnsi="Times New Roman"/>
                <w:lang w:val="sr-Cyrl-CS"/>
              </w:rPr>
            </w:pPr>
          </w:p>
        </w:tc>
        <w:tc>
          <w:tcPr>
            <w:tcW w:w="4564" w:type="dxa"/>
            <w:tcBorders>
              <w:top w:val="single" w:sz="4" w:space="0" w:color="000000"/>
              <w:left w:val="single" w:sz="4" w:space="0" w:color="000000"/>
              <w:bottom w:val="single" w:sz="4" w:space="0" w:color="000000"/>
            </w:tcBorders>
            <w:shd w:val="clear" w:color="auto" w:fill="auto"/>
          </w:tcPr>
          <w:p w14:paraId="1A97FE80" w14:textId="77777777" w:rsidR="00EC1697" w:rsidRDefault="00EC1697" w:rsidP="00B9572D">
            <w:pPr>
              <w:snapToGrid w:val="0"/>
              <w:spacing w:after="0" w:line="240" w:lineRule="auto"/>
              <w:jc w:val="both"/>
              <w:rPr>
                <w:rFonts w:ascii="Times New Roman" w:eastAsia="MS Mincho" w:hAnsi="Times New Roman"/>
                <w:lang w:val="sr-Cyrl-CS"/>
              </w:rPr>
            </w:pPr>
          </w:p>
        </w:tc>
        <w:tc>
          <w:tcPr>
            <w:tcW w:w="2085" w:type="dxa"/>
            <w:tcBorders>
              <w:top w:val="single" w:sz="4" w:space="0" w:color="000000"/>
              <w:left w:val="single" w:sz="4" w:space="0" w:color="000000"/>
              <w:bottom w:val="single" w:sz="4" w:space="0" w:color="000000"/>
            </w:tcBorders>
            <w:shd w:val="clear" w:color="auto" w:fill="auto"/>
          </w:tcPr>
          <w:p w14:paraId="540B3CA8" w14:textId="77777777" w:rsidR="00EC1697" w:rsidRDefault="00EC1697" w:rsidP="00B9572D">
            <w:pPr>
              <w:snapToGrid w:val="0"/>
              <w:spacing w:after="0" w:line="240" w:lineRule="auto"/>
              <w:jc w:val="both"/>
              <w:rPr>
                <w:rFonts w:ascii="Times New Roman" w:eastAsia="MS Mincho" w:hAnsi="Times New Roman"/>
                <w:lang w:val="sr-Cyrl-CS"/>
              </w:rPr>
            </w:pPr>
          </w:p>
        </w:tc>
        <w:tc>
          <w:tcPr>
            <w:tcW w:w="681" w:type="dxa"/>
            <w:tcBorders>
              <w:top w:val="single" w:sz="4" w:space="0" w:color="000000"/>
              <w:left w:val="single" w:sz="4" w:space="0" w:color="000000"/>
              <w:bottom w:val="single" w:sz="4" w:space="0" w:color="000000"/>
            </w:tcBorders>
            <w:shd w:val="clear" w:color="auto" w:fill="auto"/>
          </w:tcPr>
          <w:p w14:paraId="4E22CFCC" w14:textId="77777777" w:rsidR="00EC1697" w:rsidRDefault="00EC1697" w:rsidP="00B9572D">
            <w:pPr>
              <w:snapToGrid w:val="0"/>
              <w:spacing w:after="0" w:line="240" w:lineRule="auto"/>
              <w:jc w:val="both"/>
              <w:rPr>
                <w:rFonts w:ascii="Times New Roman" w:eastAsia="MS Mincho" w:hAnsi="Times New Roman"/>
                <w:lang w:val="sr-Cyrl-CS"/>
              </w:rPr>
            </w:pPr>
          </w:p>
        </w:tc>
        <w:tc>
          <w:tcPr>
            <w:tcW w:w="681" w:type="dxa"/>
            <w:tcBorders>
              <w:top w:val="single" w:sz="4" w:space="0" w:color="000000"/>
              <w:left w:val="single" w:sz="4" w:space="0" w:color="000000"/>
              <w:bottom w:val="single" w:sz="4" w:space="0" w:color="000000"/>
            </w:tcBorders>
            <w:shd w:val="clear" w:color="auto" w:fill="auto"/>
          </w:tcPr>
          <w:p w14:paraId="288AABFD" w14:textId="77777777" w:rsidR="00EC1697" w:rsidRDefault="00EC1697" w:rsidP="00B9572D">
            <w:pPr>
              <w:snapToGrid w:val="0"/>
              <w:spacing w:after="0" w:line="240" w:lineRule="auto"/>
              <w:jc w:val="both"/>
              <w:rPr>
                <w:rFonts w:ascii="Times New Roman" w:eastAsia="MS Mincho" w:hAnsi="Times New Roman"/>
                <w:lang w:val="sr-Cyrl-CS"/>
              </w:rPr>
            </w:pPr>
          </w:p>
        </w:tc>
        <w:tc>
          <w:tcPr>
            <w:tcW w:w="692" w:type="dxa"/>
            <w:tcBorders>
              <w:top w:val="single" w:sz="4" w:space="0" w:color="000000"/>
              <w:left w:val="single" w:sz="4" w:space="0" w:color="000000"/>
              <w:bottom w:val="single" w:sz="4" w:space="0" w:color="000000"/>
              <w:right w:val="double" w:sz="4" w:space="0" w:color="000000"/>
            </w:tcBorders>
            <w:shd w:val="clear" w:color="auto" w:fill="auto"/>
          </w:tcPr>
          <w:p w14:paraId="6AF4CB72"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4858F434" w14:textId="77777777" w:rsidTr="00B9572D">
        <w:tc>
          <w:tcPr>
            <w:tcW w:w="658" w:type="dxa"/>
            <w:tcBorders>
              <w:top w:val="single" w:sz="4" w:space="0" w:color="000000"/>
              <w:left w:val="double" w:sz="4" w:space="0" w:color="000000"/>
              <w:bottom w:val="single" w:sz="4" w:space="0" w:color="000000"/>
            </w:tcBorders>
            <w:shd w:val="clear" w:color="auto" w:fill="auto"/>
          </w:tcPr>
          <w:p w14:paraId="1137B1B5" w14:textId="77777777" w:rsidR="00EC1697" w:rsidRDefault="00EC1697" w:rsidP="00B9572D">
            <w:pPr>
              <w:snapToGrid w:val="0"/>
              <w:spacing w:after="0" w:line="240" w:lineRule="auto"/>
              <w:jc w:val="both"/>
              <w:rPr>
                <w:rFonts w:ascii="Times New Roman" w:eastAsia="MS Mincho" w:hAnsi="Times New Roman"/>
                <w:lang w:val="sr-Cyrl-CS"/>
              </w:rPr>
            </w:pPr>
          </w:p>
        </w:tc>
        <w:tc>
          <w:tcPr>
            <w:tcW w:w="4564" w:type="dxa"/>
            <w:tcBorders>
              <w:top w:val="single" w:sz="4" w:space="0" w:color="000000"/>
              <w:left w:val="single" w:sz="4" w:space="0" w:color="000000"/>
              <w:bottom w:val="single" w:sz="4" w:space="0" w:color="000000"/>
            </w:tcBorders>
            <w:shd w:val="clear" w:color="auto" w:fill="auto"/>
          </w:tcPr>
          <w:p w14:paraId="20A91A2A" w14:textId="77777777" w:rsidR="00EC1697" w:rsidRDefault="00EC1697" w:rsidP="00B9572D">
            <w:pPr>
              <w:snapToGrid w:val="0"/>
              <w:spacing w:after="0" w:line="240" w:lineRule="auto"/>
              <w:jc w:val="both"/>
              <w:rPr>
                <w:rFonts w:ascii="Times New Roman" w:eastAsia="MS Mincho" w:hAnsi="Times New Roman"/>
                <w:lang w:val="sr-Cyrl-CS"/>
              </w:rPr>
            </w:pPr>
          </w:p>
        </w:tc>
        <w:tc>
          <w:tcPr>
            <w:tcW w:w="2085" w:type="dxa"/>
            <w:tcBorders>
              <w:top w:val="single" w:sz="4" w:space="0" w:color="000000"/>
              <w:left w:val="single" w:sz="4" w:space="0" w:color="000000"/>
              <w:bottom w:val="single" w:sz="4" w:space="0" w:color="000000"/>
            </w:tcBorders>
            <w:shd w:val="clear" w:color="auto" w:fill="auto"/>
          </w:tcPr>
          <w:p w14:paraId="125D7395" w14:textId="77777777" w:rsidR="00EC1697" w:rsidRDefault="00EC1697" w:rsidP="00B9572D">
            <w:pPr>
              <w:snapToGrid w:val="0"/>
              <w:spacing w:after="0" w:line="240" w:lineRule="auto"/>
              <w:jc w:val="both"/>
              <w:rPr>
                <w:rFonts w:ascii="Times New Roman" w:eastAsia="MS Mincho" w:hAnsi="Times New Roman"/>
                <w:lang w:val="sr-Cyrl-CS"/>
              </w:rPr>
            </w:pPr>
          </w:p>
        </w:tc>
        <w:tc>
          <w:tcPr>
            <w:tcW w:w="681" w:type="dxa"/>
            <w:tcBorders>
              <w:top w:val="single" w:sz="4" w:space="0" w:color="000000"/>
              <w:left w:val="single" w:sz="4" w:space="0" w:color="000000"/>
              <w:bottom w:val="single" w:sz="4" w:space="0" w:color="000000"/>
            </w:tcBorders>
            <w:shd w:val="clear" w:color="auto" w:fill="auto"/>
          </w:tcPr>
          <w:p w14:paraId="2627E90E" w14:textId="77777777" w:rsidR="00EC1697" w:rsidRDefault="00EC1697" w:rsidP="00B9572D">
            <w:pPr>
              <w:snapToGrid w:val="0"/>
              <w:spacing w:after="0" w:line="240" w:lineRule="auto"/>
              <w:jc w:val="both"/>
              <w:rPr>
                <w:rFonts w:ascii="Times New Roman" w:eastAsia="MS Mincho" w:hAnsi="Times New Roman"/>
                <w:lang w:val="sr-Cyrl-CS"/>
              </w:rPr>
            </w:pPr>
          </w:p>
        </w:tc>
        <w:tc>
          <w:tcPr>
            <w:tcW w:w="681" w:type="dxa"/>
            <w:tcBorders>
              <w:top w:val="single" w:sz="4" w:space="0" w:color="000000"/>
              <w:left w:val="single" w:sz="4" w:space="0" w:color="000000"/>
              <w:bottom w:val="single" w:sz="4" w:space="0" w:color="000000"/>
            </w:tcBorders>
            <w:shd w:val="clear" w:color="auto" w:fill="auto"/>
          </w:tcPr>
          <w:p w14:paraId="64249454" w14:textId="77777777" w:rsidR="00EC1697" w:rsidRDefault="00EC1697" w:rsidP="00B9572D">
            <w:pPr>
              <w:snapToGrid w:val="0"/>
              <w:spacing w:after="0" w:line="240" w:lineRule="auto"/>
              <w:jc w:val="both"/>
              <w:rPr>
                <w:rFonts w:ascii="Times New Roman" w:eastAsia="MS Mincho" w:hAnsi="Times New Roman"/>
                <w:lang w:val="sr-Cyrl-CS"/>
              </w:rPr>
            </w:pPr>
          </w:p>
        </w:tc>
        <w:tc>
          <w:tcPr>
            <w:tcW w:w="692" w:type="dxa"/>
            <w:tcBorders>
              <w:top w:val="single" w:sz="4" w:space="0" w:color="000000"/>
              <w:left w:val="single" w:sz="4" w:space="0" w:color="000000"/>
              <w:bottom w:val="single" w:sz="4" w:space="0" w:color="000000"/>
              <w:right w:val="double" w:sz="4" w:space="0" w:color="000000"/>
            </w:tcBorders>
            <w:shd w:val="clear" w:color="auto" w:fill="auto"/>
          </w:tcPr>
          <w:p w14:paraId="6A5B36FA"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52E9E494" w14:textId="77777777" w:rsidTr="00B9572D">
        <w:tc>
          <w:tcPr>
            <w:tcW w:w="658" w:type="dxa"/>
            <w:tcBorders>
              <w:top w:val="single" w:sz="4" w:space="0" w:color="000000"/>
              <w:left w:val="double" w:sz="4" w:space="0" w:color="000000"/>
              <w:bottom w:val="single" w:sz="4" w:space="0" w:color="000000"/>
            </w:tcBorders>
            <w:shd w:val="clear" w:color="auto" w:fill="auto"/>
          </w:tcPr>
          <w:p w14:paraId="179D5180" w14:textId="77777777" w:rsidR="00EC1697" w:rsidRDefault="00EC1697" w:rsidP="00B9572D">
            <w:pPr>
              <w:spacing w:after="0" w:line="240" w:lineRule="auto"/>
              <w:jc w:val="both"/>
            </w:pPr>
            <w:r>
              <w:rPr>
                <w:rFonts w:ascii="Times New Roman" w:eastAsia="MS Mincho" w:hAnsi="Times New Roman"/>
                <w:lang w:val="sr-Cyrl-CS"/>
              </w:rPr>
              <w:t>н.</w:t>
            </w:r>
          </w:p>
        </w:tc>
        <w:tc>
          <w:tcPr>
            <w:tcW w:w="4564" w:type="dxa"/>
            <w:tcBorders>
              <w:top w:val="single" w:sz="4" w:space="0" w:color="000000"/>
              <w:left w:val="single" w:sz="4" w:space="0" w:color="000000"/>
              <w:bottom w:val="single" w:sz="4" w:space="0" w:color="000000"/>
            </w:tcBorders>
            <w:shd w:val="clear" w:color="auto" w:fill="auto"/>
          </w:tcPr>
          <w:p w14:paraId="094C507A" w14:textId="77777777" w:rsidR="00EC1697" w:rsidRDefault="00EC1697" w:rsidP="00B9572D">
            <w:pPr>
              <w:snapToGrid w:val="0"/>
              <w:spacing w:after="0" w:line="240" w:lineRule="auto"/>
              <w:jc w:val="both"/>
              <w:rPr>
                <w:rFonts w:ascii="Times New Roman" w:eastAsia="MS Mincho" w:hAnsi="Times New Roman"/>
                <w:lang w:val="sr-Cyrl-CS"/>
              </w:rPr>
            </w:pPr>
          </w:p>
        </w:tc>
        <w:tc>
          <w:tcPr>
            <w:tcW w:w="2085" w:type="dxa"/>
            <w:tcBorders>
              <w:top w:val="single" w:sz="4" w:space="0" w:color="000000"/>
              <w:left w:val="single" w:sz="4" w:space="0" w:color="000000"/>
              <w:bottom w:val="single" w:sz="4" w:space="0" w:color="000000"/>
            </w:tcBorders>
            <w:shd w:val="clear" w:color="auto" w:fill="auto"/>
          </w:tcPr>
          <w:p w14:paraId="4FB81BE8" w14:textId="77777777" w:rsidR="00EC1697" w:rsidRDefault="00EC1697" w:rsidP="00B9572D">
            <w:pPr>
              <w:snapToGrid w:val="0"/>
              <w:spacing w:after="0" w:line="240" w:lineRule="auto"/>
              <w:jc w:val="both"/>
              <w:rPr>
                <w:rFonts w:ascii="Times New Roman" w:eastAsia="MS Mincho" w:hAnsi="Times New Roman"/>
                <w:lang w:val="sr-Cyrl-CS"/>
              </w:rPr>
            </w:pPr>
          </w:p>
        </w:tc>
        <w:tc>
          <w:tcPr>
            <w:tcW w:w="681" w:type="dxa"/>
            <w:tcBorders>
              <w:top w:val="single" w:sz="4" w:space="0" w:color="000000"/>
              <w:left w:val="single" w:sz="4" w:space="0" w:color="000000"/>
              <w:bottom w:val="single" w:sz="4" w:space="0" w:color="000000"/>
            </w:tcBorders>
            <w:shd w:val="clear" w:color="auto" w:fill="auto"/>
          </w:tcPr>
          <w:p w14:paraId="651366F9" w14:textId="77777777" w:rsidR="00EC1697" w:rsidRDefault="00EC1697" w:rsidP="00B9572D">
            <w:pPr>
              <w:snapToGrid w:val="0"/>
              <w:spacing w:after="0" w:line="240" w:lineRule="auto"/>
              <w:jc w:val="both"/>
              <w:rPr>
                <w:rFonts w:ascii="Times New Roman" w:eastAsia="MS Mincho" w:hAnsi="Times New Roman"/>
                <w:lang w:val="sr-Cyrl-CS"/>
              </w:rPr>
            </w:pPr>
          </w:p>
        </w:tc>
        <w:tc>
          <w:tcPr>
            <w:tcW w:w="681" w:type="dxa"/>
            <w:tcBorders>
              <w:top w:val="single" w:sz="4" w:space="0" w:color="000000"/>
              <w:left w:val="single" w:sz="4" w:space="0" w:color="000000"/>
              <w:bottom w:val="single" w:sz="4" w:space="0" w:color="000000"/>
            </w:tcBorders>
            <w:shd w:val="clear" w:color="auto" w:fill="auto"/>
          </w:tcPr>
          <w:p w14:paraId="34625A8A" w14:textId="77777777" w:rsidR="00EC1697" w:rsidRDefault="00EC1697" w:rsidP="00B9572D">
            <w:pPr>
              <w:snapToGrid w:val="0"/>
              <w:spacing w:after="0" w:line="240" w:lineRule="auto"/>
              <w:jc w:val="both"/>
              <w:rPr>
                <w:rFonts w:ascii="Times New Roman" w:eastAsia="MS Mincho" w:hAnsi="Times New Roman"/>
                <w:lang w:val="sr-Cyrl-CS"/>
              </w:rPr>
            </w:pPr>
          </w:p>
        </w:tc>
        <w:tc>
          <w:tcPr>
            <w:tcW w:w="692" w:type="dxa"/>
            <w:tcBorders>
              <w:top w:val="single" w:sz="4" w:space="0" w:color="000000"/>
              <w:left w:val="single" w:sz="4" w:space="0" w:color="000000"/>
              <w:bottom w:val="single" w:sz="4" w:space="0" w:color="000000"/>
              <w:right w:val="double" w:sz="4" w:space="0" w:color="000000"/>
            </w:tcBorders>
            <w:shd w:val="clear" w:color="auto" w:fill="auto"/>
          </w:tcPr>
          <w:p w14:paraId="3C38322E"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2724F70D" w14:textId="77777777" w:rsidTr="00B9572D">
        <w:tc>
          <w:tcPr>
            <w:tcW w:w="658" w:type="dxa"/>
            <w:tcBorders>
              <w:top w:val="single" w:sz="4" w:space="0" w:color="000000"/>
              <w:left w:val="double" w:sz="4" w:space="0" w:color="000000"/>
              <w:bottom w:val="double" w:sz="4" w:space="0" w:color="000000"/>
            </w:tcBorders>
            <w:shd w:val="clear" w:color="auto" w:fill="auto"/>
          </w:tcPr>
          <w:p w14:paraId="71F2E1BF" w14:textId="77777777" w:rsidR="00EC1697" w:rsidRDefault="00EC1697" w:rsidP="00B9572D">
            <w:pPr>
              <w:snapToGrid w:val="0"/>
              <w:spacing w:after="0" w:line="240" w:lineRule="auto"/>
              <w:jc w:val="both"/>
              <w:rPr>
                <w:rFonts w:ascii="Times New Roman" w:eastAsia="MS Mincho" w:hAnsi="Times New Roman"/>
                <w:lang w:val="sr-Cyrl-CS"/>
              </w:rPr>
            </w:pPr>
          </w:p>
        </w:tc>
        <w:tc>
          <w:tcPr>
            <w:tcW w:w="4564" w:type="dxa"/>
            <w:tcBorders>
              <w:top w:val="single" w:sz="4" w:space="0" w:color="000000"/>
              <w:left w:val="single" w:sz="4" w:space="0" w:color="000000"/>
              <w:bottom w:val="double" w:sz="4" w:space="0" w:color="000000"/>
            </w:tcBorders>
            <w:shd w:val="clear" w:color="auto" w:fill="auto"/>
          </w:tcPr>
          <w:p w14:paraId="0DCB5061" w14:textId="77777777" w:rsidR="00EC1697" w:rsidRDefault="00EC1697" w:rsidP="00B9572D">
            <w:pPr>
              <w:spacing w:after="0" w:line="240" w:lineRule="auto"/>
              <w:jc w:val="both"/>
            </w:pPr>
            <w:r>
              <w:rPr>
                <w:rFonts w:ascii="Times New Roman" w:eastAsia="MS Mincho" w:hAnsi="Times New Roman"/>
                <w:lang w:val="sr-Cyrl-CS"/>
              </w:rPr>
              <w:t>Укупан број студената (МАС)</w:t>
            </w:r>
          </w:p>
        </w:tc>
        <w:tc>
          <w:tcPr>
            <w:tcW w:w="2085" w:type="dxa"/>
            <w:tcBorders>
              <w:top w:val="single" w:sz="4" w:space="0" w:color="000000"/>
              <w:left w:val="single" w:sz="4" w:space="0" w:color="000000"/>
              <w:bottom w:val="double" w:sz="4" w:space="0" w:color="000000"/>
            </w:tcBorders>
            <w:shd w:val="clear" w:color="auto" w:fill="auto"/>
          </w:tcPr>
          <w:p w14:paraId="4BD7539B" w14:textId="77777777" w:rsidR="00EC1697" w:rsidRDefault="00EC1697" w:rsidP="00B9572D">
            <w:pPr>
              <w:snapToGrid w:val="0"/>
              <w:spacing w:after="0" w:line="240" w:lineRule="auto"/>
              <w:jc w:val="both"/>
              <w:rPr>
                <w:rFonts w:ascii="Times New Roman" w:eastAsia="MS Mincho" w:hAnsi="Times New Roman"/>
                <w:lang w:val="sr-Cyrl-CS"/>
              </w:rPr>
            </w:pPr>
          </w:p>
        </w:tc>
        <w:tc>
          <w:tcPr>
            <w:tcW w:w="681" w:type="dxa"/>
            <w:tcBorders>
              <w:top w:val="single" w:sz="4" w:space="0" w:color="000000"/>
              <w:left w:val="single" w:sz="4" w:space="0" w:color="000000"/>
              <w:bottom w:val="double" w:sz="4" w:space="0" w:color="000000"/>
            </w:tcBorders>
            <w:shd w:val="clear" w:color="auto" w:fill="auto"/>
          </w:tcPr>
          <w:p w14:paraId="1EAF4E42" w14:textId="77777777" w:rsidR="00EC1697" w:rsidRDefault="00EC1697" w:rsidP="00B9572D">
            <w:pPr>
              <w:snapToGrid w:val="0"/>
              <w:spacing w:after="0" w:line="240" w:lineRule="auto"/>
              <w:jc w:val="both"/>
              <w:rPr>
                <w:rFonts w:ascii="Times New Roman" w:eastAsia="MS Mincho" w:hAnsi="Times New Roman"/>
                <w:lang w:val="sr-Cyrl-CS"/>
              </w:rPr>
            </w:pPr>
          </w:p>
        </w:tc>
        <w:tc>
          <w:tcPr>
            <w:tcW w:w="681" w:type="dxa"/>
            <w:tcBorders>
              <w:top w:val="single" w:sz="4" w:space="0" w:color="000000"/>
              <w:left w:val="single" w:sz="4" w:space="0" w:color="000000"/>
              <w:bottom w:val="double" w:sz="4" w:space="0" w:color="000000"/>
            </w:tcBorders>
            <w:shd w:val="clear" w:color="auto" w:fill="auto"/>
          </w:tcPr>
          <w:p w14:paraId="4659F180" w14:textId="77777777" w:rsidR="00EC1697" w:rsidRDefault="00EC1697" w:rsidP="00B9572D">
            <w:pPr>
              <w:snapToGrid w:val="0"/>
              <w:spacing w:after="0" w:line="240" w:lineRule="auto"/>
              <w:jc w:val="both"/>
              <w:rPr>
                <w:rFonts w:ascii="Times New Roman" w:eastAsia="MS Mincho" w:hAnsi="Times New Roman"/>
                <w:lang w:val="sr-Cyrl-CS"/>
              </w:rPr>
            </w:pPr>
          </w:p>
        </w:tc>
        <w:tc>
          <w:tcPr>
            <w:tcW w:w="692" w:type="dxa"/>
            <w:tcBorders>
              <w:top w:val="single" w:sz="4" w:space="0" w:color="000000"/>
              <w:left w:val="single" w:sz="4" w:space="0" w:color="000000"/>
              <w:bottom w:val="double" w:sz="4" w:space="0" w:color="000000"/>
              <w:right w:val="double" w:sz="4" w:space="0" w:color="000000"/>
            </w:tcBorders>
            <w:shd w:val="clear" w:color="auto" w:fill="auto"/>
          </w:tcPr>
          <w:p w14:paraId="039285D5" w14:textId="77777777" w:rsidR="00EC1697" w:rsidRDefault="00EC1697" w:rsidP="00B9572D">
            <w:pPr>
              <w:snapToGrid w:val="0"/>
              <w:spacing w:after="0" w:line="240" w:lineRule="auto"/>
              <w:jc w:val="both"/>
              <w:rPr>
                <w:rFonts w:ascii="Times New Roman" w:eastAsia="MS Mincho" w:hAnsi="Times New Roman"/>
                <w:lang w:val="sr-Cyrl-CS"/>
              </w:rPr>
            </w:pPr>
          </w:p>
        </w:tc>
      </w:tr>
    </w:tbl>
    <w:p w14:paraId="502669D1" w14:textId="77777777" w:rsidR="00EC1697" w:rsidRDefault="00EC1697" w:rsidP="00EC1697">
      <w:pPr>
        <w:spacing w:after="0" w:line="240" w:lineRule="auto"/>
        <w:jc w:val="both"/>
        <w:rPr>
          <w:rFonts w:ascii="Times New Roman" w:hAnsi="Times New Roman"/>
          <w:lang w:val="sr-Cyrl-RS"/>
        </w:rPr>
      </w:pPr>
    </w:p>
    <w:p w14:paraId="6CB64453" w14:textId="77777777" w:rsidR="00EC1697" w:rsidRDefault="00EC1697" w:rsidP="00EC1697">
      <w:pPr>
        <w:spacing w:after="0" w:line="240" w:lineRule="auto"/>
        <w:jc w:val="both"/>
        <w:rPr>
          <w:rFonts w:ascii="Times New Roman" w:hAnsi="Times New Roman"/>
        </w:rPr>
      </w:pPr>
    </w:p>
    <w:tbl>
      <w:tblPr>
        <w:tblW w:w="0" w:type="auto"/>
        <w:tblInd w:w="117" w:type="dxa"/>
        <w:tblLayout w:type="fixed"/>
        <w:tblLook w:val="0000" w:firstRow="0" w:lastRow="0" w:firstColumn="0" w:lastColumn="0" w:noHBand="0" w:noVBand="0"/>
      </w:tblPr>
      <w:tblGrid>
        <w:gridCol w:w="654"/>
        <w:gridCol w:w="4176"/>
        <w:gridCol w:w="1512"/>
        <w:gridCol w:w="832"/>
        <w:gridCol w:w="900"/>
        <w:gridCol w:w="900"/>
        <w:gridCol w:w="911"/>
      </w:tblGrid>
      <w:tr w:rsidR="00EC1697" w14:paraId="419FA8C0" w14:textId="77777777" w:rsidTr="00B9572D">
        <w:trPr>
          <w:trHeight w:val="414"/>
        </w:trPr>
        <w:tc>
          <w:tcPr>
            <w:tcW w:w="654" w:type="dxa"/>
            <w:vMerge w:val="restart"/>
            <w:tcBorders>
              <w:top w:val="double" w:sz="4" w:space="0" w:color="000000"/>
              <w:left w:val="double" w:sz="4" w:space="0" w:color="000000"/>
              <w:bottom w:val="single" w:sz="4" w:space="0" w:color="000000"/>
            </w:tcBorders>
            <w:shd w:val="clear" w:color="auto" w:fill="auto"/>
            <w:vAlign w:val="center"/>
          </w:tcPr>
          <w:p w14:paraId="27681658" w14:textId="77777777" w:rsidR="00EC1697" w:rsidRDefault="00EC1697" w:rsidP="00B9572D">
            <w:pPr>
              <w:spacing w:after="0" w:line="240" w:lineRule="auto"/>
              <w:jc w:val="center"/>
            </w:pPr>
            <w:r>
              <w:rPr>
                <w:rFonts w:ascii="Times New Roman" w:eastAsia="MS Mincho" w:hAnsi="Times New Roman"/>
                <w:lang w:val="sr-Cyrl-CS"/>
              </w:rPr>
              <w:t>Р.</w:t>
            </w:r>
          </w:p>
          <w:p w14:paraId="5F2E00EA" w14:textId="77777777" w:rsidR="00EC1697" w:rsidRDefault="00EC1697" w:rsidP="00B9572D">
            <w:pPr>
              <w:spacing w:after="0" w:line="240" w:lineRule="auto"/>
              <w:jc w:val="center"/>
            </w:pPr>
            <w:r>
              <w:rPr>
                <w:rFonts w:ascii="Times New Roman" w:eastAsia="MS Mincho" w:hAnsi="Times New Roman"/>
                <w:lang w:val="sr-Cyrl-CS"/>
              </w:rPr>
              <w:t>б.</w:t>
            </w:r>
          </w:p>
        </w:tc>
        <w:tc>
          <w:tcPr>
            <w:tcW w:w="4176" w:type="dxa"/>
            <w:vMerge w:val="restart"/>
            <w:tcBorders>
              <w:top w:val="double" w:sz="4" w:space="0" w:color="000000"/>
              <w:left w:val="single" w:sz="4" w:space="0" w:color="000000"/>
              <w:bottom w:val="single" w:sz="4" w:space="0" w:color="000000"/>
            </w:tcBorders>
            <w:shd w:val="clear" w:color="auto" w:fill="auto"/>
            <w:vAlign w:val="center"/>
          </w:tcPr>
          <w:p w14:paraId="02E5EDC6" w14:textId="77777777" w:rsidR="00EC1697" w:rsidRDefault="00EC1697" w:rsidP="00B9572D">
            <w:pPr>
              <w:spacing w:after="0" w:line="240" w:lineRule="auto"/>
              <w:jc w:val="center"/>
            </w:pPr>
            <w:r>
              <w:rPr>
                <w:rFonts w:ascii="Times New Roman" w:eastAsia="MS Mincho" w:hAnsi="Times New Roman"/>
                <w:lang w:val="sr-Cyrl-CS"/>
              </w:rPr>
              <w:t>Назив студијског програма и поље</w:t>
            </w:r>
          </w:p>
        </w:tc>
        <w:tc>
          <w:tcPr>
            <w:tcW w:w="1512" w:type="dxa"/>
            <w:vMerge w:val="restart"/>
            <w:tcBorders>
              <w:top w:val="double" w:sz="4" w:space="0" w:color="000000"/>
              <w:left w:val="single" w:sz="4" w:space="0" w:color="000000"/>
              <w:bottom w:val="single" w:sz="4" w:space="0" w:color="000000"/>
            </w:tcBorders>
            <w:shd w:val="clear" w:color="auto" w:fill="auto"/>
            <w:vAlign w:val="center"/>
          </w:tcPr>
          <w:p w14:paraId="49DF7376" w14:textId="77777777" w:rsidR="00EC1697" w:rsidRDefault="00EC1697" w:rsidP="00B9572D">
            <w:pPr>
              <w:spacing w:after="0" w:line="240" w:lineRule="auto"/>
              <w:jc w:val="center"/>
            </w:pPr>
            <w:proofErr w:type="spellStart"/>
            <w:r>
              <w:rPr>
                <w:rFonts w:ascii="Times New Roman" w:eastAsia="MS Mincho" w:hAnsi="Times New Roman"/>
              </w:rPr>
              <w:t>Акредитован</w:t>
            </w:r>
            <w:proofErr w:type="spellEnd"/>
            <w:r>
              <w:rPr>
                <w:rFonts w:ascii="Times New Roman" w:eastAsia="MS Mincho" w:hAnsi="Times New Roman"/>
              </w:rPr>
              <w:t xml:space="preserve"> </w:t>
            </w:r>
            <w:proofErr w:type="spellStart"/>
            <w:r>
              <w:rPr>
                <w:rFonts w:ascii="Times New Roman" w:eastAsia="MS Mincho" w:hAnsi="Times New Roman"/>
              </w:rPr>
              <w:t>број</w:t>
            </w:r>
            <w:proofErr w:type="spellEnd"/>
            <w:r>
              <w:rPr>
                <w:rFonts w:ascii="Times New Roman" w:eastAsia="MS Mincho" w:hAnsi="Times New Roman"/>
              </w:rPr>
              <w:t xml:space="preserve"> </w:t>
            </w:r>
            <w:proofErr w:type="spellStart"/>
            <w:r>
              <w:rPr>
                <w:rFonts w:ascii="Times New Roman" w:eastAsia="MS Mincho" w:hAnsi="Times New Roman"/>
              </w:rPr>
              <w:t>студената</w:t>
            </w:r>
            <w:proofErr w:type="spellEnd"/>
            <w:r>
              <w:rPr>
                <w:rFonts w:ascii="Times New Roman" w:eastAsia="MS Mincho" w:hAnsi="Times New Roman"/>
              </w:rPr>
              <w:t xml:space="preserve"> </w:t>
            </w:r>
            <w:proofErr w:type="spellStart"/>
            <w:r>
              <w:rPr>
                <w:rFonts w:ascii="Times New Roman" w:eastAsia="MS Mincho" w:hAnsi="Times New Roman"/>
              </w:rPr>
              <w:t>за</w:t>
            </w:r>
            <w:proofErr w:type="spellEnd"/>
            <w:r>
              <w:rPr>
                <w:rFonts w:ascii="Times New Roman" w:eastAsia="MS Mincho" w:hAnsi="Times New Roman"/>
              </w:rPr>
              <w:t xml:space="preserve"> </w:t>
            </w:r>
            <w:proofErr w:type="spellStart"/>
            <w:r>
              <w:rPr>
                <w:rFonts w:ascii="Times New Roman" w:eastAsia="MS Mincho" w:hAnsi="Times New Roman"/>
              </w:rPr>
              <w:lastRenderedPageBreak/>
              <w:t>упис</w:t>
            </w:r>
            <w:proofErr w:type="spellEnd"/>
            <w:r>
              <w:rPr>
                <w:rFonts w:ascii="Times New Roman" w:eastAsia="MS Mincho" w:hAnsi="Times New Roman"/>
              </w:rPr>
              <w:t xml:space="preserve"> у </w:t>
            </w:r>
            <w:proofErr w:type="spellStart"/>
            <w:r>
              <w:rPr>
                <w:rFonts w:ascii="Times New Roman" w:eastAsia="MS Mincho" w:hAnsi="Times New Roman"/>
              </w:rPr>
              <w:t>прву</w:t>
            </w:r>
            <w:proofErr w:type="spellEnd"/>
            <w:r>
              <w:rPr>
                <w:rFonts w:ascii="Times New Roman" w:eastAsia="MS Mincho" w:hAnsi="Times New Roman"/>
              </w:rPr>
              <w:t xml:space="preserve"> </w:t>
            </w:r>
            <w:proofErr w:type="spellStart"/>
            <w:r>
              <w:rPr>
                <w:rFonts w:ascii="Times New Roman" w:eastAsia="MS Mincho" w:hAnsi="Times New Roman"/>
              </w:rPr>
              <w:t>годину</w:t>
            </w:r>
            <w:proofErr w:type="spellEnd"/>
          </w:p>
        </w:tc>
        <w:tc>
          <w:tcPr>
            <w:tcW w:w="3543" w:type="dxa"/>
            <w:gridSpan w:val="4"/>
            <w:tcBorders>
              <w:top w:val="double" w:sz="4" w:space="0" w:color="000000"/>
              <w:left w:val="single" w:sz="4" w:space="0" w:color="000000"/>
              <w:bottom w:val="single" w:sz="4" w:space="0" w:color="000000"/>
              <w:right w:val="double" w:sz="4" w:space="0" w:color="000000"/>
            </w:tcBorders>
            <w:shd w:val="clear" w:color="auto" w:fill="auto"/>
            <w:vAlign w:val="center"/>
          </w:tcPr>
          <w:p w14:paraId="1C5D47FE" w14:textId="77777777" w:rsidR="00EC1697" w:rsidRDefault="00EC1697" w:rsidP="00B9572D">
            <w:pPr>
              <w:spacing w:after="0" w:line="240" w:lineRule="auto"/>
              <w:jc w:val="center"/>
            </w:pPr>
            <w:r>
              <w:rPr>
                <w:rFonts w:ascii="Times New Roman" w:eastAsia="MS Mincho" w:hAnsi="Times New Roman"/>
                <w:lang w:val="sr-Cyrl-CS"/>
              </w:rPr>
              <w:lastRenderedPageBreak/>
              <w:t>Стварно уписани у текућу школску годину (2018/19)</w:t>
            </w:r>
          </w:p>
        </w:tc>
      </w:tr>
      <w:tr w:rsidR="00EC1697" w14:paraId="02F73166" w14:textId="77777777" w:rsidTr="00B9572D">
        <w:tc>
          <w:tcPr>
            <w:tcW w:w="654" w:type="dxa"/>
            <w:vMerge/>
            <w:tcBorders>
              <w:top w:val="double" w:sz="4" w:space="0" w:color="000000"/>
              <w:left w:val="double" w:sz="4" w:space="0" w:color="000000"/>
              <w:bottom w:val="single" w:sz="4" w:space="0" w:color="000000"/>
            </w:tcBorders>
            <w:shd w:val="clear" w:color="auto" w:fill="auto"/>
            <w:vAlign w:val="center"/>
          </w:tcPr>
          <w:p w14:paraId="2519A08C" w14:textId="77777777" w:rsidR="00EC1697" w:rsidRDefault="00EC1697" w:rsidP="00B9572D">
            <w:pPr>
              <w:snapToGrid w:val="0"/>
              <w:spacing w:after="0" w:line="240" w:lineRule="auto"/>
              <w:jc w:val="center"/>
              <w:rPr>
                <w:rFonts w:ascii="Times New Roman" w:eastAsia="MS Mincho" w:hAnsi="Times New Roman"/>
                <w:lang w:val="sr-Cyrl-CS"/>
              </w:rPr>
            </w:pPr>
          </w:p>
        </w:tc>
        <w:tc>
          <w:tcPr>
            <w:tcW w:w="4176" w:type="dxa"/>
            <w:vMerge/>
            <w:tcBorders>
              <w:top w:val="double" w:sz="4" w:space="0" w:color="000000"/>
              <w:left w:val="single" w:sz="4" w:space="0" w:color="000000"/>
              <w:bottom w:val="single" w:sz="4" w:space="0" w:color="000000"/>
            </w:tcBorders>
            <w:shd w:val="clear" w:color="auto" w:fill="auto"/>
            <w:vAlign w:val="center"/>
          </w:tcPr>
          <w:p w14:paraId="6330E9AF" w14:textId="77777777" w:rsidR="00EC1697" w:rsidRDefault="00EC1697" w:rsidP="00B9572D">
            <w:pPr>
              <w:snapToGrid w:val="0"/>
              <w:spacing w:after="0" w:line="240" w:lineRule="auto"/>
              <w:jc w:val="center"/>
              <w:rPr>
                <w:rFonts w:ascii="Times New Roman" w:eastAsia="MS Mincho" w:hAnsi="Times New Roman"/>
                <w:lang w:val="sr-Cyrl-CS"/>
              </w:rPr>
            </w:pPr>
          </w:p>
        </w:tc>
        <w:tc>
          <w:tcPr>
            <w:tcW w:w="1512" w:type="dxa"/>
            <w:vMerge/>
            <w:tcBorders>
              <w:top w:val="double" w:sz="4" w:space="0" w:color="000000"/>
              <w:left w:val="single" w:sz="4" w:space="0" w:color="000000"/>
              <w:bottom w:val="single" w:sz="4" w:space="0" w:color="000000"/>
            </w:tcBorders>
            <w:shd w:val="clear" w:color="auto" w:fill="auto"/>
            <w:vAlign w:val="center"/>
          </w:tcPr>
          <w:p w14:paraId="6681BBB5" w14:textId="77777777" w:rsidR="00EC1697" w:rsidRDefault="00EC1697" w:rsidP="00B9572D">
            <w:pPr>
              <w:snapToGrid w:val="0"/>
              <w:spacing w:after="0" w:line="240" w:lineRule="auto"/>
              <w:jc w:val="center"/>
              <w:rPr>
                <w:rFonts w:ascii="Times New Roman" w:eastAsia="MS Mincho" w:hAnsi="Times New Roman"/>
                <w:lang w:val="sr-Cyrl-CS"/>
              </w:rPr>
            </w:pPr>
          </w:p>
        </w:tc>
        <w:tc>
          <w:tcPr>
            <w:tcW w:w="832" w:type="dxa"/>
            <w:tcBorders>
              <w:top w:val="single" w:sz="4" w:space="0" w:color="000000"/>
              <w:left w:val="single" w:sz="4" w:space="0" w:color="000000"/>
              <w:bottom w:val="double" w:sz="4" w:space="0" w:color="000000"/>
            </w:tcBorders>
            <w:shd w:val="clear" w:color="auto" w:fill="auto"/>
            <w:vAlign w:val="center"/>
          </w:tcPr>
          <w:p w14:paraId="1A0B067E" w14:textId="77777777" w:rsidR="00EC1697" w:rsidRDefault="00EC1697" w:rsidP="00B9572D">
            <w:pPr>
              <w:spacing w:after="0" w:line="240" w:lineRule="auto"/>
              <w:jc w:val="center"/>
            </w:pPr>
            <w:r>
              <w:rPr>
                <w:rFonts w:ascii="Times New Roman" w:eastAsia="MS Mincho" w:hAnsi="Times New Roman"/>
              </w:rPr>
              <w:t xml:space="preserve">I </w:t>
            </w:r>
          </w:p>
          <w:p w14:paraId="3404CD4A" w14:textId="77777777" w:rsidR="00EC1697" w:rsidRDefault="00EC1697" w:rsidP="00B9572D">
            <w:pPr>
              <w:spacing w:after="0" w:line="240" w:lineRule="auto"/>
              <w:jc w:val="center"/>
            </w:pPr>
            <w:r>
              <w:rPr>
                <w:rFonts w:ascii="Times New Roman" w:eastAsia="MS Mincho" w:hAnsi="Times New Roman"/>
                <w:lang w:val="sr-Cyrl-CS"/>
              </w:rPr>
              <w:lastRenderedPageBreak/>
              <w:t>год.</w:t>
            </w:r>
          </w:p>
        </w:tc>
        <w:tc>
          <w:tcPr>
            <w:tcW w:w="900" w:type="dxa"/>
            <w:tcBorders>
              <w:top w:val="single" w:sz="4" w:space="0" w:color="000000"/>
              <w:left w:val="single" w:sz="4" w:space="0" w:color="000000"/>
              <w:bottom w:val="double" w:sz="4" w:space="0" w:color="000000"/>
            </w:tcBorders>
            <w:shd w:val="clear" w:color="auto" w:fill="auto"/>
            <w:vAlign w:val="center"/>
          </w:tcPr>
          <w:p w14:paraId="37446E98" w14:textId="77777777" w:rsidR="00EC1697" w:rsidRDefault="00EC1697" w:rsidP="00B9572D">
            <w:pPr>
              <w:spacing w:after="0" w:line="240" w:lineRule="auto"/>
              <w:jc w:val="center"/>
            </w:pPr>
            <w:r>
              <w:rPr>
                <w:rFonts w:ascii="Times New Roman" w:eastAsia="MS Mincho" w:hAnsi="Times New Roman"/>
              </w:rPr>
              <w:lastRenderedPageBreak/>
              <w:t xml:space="preserve">II </w:t>
            </w:r>
            <w:r>
              <w:rPr>
                <w:rFonts w:ascii="Times New Roman" w:eastAsia="MS Mincho" w:hAnsi="Times New Roman"/>
                <w:lang w:val="sr-Cyrl-CS"/>
              </w:rPr>
              <w:t>год.</w:t>
            </w:r>
          </w:p>
        </w:tc>
        <w:tc>
          <w:tcPr>
            <w:tcW w:w="900" w:type="dxa"/>
            <w:tcBorders>
              <w:top w:val="single" w:sz="4" w:space="0" w:color="000000"/>
              <w:left w:val="single" w:sz="4" w:space="0" w:color="000000"/>
              <w:bottom w:val="double" w:sz="4" w:space="0" w:color="000000"/>
            </w:tcBorders>
            <w:shd w:val="clear" w:color="auto" w:fill="auto"/>
            <w:vAlign w:val="center"/>
          </w:tcPr>
          <w:p w14:paraId="57538779" w14:textId="77777777" w:rsidR="00EC1697" w:rsidRDefault="00EC1697" w:rsidP="00B9572D">
            <w:pPr>
              <w:spacing w:after="0" w:line="240" w:lineRule="auto"/>
              <w:jc w:val="center"/>
            </w:pPr>
            <w:r>
              <w:rPr>
                <w:rFonts w:ascii="Times New Roman" w:eastAsia="MS Mincho" w:hAnsi="Times New Roman"/>
              </w:rPr>
              <w:t xml:space="preserve">III </w:t>
            </w:r>
            <w:r>
              <w:rPr>
                <w:rFonts w:ascii="Times New Roman" w:eastAsia="MS Mincho" w:hAnsi="Times New Roman"/>
                <w:lang w:val="sr-Cyrl-CS"/>
              </w:rPr>
              <w:t>год.</w:t>
            </w:r>
          </w:p>
        </w:tc>
        <w:tc>
          <w:tcPr>
            <w:tcW w:w="911" w:type="dxa"/>
            <w:tcBorders>
              <w:top w:val="single" w:sz="4" w:space="0" w:color="000000"/>
              <w:left w:val="single" w:sz="4" w:space="0" w:color="000000"/>
              <w:bottom w:val="double" w:sz="4" w:space="0" w:color="000000"/>
              <w:right w:val="double" w:sz="4" w:space="0" w:color="000000"/>
            </w:tcBorders>
            <w:shd w:val="clear" w:color="auto" w:fill="auto"/>
            <w:vAlign w:val="center"/>
          </w:tcPr>
          <w:p w14:paraId="3A810706" w14:textId="77777777" w:rsidR="00EC1697" w:rsidRDefault="00EC1697" w:rsidP="00B9572D">
            <w:pPr>
              <w:spacing w:after="0" w:line="240" w:lineRule="auto"/>
              <w:jc w:val="center"/>
            </w:pPr>
            <w:r>
              <w:rPr>
                <w:rFonts w:ascii="Times New Roman" w:eastAsia="MS Mincho" w:hAnsi="Times New Roman"/>
                <w:lang w:val="sr-Cyrl-CS"/>
              </w:rPr>
              <w:t>збир</w:t>
            </w:r>
          </w:p>
        </w:tc>
      </w:tr>
      <w:tr w:rsidR="00EC1697" w14:paraId="6FC51F3A" w14:textId="77777777" w:rsidTr="00B9572D">
        <w:tc>
          <w:tcPr>
            <w:tcW w:w="654" w:type="dxa"/>
            <w:tcBorders>
              <w:top w:val="double" w:sz="4" w:space="0" w:color="000000"/>
              <w:left w:val="double" w:sz="4" w:space="0" w:color="000000"/>
              <w:bottom w:val="single" w:sz="4" w:space="0" w:color="000000"/>
            </w:tcBorders>
            <w:shd w:val="clear" w:color="auto" w:fill="auto"/>
          </w:tcPr>
          <w:p w14:paraId="602EBCB7" w14:textId="77777777" w:rsidR="00EC1697" w:rsidRDefault="00EC1697" w:rsidP="00B9572D">
            <w:pPr>
              <w:spacing w:after="0" w:line="240" w:lineRule="auto"/>
              <w:jc w:val="both"/>
            </w:pPr>
            <w:r>
              <w:rPr>
                <w:rFonts w:ascii="Times New Roman" w:eastAsia="MS Mincho" w:hAnsi="Times New Roman"/>
                <w:lang w:val="sr-Cyrl-CS"/>
              </w:rPr>
              <w:t>1.</w:t>
            </w:r>
          </w:p>
        </w:tc>
        <w:tc>
          <w:tcPr>
            <w:tcW w:w="4176" w:type="dxa"/>
            <w:tcBorders>
              <w:top w:val="double" w:sz="4" w:space="0" w:color="000000"/>
              <w:left w:val="single" w:sz="4" w:space="0" w:color="000000"/>
              <w:bottom w:val="single" w:sz="4" w:space="0" w:color="000000"/>
            </w:tcBorders>
            <w:shd w:val="clear" w:color="auto" w:fill="auto"/>
          </w:tcPr>
          <w:p w14:paraId="7C0AAE31" w14:textId="77777777" w:rsidR="00EC1697" w:rsidRDefault="00EC1697" w:rsidP="00B9572D">
            <w:pPr>
              <w:snapToGrid w:val="0"/>
              <w:spacing w:after="0" w:line="240" w:lineRule="auto"/>
              <w:jc w:val="both"/>
              <w:rPr>
                <w:rFonts w:ascii="Times New Roman" w:eastAsia="MS Mincho" w:hAnsi="Times New Roman"/>
                <w:lang w:val="sr-Cyrl-CS"/>
              </w:rPr>
            </w:pPr>
          </w:p>
        </w:tc>
        <w:tc>
          <w:tcPr>
            <w:tcW w:w="1512" w:type="dxa"/>
            <w:tcBorders>
              <w:top w:val="double" w:sz="4" w:space="0" w:color="000000"/>
              <w:left w:val="single" w:sz="4" w:space="0" w:color="000000"/>
              <w:bottom w:val="single" w:sz="4" w:space="0" w:color="000000"/>
            </w:tcBorders>
            <w:shd w:val="clear" w:color="auto" w:fill="auto"/>
          </w:tcPr>
          <w:p w14:paraId="40C98C5B" w14:textId="77777777" w:rsidR="00EC1697" w:rsidRDefault="00EC1697" w:rsidP="00B9572D">
            <w:pPr>
              <w:snapToGrid w:val="0"/>
              <w:spacing w:after="0" w:line="240" w:lineRule="auto"/>
              <w:jc w:val="both"/>
              <w:rPr>
                <w:rFonts w:ascii="Times New Roman" w:eastAsia="MS Mincho" w:hAnsi="Times New Roman"/>
                <w:lang w:val="sr-Cyrl-CS"/>
              </w:rPr>
            </w:pPr>
          </w:p>
        </w:tc>
        <w:tc>
          <w:tcPr>
            <w:tcW w:w="832" w:type="dxa"/>
            <w:tcBorders>
              <w:top w:val="double" w:sz="4" w:space="0" w:color="000000"/>
              <w:left w:val="single" w:sz="4" w:space="0" w:color="000000"/>
              <w:bottom w:val="single" w:sz="4" w:space="0" w:color="000000"/>
            </w:tcBorders>
            <w:shd w:val="clear" w:color="auto" w:fill="auto"/>
          </w:tcPr>
          <w:p w14:paraId="0F1A50F5" w14:textId="77777777" w:rsidR="00EC1697" w:rsidRDefault="00EC1697" w:rsidP="00B9572D">
            <w:pPr>
              <w:snapToGrid w:val="0"/>
              <w:spacing w:after="0" w:line="240" w:lineRule="auto"/>
              <w:jc w:val="both"/>
              <w:rPr>
                <w:rFonts w:ascii="Times New Roman" w:eastAsia="MS Mincho" w:hAnsi="Times New Roman"/>
                <w:lang w:val="sr-Cyrl-CS"/>
              </w:rPr>
            </w:pPr>
          </w:p>
        </w:tc>
        <w:tc>
          <w:tcPr>
            <w:tcW w:w="900" w:type="dxa"/>
            <w:tcBorders>
              <w:top w:val="double" w:sz="4" w:space="0" w:color="000000"/>
              <w:left w:val="single" w:sz="4" w:space="0" w:color="000000"/>
              <w:bottom w:val="single" w:sz="4" w:space="0" w:color="000000"/>
            </w:tcBorders>
            <w:shd w:val="clear" w:color="auto" w:fill="auto"/>
          </w:tcPr>
          <w:p w14:paraId="7FA08EEE" w14:textId="77777777" w:rsidR="00EC1697" w:rsidRDefault="00EC1697" w:rsidP="00B9572D">
            <w:pPr>
              <w:snapToGrid w:val="0"/>
              <w:spacing w:after="0" w:line="240" w:lineRule="auto"/>
              <w:jc w:val="both"/>
              <w:rPr>
                <w:rFonts w:ascii="Times New Roman" w:eastAsia="MS Mincho" w:hAnsi="Times New Roman"/>
                <w:lang w:val="sr-Cyrl-CS"/>
              </w:rPr>
            </w:pPr>
          </w:p>
        </w:tc>
        <w:tc>
          <w:tcPr>
            <w:tcW w:w="900" w:type="dxa"/>
            <w:tcBorders>
              <w:top w:val="double" w:sz="4" w:space="0" w:color="000000"/>
              <w:left w:val="single" w:sz="4" w:space="0" w:color="000000"/>
              <w:bottom w:val="single" w:sz="4" w:space="0" w:color="000000"/>
            </w:tcBorders>
            <w:shd w:val="clear" w:color="auto" w:fill="auto"/>
          </w:tcPr>
          <w:p w14:paraId="4D984F0D" w14:textId="77777777" w:rsidR="00EC1697" w:rsidRDefault="00EC1697" w:rsidP="00B9572D">
            <w:pPr>
              <w:snapToGrid w:val="0"/>
              <w:spacing w:after="0" w:line="240" w:lineRule="auto"/>
              <w:jc w:val="both"/>
              <w:rPr>
                <w:rFonts w:ascii="Times New Roman" w:eastAsia="MS Mincho" w:hAnsi="Times New Roman"/>
                <w:lang w:val="sr-Cyrl-CS"/>
              </w:rPr>
            </w:pPr>
          </w:p>
        </w:tc>
        <w:tc>
          <w:tcPr>
            <w:tcW w:w="911" w:type="dxa"/>
            <w:tcBorders>
              <w:top w:val="double" w:sz="4" w:space="0" w:color="000000"/>
              <w:left w:val="single" w:sz="4" w:space="0" w:color="000000"/>
              <w:bottom w:val="single" w:sz="4" w:space="0" w:color="000000"/>
              <w:right w:val="double" w:sz="4" w:space="0" w:color="000000"/>
            </w:tcBorders>
            <w:shd w:val="clear" w:color="auto" w:fill="auto"/>
          </w:tcPr>
          <w:p w14:paraId="671D72AC"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6E467F04" w14:textId="77777777" w:rsidTr="00B9572D">
        <w:tc>
          <w:tcPr>
            <w:tcW w:w="654" w:type="dxa"/>
            <w:tcBorders>
              <w:top w:val="single" w:sz="4" w:space="0" w:color="000000"/>
              <w:left w:val="double" w:sz="4" w:space="0" w:color="000000"/>
              <w:bottom w:val="single" w:sz="4" w:space="0" w:color="000000"/>
            </w:tcBorders>
            <w:shd w:val="clear" w:color="auto" w:fill="auto"/>
          </w:tcPr>
          <w:p w14:paraId="784BDFBD" w14:textId="77777777" w:rsidR="00EC1697" w:rsidRDefault="00EC1697" w:rsidP="00B9572D">
            <w:pPr>
              <w:spacing w:after="0" w:line="240" w:lineRule="auto"/>
              <w:jc w:val="both"/>
            </w:pPr>
            <w:r>
              <w:rPr>
                <w:rFonts w:ascii="Times New Roman" w:eastAsia="MS Mincho" w:hAnsi="Times New Roman"/>
                <w:lang w:val="sr-Cyrl-CS"/>
              </w:rPr>
              <w:t>2.</w:t>
            </w:r>
          </w:p>
        </w:tc>
        <w:tc>
          <w:tcPr>
            <w:tcW w:w="4176" w:type="dxa"/>
            <w:tcBorders>
              <w:top w:val="single" w:sz="4" w:space="0" w:color="000000"/>
              <w:left w:val="single" w:sz="4" w:space="0" w:color="000000"/>
              <w:bottom w:val="single" w:sz="4" w:space="0" w:color="000000"/>
            </w:tcBorders>
            <w:shd w:val="clear" w:color="auto" w:fill="auto"/>
          </w:tcPr>
          <w:p w14:paraId="11D3569D" w14:textId="77777777" w:rsidR="00EC1697" w:rsidRDefault="00EC1697" w:rsidP="00B9572D">
            <w:pPr>
              <w:snapToGrid w:val="0"/>
              <w:spacing w:after="0" w:line="240" w:lineRule="auto"/>
              <w:jc w:val="both"/>
              <w:rPr>
                <w:rFonts w:ascii="Times New Roman" w:eastAsia="MS Mincho" w:hAnsi="Times New Roman"/>
                <w:lang w:val="sr-Cyrl-CS"/>
              </w:rPr>
            </w:pPr>
          </w:p>
        </w:tc>
        <w:tc>
          <w:tcPr>
            <w:tcW w:w="1512" w:type="dxa"/>
            <w:tcBorders>
              <w:top w:val="single" w:sz="4" w:space="0" w:color="000000"/>
              <w:left w:val="single" w:sz="4" w:space="0" w:color="000000"/>
              <w:bottom w:val="single" w:sz="4" w:space="0" w:color="000000"/>
            </w:tcBorders>
            <w:shd w:val="clear" w:color="auto" w:fill="auto"/>
          </w:tcPr>
          <w:p w14:paraId="73AE8FBC" w14:textId="77777777" w:rsidR="00EC1697" w:rsidRDefault="00EC1697" w:rsidP="00B9572D">
            <w:pPr>
              <w:snapToGrid w:val="0"/>
              <w:spacing w:after="0" w:line="240" w:lineRule="auto"/>
              <w:jc w:val="both"/>
              <w:rPr>
                <w:rFonts w:ascii="Times New Roman" w:eastAsia="MS Mincho" w:hAnsi="Times New Roman"/>
                <w:lang w:val="sr-Cyrl-CS"/>
              </w:rPr>
            </w:pPr>
          </w:p>
        </w:tc>
        <w:tc>
          <w:tcPr>
            <w:tcW w:w="832" w:type="dxa"/>
            <w:tcBorders>
              <w:top w:val="single" w:sz="4" w:space="0" w:color="000000"/>
              <w:left w:val="single" w:sz="4" w:space="0" w:color="000000"/>
              <w:bottom w:val="single" w:sz="4" w:space="0" w:color="000000"/>
            </w:tcBorders>
            <w:shd w:val="clear" w:color="auto" w:fill="auto"/>
          </w:tcPr>
          <w:p w14:paraId="0ACD232D" w14:textId="77777777" w:rsidR="00EC1697" w:rsidRDefault="00EC1697" w:rsidP="00B9572D">
            <w:pPr>
              <w:snapToGrid w:val="0"/>
              <w:spacing w:after="0" w:line="240" w:lineRule="auto"/>
              <w:jc w:val="both"/>
              <w:rPr>
                <w:rFonts w:ascii="Times New Roman" w:eastAsia="MS Mincho" w:hAnsi="Times New Roman"/>
                <w:lang w:val="sr-Cyrl-CS"/>
              </w:rPr>
            </w:pPr>
          </w:p>
        </w:tc>
        <w:tc>
          <w:tcPr>
            <w:tcW w:w="900" w:type="dxa"/>
            <w:tcBorders>
              <w:top w:val="single" w:sz="4" w:space="0" w:color="000000"/>
              <w:left w:val="single" w:sz="4" w:space="0" w:color="000000"/>
              <w:bottom w:val="single" w:sz="4" w:space="0" w:color="000000"/>
            </w:tcBorders>
            <w:shd w:val="clear" w:color="auto" w:fill="auto"/>
          </w:tcPr>
          <w:p w14:paraId="7ACB1CD5" w14:textId="77777777" w:rsidR="00EC1697" w:rsidRDefault="00EC1697" w:rsidP="00B9572D">
            <w:pPr>
              <w:snapToGrid w:val="0"/>
              <w:spacing w:after="0" w:line="240" w:lineRule="auto"/>
              <w:jc w:val="both"/>
              <w:rPr>
                <w:rFonts w:ascii="Times New Roman" w:eastAsia="MS Mincho" w:hAnsi="Times New Roman"/>
                <w:lang w:val="sr-Cyrl-CS"/>
              </w:rPr>
            </w:pPr>
          </w:p>
        </w:tc>
        <w:tc>
          <w:tcPr>
            <w:tcW w:w="900" w:type="dxa"/>
            <w:tcBorders>
              <w:top w:val="single" w:sz="4" w:space="0" w:color="000000"/>
              <w:left w:val="single" w:sz="4" w:space="0" w:color="000000"/>
              <w:bottom w:val="single" w:sz="4" w:space="0" w:color="000000"/>
            </w:tcBorders>
            <w:shd w:val="clear" w:color="auto" w:fill="auto"/>
          </w:tcPr>
          <w:p w14:paraId="5D1E0D04" w14:textId="77777777" w:rsidR="00EC1697" w:rsidRDefault="00EC1697" w:rsidP="00B9572D">
            <w:pPr>
              <w:snapToGrid w:val="0"/>
              <w:spacing w:after="0" w:line="240" w:lineRule="auto"/>
              <w:jc w:val="both"/>
              <w:rPr>
                <w:rFonts w:ascii="Times New Roman" w:eastAsia="MS Mincho" w:hAnsi="Times New Roman"/>
                <w:lang w:val="sr-Cyrl-CS"/>
              </w:rPr>
            </w:pPr>
          </w:p>
        </w:tc>
        <w:tc>
          <w:tcPr>
            <w:tcW w:w="911" w:type="dxa"/>
            <w:tcBorders>
              <w:top w:val="single" w:sz="4" w:space="0" w:color="000000"/>
              <w:left w:val="single" w:sz="4" w:space="0" w:color="000000"/>
              <w:bottom w:val="single" w:sz="4" w:space="0" w:color="000000"/>
              <w:right w:val="double" w:sz="4" w:space="0" w:color="000000"/>
            </w:tcBorders>
            <w:shd w:val="clear" w:color="auto" w:fill="auto"/>
          </w:tcPr>
          <w:p w14:paraId="64E6332F"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4D59B930" w14:textId="77777777" w:rsidTr="00B9572D">
        <w:tc>
          <w:tcPr>
            <w:tcW w:w="654" w:type="dxa"/>
            <w:tcBorders>
              <w:top w:val="single" w:sz="4" w:space="0" w:color="000000"/>
              <w:left w:val="double" w:sz="4" w:space="0" w:color="000000"/>
              <w:bottom w:val="single" w:sz="4" w:space="0" w:color="000000"/>
            </w:tcBorders>
            <w:shd w:val="clear" w:color="auto" w:fill="auto"/>
          </w:tcPr>
          <w:p w14:paraId="2183C0B4" w14:textId="77777777" w:rsidR="00EC1697" w:rsidRDefault="00EC1697" w:rsidP="00B9572D">
            <w:pPr>
              <w:snapToGrid w:val="0"/>
              <w:spacing w:after="0" w:line="240" w:lineRule="auto"/>
              <w:jc w:val="both"/>
              <w:rPr>
                <w:rFonts w:ascii="Times New Roman" w:eastAsia="MS Mincho" w:hAnsi="Times New Roman"/>
                <w:lang w:val="sr-Cyrl-CS"/>
              </w:rPr>
            </w:pPr>
          </w:p>
        </w:tc>
        <w:tc>
          <w:tcPr>
            <w:tcW w:w="4176" w:type="dxa"/>
            <w:tcBorders>
              <w:top w:val="single" w:sz="4" w:space="0" w:color="000000"/>
              <w:left w:val="single" w:sz="4" w:space="0" w:color="000000"/>
              <w:bottom w:val="single" w:sz="4" w:space="0" w:color="000000"/>
            </w:tcBorders>
            <w:shd w:val="clear" w:color="auto" w:fill="auto"/>
          </w:tcPr>
          <w:p w14:paraId="568483CB" w14:textId="77777777" w:rsidR="00EC1697" w:rsidRDefault="00EC1697" w:rsidP="00B9572D">
            <w:pPr>
              <w:snapToGrid w:val="0"/>
              <w:spacing w:after="0" w:line="240" w:lineRule="auto"/>
              <w:jc w:val="both"/>
              <w:rPr>
                <w:rFonts w:ascii="Times New Roman" w:eastAsia="MS Mincho" w:hAnsi="Times New Roman"/>
                <w:lang w:val="sr-Cyrl-CS"/>
              </w:rPr>
            </w:pPr>
          </w:p>
        </w:tc>
        <w:tc>
          <w:tcPr>
            <w:tcW w:w="1512" w:type="dxa"/>
            <w:tcBorders>
              <w:top w:val="single" w:sz="4" w:space="0" w:color="000000"/>
              <w:left w:val="single" w:sz="4" w:space="0" w:color="000000"/>
              <w:bottom w:val="single" w:sz="4" w:space="0" w:color="000000"/>
            </w:tcBorders>
            <w:shd w:val="clear" w:color="auto" w:fill="auto"/>
          </w:tcPr>
          <w:p w14:paraId="34C0EABF" w14:textId="77777777" w:rsidR="00EC1697" w:rsidRDefault="00EC1697" w:rsidP="00B9572D">
            <w:pPr>
              <w:snapToGrid w:val="0"/>
              <w:spacing w:after="0" w:line="240" w:lineRule="auto"/>
              <w:jc w:val="both"/>
              <w:rPr>
                <w:rFonts w:ascii="Times New Roman" w:eastAsia="MS Mincho" w:hAnsi="Times New Roman"/>
                <w:lang w:val="sr-Cyrl-CS"/>
              </w:rPr>
            </w:pPr>
          </w:p>
        </w:tc>
        <w:tc>
          <w:tcPr>
            <w:tcW w:w="832" w:type="dxa"/>
            <w:tcBorders>
              <w:top w:val="single" w:sz="4" w:space="0" w:color="000000"/>
              <w:left w:val="single" w:sz="4" w:space="0" w:color="000000"/>
              <w:bottom w:val="single" w:sz="4" w:space="0" w:color="000000"/>
            </w:tcBorders>
            <w:shd w:val="clear" w:color="auto" w:fill="auto"/>
          </w:tcPr>
          <w:p w14:paraId="67FA7FB8" w14:textId="77777777" w:rsidR="00EC1697" w:rsidRDefault="00EC1697" w:rsidP="00B9572D">
            <w:pPr>
              <w:snapToGrid w:val="0"/>
              <w:spacing w:after="0" w:line="240" w:lineRule="auto"/>
              <w:jc w:val="both"/>
              <w:rPr>
                <w:rFonts w:ascii="Times New Roman" w:eastAsia="MS Mincho" w:hAnsi="Times New Roman"/>
                <w:lang w:val="sr-Cyrl-CS"/>
              </w:rPr>
            </w:pPr>
          </w:p>
        </w:tc>
        <w:tc>
          <w:tcPr>
            <w:tcW w:w="900" w:type="dxa"/>
            <w:tcBorders>
              <w:top w:val="single" w:sz="4" w:space="0" w:color="000000"/>
              <w:left w:val="single" w:sz="4" w:space="0" w:color="000000"/>
              <w:bottom w:val="single" w:sz="4" w:space="0" w:color="000000"/>
            </w:tcBorders>
            <w:shd w:val="clear" w:color="auto" w:fill="auto"/>
          </w:tcPr>
          <w:p w14:paraId="1002A9FC" w14:textId="77777777" w:rsidR="00EC1697" w:rsidRDefault="00EC1697" w:rsidP="00B9572D">
            <w:pPr>
              <w:snapToGrid w:val="0"/>
              <w:spacing w:after="0" w:line="240" w:lineRule="auto"/>
              <w:jc w:val="both"/>
              <w:rPr>
                <w:rFonts w:ascii="Times New Roman" w:eastAsia="MS Mincho" w:hAnsi="Times New Roman"/>
                <w:lang w:val="sr-Cyrl-CS"/>
              </w:rPr>
            </w:pPr>
          </w:p>
        </w:tc>
        <w:tc>
          <w:tcPr>
            <w:tcW w:w="900" w:type="dxa"/>
            <w:tcBorders>
              <w:top w:val="single" w:sz="4" w:space="0" w:color="000000"/>
              <w:left w:val="single" w:sz="4" w:space="0" w:color="000000"/>
              <w:bottom w:val="single" w:sz="4" w:space="0" w:color="000000"/>
            </w:tcBorders>
            <w:shd w:val="clear" w:color="auto" w:fill="auto"/>
          </w:tcPr>
          <w:p w14:paraId="513FF0DA" w14:textId="77777777" w:rsidR="00EC1697" w:rsidRDefault="00EC1697" w:rsidP="00B9572D">
            <w:pPr>
              <w:snapToGrid w:val="0"/>
              <w:spacing w:after="0" w:line="240" w:lineRule="auto"/>
              <w:jc w:val="both"/>
              <w:rPr>
                <w:rFonts w:ascii="Times New Roman" w:eastAsia="MS Mincho" w:hAnsi="Times New Roman"/>
                <w:lang w:val="sr-Cyrl-CS"/>
              </w:rPr>
            </w:pPr>
          </w:p>
        </w:tc>
        <w:tc>
          <w:tcPr>
            <w:tcW w:w="911" w:type="dxa"/>
            <w:tcBorders>
              <w:top w:val="single" w:sz="4" w:space="0" w:color="000000"/>
              <w:left w:val="single" w:sz="4" w:space="0" w:color="000000"/>
              <w:bottom w:val="single" w:sz="4" w:space="0" w:color="000000"/>
              <w:right w:val="double" w:sz="4" w:space="0" w:color="000000"/>
            </w:tcBorders>
            <w:shd w:val="clear" w:color="auto" w:fill="auto"/>
          </w:tcPr>
          <w:p w14:paraId="1D07BFE7"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4D00E301" w14:textId="77777777" w:rsidTr="00B9572D">
        <w:tc>
          <w:tcPr>
            <w:tcW w:w="654" w:type="dxa"/>
            <w:tcBorders>
              <w:top w:val="single" w:sz="4" w:space="0" w:color="000000"/>
              <w:left w:val="double" w:sz="4" w:space="0" w:color="000000"/>
              <w:bottom w:val="single" w:sz="4" w:space="0" w:color="000000"/>
            </w:tcBorders>
            <w:shd w:val="clear" w:color="auto" w:fill="auto"/>
          </w:tcPr>
          <w:p w14:paraId="06225017" w14:textId="77777777" w:rsidR="00EC1697" w:rsidRDefault="00EC1697" w:rsidP="00B9572D">
            <w:pPr>
              <w:snapToGrid w:val="0"/>
              <w:spacing w:after="0" w:line="240" w:lineRule="auto"/>
              <w:jc w:val="both"/>
              <w:rPr>
                <w:rFonts w:ascii="Times New Roman" w:eastAsia="MS Mincho" w:hAnsi="Times New Roman"/>
                <w:lang w:val="sr-Cyrl-CS"/>
              </w:rPr>
            </w:pPr>
          </w:p>
        </w:tc>
        <w:tc>
          <w:tcPr>
            <w:tcW w:w="4176" w:type="dxa"/>
            <w:tcBorders>
              <w:top w:val="single" w:sz="4" w:space="0" w:color="000000"/>
              <w:left w:val="single" w:sz="4" w:space="0" w:color="000000"/>
              <w:bottom w:val="single" w:sz="4" w:space="0" w:color="000000"/>
            </w:tcBorders>
            <w:shd w:val="clear" w:color="auto" w:fill="auto"/>
          </w:tcPr>
          <w:p w14:paraId="6D673A2D" w14:textId="77777777" w:rsidR="00EC1697" w:rsidRDefault="00EC1697" w:rsidP="00B9572D">
            <w:pPr>
              <w:snapToGrid w:val="0"/>
              <w:spacing w:after="0" w:line="240" w:lineRule="auto"/>
              <w:jc w:val="both"/>
              <w:rPr>
                <w:rFonts w:ascii="Times New Roman" w:eastAsia="MS Mincho" w:hAnsi="Times New Roman"/>
                <w:lang w:val="sr-Cyrl-CS"/>
              </w:rPr>
            </w:pPr>
          </w:p>
        </w:tc>
        <w:tc>
          <w:tcPr>
            <w:tcW w:w="1512" w:type="dxa"/>
            <w:tcBorders>
              <w:top w:val="single" w:sz="4" w:space="0" w:color="000000"/>
              <w:left w:val="single" w:sz="4" w:space="0" w:color="000000"/>
              <w:bottom w:val="single" w:sz="4" w:space="0" w:color="000000"/>
            </w:tcBorders>
            <w:shd w:val="clear" w:color="auto" w:fill="auto"/>
          </w:tcPr>
          <w:p w14:paraId="2C2FB68D" w14:textId="77777777" w:rsidR="00EC1697" w:rsidRDefault="00EC1697" w:rsidP="00B9572D">
            <w:pPr>
              <w:snapToGrid w:val="0"/>
              <w:spacing w:after="0" w:line="240" w:lineRule="auto"/>
              <w:jc w:val="both"/>
              <w:rPr>
                <w:rFonts w:ascii="Times New Roman" w:eastAsia="MS Mincho" w:hAnsi="Times New Roman"/>
                <w:lang w:val="sr-Cyrl-CS"/>
              </w:rPr>
            </w:pPr>
          </w:p>
        </w:tc>
        <w:tc>
          <w:tcPr>
            <w:tcW w:w="832" w:type="dxa"/>
            <w:tcBorders>
              <w:top w:val="single" w:sz="4" w:space="0" w:color="000000"/>
              <w:left w:val="single" w:sz="4" w:space="0" w:color="000000"/>
              <w:bottom w:val="single" w:sz="4" w:space="0" w:color="000000"/>
            </w:tcBorders>
            <w:shd w:val="clear" w:color="auto" w:fill="auto"/>
          </w:tcPr>
          <w:p w14:paraId="3D7B0FC5" w14:textId="77777777" w:rsidR="00EC1697" w:rsidRDefault="00EC1697" w:rsidP="00B9572D">
            <w:pPr>
              <w:snapToGrid w:val="0"/>
              <w:spacing w:after="0" w:line="240" w:lineRule="auto"/>
              <w:jc w:val="both"/>
              <w:rPr>
                <w:rFonts w:ascii="Times New Roman" w:eastAsia="MS Mincho" w:hAnsi="Times New Roman"/>
                <w:lang w:val="sr-Cyrl-CS"/>
              </w:rPr>
            </w:pPr>
          </w:p>
        </w:tc>
        <w:tc>
          <w:tcPr>
            <w:tcW w:w="900" w:type="dxa"/>
            <w:tcBorders>
              <w:top w:val="single" w:sz="4" w:space="0" w:color="000000"/>
              <w:left w:val="single" w:sz="4" w:space="0" w:color="000000"/>
              <w:bottom w:val="single" w:sz="4" w:space="0" w:color="000000"/>
            </w:tcBorders>
            <w:shd w:val="clear" w:color="auto" w:fill="auto"/>
          </w:tcPr>
          <w:p w14:paraId="3518DC86" w14:textId="77777777" w:rsidR="00EC1697" w:rsidRDefault="00EC1697" w:rsidP="00B9572D">
            <w:pPr>
              <w:snapToGrid w:val="0"/>
              <w:spacing w:after="0" w:line="240" w:lineRule="auto"/>
              <w:jc w:val="both"/>
              <w:rPr>
                <w:rFonts w:ascii="Times New Roman" w:eastAsia="MS Mincho" w:hAnsi="Times New Roman"/>
                <w:lang w:val="sr-Cyrl-CS"/>
              </w:rPr>
            </w:pPr>
          </w:p>
        </w:tc>
        <w:tc>
          <w:tcPr>
            <w:tcW w:w="900" w:type="dxa"/>
            <w:tcBorders>
              <w:top w:val="single" w:sz="4" w:space="0" w:color="000000"/>
              <w:left w:val="single" w:sz="4" w:space="0" w:color="000000"/>
              <w:bottom w:val="single" w:sz="4" w:space="0" w:color="000000"/>
            </w:tcBorders>
            <w:shd w:val="clear" w:color="auto" w:fill="auto"/>
          </w:tcPr>
          <w:p w14:paraId="15D0BFFF" w14:textId="77777777" w:rsidR="00EC1697" w:rsidRDefault="00EC1697" w:rsidP="00B9572D">
            <w:pPr>
              <w:snapToGrid w:val="0"/>
              <w:spacing w:after="0" w:line="240" w:lineRule="auto"/>
              <w:jc w:val="both"/>
              <w:rPr>
                <w:rFonts w:ascii="Times New Roman" w:eastAsia="MS Mincho" w:hAnsi="Times New Roman"/>
                <w:lang w:val="sr-Cyrl-CS"/>
              </w:rPr>
            </w:pPr>
          </w:p>
        </w:tc>
        <w:tc>
          <w:tcPr>
            <w:tcW w:w="911" w:type="dxa"/>
            <w:tcBorders>
              <w:top w:val="single" w:sz="4" w:space="0" w:color="000000"/>
              <w:left w:val="single" w:sz="4" w:space="0" w:color="000000"/>
              <w:bottom w:val="single" w:sz="4" w:space="0" w:color="000000"/>
              <w:right w:val="double" w:sz="4" w:space="0" w:color="000000"/>
            </w:tcBorders>
            <w:shd w:val="clear" w:color="auto" w:fill="auto"/>
          </w:tcPr>
          <w:p w14:paraId="04625FC6"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2BB01637" w14:textId="77777777" w:rsidTr="00B9572D">
        <w:tc>
          <w:tcPr>
            <w:tcW w:w="654" w:type="dxa"/>
            <w:tcBorders>
              <w:top w:val="single" w:sz="4" w:space="0" w:color="000000"/>
              <w:left w:val="double" w:sz="4" w:space="0" w:color="000000"/>
              <w:bottom w:val="single" w:sz="4" w:space="0" w:color="000000"/>
            </w:tcBorders>
            <w:shd w:val="clear" w:color="auto" w:fill="auto"/>
          </w:tcPr>
          <w:p w14:paraId="3611806B" w14:textId="77777777" w:rsidR="00EC1697" w:rsidRDefault="00EC1697" w:rsidP="00B9572D">
            <w:pPr>
              <w:snapToGrid w:val="0"/>
              <w:spacing w:after="0" w:line="240" w:lineRule="auto"/>
              <w:jc w:val="both"/>
              <w:rPr>
                <w:rFonts w:ascii="Times New Roman" w:eastAsia="MS Mincho" w:hAnsi="Times New Roman"/>
                <w:lang w:val="sr-Cyrl-CS"/>
              </w:rPr>
            </w:pPr>
          </w:p>
        </w:tc>
        <w:tc>
          <w:tcPr>
            <w:tcW w:w="4176" w:type="dxa"/>
            <w:tcBorders>
              <w:top w:val="single" w:sz="4" w:space="0" w:color="000000"/>
              <w:left w:val="single" w:sz="4" w:space="0" w:color="000000"/>
              <w:bottom w:val="single" w:sz="4" w:space="0" w:color="000000"/>
            </w:tcBorders>
            <w:shd w:val="clear" w:color="auto" w:fill="auto"/>
          </w:tcPr>
          <w:p w14:paraId="587867A7" w14:textId="77777777" w:rsidR="00EC1697" w:rsidRDefault="00EC1697" w:rsidP="00B9572D">
            <w:pPr>
              <w:snapToGrid w:val="0"/>
              <w:spacing w:after="0" w:line="240" w:lineRule="auto"/>
              <w:jc w:val="both"/>
              <w:rPr>
                <w:rFonts w:ascii="Times New Roman" w:eastAsia="MS Mincho" w:hAnsi="Times New Roman"/>
                <w:lang w:val="sr-Cyrl-CS"/>
              </w:rPr>
            </w:pPr>
          </w:p>
        </w:tc>
        <w:tc>
          <w:tcPr>
            <w:tcW w:w="1512" w:type="dxa"/>
            <w:tcBorders>
              <w:top w:val="single" w:sz="4" w:space="0" w:color="000000"/>
              <w:left w:val="single" w:sz="4" w:space="0" w:color="000000"/>
              <w:bottom w:val="single" w:sz="4" w:space="0" w:color="000000"/>
            </w:tcBorders>
            <w:shd w:val="clear" w:color="auto" w:fill="auto"/>
          </w:tcPr>
          <w:p w14:paraId="1E2D6942" w14:textId="77777777" w:rsidR="00EC1697" w:rsidRDefault="00EC1697" w:rsidP="00B9572D">
            <w:pPr>
              <w:snapToGrid w:val="0"/>
              <w:spacing w:after="0" w:line="240" w:lineRule="auto"/>
              <w:jc w:val="both"/>
              <w:rPr>
                <w:rFonts w:ascii="Times New Roman" w:eastAsia="MS Mincho" w:hAnsi="Times New Roman"/>
                <w:lang w:val="sr-Cyrl-CS"/>
              </w:rPr>
            </w:pPr>
          </w:p>
        </w:tc>
        <w:tc>
          <w:tcPr>
            <w:tcW w:w="832" w:type="dxa"/>
            <w:tcBorders>
              <w:top w:val="single" w:sz="4" w:space="0" w:color="000000"/>
              <w:left w:val="single" w:sz="4" w:space="0" w:color="000000"/>
              <w:bottom w:val="single" w:sz="4" w:space="0" w:color="000000"/>
            </w:tcBorders>
            <w:shd w:val="clear" w:color="auto" w:fill="auto"/>
          </w:tcPr>
          <w:p w14:paraId="4F2BB88E" w14:textId="77777777" w:rsidR="00EC1697" w:rsidRDefault="00EC1697" w:rsidP="00B9572D">
            <w:pPr>
              <w:snapToGrid w:val="0"/>
              <w:spacing w:after="0" w:line="240" w:lineRule="auto"/>
              <w:jc w:val="both"/>
              <w:rPr>
                <w:rFonts w:ascii="Times New Roman" w:eastAsia="MS Mincho" w:hAnsi="Times New Roman"/>
                <w:lang w:val="sr-Cyrl-CS"/>
              </w:rPr>
            </w:pPr>
          </w:p>
        </w:tc>
        <w:tc>
          <w:tcPr>
            <w:tcW w:w="900" w:type="dxa"/>
            <w:tcBorders>
              <w:top w:val="single" w:sz="4" w:space="0" w:color="000000"/>
              <w:left w:val="single" w:sz="4" w:space="0" w:color="000000"/>
              <w:bottom w:val="single" w:sz="4" w:space="0" w:color="000000"/>
            </w:tcBorders>
            <w:shd w:val="clear" w:color="auto" w:fill="auto"/>
          </w:tcPr>
          <w:p w14:paraId="5B540689" w14:textId="77777777" w:rsidR="00EC1697" w:rsidRDefault="00EC1697" w:rsidP="00B9572D">
            <w:pPr>
              <w:snapToGrid w:val="0"/>
              <w:spacing w:after="0" w:line="240" w:lineRule="auto"/>
              <w:jc w:val="both"/>
              <w:rPr>
                <w:rFonts w:ascii="Times New Roman" w:eastAsia="MS Mincho" w:hAnsi="Times New Roman"/>
                <w:lang w:val="sr-Cyrl-CS"/>
              </w:rPr>
            </w:pPr>
          </w:p>
        </w:tc>
        <w:tc>
          <w:tcPr>
            <w:tcW w:w="900" w:type="dxa"/>
            <w:tcBorders>
              <w:top w:val="single" w:sz="4" w:space="0" w:color="000000"/>
              <w:left w:val="single" w:sz="4" w:space="0" w:color="000000"/>
              <w:bottom w:val="single" w:sz="4" w:space="0" w:color="000000"/>
            </w:tcBorders>
            <w:shd w:val="clear" w:color="auto" w:fill="auto"/>
          </w:tcPr>
          <w:p w14:paraId="418BA5A3" w14:textId="77777777" w:rsidR="00EC1697" w:rsidRDefault="00EC1697" w:rsidP="00B9572D">
            <w:pPr>
              <w:snapToGrid w:val="0"/>
              <w:spacing w:after="0" w:line="240" w:lineRule="auto"/>
              <w:jc w:val="both"/>
              <w:rPr>
                <w:rFonts w:ascii="Times New Roman" w:eastAsia="MS Mincho" w:hAnsi="Times New Roman"/>
                <w:lang w:val="sr-Cyrl-CS"/>
              </w:rPr>
            </w:pPr>
          </w:p>
        </w:tc>
        <w:tc>
          <w:tcPr>
            <w:tcW w:w="911" w:type="dxa"/>
            <w:tcBorders>
              <w:top w:val="single" w:sz="4" w:space="0" w:color="000000"/>
              <w:left w:val="single" w:sz="4" w:space="0" w:color="000000"/>
              <w:bottom w:val="single" w:sz="4" w:space="0" w:color="000000"/>
              <w:right w:val="double" w:sz="4" w:space="0" w:color="000000"/>
            </w:tcBorders>
            <w:shd w:val="clear" w:color="auto" w:fill="auto"/>
          </w:tcPr>
          <w:p w14:paraId="255E3F53"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05CA7DA1" w14:textId="77777777" w:rsidTr="00B9572D">
        <w:tc>
          <w:tcPr>
            <w:tcW w:w="654" w:type="dxa"/>
            <w:tcBorders>
              <w:top w:val="single" w:sz="4" w:space="0" w:color="000000"/>
              <w:left w:val="double" w:sz="4" w:space="0" w:color="000000"/>
              <w:bottom w:val="single" w:sz="4" w:space="0" w:color="000000"/>
            </w:tcBorders>
            <w:shd w:val="clear" w:color="auto" w:fill="auto"/>
          </w:tcPr>
          <w:p w14:paraId="1D510543" w14:textId="77777777" w:rsidR="00EC1697" w:rsidRDefault="00EC1697" w:rsidP="00B9572D">
            <w:pPr>
              <w:spacing w:after="0" w:line="240" w:lineRule="auto"/>
              <w:jc w:val="both"/>
            </w:pPr>
            <w:r>
              <w:rPr>
                <w:rFonts w:ascii="Times New Roman" w:eastAsia="MS Mincho" w:hAnsi="Times New Roman"/>
                <w:lang w:val="sr-Cyrl-CS"/>
              </w:rPr>
              <w:t>н.</w:t>
            </w:r>
          </w:p>
        </w:tc>
        <w:tc>
          <w:tcPr>
            <w:tcW w:w="4176" w:type="dxa"/>
            <w:tcBorders>
              <w:top w:val="single" w:sz="4" w:space="0" w:color="000000"/>
              <w:left w:val="single" w:sz="4" w:space="0" w:color="000000"/>
              <w:bottom w:val="single" w:sz="4" w:space="0" w:color="000000"/>
            </w:tcBorders>
            <w:shd w:val="clear" w:color="auto" w:fill="auto"/>
          </w:tcPr>
          <w:p w14:paraId="4843A78B" w14:textId="77777777" w:rsidR="00EC1697" w:rsidRDefault="00EC1697" w:rsidP="00B9572D">
            <w:pPr>
              <w:snapToGrid w:val="0"/>
              <w:spacing w:after="0" w:line="240" w:lineRule="auto"/>
              <w:jc w:val="both"/>
              <w:rPr>
                <w:rFonts w:ascii="Times New Roman" w:eastAsia="MS Mincho" w:hAnsi="Times New Roman"/>
                <w:lang w:val="sr-Cyrl-CS"/>
              </w:rPr>
            </w:pPr>
          </w:p>
        </w:tc>
        <w:tc>
          <w:tcPr>
            <w:tcW w:w="1512" w:type="dxa"/>
            <w:tcBorders>
              <w:top w:val="single" w:sz="4" w:space="0" w:color="000000"/>
              <w:left w:val="single" w:sz="4" w:space="0" w:color="000000"/>
              <w:bottom w:val="single" w:sz="4" w:space="0" w:color="000000"/>
            </w:tcBorders>
            <w:shd w:val="clear" w:color="auto" w:fill="auto"/>
          </w:tcPr>
          <w:p w14:paraId="667F4EEB" w14:textId="77777777" w:rsidR="00EC1697" w:rsidRDefault="00EC1697" w:rsidP="00B9572D">
            <w:pPr>
              <w:snapToGrid w:val="0"/>
              <w:spacing w:after="0" w:line="240" w:lineRule="auto"/>
              <w:jc w:val="both"/>
              <w:rPr>
                <w:rFonts w:ascii="Times New Roman" w:eastAsia="MS Mincho" w:hAnsi="Times New Roman"/>
                <w:lang w:val="sr-Cyrl-CS"/>
              </w:rPr>
            </w:pPr>
          </w:p>
        </w:tc>
        <w:tc>
          <w:tcPr>
            <w:tcW w:w="832" w:type="dxa"/>
            <w:tcBorders>
              <w:top w:val="single" w:sz="4" w:space="0" w:color="000000"/>
              <w:left w:val="single" w:sz="4" w:space="0" w:color="000000"/>
              <w:bottom w:val="single" w:sz="4" w:space="0" w:color="000000"/>
            </w:tcBorders>
            <w:shd w:val="clear" w:color="auto" w:fill="auto"/>
          </w:tcPr>
          <w:p w14:paraId="3D037BE4" w14:textId="77777777" w:rsidR="00EC1697" w:rsidRDefault="00EC1697" w:rsidP="00B9572D">
            <w:pPr>
              <w:snapToGrid w:val="0"/>
              <w:spacing w:after="0" w:line="240" w:lineRule="auto"/>
              <w:jc w:val="both"/>
              <w:rPr>
                <w:rFonts w:ascii="Times New Roman" w:eastAsia="MS Mincho" w:hAnsi="Times New Roman"/>
                <w:lang w:val="sr-Cyrl-CS"/>
              </w:rPr>
            </w:pPr>
          </w:p>
        </w:tc>
        <w:tc>
          <w:tcPr>
            <w:tcW w:w="900" w:type="dxa"/>
            <w:tcBorders>
              <w:top w:val="single" w:sz="4" w:space="0" w:color="000000"/>
              <w:left w:val="single" w:sz="4" w:space="0" w:color="000000"/>
              <w:bottom w:val="single" w:sz="4" w:space="0" w:color="000000"/>
            </w:tcBorders>
            <w:shd w:val="clear" w:color="auto" w:fill="auto"/>
          </w:tcPr>
          <w:p w14:paraId="49B4B098" w14:textId="77777777" w:rsidR="00EC1697" w:rsidRDefault="00EC1697" w:rsidP="00B9572D">
            <w:pPr>
              <w:snapToGrid w:val="0"/>
              <w:spacing w:after="0" w:line="240" w:lineRule="auto"/>
              <w:jc w:val="both"/>
              <w:rPr>
                <w:rFonts w:ascii="Times New Roman" w:eastAsia="MS Mincho" w:hAnsi="Times New Roman"/>
                <w:lang w:val="sr-Cyrl-CS"/>
              </w:rPr>
            </w:pPr>
          </w:p>
        </w:tc>
        <w:tc>
          <w:tcPr>
            <w:tcW w:w="900" w:type="dxa"/>
            <w:tcBorders>
              <w:top w:val="single" w:sz="4" w:space="0" w:color="000000"/>
              <w:left w:val="single" w:sz="4" w:space="0" w:color="000000"/>
              <w:bottom w:val="single" w:sz="4" w:space="0" w:color="000000"/>
            </w:tcBorders>
            <w:shd w:val="clear" w:color="auto" w:fill="auto"/>
          </w:tcPr>
          <w:p w14:paraId="33E79E19" w14:textId="77777777" w:rsidR="00EC1697" w:rsidRDefault="00EC1697" w:rsidP="00B9572D">
            <w:pPr>
              <w:snapToGrid w:val="0"/>
              <w:spacing w:after="0" w:line="240" w:lineRule="auto"/>
              <w:jc w:val="both"/>
              <w:rPr>
                <w:rFonts w:ascii="Times New Roman" w:eastAsia="MS Mincho" w:hAnsi="Times New Roman"/>
                <w:lang w:val="sr-Cyrl-CS"/>
              </w:rPr>
            </w:pPr>
          </w:p>
        </w:tc>
        <w:tc>
          <w:tcPr>
            <w:tcW w:w="911" w:type="dxa"/>
            <w:tcBorders>
              <w:top w:val="single" w:sz="4" w:space="0" w:color="000000"/>
              <w:left w:val="single" w:sz="4" w:space="0" w:color="000000"/>
              <w:bottom w:val="single" w:sz="4" w:space="0" w:color="000000"/>
              <w:right w:val="double" w:sz="4" w:space="0" w:color="000000"/>
            </w:tcBorders>
            <w:shd w:val="clear" w:color="auto" w:fill="auto"/>
          </w:tcPr>
          <w:p w14:paraId="57A8E79E"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741D860E" w14:textId="77777777" w:rsidTr="00B9572D">
        <w:tc>
          <w:tcPr>
            <w:tcW w:w="654" w:type="dxa"/>
            <w:tcBorders>
              <w:top w:val="single" w:sz="4" w:space="0" w:color="000000"/>
              <w:left w:val="double" w:sz="4" w:space="0" w:color="000000"/>
              <w:bottom w:val="double" w:sz="4" w:space="0" w:color="000000"/>
            </w:tcBorders>
            <w:shd w:val="clear" w:color="auto" w:fill="auto"/>
          </w:tcPr>
          <w:p w14:paraId="44424C2D" w14:textId="77777777" w:rsidR="00EC1697" w:rsidRDefault="00EC1697" w:rsidP="00B9572D">
            <w:pPr>
              <w:spacing w:after="0" w:line="240" w:lineRule="auto"/>
              <w:jc w:val="both"/>
            </w:pPr>
            <w:r>
              <w:rPr>
                <w:rFonts w:ascii="Times New Roman" w:eastAsia="Times New Roman" w:hAnsi="Times New Roman"/>
                <w:lang w:val="sr-Cyrl-CS"/>
              </w:rPr>
              <w:t xml:space="preserve"> </w:t>
            </w:r>
          </w:p>
        </w:tc>
        <w:tc>
          <w:tcPr>
            <w:tcW w:w="4176" w:type="dxa"/>
            <w:tcBorders>
              <w:top w:val="single" w:sz="4" w:space="0" w:color="000000"/>
              <w:left w:val="single" w:sz="4" w:space="0" w:color="000000"/>
              <w:bottom w:val="double" w:sz="4" w:space="0" w:color="000000"/>
            </w:tcBorders>
            <w:shd w:val="clear" w:color="auto" w:fill="auto"/>
          </w:tcPr>
          <w:p w14:paraId="3E712726" w14:textId="77777777" w:rsidR="00EC1697" w:rsidRDefault="00EC1697" w:rsidP="00B9572D">
            <w:pPr>
              <w:spacing w:after="0" w:line="240" w:lineRule="auto"/>
            </w:pPr>
            <w:r>
              <w:rPr>
                <w:rFonts w:ascii="Times New Roman" w:eastAsia="MS Mincho" w:hAnsi="Times New Roman"/>
                <w:lang w:val="sr-Cyrl-CS"/>
              </w:rPr>
              <w:t>Укупан број студената (ДС)</w:t>
            </w:r>
          </w:p>
        </w:tc>
        <w:tc>
          <w:tcPr>
            <w:tcW w:w="1512" w:type="dxa"/>
            <w:tcBorders>
              <w:top w:val="single" w:sz="4" w:space="0" w:color="000000"/>
              <w:left w:val="single" w:sz="4" w:space="0" w:color="000000"/>
              <w:bottom w:val="double" w:sz="4" w:space="0" w:color="000000"/>
            </w:tcBorders>
            <w:shd w:val="clear" w:color="auto" w:fill="auto"/>
          </w:tcPr>
          <w:p w14:paraId="15F7BD9D" w14:textId="77777777" w:rsidR="00EC1697" w:rsidRDefault="00EC1697" w:rsidP="00B9572D">
            <w:pPr>
              <w:snapToGrid w:val="0"/>
              <w:spacing w:after="0" w:line="240" w:lineRule="auto"/>
              <w:jc w:val="both"/>
              <w:rPr>
                <w:rFonts w:ascii="Times New Roman" w:eastAsia="MS Mincho" w:hAnsi="Times New Roman"/>
                <w:lang w:val="sr-Cyrl-CS"/>
              </w:rPr>
            </w:pPr>
          </w:p>
        </w:tc>
        <w:tc>
          <w:tcPr>
            <w:tcW w:w="832" w:type="dxa"/>
            <w:tcBorders>
              <w:top w:val="single" w:sz="4" w:space="0" w:color="000000"/>
              <w:left w:val="single" w:sz="4" w:space="0" w:color="000000"/>
              <w:bottom w:val="double" w:sz="4" w:space="0" w:color="000000"/>
            </w:tcBorders>
            <w:shd w:val="clear" w:color="auto" w:fill="auto"/>
          </w:tcPr>
          <w:p w14:paraId="5C31FD96" w14:textId="77777777" w:rsidR="00EC1697" w:rsidRDefault="00EC1697" w:rsidP="00B9572D">
            <w:pPr>
              <w:snapToGrid w:val="0"/>
              <w:spacing w:after="0" w:line="240" w:lineRule="auto"/>
              <w:jc w:val="both"/>
              <w:rPr>
                <w:rFonts w:ascii="Times New Roman" w:eastAsia="MS Mincho" w:hAnsi="Times New Roman"/>
                <w:lang w:val="sr-Cyrl-CS"/>
              </w:rPr>
            </w:pPr>
          </w:p>
        </w:tc>
        <w:tc>
          <w:tcPr>
            <w:tcW w:w="900" w:type="dxa"/>
            <w:tcBorders>
              <w:top w:val="single" w:sz="4" w:space="0" w:color="000000"/>
              <w:left w:val="single" w:sz="4" w:space="0" w:color="000000"/>
              <w:bottom w:val="double" w:sz="4" w:space="0" w:color="000000"/>
            </w:tcBorders>
            <w:shd w:val="clear" w:color="auto" w:fill="auto"/>
          </w:tcPr>
          <w:p w14:paraId="04DA3D43" w14:textId="77777777" w:rsidR="00EC1697" w:rsidRDefault="00EC1697" w:rsidP="00B9572D">
            <w:pPr>
              <w:snapToGrid w:val="0"/>
              <w:spacing w:after="0" w:line="240" w:lineRule="auto"/>
              <w:jc w:val="both"/>
              <w:rPr>
                <w:rFonts w:ascii="Times New Roman" w:eastAsia="MS Mincho" w:hAnsi="Times New Roman"/>
                <w:lang w:val="sr-Cyrl-CS"/>
              </w:rPr>
            </w:pPr>
          </w:p>
        </w:tc>
        <w:tc>
          <w:tcPr>
            <w:tcW w:w="900" w:type="dxa"/>
            <w:tcBorders>
              <w:top w:val="single" w:sz="4" w:space="0" w:color="000000"/>
              <w:left w:val="single" w:sz="4" w:space="0" w:color="000000"/>
              <w:bottom w:val="double" w:sz="4" w:space="0" w:color="000000"/>
            </w:tcBorders>
            <w:shd w:val="clear" w:color="auto" w:fill="auto"/>
          </w:tcPr>
          <w:p w14:paraId="436CD7AE" w14:textId="77777777" w:rsidR="00EC1697" w:rsidRDefault="00EC1697" w:rsidP="00B9572D">
            <w:pPr>
              <w:snapToGrid w:val="0"/>
              <w:spacing w:after="0" w:line="240" w:lineRule="auto"/>
              <w:jc w:val="both"/>
              <w:rPr>
                <w:rFonts w:ascii="Times New Roman" w:eastAsia="MS Mincho" w:hAnsi="Times New Roman"/>
                <w:lang w:val="sr-Cyrl-CS"/>
              </w:rPr>
            </w:pPr>
          </w:p>
        </w:tc>
        <w:tc>
          <w:tcPr>
            <w:tcW w:w="911" w:type="dxa"/>
            <w:tcBorders>
              <w:top w:val="single" w:sz="4" w:space="0" w:color="000000"/>
              <w:left w:val="single" w:sz="4" w:space="0" w:color="000000"/>
              <w:bottom w:val="double" w:sz="4" w:space="0" w:color="000000"/>
              <w:right w:val="double" w:sz="4" w:space="0" w:color="000000"/>
            </w:tcBorders>
            <w:shd w:val="clear" w:color="auto" w:fill="auto"/>
          </w:tcPr>
          <w:p w14:paraId="419B0BB9" w14:textId="77777777" w:rsidR="00EC1697" w:rsidRDefault="00EC1697" w:rsidP="00B9572D">
            <w:pPr>
              <w:snapToGrid w:val="0"/>
              <w:spacing w:after="0" w:line="240" w:lineRule="auto"/>
              <w:jc w:val="both"/>
              <w:rPr>
                <w:rFonts w:ascii="Times New Roman" w:eastAsia="MS Mincho" w:hAnsi="Times New Roman"/>
                <w:lang w:val="sr-Cyrl-CS"/>
              </w:rPr>
            </w:pPr>
          </w:p>
        </w:tc>
      </w:tr>
    </w:tbl>
    <w:p w14:paraId="2BACBCBA" w14:textId="77777777" w:rsidR="00EC1697" w:rsidRDefault="00EC1697" w:rsidP="00EC1697">
      <w:pPr>
        <w:spacing w:after="0" w:line="240" w:lineRule="auto"/>
        <w:jc w:val="both"/>
        <w:rPr>
          <w:rFonts w:ascii="Times New Roman" w:hAnsi="Times New Roman"/>
        </w:rPr>
      </w:pPr>
    </w:p>
    <w:p w14:paraId="1CD0E5F1" w14:textId="77777777" w:rsidR="00EC1697" w:rsidRDefault="00EC1697" w:rsidP="00EC1697">
      <w:pPr>
        <w:spacing w:after="0" w:line="240" w:lineRule="auto"/>
        <w:jc w:val="both"/>
        <w:rPr>
          <w:rFonts w:ascii="Times New Roman" w:hAnsi="Times New Roman"/>
          <w:highlight w:val="yellow"/>
        </w:rPr>
      </w:pPr>
    </w:p>
    <w:p w14:paraId="15121523" w14:textId="77777777" w:rsidR="00EC1697" w:rsidRDefault="00EC1697" w:rsidP="00EC1697">
      <w:pPr>
        <w:spacing w:after="0" w:line="240" w:lineRule="auto"/>
        <w:jc w:val="both"/>
      </w:pPr>
      <w:r>
        <w:rPr>
          <w:rFonts w:ascii="Times New Roman" w:hAnsi="Times New Roman"/>
          <w:b/>
          <w:lang w:val="sr-Cyrl-CS"/>
        </w:rPr>
        <w:t>Табела 8.2.</w:t>
      </w:r>
      <w:r>
        <w:rPr>
          <w:rFonts w:ascii="Times New Roman" w:hAnsi="Times New Roman"/>
          <w:lang w:val="sr-Cyrl-CS"/>
        </w:rPr>
        <w:t xml:space="preserve"> Стопа успешности студената. </w:t>
      </w:r>
      <w:proofErr w:type="spellStart"/>
      <w:r>
        <w:rPr>
          <w:rFonts w:ascii="Times New Roman" w:hAnsi="Times New Roman"/>
        </w:rPr>
        <w:t>Овај</w:t>
      </w:r>
      <w:proofErr w:type="spellEnd"/>
      <w:r>
        <w:rPr>
          <w:rFonts w:ascii="Times New Roman" w:hAnsi="Times New Roman"/>
        </w:rPr>
        <w:t xml:space="preserve"> </w:t>
      </w:r>
      <w:proofErr w:type="spellStart"/>
      <w:r>
        <w:rPr>
          <w:rFonts w:ascii="Times New Roman" w:hAnsi="Times New Roman"/>
        </w:rPr>
        <w:t>податак</w:t>
      </w:r>
      <w:proofErr w:type="spellEnd"/>
      <w:r>
        <w:rPr>
          <w:rFonts w:ascii="Times New Roman" w:hAnsi="Times New Roman"/>
        </w:rPr>
        <w:t xml:space="preserve"> </w:t>
      </w:r>
      <w:proofErr w:type="spellStart"/>
      <w:r>
        <w:rPr>
          <w:rFonts w:ascii="Times New Roman" w:hAnsi="Times New Roman"/>
        </w:rPr>
        <w:t>се</w:t>
      </w:r>
      <w:proofErr w:type="spellEnd"/>
      <w:r>
        <w:rPr>
          <w:rFonts w:ascii="Times New Roman" w:hAnsi="Times New Roman"/>
        </w:rPr>
        <w:t xml:space="preserve"> </w:t>
      </w:r>
      <w:proofErr w:type="spellStart"/>
      <w:r>
        <w:rPr>
          <w:rFonts w:ascii="Times New Roman" w:hAnsi="Times New Roman"/>
        </w:rPr>
        <w:t>израчунава</w:t>
      </w:r>
      <w:proofErr w:type="spellEnd"/>
      <w:r>
        <w:rPr>
          <w:rFonts w:ascii="Times New Roman" w:hAnsi="Times New Roman"/>
        </w:rPr>
        <w:t xml:space="preserve"> </w:t>
      </w:r>
      <w:proofErr w:type="spellStart"/>
      <w:r>
        <w:rPr>
          <w:rFonts w:ascii="Times New Roman" w:hAnsi="Times New Roman"/>
        </w:rPr>
        <w:t>за</w:t>
      </w:r>
      <w:proofErr w:type="spellEnd"/>
      <w:r>
        <w:rPr>
          <w:rFonts w:ascii="Times New Roman" w:hAnsi="Times New Roman"/>
        </w:rPr>
        <w:t xml:space="preserve"> </w:t>
      </w:r>
      <w:proofErr w:type="spellStart"/>
      <w:r>
        <w:rPr>
          <w:rFonts w:ascii="Times New Roman" w:hAnsi="Times New Roman"/>
        </w:rPr>
        <w:t>студенте</w:t>
      </w:r>
      <w:proofErr w:type="spellEnd"/>
      <w:r>
        <w:rPr>
          <w:rFonts w:ascii="Times New Roman" w:hAnsi="Times New Roman"/>
        </w:rPr>
        <w:t xml:space="preserve"> </w:t>
      </w:r>
      <w:proofErr w:type="spellStart"/>
      <w:r>
        <w:rPr>
          <w:rFonts w:ascii="Times New Roman" w:hAnsi="Times New Roman"/>
        </w:rPr>
        <w:t>који</w:t>
      </w:r>
      <w:proofErr w:type="spellEnd"/>
      <w:r>
        <w:rPr>
          <w:rFonts w:ascii="Times New Roman" w:hAnsi="Times New Roman"/>
        </w:rPr>
        <w:t xml:space="preserve"> </w:t>
      </w:r>
      <w:proofErr w:type="spellStart"/>
      <w:r>
        <w:rPr>
          <w:rFonts w:ascii="Times New Roman" w:hAnsi="Times New Roman"/>
        </w:rPr>
        <w:t>су</w:t>
      </w:r>
      <w:proofErr w:type="spellEnd"/>
      <w:r>
        <w:rPr>
          <w:rFonts w:ascii="Times New Roman" w:hAnsi="Times New Roman"/>
        </w:rPr>
        <w:t xml:space="preserve"> </w:t>
      </w:r>
      <w:proofErr w:type="spellStart"/>
      <w:r>
        <w:rPr>
          <w:rFonts w:ascii="Times New Roman" w:hAnsi="Times New Roman"/>
        </w:rPr>
        <w:t>дипломирали</w:t>
      </w:r>
      <w:proofErr w:type="spellEnd"/>
      <w:r>
        <w:rPr>
          <w:rFonts w:ascii="Times New Roman" w:hAnsi="Times New Roman"/>
        </w:rPr>
        <w:t xml:space="preserve"> у </w:t>
      </w:r>
      <w:proofErr w:type="spellStart"/>
      <w:r>
        <w:rPr>
          <w:rFonts w:ascii="Times New Roman" w:hAnsi="Times New Roman"/>
        </w:rPr>
        <w:t>претходној</w:t>
      </w:r>
      <w:proofErr w:type="spellEnd"/>
      <w:r>
        <w:rPr>
          <w:rFonts w:ascii="Times New Roman" w:hAnsi="Times New Roman"/>
        </w:rPr>
        <w:t xml:space="preserve"> </w:t>
      </w:r>
      <w:proofErr w:type="spellStart"/>
      <w:r>
        <w:rPr>
          <w:rFonts w:ascii="Times New Roman" w:hAnsi="Times New Roman"/>
        </w:rPr>
        <w:t>школској</w:t>
      </w:r>
      <w:proofErr w:type="spellEnd"/>
      <w:r>
        <w:rPr>
          <w:rFonts w:ascii="Times New Roman" w:hAnsi="Times New Roman"/>
        </w:rPr>
        <w:t xml:space="preserve"> </w:t>
      </w:r>
      <w:proofErr w:type="spellStart"/>
      <w:r>
        <w:rPr>
          <w:rFonts w:ascii="Times New Roman" w:hAnsi="Times New Roman"/>
        </w:rPr>
        <w:t>години</w:t>
      </w:r>
      <w:proofErr w:type="spellEnd"/>
      <w:r>
        <w:rPr>
          <w:rFonts w:ascii="Times New Roman" w:hAnsi="Times New Roman"/>
        </w:rPr>
        <w:t xml:space="preserve"> (</w:t>
      </w:r>
      <w:proofErr w:type="spellStart"/>
      <w:r>
        <w:rPr>
          <w:rFonts w:ascii="Times New Roman" w:hAnsi="Times New Roman"/>
        </w:rPr>
        <w:t>до</w:t>
      </w:r>
      <w:proofErr w:type="spellEnd"/>
      <w:r>
        <w:rPr>
          <w:rFonts w:ascii="Times New Roman" w:hAnsi="Times New Roman"/>
        </w:rPr>
        <w:t xml:space="preserve"> 30.09) а </w:t>
      </w:r>
      <w:proofErr w:type="spellStart"/>
      <w:r>
        <w:rPr>
          <w:rFonts w:ascii="Times New Roman" w:hAnsi="Times New Roman"/>
        </w:rPr>
        <w:t>завршили</w:t>
      </w:r>
      <w:proofErr w:type="spellEnd"/>
      <w:r>
        <w:rPr>
          <w:rFonts w:ascii="Times New Roman" w:hAnsi="Times New Roman"/>
        </w:rPr>
        <w:t xml:space="preserve"> </w:t>
      </w:r>
      <w:proofErr w:type="spellStart"/>
      <w:r>
        <w:rPr>
          <w:rFonts w:ascii="Times New Roman" w:hAnsi="Times New Roman"/>
        </w:rPr>
        <w:t>студије</w:t>
      </w:r>
      <w:proofErr w:type="spellEnd"/>
      <w:r>
        <w:rPr>
          <w:rFonts w:ascii="Times New Roman" w:hAnsi="Times New Roman"/>
        </w:rPr>
        <w:t xml:space="preserve"> у </w:t>
      </w:r>
      <w:proofErr w:type="spellStart"/>
      <w:r>
        <w:rPr>
          <w:rFonts w:ascii="Times New Roman" w:hAnsi="Times New Roman"/>
        </w:rPr>
        <w:t>року</w:t>
      </w:r>
      <w:proofErr w:type="spellEnd"/>
      <w:r>
        <w:rPr>
          <w:rFonts w:ascii="Times New Roman" w:hAnsi="Times New Roman"/>
        </w:rPr>
        <w:t xml:space="preserve"> </w:t>
      </w:r>
      <w:proofErr w:type="spellStart"/>
      <w:r>
        <w:rPr>
          <w:rFonts w:ascii="Times New Roman" w:hAnsi="Times New Roman"/>
        </w:rPr>
        <w:t>предвиђеном</w:t>
      </w:r>
      <w:proofErr w:type="spellEnd"/>
      <w:r>
        <w:rPr>
          <w:rFonts w:ascii="Times New Roman" w:hAnsi="Times New Roman"/>
        </w:rPr>
        <w:t xml:space="preserve"> </w:t>
      </w:r>
      <w:proofErr w:type="spellStart"/>
      <w:r>
        <w:rPr>
          <w:rFonts w:ascii="Times New Roman" w:hAnsi="Times New Roman"/>
        </w:rPr>
        <w:t>за</w:t>
      </w:r>
      <w:proofErr w:type="spellEnd"/>
      <w:r>
        <w:rPr>
          <w:rFonts w:ascii="Times New Roman" w:hAnsi="Times New Roman"/>
        </w:rPr>
        <w:t xml:space="preserve"> </w:t>
      </w:r>
      <w:proofErr w:type="spellStart"/>
      <w:r>
        <w:rPr>
          <w:rFonts w:ascii="Times New Roman" w:hAnsi="Times New Roman"/>
        </w:rPr>
        <w:t>трајање</w:t>
      </w:r>
      <w:proofErr w:type="spellEnd"/>
      <w:r>
        <w:rPr>
          <w:rFonts w:ascii="Times New Roman" w:hAnsi="Times New Roman"/>
        </w:rPr>
        <w:t xml:space="preserve"> </w:t>
      </w:r>
      <w:proofErr w:type="spellStart"/>
      <w:r>
        <w:rPr>
          <w:rFonts w:ascii="Times New Roman" w:hAnsi="Times New Roman"/>
        </w:rPr>
        <w:t>студијског</w:t>
      </w:r>
      <w:proofErr w:type="spellEnd"/>
      <w:r>
        <w:rPr>
          <w:rFonts w:ascii="Times New Roman" w:hAnsi="Times New Roman"/>
        </w:rPr>
        <w:t xml:space="preserve"> </w:t>
      </w:r>
      <w:proofErr w:type="spellStart"/>
      <w:r>
        <w:rPr>
          <w:rFonts w:ascii="Times New Roman" w:hAnsi="Times New Roman"/>
        </w:rPr>
        <w:t>програма</w:t>
      </w:r>
      <w:proofErr w:type="spellEnd"/>
    </w:p>
    <w:p w14:paraId="71C1973C" w14:textId="77777777" w:rsidR="00EC1697" w:rsidRDefault="00EC1697" w:rsidP="00EC1697">
      <w:pPr>
        <w:spacing w:after="0" w:line="240" w:lineRule="auto"/>
        <w:jc w:val="both"/>
        <w:rPr>
          <w:rFonts w:ascii="Times New Roman" w:hAnsi="Times New Roman"/>
        </w:rPr>
      </w:pPr>
    </w:p>
    <w:p w14:paraId="2AD3C97E" w14:textId="77777777" w:rsidR="00EC1697" w:rsidRDefault="00EC1697" w:rsidP="00EC1697">
      <w:pPr>
        <w:spacing w:after="0" w:line="240" w:lineRule="auto"/>
        <w:jc w:val="both"/>
      </w:pPr>
      <w:r>
        <w:rPr>
          <w:rFonts w:ascii="Times New Roman" w:hAnsi="Times New Roman"/>
        </w:rPr>
        <w:t xml:space="preserve">* </w:t>
      </w:r>
      <w:proofErr w:type="spellStart"/>
      <w:r>
        <w:rPr>
          <w:rFonts w:ascii="Times New Roman" w:hAnsi="Times New Roman"/>
        </w:rPr>
        <w:t>Студенти</w:t>
      </w:r>
      <w:proofErr w:type="spellEnd"/>
      <w:r>
        <w:rPr>
          <w:rFonts w:ascii="Times New Roman" w:hAnsi="Times New Roman"/>
        </w:rPr>
        <w:t xml:space="preserve"> </w:t>
      </w:r>
      <w:proofErr w:type="spellStart"/>
      <w:r>
        <w:rPr>
          <w:rFonts w:ascii="Times New Roman" w:hAnsi="Times New Roman"/>
        </w:rPr>
        <w:t>који</w:t>
      </w:r>
      <w:proofErr w:type="spellEnd"/>
      <w:r>
        <w:rPr>
          <w:rFonts w:ascii="Times New Roman" w:hAnsi="Times New Roman"/>
        </w:rPr>
        <w:t xml:space="preserve"> </w:t>
      </w:r>
      <w:proofErr w:type="spellStart"/>
      <w:r>
        <w:rPr>
          <w:rFonts w:ascii="Times New Roman" w:hAnsi="Times New Roman"/>
        </w:rPr>
        <w:t>су</w:t>
      </w:r>
      <w:proofErr w:type="spellEnd"/>
      <w:r>
        <w:rPr>
          <w:rFonts w:ascii="Times New Roman" w:hAnsi="Times New Roman"/>
        </w:rPr>
        <w:t xml:space="preserve"> </w:t>
      </w:r>
      <w:proofErr w:type="spellStart"/>
      <w:r>
        <w:rPr>
          <w:rFonts w:ascii="Times New Roman" w:hAnsi="Times New Roman"/>
        </w:rPr>
        <w:t>дипломирали</w:t>
      </w:r>
      <w:proofErr w:type="spellEnd"/>
      <w:r>
        <w:rPr>
          <w:rFonts w:ascii="Times New Roman" w:hAnsi="Times New Roman"/>
        </w:rPr>
        <w:t xml:space="preserve"> у </w:t>
      </w:r>
      <w:proofErr w:type="spellStart"/>
      <w:r>
        <w:rPr>
          <w:rFonts w:ascii="Times New Roman" w:hAnsi="Times New Roman"/>
        </w:rPr>
        <w:t>претходној</w:t>
      </w:r>
      <w:proofErr w:type="spellEnd"/>
      <w:r>
        <w:rPr>
          <w:rFonts w:ascii="Times New Roman" w:hAnsi="Times New Roman"/>
        </w:rPr>
        <w:t xml:space="preserve"> </w:t>
      </w:r>
      <w:proofErr w:type="spellStart"/>
      <w:r>
        <w:rPr>
          <w:rFonts w:ascii="Times New Roman" w:hAnsi="Times New Roman"/>
        </w:rPr>
        <w:t>школској</w:t>
      </w:r>
      <w:proofErr w:type="spellEnd"/>
      <w:r>
        <w:rPr>
          <w:rFonts w:ascii="Times New Roman" w:hAnsi="Times New Roman"/>
        </w:rPr>
        <w:t xml:space="preserve"> </w:t>
      </w:r>
      <w:proofErr w:type="spellStart"/>
      <w:r>
        <w:rPr>
          <w:rFonts w:ascii="Times New Roman" w:hAnsi="Times New Roman"/>
        </w:rPr>
        <w:t>години</w:t>
      </w:r>
      <w:proofErr w:type="spellEnd"/>
      <w:r>
        <w:rPr>
          <w:rFonts w:ascii="Times New Roman" w:hAnsi="Times New Roman"/>
        </w:rPr>
        <w:t xml:space="preserve"> (</w:t>
      </w:r>
      <w:proofErr w:type="spellStart"/>
      <w:r>
        <w:rPr>
          <w:rFonts w:ascii="Times New Roman" w:hAnsi="Times New Roman"/>
        </w:rPr>
        <w:t>до</w:t>
      </w:r>
      <w:proofErr w:type="spellEnd"/>
      <w:r>
        <w:rPr>
          <w:rFonts w:ascii="Times New Roman" w:hAnsi="Times New Roman"/>
        </w:rPr>
        <w:t xml:space="preserve"> 30.09) а </w:t>
      </w:r>
      <w:proofErr w:type="spellStart"/>
      <w:r>
        <w:rPr>
          <w:rFonts w:ascii="Times New Roman" w:hAnsi="Times New Roman"/>
        </w:rPr>
        <w:t>завршили</w:t>
      </w:r>
      <w:proofErr w:type="spellEnd"/>
      <w:r>
        <w:rPr>
          <w:rFonts w:ascii="Times New Roman" w:hAnsi="Times New Roman"/>
        </w:rPr>
        <w:t xml:space="preserve"> </w:t>
      </w:r>
      <w:proofErr w:type="spellStart"/>
      <w:r>
        <w:rPr>
          <w:rFonts w:ascii="Times New Roman" w:hAnsi="Times New Roman"/>
        </w:rPr>
        <w:t>студије</w:t>
      </w:r>
      <w:proofErr w:type="spellEnd"/>
      <w:r>
        <w:rPr>
          <w:rFonts w:ascii="Times New Roman" w:hAnsi="Times New Roman"/>
        </w:rPr>
        <w:t xml:space="preserve"> у </w:t>
      </w:r>
      <w:proofErr w:type="spellStart"/>
      <w:r>
        <w:rPr>
          <w:rFonts w:ascii="Times New Roman" w:hAnsi="Times New Roman"/>
        </w:rPr>
        <w:t>предвиђеном</w:t>
      </w:r>
      <w:proofErr w:type="spellEnd"/>
      <w:r>
        <w:rPr>
          <w:rFonts w:ascii="Times New Roman" w:hAnsi="Times New Roman"/>
        </w:rPr>
        <w:t xml:space="preserve"> </w:t>
      </w:r>
      <w:proofErr w:type="spellStart"/>
      <w:r>
        <w:rPr>
          <w:rFonts w:ascii="Times New Roman" w:hAnsi="Times New Roman"/>
        </w:rPr>
        <w:t>року</w:t>
      </w:r>
      <w:proofErr w:type="spellEnd"/>
      <w:r>
        <w:rPr>
          <w:rFonts w:ascii="Times New Roman" w:hAnsi="Times New Roman"/>
        </w:rPr>
        <w:t xml:space="preserve"> (</w:t>
      </w:r>
      <w:proofErr w:type="spellStart"/>
      <w:r>
        <w:rPr>
          <w:rFonts w:ascii="Times New Roman" w:hAnsi="Times New Roman"/>
        </w:rPr>
        <w:t>успешни</w:t>
      </w:r>
      <w:proofErr w:type="spellEnd"/>
      <w:r>
        <w:rPr>
          <w:rFonts w:ascii="Times New Roman" w:hAnsi="Times New Roman"/>
        </w:rPr>
        <w:t xml:space="preserve"> </w:t>
      </w:r>
      <w:proofErr w:type="spellStart"/>
      <w:r>
        <w:rPr>
          <w:rFonts w:ascii="Times New Roman" w:hAnsi="Times New Roman"/>
        </w:rPr>
        <w:t>студенти</w:t>
      </w:r>
      <w:proofErr w:type="spellEnd"/>
      <w:r>
        <w:rPr>
          <w:rFonts w:ascii="Times New Roman" w:hAnsi="Times New Roman"/>
        </w:rPr>
        <w:t>)</w:t>
      </w:r>
    </w:p>
    <w:p w14:paraId="19E5A172" w14:textId="77777777" w:rsidR="00EC1697" w:rsidRDefault="00EC1697" w:rsidP="00EC1697">
      <w:pPr>
        <w:spacing w:after="0" w:line="240" w:lineRule="auto"/>
        <w:jc w:val="both"/>
      </w:pPr>
      <w:r>
        <w:rPr>
          <w:rFonts w:ascii="Times New Roman" w:hAnsi="Times New Roman"/>
        </w:rPr>
        <w:t xml:space="preserve">** </w:t>
      </w:r>
      <w:proofErr w:type="spellStart"/>
      <w:r>
        <w:rPr>
          <w:rFonts w:ascii="Times New Roman" w:hAnsi="Times New Roman"/>
        </w:rPr>
        <w:t>Студенти</w:t>
      </w:r>
      <w:proofErr w:type="spellEnd"/>
      <w:r>
        <w:rPr>
          <w:rFonts w:ascii="Times New Roman" w:hAnsi="Times New Roman"/>
        </w:rPr>
        <w:t xml:space="preserve"> </w:t>
      </w:r>
      <w:proofErr w:type="spellStart"/>
      <w:r>
        <w:rPr>
          <w:rFonts w:ascii="Times New Roman" w:hAnsi="Times New Roman"/>
        </w:rPr>
        <w:t>уписани</w:t>
      </w:r>
      <w:proofErr w:type="spellEnd"/>
      <w:r>
        <w:rPr>
          <w:rFonts w:ascii="Times New Roman" w:hAnsi="Times New Roman"/>
        </w:rPr>
        <w:t xml:space="preserve"> у I </w:t>
      </w:r>
      <w:proofErr w:type="spellStart"/>
      <w:r>
        <w:rPr>
          <w:rFonts w:ascii="Times New Roman" w:hAnsi="Times New Roman"/>
        </w:rPr>
        <w:t>годину</w:t>
      </w:r>
      <w:proofErr w:type="spellEnd"/>
      <w:r>
        <w:rPr>
          <w:rFonts w:ascii="Times New Roman" w:hAnsi="Times New Roman"/>
        </w:rPr>
        <w:t xml:space="preserve"> у </w:t>
      </w:r>
      <w:proofErr w:type="spellStart"/>
      <w:r>
        <w:rPr>
          <w:rFonts w:ascii="Times New Roman" w:hAnsi="Times New Roman"/>
        </w:rPr>
        <w:t>генерацији</w:t>
      </w:r>
      <w:proofErr w:type="spellEnd"/>
      <w:r>
        <w:rPr>
          <w:rFonts w:ascii="Times New Roman" w:hAnsi="Times New Roman"/>
        </w:rPr>
        <w:t xml:space="preserve"> </w:t>
      </w:r>
      <w:proofErr w:type="spellStart"/>
      <w:r>
        <w:rPr>
          <w:rFonts w:ascii="Times New Roman" w:hAnsi="Times New Roman"/>
        </w:rPr>
        <w:t>успешних</w:t>
      </w:r>
      <w:proofErr w:type="spellEnd"/>
      <w:r>
        <w:rPr>
          <w:rFonts w:ascii="Times New Roman" w:hAnsi="Times New Roman"/>
        </w:rPr>
        <w:t xml:space="preserve"> </w:t>
      </w:r>
      <w:proofErr w:type="spellStart"/>
      <w:r>
        <w:rPr>
          <w:rFonts w:ascii="Times New Roman" w:hAnsi="Times New Roman"/>
        </w:rPr>
        <w:t>студента</w:t>
      </w:r>
      <w:proofErr w:type="spellEnd"/>
      <w:r>
        <w:rPr>
          <w:rFonts w:ascii="Times New Roman" w:hAnsi="Times New Roman"/>
        </w:rPr>
        <w:t xml:space="preserve"> (</w:t>
      </w:r>
      <w:proofErr w:type="spellStart"/>
      <w:r>
        <w:rPr>
          <w:rFonts w:ascii="Times New Roman" w:hAnsi="Times New Roman"/>
        </w:rPr>
        <w:t>из</w:t>
      </w:r>
      <w:proofErr w:type="spellEnd"/>
      <w:r>
        <w:rPr>
          <w:rFonts w:ascii="Times New Roman" w:hAnsi="Times New Roman"/>
        </w:rPr>
        <w:t xml:space="preserve"> </w:t>
      </w:r>
      <w:proofErr w:type="spellStart"/>
      <w:r>
        <w:rPr>
          <w:rFonts w:ascii="Times New Roman" w:hAnsi="Times New Roman"/>
        </w:rPr>
        <w:t>претходне</w:t>
      </w:r>
      <w:proofErr w:type="spellEnd"/>
      <w:r>
        <w:rPr>
          <w:rFonts w:ascii="Times New Roman" w:hAnsi="Times New Roman"/>
        </w:rPr>
        <w:t xml:space="preserve"> </w:t>
      </w:r>
      <w:proofErr w:type="spellStart"/>
      <w:r>
        <w:rPr>
          <w:rFonts w:ascii="Times New Roman" w:hAnsi="Times New Roman"/>
        </w:rPr>
        <w:t>колоне</w:t>
      </w:r>
      <w:proofErr w:type="spellEnd"/>
      <w:r>
        <w:rPr>
          <w:rFonts w:ascii="Times New Roman" w:hAnsi="Times New Roman"/>
        </w:rPr>
        <w:t>)</w:t>
      </w:r>
    </w:p>
    <w:p w14:paraId="196F4E82" w14:textId="77777777" w:rsidR="00EC1697" w:rsidRDefault="00EC1697" w:rsidP="00EC1697">
      <w:pPr>
        <w:spacing w:after="0" w:line="240" w:lineRule="auto"/>
        <w:jc w:val="both"/>
      </w:pPr>
      <w:r>
        <w:rPr>
          <w:rFonts w:ascii="Times New Roman" w:hAnsi="Times New Roman"/>
        </w:rPr>
        <w:t xml:space="preserve">*** </w:t>
      </w:r>
      <w:proofErr w:type="spellStart"/>
      <w:r>
        <w:rPr>
          <w:rFonts w:ascii="Times New Roman" w:hAnsi="Times New Roman"/>
        </w:rPr>
        <w:t>Однос</w:t>
      </w:r>
      <w:proofErr w:type="spellEnd"/>
      <w:r>
        <w:rPr>
          <w:rFonts w:ascii="Times New Roman" w:hAnsi="Times New Roman"/>
        </w:rPr>
        <w:t xml:space="preserve"> </w:t>
      </w:r>
      <w:proofErr w:type="spellStart"/>
      <w:r>
        <w:rPr>
          <w:rFonts w:ascii="Times New Roman" w:hAnsi="Times New Roman"/>
        </w:rPr>
        <w:t>броја</w:t>
      </w:r>
      <w:proofErr w:type="spellEnd"/>
      <w:r>
        <w:rPr>
          <w:rFonts w:ascii="Times New Roman" w:hAnsi="Times New Roman"/>
        </w:rPr>
        <w:t xml:space="preserve"> </w:t>
      </w:r>
      <w:proofErr w:type="spellStart"/>
      <w:r>
        <w:rPr>
          <w:rFonts w:ascii="Times New Roman" w:hAnsi="Times New Roman"/>
        </w:rPr>
        <w:t>упешних</w:t>
      </w:r>
      <w:proofErr w:type="spellEnd"/>
      <w:r>
        <w:rPr>
          <w:rFonts w:ascii="Times New Roman" w:hAnsi="Times New Roman"/>
        </w:rPr>
        <w:t xml:space="preserve"> </w:t>
      </w:r>
      <w:proofErr w:type="spellStart"/>
      <w:r>
        <w:rPr>
          <w:rFonts w:ascii="Times New Roman" w:hAnsi="Times New Roman"/>
        </w:rPr>
        <w:t>студената</w:t>
      </w:r>
      <w:proofErr w:type="spellEnd"/>
      <w:r>
        <w:rPr>
          <w:rFonts w:ascii="Times New Roman" w:hAnsi="Times New Roman"/>
        </w:rPr>
        <w:t xml:space="preserve"> и </w:t>
      </w:r>
      <w:proofErr w:type="spellStart"/>
      <w:r>
        <w:rPr>
          <w:rFonts w:ascii="Times New Roman" w:hAnsi="Times New Roman"/>
        </w:rPr>
        <w:t>броја</w:t>
      </w:r>
      <w:proofErr w:type="spellEnd"/>
      <w:r>
        <w:rPr>
          <w:rFonts w:ascii="Times New Roman" w:hAnsi="Times New Roman"/>
        </w:rPr>
        <w:t xml:space="preserve"> </w:t>
      </w:r>
      <w:proofErr w:type="spellStart"/>
      <w:r>
        <w:rPr>
          <w:rFonts w:ascii="Times New Roman" w:hAnsi="Times New Roman"/>
        </w:rPr>
        <w:t>уписаних</w:t>
      </w:r>
      <w:proofErr w:type="spellEnd"/>
      <w:r>
        <w:rPr>
          <w:rFonts w:ascii="Times New Roman" w:hAnsi="Times New Roman"/>
        </w:rPr>
        <w:t xml:space="preserve"> у I </w:t>
      </w:r>
      <w:proofErr w:type="spellStart"/>
      <w:r>
        <w:rPr>
          <w:rFonts w:ascii="Times New Roman" w:hAnsi="Times New Roman"/>
        </w:rPr>
        <w:t>годину</w:t>
      </w:r>
      <w:proofErr w:type="spellEnd"/>
      <w:r>
        <w:rPr>
          <w:rFonts w:ascii="Times New Roman" w:hAnsi="Times New Roman"/>
        </w:rPr>
        <w:t xml:space="preserve"> у </w:t>
      </w:r>
      <w:proofErr w:type="spellStart"/>
      <w:r>
        <w:rPr>
          <w:rFonts w:ascii="Times New Roman" w:hAnsi="Times New Roman"/>
        </w:rPr>
        <w:t>генерацији</w:t>
      </w:r>
      <w:proofErr w:type="spellEnd"/>
      <w:r>
        <w:rPr>
          <w:rFonts w:ascii="Times New Roman" w:hAnsi="Times New Roman"/>
        </w:rPr>
        <w:t xml:space="preserve"> </w:t>
      </w:r>
      <w:proofErr w:type="spellStart"/>
      <w:r>
        <w:rPr>
          <w:rFonts w:ascii="Times New Roman" w:hAnsi="Times New Roman"/>
        </w:rPr>
        <w:t>успешних</w:t>
      </w:r>
      <w:proofErr w:type="spellEnd"/>
      <w:r>
        <w:rPr>
          <w:rFonts w:ascii="Times New Roman" w:hAnsi="Times New Roman"/>
        </w:rPr>
        <w:t xml:space="preserve">        </w:t>
      </w:r>
      <w:proofErr w:type="spellStart"/>
      <w:r>
        <w:rPr>
          <w:rFonts w:ascii="Times New Roman" w:hAnsi="Times New Roman"/>
        </w:rPr>
        <w:t>студената</w:t>
      </w:r>
      <w:proofErr w:type="spellEnd"/>
      <w:r>
        <w:rPr>
          <w:rFonts w:ascii="Times New Roman" w:hAnsi="Times New Roman"/>
        </w:rPr>
        <w:t xml:space="preserve"> у %</w:t>
      </w:r>
    </w:p>
    <w:p w14:paraId="5E239EA0" w14:textId="77777777" w:rsidR="00EC1697" w:rsidRDefault="00EC1697" w:rsidP="00EC1697">
      <w:pPr>
        <w:spacing w:after="0" w:line="240" w:lineRule="auto"/>
        <w:jc w:val="both"/>
        <w:rPr>
          <w:rFonts w:ascii="Times New Roman" w:hAnsi="Times New Roman"/>
        </w:rPr>
      </w:pPr>
    </w:p>
    <w:p w14:paraId="17895252" w14:textId="77777777" w:rsidR="00EC1697" w:rsidRDefault="00EC1697" w:rsidP="00EC1697">
      <w:pPr>
        <w:spacing w:after="0" w:line="240" w:lineRule="auto"/>
        <w:jc w:val="both"/>
        <w:rPr>
          <w:rFonts w:ascii="Times New Roman" w:hAnsi="Times New Roman"/>
          <w:highlight w:val="yellow"/>
        </w:rPr>
      </w:pPr>
    </w:p>
    <w:p w14:paraId="0A27C060" w14:textId="77777777" w:rsidR="00EC1697" w:rsidRDefault="00EC1697" w:rsidP="00EC1697">
      <w:pPr>
        <w:spacing w:after="0" w:line="240" w:lineRule="auto"/>
        <w:jc w:val="both"/>
        <w:rPr>
          <w:rFonts w:ascii="Times New Roman" w:hAnsi="Times New Roman"/>
          <w:highlight w:val="yellow"/>
        </w:rPr>
      </w:pPr>
    </w:p>
    <w:tbl>
      <w:tblPr>
        <w:tblW w:w="0" w:type="auto"/>
        <w:tblInd w:w="117" w:type="dxa"/>
        <w:tblLayout w:type="fixed"/>
        <w:tblLook w:val="0000" w:firstRow="0" w:lastRow="0" w:firstColumn="0" w:lastColumn="0" w:noHBand="0" w:noVBand="0"/>
      </w:tblPr>
      <w:tblGrid>
        <w:gridCol w:w="667"/>
        <w:gridCol w:w="2756"/>
        <w:gridCol w:w="2025"/>
        <w:gridCol w:w="9"/>
        <w:gridCol w:w="2016"/>
        <w:gridCol w:w="18"/>
        <w:gridCol w:w="2003"/>
      </w:tblGrid>
      <w:tr w:rsidR="00EC1697" w14:paraId="7EFEB4B8" w14:textId="77777777" w:rsidTr="00B9572D">
        <w:trPr>
          <w:trHeight w:val="1310"/>
        </w:trPr>
        <w:tc>
          <w:tcPr>
            <w:tcW w:w="667" w:type="dxa"/>
            <w:tcBorders>
              <w:top w:val="double" w:sz="4" w:space="0" w:color="000000"/>
              <w:left w:val="double" w:sz="4" w:space="0" w:color="000000"/>
              <w:bottom w:val="single" w:sz="4" w:space="0" w:color="000000"/>
            </w:tcBorders>
            <w:shd w:val="clear" w:color="auto" w:fill="auto"/>
            <w:vAlign w:val="center"/>
          </w:tcPr>
          <w:p w14:paraId="320BD946" w14:textId="77777777" w:rsidR="00EC1697" w:rsidRDefault="00EC1697" w:rsidP="00B9572D">
            <w:pPr>
              <w:spacing w:after="0" w:line="240" w:lineRule="auto"/>
              <w:jc w:val="center"/>
            </w:pPr>
            <w:r>
              <w:rPr>
                <w:rFonts w:ascii="Times New Roman" w:eastAsia="MS Mincho" w:hAnsi="Times New Roman"/>
                <w:lang w:val="sr-Cyrl-CS"/>
              </w:rPr>
              <w:t>Р.</w:t>
            </w:r>
          </w:p>
          <w:p w14:paraId="0B9B2754" w14:textId="77777777" w:rsidR="00EC1697" w:rsidRDefault="00EC1697" w:rsidP="00B9572D">
            <w:pPr>
              <w:spacing w:after="0" w:line="240" w:lineRule="auto"/>
              <w:jc w:val="center"/>
            </w:pPr>
            <w:r>
              <w:rPr>
                <w:rFonts w:ascii="Times New Roman" w:eastAsia="MS Mincho" w:hAnsi="Times New Roman"/>
                <w:lang w:val="sr-Cyrl-CS"/>
              </w:rPr>
              <w:t>б.</w:t>
            </w:r>
          </w:p>
        </w:tc>
        <w:tc>
          <w:tcPr>
            <w:tcW w:w="2756" w:type="dxa"/>
            <w:tcBorders>
              <w:top w:val="double" w:sz="4" w:space="0" w:color="000000"/>
              <w:left w:val="single" w:sz="4" w:space="0" w:color="000000"/>
              <w:bottom w:val="single" w:sz="4" w:space="0" w:color="000000"/>
            </w:tcBorders>
            <w:shd w:val="clear" w:color="auto" w:fill="auto"/>
            <w:vAlign w:val="center"/>
          </w:tcPr>
          <w:p w14:paraId="5A406D46" w14:textId="77777777" w:rsidR="00EC1697" w:rsidRDefault="00EC1697" w:rsidP="00B9572D">
            <w:pPr>
              <w:spacing w:after="0" w:line="240" w:lineRule="auto"/>
              <w:jc w:val="center"/>
            </w:pPr>
            <w:r>
              <w:rPr>
                <w:rFonts w:ascii="Times New Roman" w:eastAsia="MS Mincho" w:hAnsi="Times New Roman"/>
                <w:lang w:val="sr-Cyrl-CS"/>
              </w:rPr>
              <w:t>Назив студијског програма и поље</w:t>
            </w:r>
          </w:p>
        </w:tc>
        <w:tc>
          <w:tcPr>
            <w:tcW w:w="2025" w:type="dxa"/>
            <w:tcBorders>
              <w:top w:val="double" w:sz="4" w:space="0" w:color="000000"/>
              <w:left w:val="single" w:sz="4" w:space="0" w:color="000000"/>
              <w:bottom w:val="single" w:sz="4" w:space="0" w:color="000000"/>
            </w:tcBorders>
            <w:shd w:val="clear" w:color="auto" w:fill="auto"/>
            <w:vAlign w:val="center"/>
          </w:tcPr>
          <w:p w14:paraId="74ACF343" w14:textId="77777777" w:rsidR="00EC1697" w:rsidRDefault="00EC1697" w:rsidP="00B9572D">
            <w:pPr>
              <w:spacing w:after="0" w:line="240" w:lineRule="auto"/>
              <w:jc w:val="center"/>
            </w:pPr>
            <w:r>
              <w:rPr>
                <w:rFonts w:ascii="Times New Roman" w:eastAsia="MS Mincho" w:hAnsi="Times New Roman"/>
                <w:lang w:val="sr-Cyrl-CS"/>
              </w:rPr>
              <w:t xml:space="preserve">*Број успешних студената </w:t>
            </w:r>
          </w:p>
        </w:tc>
        <w:tc>
          <w:tcPr>
            <w:tcW w:w="2025" w:type="dxa"/>
            <w:gridSpan w:val="2"/>
            <w:tcBorders>
              <w:top w:val="double" w:sz="4" w:space="0" w:color="000000"/>
              <w:left w:val="single" w:sz="4" w:space="0" w:color="000000"/>
              <w:bottom w:val="single" w:sz="4" w:space="0" w:color="000000"/>
            </w:tcBorders>
            <w:shd w:val="clear" w:color="auto" w:fill="auto"/>
            <w:vAlign w:val="center"/>
          </w:tcPr>
          <w:p w14:paraId="29FD5391" w14:textId="77777777" w:rsidR="00EC1697" w:rsidRDefault="00EC1697" w:rsidP="00B9572D">
            <w:pPr>
              <w:spacing w:after="0" w:line="240" w:lineRule="auto"/>
              <w:jc w:val="center"/>
            </w:pPr>
            <w:r>
              <w:rPr>
                <w:rFonts w:ascii="Times New Roman" w:eastAsia="MS Mincho" w:hAnsi="Times New Roman"/>
                <w:lang w:val="sr-Cyrl-CS"/>
              </w:rPr>
              <w:t>**Број уписаних у I годину студија у генерацији успешних студената</w:t>
            </w:r>
          </w:p>
        </w:tc>
        <w:tc>
          <w:tcPr>
            <w:tcW w:w="2021" w:type="dxa"/>
            <w:gridSpan w:val="2"/>
            <w:tcBorders>
              <w:top w:val="double" w:sz="4" w:space="0" w:color="000000"/>
              <w:left w:val="single" w:sz="4" w:space="0" w:color="000000"/>
              <w:bottom w:val="single" w:sz="4" w:space="0" w:color="000000"/>
              <w:right w:val="double" w:sz="4" w:space="0" w:color="000000"/>
            </w:tcBorders>
            <w:shd w:val="clear" w:color="auto" w:fill="auto"/>
            <w:vAlign w:val="center"/>
          </w:tcPr>
          <w:p w14:paraId="767BAFD3" w14:textId="77777777" w:rsidR="00EC1697" w:rsidRDefault="00EC1697" w:rsidP="00B9572D">
            <w:pPr>
              <w:spacing w:after="0" w:line="240" w:lineRule="auto"/>
              <w:jc w:val="center"/>
            </w:pPr>
            <w:r>
              <w:rPr>
                <w:rFonts w:ascii="Times New Roman" w:eastAsia="MS Mincho" w:hAnsi="Times New Roman"/>
                <w:spacing w:val="-2"/>
              </w:rPr>
              <w:t>***</w:t>
            </w:r>
            <w:r>
              <w:rPr>
                <w:rFonts w:ascii="Times New Roman" w:eastAsia="MS Mincho" w:hAnsi="Times New Roman"/>
                <w:lang w:val="sr-Cyrl-CS"/>
              </w:rPr>
              <w:t xml:space="preserve">% </w:t>
            </w:r>
          </w:p>
          <w:p w14:paraId="02151CCE" w14:textId="77777777" w:rsidR="00EC1697" w:rsidRDefault="00EC1697" w:rsidP="00B9572D">
            <w:pPr>
              <w:spacing w:after="0" w:line="240" w:lineRule="auto"/>
              <w:jc w:val="center"/>
            </w:pPr>
            <w:r>
              <w:rPr>
                <w:rFonts w:ascii="Times New Roman" w:eastAsia="MS Mincho" w:hAnsi="Times New Roman"/>
                <w:lang w:val="sr-Cyrl-CS"/>
              </w:rPr>
              <w:t>успешних студената</w:t>
            </w:r>
          </w:p>
        </w:tc>
      </w:tr>
      <w:tr w:rsidR="00EC1697" w14:paraId="08D42EC3" w14:textId="77777777" w:rsidTr="00B9572D">
        <w:trPr>
          <w:trHeight w:val="467"/>
        </w:trPr>
        <w:tc>
          <w:tcPr>
            <w:tcW w:w="9494" w:type="dxa"/>
            <w:gridSpan w:val="7"/>
            <w:tcBorders>
              <w:top w:val="double" w:sz="4" w:space="0" w:color="000000"/>
              <w:left w:val="double" w:sz="4" w:space="0" w:color="000000"/>
              <w:bottom w:val="double" w:sz="4" w:space="0" w:color="000000"/>
              <w:right w:val="double" w:sz="4" w:space="0" w:color="000000"/>
            </w:tcBorders>
            <w:shd w:val="clear" w:color="auto" w:fill="auto"/>
          </w:tcPr>
          <w:p w14:paraId="0C67E54B" w14:textId="77777777" w:rsidR="00EC1697" w:rsidRDefault="00EC1697" w:rsidP="00B9572D">
            <w:pPr>
              <w:spacing w:before="120" w:after="120" w:line="240" w:lineRule="auto"/>
              <w:jc w:val="both"/>
            </w:pPr>
            <w:r>
              <w:rPr>
                <w:rFonts w:ascii="Times New Roman" w:eastAsia="MS Mincho" w:hAnsi="Times New Roman"/>
                <w:lang w:val="sr-Cyrl-CS"/>
              </w:rPr>
              <w:t xml:space="preserve">ОAС - Основне академске студије </w:t>
            </w:r>
          </w:p>
        </w:tc>
      </w:tr>
      <w:tr w:rsidR="00EC1697" w14:paraId="7D2B1E0E" w14:textId="77777777" w:rsidTr="00B9572D">
        <w:trPr>
          <w:trHeight w:val="223"/>
        </w:trPr>
        <w:tc>
          <w:tcPr>
            <w:tcW w:w="667" w:type="dxa"/>
            <w:tcBorders>
              <w:top w:val="double" w:sz="4" w:space="0" w:color="000000"/>
              <w:left w:val="double" w:sz="4" w:space="0" w:color="000000"/>
              <w:bottom w:val="single" w:sz="4" w:space="0" w:color="000000"/>
            </w:tcBorders>
            <w:shd w:val="clear" w:color="auto" w:fill="auto"/>
            <w:vAlign w:val="center"/>
          </w:tcPr>
          <w:p w14:paraId="4F12B160" w14:textId="77777777" w:rsidR="00EC1697" w:rsidRDefault="00EC1697" w:rsidP="00B9572D">
            <w:pPr>
              <w:spacing w:after="0" w:line="240" w:lineRule="auto"/>
              <w:jc w:val="center"/>
            </w:pPr>
            <w:r>
              <w:rPr>
                <w:rFonts w:ascii="Times New Roman" w:eastAsia="MS Mincho" w:hAnsi="Times New Roman"/>
                <w:lang w:val="sr-Cyrl-CS"/>
              </w:rPr>
              <w:t>1.</w:t>
            </w:r>
          </w:p>
        </w:tc>
        <w:tc>
          <w:tcPr>
            <w:tcW w:w="2756" w:type="dxa"/>
            <w:tcBorders>
              <w:top w:val="double" w:sz="4" w:space="0" w:color="000000"/>
              <w:left w:val="single" w:sz="4" w:space="0" w:color="000000"/>
              <w:bottom w:val="single" w:sz="4" w:space="0" w:color="000000"/>
            </w:tcBorders>
            <w:shd w:val="clear" w:color="auto" w:fill="auto"/>
          </w:tcPr>
          <w:p w14:paraId="1B2B951B"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double" w:sz="4" w:space="0" w:color="000000"/>
              <w:left w:val="single" w:sz="4" w:space="0" w:color="000000"/>
              <w:bottom w:val="single" w:sz="4" w:space="0" w:color="000000"/>
            </w:tcBorders>
            <w:shd w:val="clear" w:color="auto" w:fill="auto"/>
            <w:vAlign w:val="center"/>
          </w:tcPr>
          <w:p w14:paraId="7203EF7E" w14:textId="77777777" w:rsidR="00EC1697" w:rsidRDefault="00EC1697" w:rsidP="00B9572D">
            <w:pPr>
              <w:snapToGrid w:val="0"/>
              <w:spacing w:after="0" w:line="240" w:lineRule="auto"/>
              <w:jc w:val="center"/>
              <w:rPr>
                <w:rFonts w:ascii="Times New Roman" w:eastAsia="MS Mincho" w:hAnsi="Times New Roman"/>
                <w:lang w:val="sr-Cyrl-CS"/>
              </w:rPr>
            </w:pPr>
          </w:p>
        </w:tc>
        <w:tc>
          <w:tcPr>
            <w:tcW w:w="2034" w:type="dxa"/>
            <w:gridSpan w:val="2"/>
            <w:tcBorders>
              <w:top w:val="double" w:sz="4" w:space="0" w:color="000000"/>
              <w:left w:val="single" w:sz="4" w:space="0" w:color="000000"/>
              <w:bottom w:val="single" w:sz="4" w:space="0" w:color="000000"/>
            </w:tcBorders>
            <w:shd w:val="clear" w:color="auto" w:fill="auto"/>
            <w:vAlign w:val="center"/>
          </w:tcPr>
          <w:p w14:paraId="1C07A7F1" w14:textId="77777777" w:rsidR="00EC1697" w:rsidRDefault="00EC1697" w:rsidP="00B9572D">
            <w:pPr>
              <w:snapToGrid w:val="0"/>
              <w:spacing w:after="0" w:line="240" w:lineRule="auto"/>
              <w:jc w:val="center"/>
              <w:rPr>
                <w:rFonts w:ascii="Times New Roman" w:eastAsia="MS Mincho" w:hAnsi="Times New Roman"/>
                <w:lang w:val="sr-Cyrl-CS"/>
              </w:rPr>
            </w:pPr>
          </w:p>
        </w:tc>
        <w:tc>
          <w:tcPr>
            <w:tcW w:w="2003" w:type="dxa"/>
            <w:tcBorders>
              <w:top w:val="double" w:sz="4" w:space="0" w:color="000000"/>
              <w:left w:val="single" w:sz="4" w:space="0" w:color="000000"/>
              <w:bottom w:val="single" w:sz="4" w:space="0" w:color="000000"/>
              <w:right w:val="double" w:sz="4" w:space="0" w:color="000000"/>
            </w:tcBorders>
            <w:shd w:val="clear" w:color="auto" w:fill="auto"/>
            <w:vAlign w:val="center"/>
          </w:tcPr>
          <w:p w14:paraId="6CC28311" w14:textId="77777777" w:rsidR="00EC1697" w:rsidRDefault="00EC1697" w:rsidP="00B9572D">
            <w:pPr>
              <w:snapToGrid w:val="0"/>
              <w:spacing w:after="0" w:line="240" w:lineRule="auto"/>
              <w:jc w:val="center"/>
              <w:rPr>
                <w:rFonts w:ascii="Times New Roman" w:eastAsia="MS Mincho" w:hAnsi="Times New Roman"/>
                <w:lang w:val="sr-Cyrl-CS"/>
              </w:rPr>
            </w:pPr>
          </w:p>
        </w:tc>
      </w:tr>
      <w:tr w:rsidR="00EC1697" w14:paraId="06592967" w14:textId="77777777" w:rsidTr="00B9572D">
        <w:trPr>
          <w:trHeight w:val="264"/>
        </w:trPr>
        <w:tc>
          <w:tcPr>
            <w:tcW w:w="667" w:type="dxa"/>
            <w:tcBorders>
              <w:top w:val="single" w:sz="4" w:space="0" w:color="000000"/>
              <w:left w:val="double" w:sz="4" w:space="0" w:color="000000"/>
              <w:bottom w:val="single" w:sz="4" w:space="0" w:color="000000"/>
            </w:tcBorders>
            <w:shd w:val="clear" w:color="auto" w:fill="auto"/>
            <w:vAlign w:val="center"/>
          </w:tcPr>
          <w:p w14:paraId="7A2CFB17" w14:textId="77777777" w:rsidR="00EC1697" w:rsidRDefault="00EC1697" w:rsidP="00B9572D">
            <w:pPr>
              <w:spacing w:after="0" w:line="240" w:lineRule="auto"/>
              <w:jc w:val="center"/>
            </w:pPr>
            <w:r>
              <w:rPr>
                <w:rFonts w:ascii="Times New Roman" w:eastAsia="MS Mincho" w:hAnsi="Times New Roman"/>
                <w:lang w:val="sr-Cyrl-CS"/>
              </w:rPr>
              <w:t>2.</w:t>
            </w:r>
          </w:p>
        </w:tc>
        <w:tc>
          <w:tcPr>
            <w:tcW w:w="2756" w:type="dxa"/>
            <w:tcBorders>
              <w:top w:val="single" w:sz="4" w:space="0" w:color="000000"/>
              <w:left w:val="single" w:sz="4" w:space="0" w:color="000000"/>
              <w:bottom w:val="single" w:sz="4" w:space="0" w:color="000000"/>
            </w:tcBorders>
            <w:shd w:val="clear" w:color="auto" w:fill="auto"/>
          </w:tcPr>
          <w:p w14:paraId="2AA992E0"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vAlign w:val="center"/>
          </w:tcPr>
          <w:p w14:paraId="4674560B" w14:textId="77777777" w:rsidR="00EC1697" w:rsidRDefault="00EC1697" w:rsidP="00B9572D">
            <w:pPr>
              <w:snapToGrid w:val="0"/>
              <w:spacing w:after="0" w:line="240" w:lineRule="auto"/>
              <w:jc w:val="center"/>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vAlign w:val="center"/>
          </w:tcPr>
          <w:p w14:paraId="7815C673" w14:textId="77777777" w:rsidR="00EC1697" w:rsidRDefault="00EC1697" w:rsidP="00B9572D">
            <w:pPr>
              <w:snapToGrid w:val="0"/>
              <w:spacing w:after="0" w:line="240" w:lineRule="auto"/>
              <w:jc w:val="center"/>
              <w:rPr>
                <w:rFonts w:ascii="Times New Roman" w:eastAsia="MS Mincho" w:hAnsi="Times New Roman"/>
                <w:lang w:val="sr-Cyrl-CS"/>
              </w:rPr>
            </w:pPr>
          </w:p>
        </w:tc>
        <w:tc>
          <w:tcPr>
            <w:tcW w:w="2003" w:type="dxa"/>
            <w:tcBorders>
              <w:top w:val="single" w:sz="4" w:space="0" w:color="000000"/>
              <w:left w:val="single" w:sz="4" w:space="0" w:color="000000"/>
              <w:bottom w:val="single" w:sz="4" w:space="0" w:color="000000"/>
              <w:right w:val="double" w:sz="4" w:space="0" w:color="000000"/>
            </w:tcBorders>
            <w:shd w:val="clear" w:color="auto" w:fill="auto"/>
            <w:vAlign w:val="center"/>
          </w:tcPr>
          <w:p w14:paraId="766B1D8A" w14:textId="77777777" w:rsidR="00EC1697" w:rsidRDefault="00EC1697" w:rsidP="00B9572D">
            <w:pPr>
              <w:snapToGrid w:val="0"/>
              <w:spacing w:after="0" w:line="240" w:lineRule="auto"/>
              <w:jc w:val="center"/>
              <w:rPr>
                <w:rFonts w:ascii="Times New Roman" w:eastAsia="MS Mincho" w:hAnsi="Times New Roman"/>
                <w:lang w:val="sr-Cyrl-CS"/>
              </w:rPr>
            </w:pPr>
          </w:p>
        </w:tc>
      </w:tr>
      <w:tr w:rsidR="00EC1697" w14:paraId="6A7FF5D2" w14:textId="77777777" w:rsidTr="00B9572D">
        <w:trPr>
          <w:trHeight w:val="244"/>
        </w:trPr>
        <w:tc>
          <w:tcPr>
            <w:tcW w:w="667" w:type="dxa"/>
            <w:tcBorders>
              <w:top w:val="single" w:sz="4" w:space="0" w:color="000000"/>
              <w:left w:val="double" w:sz="4" w:space="0" w:color="000000"/>
              <w:bottom w:val="single" w:sz="4" w:space="0" w:color="000000"/>
            </w:tcBorders>
            <w:shd w:val="clear" w:color="auto" w:fill="auto"/>
            <w:vAlign w:val="center"/>
          </w:tcPr>
          <w:p w14:paraId="2596080C" w14:textId="77777777" w:rsidR="00EC1697" w:rsidRDefault="00EC1697" w:rsidP="00B9572D">
            <w:pPr>
              <w:snapToGrid w:val="0"/>
              <w:spacing w:after="0" w:line="240" w:lineRule="auto"/>
              <w:jc w:val="center"/>
              <w:rPr>
                <w:rFonts w:ascii="Times New Roman" w:eastAsia="MS Mincho" w:hAnsi="Times New Roman"/>
                <w:lang w:val="sr-Cyrl-CS"/>
              </w:rPr>
            </w:pPr>
          </w:p>
        </w:tc>
        <w:tc>
          <w:tcPr>
            <w:tcW w:w="2756" w:type="dxa"/>
            <w:tcBorders>
              <w:top w:val="single" w:sz="4" w:space="0" w:color="000000"/>
              <w:left w:val="single" w:sz="4" w:space="0" w:color="000000"/>
              <w:bottom w:val="single" w:sz="4" w:space="0" w:color="000000"/>
            </w:tcBorders>
            <w:shd w:val="clear" w:color="auto" w:fill="auto"/>
          </w:tcPr>
          <w:p w14:paraId="07BF6D9C"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vAlign w:val="center"/>
          </w:tcPr>
          <w:p w14:paraId="55DCA474" w14:textId="77777777" w:rsidR="00EC1697" w:rsidRDefault="00EC1697" w:rsidP="00B9572D">
            <w:pPr>
              <w:snapToGrid w:val="0"/>
              <w:spacing w:after="0" w:line="240" w:lineRule="auto"/>
              <w:jc w:val="center"/>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vAlign w:val="center"/>
          </w:tcPr>
          <w:p w14:paraId="0C9DEB7B" w14:textId="77777777" w:rsidR="00EC1697" w:rsidRDefault="00EC1697" w:rsidP="00B9572D">
            <w:pPr>
              <w:snapToGrid w:val="0"/>
              <w:spacing w:after="0" w:line="240" w:lineRule="auto"/>
              <w:jc w:val="center"/>
              <w:rPr>
                <w:rFonts w:ascii="Times New Roman" w:eastAsia="MS Mincho" w:hAnsi="Times New Roman"/>
                <w:lang w:val="sr-Cyrl-CS"/>
              </w:rPr>
            </w:pPr>
          </w:p>
        </w:tc>
        <w:tc>
          <w:tcPr>
            <w:tcW w:w="2003" w:type="dxa"/>
            <w:tcBorders>
              <w:top w:val="single" w:sz="4" w:space="0" w:color="000000"/>
              <w:left w:val="single" w:sz="4" w:space="0" w:color="000000"/>
              <w:bottom w:val="single" w:sz="4" w:space="0" w:color="000000"/>
              <w:right w:val="double" w:sz="4" w:space="0" w:color="000000"/>
            </w:tcBorders>
            <w:shd w:val="clear" w:color="auto" w:fill="auto"/>
            <w:vAlign w:val="center"/>
          </w:tcPr>
          <w:p w14:paraId="215F9265" w14:textId="77777777" w:rsidR="00EC1697" w:rsidRDefault="00EC1697" w:rsidP="00B9572D">
            <w:pPr>
              <w:snapToGrid w:val="0"/>
              <w:spacing w:after="0" w:line="240" w:lineRule="auto"/>
              <w:jc w:val="center"/>
              <w:rPr>
                <w:rFonts w:ascii="Times New Roman" w:eastAsia="MS Mincho" w:hAnsi="Times New Roman"/>
                <w:lang w:val="sr-Cyrl-CS"/>
              </w:rPr>
            </w:pPr>
          </w:p>
        </w:tc>
      </w:tr>
      <w:tr w:rsidR="00EC1697" w14:paraId="137D32FA" w14:textId="77777777" w:rsidTr="00B9572D">
        <w:trPr>
          <w:trHeight w:val="244"/>
        </w:trPr>
        <w:tc>
          <w:tcPr>
            <w:tcW w:w="667" w:type="dxa"/>
            <w:tcBorders>
              <w:top w:val="single" w:sz="4" w:space="0" w:color="000000"/>
              <w:left w:val="double" w:sz="4" w:space="0" w:color="000000"/>
              <w:bottom w:val="single" w:sz="4" w:space="0" w:color="000000"/>
            </w:tcBorders>
            <w:shd w:val="clear" w:color="auto" w:fill="auto"/>
            <w:vAlign w:val="center"/>
          </w:tcPr>
          <w:p w14:paraId="4A065DEB" w14:textId="77777777" w:rsidR="00EC1697" w:rsidRDefault="00EC1697" w:rsidP="00B9572D">
            <w:pPr>
              <w:snapToGrid w:val="0"/>
              <w:spacing w:after="0" w:line="240" w:lineRule="auto"/>
              <w:jc w:val="center"/>
              <w:rPr>
                <w:rFonts w:ascii="Times New Roman" w:eastAsia="MS Mincho" w:hAnsi="Times New Roman"/>
                <w:lang w:val="sr-Cyrl-CS"/>
              </w:rPr>
            </w:pPr>
          </w:p>
        </w:tc>
        <w:tc>
          <w:tcPr>
            <w:tcW w:w="2756" w:type="dxa"/>
            <w:tcBorders>
              <w:top w:val="single" w:sz="4" w:space="0" w:color="000000"/>
              <w:left w:val="single" w:sz="4" w:space="0" w:color="000000"/>
              <w:bottom w:val="single" w:sz="4" w:space="0" w:color="000000"/>
            </w:tcBorders>
            <w:shd w:val="clear" w:color="auto" w:fill="auto"/>
          </w:tcPr>
          <w:p w14:paraId="714DD809"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vAlign w:val="center"/>
          </w:tcPr>
          <w:p w14:paraId="5265BF0A" w14:textId="77777777" w:rsidR="00EC1697" w:rsidRDefault="00EC1697" w:rsidP="00B9572D">
            <w:pPr>
              <w:snapToGrid w:val="0"/>
              <w:spacing w:after="0" w:line="240" w:lineRule="auto"/>
              <w:jc w:val="center"/>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vAlign w:val="center"/>
          </w:tcPr>
          <w:p w14:paraId="245EC085" w14:textId="77777777" w:rsidR="00EC1697" w:rsidRDefault="00EC1697" w:rsidP="00B9572D">
            <w:pPr>
              <w:snapToGrid w:val="0"/>
              <w:spacing w:after="0" w:line="240" w:lineRule="auto"/>
              <w:jc w:val="center"/>
              <w:rPr>
                <w:rFonts w:ascii="Times New Roman" w:eastAsia="MS Mincho" w:hAnsi="Times New Roman"/>
                <w:lang w:val="sr-Cyrl-CS"/>
              </w:rPr>
            </w:pPr>
          </w:p>
        </w:tc>
        <w:tc>
          <w:tcPr>
            <w:tcW w:w="2003" w:type="dxa"/>
            <w:tcBorders>
              <w:top w:val="single" w:sz="4" w:space="0" w:color="000000"/>
              <w:left w:val="single" w:sz="4" w:space="0" w:color="000000"/>
              <w:bottom w:val="single" w:sz="4" w:space="0" w:color="000000"/>
              <w:right w:val="double" w:sz="4" w:space="0" w:color="000000"/>
            </w:tcBorders>
            <w:shd w:val="clear" w:color="auto" w:fill="auto"/>
            <w:vAlign w:val="center"/>
          </w:tcPr>
          <w:p w14:paraId="620C78A5" w14:textId="77777777" w:rsidR="00EC1697" w:rsidRDefault="00EC1697" w:rsidP="00B9572D">
            <w:pPr>
              <w:snapToGrid w:val="0"/>
              <w:spacing w:after="0" w:line="240" w:lineRule="auto"/>
              <w:jc w:val="center"/>
              <w:rPr>
                <w:rFonts w:ascii="Times New Roman" w:eastAsia="MS Mincho" w:hAnsi="Times New Roman"/>
                <w:lang w:val="sr-Cyrl-CS"/>
              </w:rPr>
            </w:pPr>
          </w:p>
        </w:tc>
      </w:tr>
      <w:tr w:rsidR="00EC1697" w14:paraId="0D4EDDC2" w14:textId="77777777" w:rsidTr="00B9572D">
        <w:trPr>
          <w:trHeight w:val="244"/>
        </w:trPr>
        <w:tc>
          <w:tcPr>
            <w:tcW w:w="667" w:type="dxa"/>
            <w:tcBorders>
              <w:top w:val="single" w:sz="4" w:space="0" w:color="000000"/>
              <w:left w:val="double" w:sz="4" w:space="0" w:color="000000"/>
              <w:bottom w:val="single" w:sz="4" w:space="0" w:color="000000"/>
            </w:tcBorders>
            <w:shd w:val="clear" w:color="auto" w:fill="auto"/>
            <w:vAlign w:val="center"/>
          </w:tcPr>
          <w:p w14:paraId="45195CEA" w14:textId="77777777" w:rsidR="00EC1697" w:rsidRDefault="00EC1697" w:rsidP="00B9572D">
            <w:pPr>
              <w:snapToGrid w:val="0"/>
              <w:spacing w:after="0" w:line="240" w:lineRule="auto"/>
              <w:jc w:val="center"/>
              <w:rPr>
                <w:rFonts w:ascii="Times New Roman" w:eastAsia="MS Mincho" w:hAnsi="Times New Roman"/>
                <w:lang w:val="sr-Cyrl-CS"/>
              </w:rPr>
            </w:pPr>
          </w:p>
        </w:tc>
        <w:tc>
          <w:tcPr>
            <w:tcW w:w="2756" w:type="dxa"/>
            <w:tcBorders>
              <w:top w:val="single" w:sz="4" w:space="0" w:color="000000"/>
              <w:left w:val="single" w:sz="4" w:space="0" w:color="000000"/>
              <w:bottom w:val="single" w:sz="4" w:space="0" w:color="000000"/>
            </w:tcBorders>
            <w:shd w:val="clear" w:color="auto" w:fill="auto"/>
          </w:tcPr>
          <w:p w14:paraId="790E4A68"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vAlign w:val="center"/>
          </w:tcPr>
          <w:p w14:paraId="344969F9" w14:textId="77777777" w:rsidR="00EC1697" w:rsidRDefault="00EC1697" w:rsidP="00B9572D">
            <w:pPr>
              <w:snapToGrid w:val="0"/>
              <w:spacing w:after="0" w:line="240" w:lineRule="auto"/>
              <w:jc w:val="center"/>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vAlign w:val="center"/>
          </w:tcPr>
          <w:p w14:paraId="7F734866" w14:textId="77777777" w:rsidR="00EC1697" w:rsidRDefault="00EC1697" w:rsidP="00B9572D">
            <w:pPr>
              <w:snapToGrid w:val="0"/>
              <w:spacing w:after="0" w:line="240" w:lineRule="auto"/>
              <w:jc w:val="center"/>
              <w:rPr>
                <w:rFonts w:ascii="Times New Roman" w:eastAsia="MS Mincho" w:hAnsi="Times New Roman"/>
                <w:lang w:val="sr-Cyrl-CS"/>
              </w:rPr>
            </w:pPr>
          </w:p>
        </w:tc>
        <w:tc>
          <w:tcPr>
            <w:tcW w:w="2003" w:type="dxa"/>
            <w:tcBorders>
              <w:top w:val="single" w:sz="4" w:space="0" w:color="000000"/>
              <w:left w:val="single" w:sz="4" w:space="0" w:color="000000"/>
              <w:bottom w:val="single" w:sz="4" w:space="0" w:color="000000"/>
              <w:right w:val="double" w:sz="4" w:space="0" w:color="000000"/>
            </w:tcBorders>
            <w:shd w:val="clear" w:color="auto" w:fill="auto"/>
            <w:vAlign w:val="center"/>
          </w:tcPr>
          <w:p w14:paraId="04AD742F" w14:textId="77777777" w:rsidR="00EC1697" w:rsidRDefault="00EC1697" w:rsidP="00B9572D">
            <w:pPr>
              <w:snapToGrid w:val="0"/>
              <w:spacing w:after="0" w:line="240" w:lineRule="auto"/>
              <w:jc w:val="center"/>
              <w:rPr>
                <w:rFonts w:ascii="Times New Roman" w:eastAsia="MS Mincho" w:hAnsi="Times New Roman"/>
                <w:lang w:val="sr-Cyrl-CS"/>
              </w:rPr>
            </w:pPr>
          </w:p>
        </w:tc>
      </w:tr>
      <w:tr w:rsidR="00EC1697" w14:paraId="5AAAAE21" w14:textId="77777777" w:rsidTr="00B9572D">
        <w:trPr>
          <w:trHeight w:val="244"/>
        </w:trPr>
        <w:tc>
          <w:tcPr>
            <w:tcW w:w="667" w:type="dxa"/>
            <w:tcBorders>
              <w:top w:val="single" w:sz="4" w:space="0" w:color="000000"/>
              <w:left w:val="double" w:sz="4" w:space="0" w:color="000000"/>
              <w:bottom w:val="single" w:sz="4" w:space="0" w:color="000000"/>
            </w:tcBorders>
            <w:shd w:val="clear" w:color="auto" w:fill="auto"/>
            <w:vAlign w:val="center"/>
          </w:tcPr>
          <w:p w14:paraId="259E152C" w14:textId="77777777" w:rsidR="00EC1697" w:rsidRDefault="00EC1697" w:rsidP="00B9572D">
            <w:pPr>
              <w:snapToGrid w:val="0"/>
              <w:spacing w:after="0" w:line="240" w:lineRule="auto"/>
              <w:jc w:val="center"/>
              <w:rPr>
                <w:rFonts w:ascii="Times New Roman" w:eastAsia="MS Mincho" w:hAnsi="Times New Roman"/>
                <w:lang w:val="sr-Cyrl-CS"/>
              </w:rPr>
            </w:pPr>
          </w:p>
        </w:tc>
        <w:tc>
          <w:tcPr>
            <w:tcW w:w="2756" w:type="dxa"/>
            <w:tcBorders>
              <w:top w:val="single" w:sz="4" w:space="0" w:color="000000"/>
              <w:left w:val="single" w:sz="4" w:space="0" w:color="000000"/>
              <w:bottom w:val="single" w:sz="4" w:space="0" w:color="000000"/>
            </w:tcBorders>
            <w:shd w:val="clear" w:color="auto" w:fill="auto"/>
          </w:tcPr>
          <w:p w14:paraId="3C9F0D94"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vAlign w:val="center"/>
          </w:tcPr>
          <w:p w14:paraId="3CD8C361" w14:textId="77777777" w:rsidR="00EC1697" w:rsidRDefault="00EC1697" w:rsidP="00B9572D">
            <w:pPr>
              <w:snapToGrid w:val="0"/>
              <w:spacing w:after="0" w:line="240" w:lineRule="auto"/>
              <w:jc w:val="center"/>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vAlign w:val="center"/>
          </w:tcPr>
          <w:p w14:paraId="62CC2732" w14:textId="77777777" w:rsidR="00EC1697" w:rsidRDefault="00EC1697" w:rsidP="00B9572D">
            <w:pPr>
              <w:snapToGrid w:val="0"/>
              <w:spacing w:after="0" w:line="240" w:lineRule="auto"/>
              <w:jc w:val="center"/>
              <w:rPr>
                <w:rFonts w:ascii="Times New Roman" w:eastAsia="MS Mincho" w:hAnsi="Times New Roman"/>
                <w:lang w:val="sr-Cyrl-CS"/>
              </w:rPr>
            </w:pPr>
          </w:p>
        </w:tc>
        <w:tc>
          <w:tcPr>
            <w:tcW w:w="2003" w:type="dxa"/>
            <w:tcBorders>
              <w:top w:val="single" w:sz="4" w:space="0" w:color="000000"/>
              <w:left w:val="single" w:sz="4" w:space="0" w:color="000000"/>
              <w:bottom w:val="single" w:sz="4" w:space="0" w:color="000000"/>
              <w:right w:val="double" w:sz="4" w:space="0" w:color="000000"/>
            </w:tcBorders>
            <w:shd w:val="clear" w:color="auto" w:fill="auto"/>
            <w:vAlign w:val="center"/>
          </w:tcPr>
          <w:p w14:paraId="4D088387" w14:textId="77777777" w:rsidR="00EC1697" w:rsidRDefault="00EC1697" w:rsidP="00B9572D">
            <w:pPr>
              <w:snapToGrid w:val="0"/>
              <w:spacing w:after="0" w:line="240" w:lineRule="auto"/>
              <w:jc w:val="center"/>
              <w:rPr>
                <w:rFonts w:ascii="Times New Roman" w:eastAsia="MS Mincho" w:hAnsi="Times New Roman"/>
                <w:lang w:val="sr-Cyrl-CS"/>
              </w:rPr>
            </w:pPr>
          </w:p>
        </w:tc>
      </w:tr>
      <w:tr w:rsidR="00EC1697" w14:paraId="02FDF5F4" w14:textId="77777777" w:rsidTr="00B9572D">
        <w:trPr>
          <w:trHeight w:val="244"/>
        </w:trPr>
        <w:tc>
          <w:tcPr>
            <w:tcW w:w="667" w:type="dxa"/>
            <w:tcBorders>
              <w:top w:val="single" w:sz="4" w:space="0" w:color="000000"/>
              <w:left w:val="double" w:sz="4" w:space="0" w:color="000000"/>
              <w:bottom w:val="single" w:sz="4" w:space="0" w:color="000000"/>
            </w:tcBorders>
            <w:shd w:val="clear" w:color="auto" w:fill="auto"/>
            <w:vAlign w:val="center"/>
          </w:tcPr>
          <w:p w14:paraId="60E70AE4" w14:textId="77777777" w:rsidR="00EC1697" w:rsidRDefault="00EC1697" w:rsidP="00B9572D">
            <w:pPr>
              <w:spacing w:after="0" w:line="240" w:lineRule="auto"/>
              <w:jc w:val="center"/>
            </w:pPr>
            <w:r>
              <w:rPr>
                <w:rFonts w:ascii="Times New Roman" w:eastAsia="MS Mincho" w:hAnsi="Times New Roman"/>
                <w:lang w:val="sr-Cyrl-CS"/>
              </w:rPr>
              <w:t>н.</w:t>
            </w:r>
          </w:p>
        </w:tc>
        <w:tc>
          <w:tcPr>
            <w:tcW w:w="2756" w:type="dxa"/>
            <w:tcBorders>
              <w:top w:val="single" w:sz="4" w:space="0" w:color="000000"/>
              <w:left w:val="single" w:sz="4" w:space="0" w:color="000000"/>
              <w:bottom w:val="single" w:sz="4" w:space="0" w:color="000000"/>
            </w:tcBorders>
            <w:shd w:val="clear" w:color="auto" w:fill="auto"/>
          </w:tcPr>
          <w:p w14:paraId="1A99C40B"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vAlign w:val="center"/>
          </w:tcPr>
          <w:p w14:paraId="18028D1A" w14:textId="77777777" w:rsidR="00EC1697" w:rsidRDefault="00EC1697" w:rsidP="00B9572D">
            <w:pPr>
              <w:snapToGrid w:val="0"/>
              <w:spacing w:after="0" w:line="240" w:lineRule="auto"/>
              <w:jc w:val="center"/>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vAlign w:val="center"/>
          </w:tcPr>
          <w:p w14:paraId="34EBCD47" w14:textId="77777777" w:rsidR="00EC1697" w:rsidRDefault="00EC1697" w:rsidP="00B9572D">
            <w:pPr>
              <w:snapToGrid w:val="0"/>
              <w:spacing w:after="0" w:line="240" w:lineRule="auto"/>
              <w:jc w:val="center"/>
              <w:rPr>
                <w:rFonts w:ascii="Times New Roman" w:eastAsia="MS Mincho" w:hAnsi="Times New Roman"/>
                <w:lang w:val="sr-Cyrl-CS"/>
              </w:rPr>
            </w:pPr>
          </w:p>
        </w:tc>
        <w:tc>
          <w:tcPr>
            <w:tcW w:w="2003" w:type="dxa"/>
            <w:tcBorders>
              <w:top w:val="single" w:sz="4" w:space="0" w:color="000000"/>
              <w:left w:val="single" w:sz="4" w:space="0" w:color="000000"/>
              <w:bottom w:val="single" w:sz="4" w:space="0" w:color="000000"/>
              <w:right w:val="double" w:sz="4" w:space="0" w:color="000000"/>
            </w:tcBorders>
            <w:shd w:val="clear" w:color="auto" w:fill="auto"/>
            <w:vAlign w:val="center"/>
          </w:tcPr>
          <w:p w14:paraId="552EE46C" w14:textId="77777777" w:rsidR="00EC1697" w:rsidRDefault="00EC1697" w:rsidP="00B9572D">
            <w:pPr>
              <w:snapToGrid w:val="0"/>
              <w:spacing w:after="0" w:line="240" w:lineRule="auto"/>
              <w:jc w:val="center"/>
              <w:rPr>
                <w:rFonts w:ascii="Times New Roman" w:eastAsia="MS Mincho" w:hAnsi="Times New Roman"/>
                <w:lang w:val="sr-Cyrl-CS"/>
              </w:rPr>
            </w:pPr>
          </w:p>
        </w:tc>
      </w:tr>
      <w:tr w:rsidR="00EC1697" w14:paraId="3ACFDA85" w14:textId="77777777" w:rsidTr="00B9572D">
        <w:trPr>
          <w:trHeight w:val="508"/>
        </w:trPr>
        <w:tc>
          <w:tcPr>
            <w:tcW w:w="667" w:type="dxa"/>
            <w:tcBorders>
              <w:top w:val="single" w:sz="4" w:space="0" w:color="000000"/>
              <w:left w:val="double" w:sz="4" w:space="0" w:color="000000"/>
              <w:bottom w:val="double" w:sz="4" w:space="0" w:color="000000"/>
            </w:tcBorders>
            <w:shd w:val="clear" w:color="auto" w:fill="auto"/>
            <w:vAlign w:val="center"/>
          </w:tcPr>
          <w:p w14:paraId="63D148A3" w14:textId="77777777" w:rsidR="00EC1697" w:rsidRDefault="00EC1697" w:rsidP="00B9572D">
            <w:pPr>
              <w:snapToGrid w:val="0"/>
              <w:spacing w:after="0" w:line="240" w:lineRule="auto"/>
              <w:jc w:val="center"/>
              <w:rPr>
                <w:rFonts w:ascii="Times New Roman" w:eastAsia="MS Mincho" w:hAnsi="Times New Roman"/>
                <w:lang w:val="sr-Cyrl-CS"/>
              </w:rPr>
            </w:pPr>
          </w:p>
        </w:tc>
        <w:tc>
          <w:tcPr>
            <w:tcW w:w="2756" w:type="dxa"/>
            <w:tcBorders>
              <w:top w:val="single" w:sz="4" w:space="0" w:color="000000"/>
              <w:left w:val="single" w:sz="4" w:space="0" w:color="000000"/>
              <w:bottom w:val="double" w:sz="4" w:space="0" w:color="000000"/>
            </w:tcBorders>
            <w:shd w:val="clear" w:color="auto" w:fill="auto"/>
            <w:vAlign w:val="center"/>
          </w:tcPr>
          <w:p w14:paraId="6EDC7B7E" w14:textId="77777777" w:rsidR="00EC1697" w:rsidRDefault="00EC1697" w:rsidP="00B9572D">
            <w:pPr>
              <w:spacing w:after="0" w:line="240" w:lineRule="auto"/>
            </w:pPr>
            <w:r>
              <w:rPr>
                <w:rFonts w:ascii="Times New Roman" w:eastAsia="MS Mincho" w:hAnsi="Times New Roman"/>
                <w:lang w:val="sr-Cyrl-CS"/>
              </w:rPr>
              <w:t>Укупно  (ОAС)</w:t>
            </w:r>
          </w:p>
        </w:tc>
        <w:tc>
          <w:tcPr>
            <w:tcW w:w="2034" w:type="dxa"/>
            <w:gridSpan w:val="2"/>
            <w:tcBorders>
              <w:top w:val="single" w:sz="4" w:space="0" w:color="000000"/>
              <w:left w:val="single" w:sz="4" w:space="0" w:color="000000"/>
              <w:bottom w:val="double" w:sz="4" w:space="0" w:color="000000"/>
            </w:tcBorders>
            <w:shd w:val="clear" w:color="auto" w:fill="auto"/>
            <w:vAlign w:val="center"/>
          </w:tcPr>
          <w:p w14:paraId="1B7A7F4C" w14:textId="77777777" w:rsidR="00EC1697" w:rsidRDefault="00EC1697" w:rsidP="00B9572D">
            <w:pPr>
              <w:snapToGrid w:val="0"/>
              <w:spacing w:after="0" w:line="240" w:lineRule="auto"/>
              <w:jc w:val="center"/>
              <w:rPr>
                <w:rFonts w:ascii="Times New Roman" w:eastAsia="MS Mincho" w:hAnsi="Times New Roman"/>
                <w:lang w:val="sr-Cyrl-CS"/>
              </w:rPr>
            </w:pPr>
          </w:p>
        </w:tc>
        <w:tc>
          <w:tcPr>
            <w:tcW w:w="2034" w:type="dxa"/>
            <w:gridSpan w:val="2"/>
            <w:tcBorders>
              <w:top w:val="single" w:sz="4" w:space="0" w:color="000000"/>
              <w:left w:val="single" w:sz="4" w:space="0" w:color="000000"/>
              <w:bottom w:val="double" w:sz="4" w:space="0" w:color="000000"/>
            </w:tcBorders>
            <w:shd w:val="clear" w:color="auto" w:fill="auto"/>
            <w:vAlign w:val="center"/>
          </w:tcPr>
          <w:p w14:paraId="45723717" w14:textId="77777777" w:rsidR="00EC1697" w:rsidRDefault="00EC1697" w:rsidP="00B9572D">
            <w:pPr>
              <w:snapToGrid w:val="0"/>
              <w:spacing w:after="0" w:line="240" w:lineRule="auto"/>
              <w:jc w:val="center"/>
              <w:rPr>
                <w:rFonts w:ascii="Times New Roman" w:eastAsia="MS Mincho" w:hAnsi="Times New Roman"/>
                <w:lang w:val="sr-Cyrl-CS"/>
              </w:rPr>
            </w:pPr>
          </w:p>
        </w:tc>
        <w:tc>
          <w:tcPr>
            <w:tcW w:w="2003" w:type="dxa"/>
            <w:tcBorders>
              <w:top w:val="single" w:sz="4" w:space="0" w:color="000000"/>
              <w:left w:val="single" w:sz="4" w:space="0" w:color="000000"/>
              <w:bottom w:val="double" w:sz="4" w:space="0" w:color="000000"/>
              <w:right w:val="double" w:sz="4" w:space="0" w:color="000000"/>
            </w:tcBorders>
            <w:shd w:val="clear" w:color="auto" w:fill="auto"/>
            <w:vAlign w:val="center"/>
          </w:tcPr>
          <w:p w14:paraId="49B834D6" w14:textId="77777777" w:rsidR="00EC1697" w:rsidRDefault="00EC1697" w:rsidP="00B9572D">
            <w:pPr>
              <w:snapToGrid w:val="0"/>
              <w:spacing w:after="0" w:line="240" w:lineRule="auto"/>
              <w:jc w:val="center"/>
              <w:rPr>
                <w:rFonts w:ascii="Times New Roman" w:eastAsia="MS Mincho" w:hAnsi="Times New Roman"/>
                <w:lang w:val="sr-Cyrl-CS"/>
              </w:rPr>
            </w:pPr>
          </w:p>
        </w:tc>
      </w:tr>
    </w:tbl>
    <w:p w14:paraId="52FF05EB" w14:textId="77777777" w:rsidR="00EC1697" w:rsidRDefault="00EC1697" w:rsidP="00EC1697">
      <w:pPr>
        <w:spacing w:after="0" w:line="240" w:lineRule="auto"/>
        <w:jc w:val="both"/>
        <w:rPr>
          <w:rFonts w:ascii="Times New Roman" w:hAnsi="Times New Roman"/>
          <w:lang w:val="sr-Cyrl-RS"/>
        </w:rPr>
      </w:pPr>
    </w:p>
    <w:p w14:paraId="1C92EDE7" w14:textId="77777777" w:rsidR="00EC1697" w:rsidRDefault="00EC1697" w:rsidP="00EC1697">
      <w:pPr>
        <w:spacing w:after="0" w:line="240" w:lineRule="auto"/>
        <w:jc w:val="both"/>
        <w:rPr>
          <w:rFonts w:ascii="Times New Roman" w:hAnsi="Times New Roman"/>
          <w:highlight w:val="yellow"/>
        </w:rPr>
      </w:pPr>
    </w:p>
    <w:p w14:paraId="4BBD6F1D" w14:textId="77777777" w:rsidR="00EC1697" w:rsidRDefault="00EC1697" w:rsidP="00EC1697">
      <w:pPr>
        <w:spacing w:after="0" w:line="240" w:lineRule="auto"/>
        <w:jc w:val="both"/>
        <w:rPr>
          <w:rFonts w:ascii="Times New Roman" w:hAnsi="Times New Roman"/>
          <w:highlight w:val="yellow"/>
        </w:rPr>
      </w:pPr>
    </w:p>
    <w:p w14:paraId="3D5C8E37" w14:textId="77777777" w:rsidR="00EC1697" w:rsidRDefault="00EC1697" w:rsidP="00EC1697">
      <w:pPr>
        <w:spacing w:after="0" w:line="240" w:lineRule="auto"/>
        <w:jc w:val="both"/>
        <w:rPr>
          <w:rFonts w:ascii="Times New Roman" w:hAnsi="Times New Roman"/>
          <w:highlight w:val="yellow"/>
        </w:rPr>
      </w:pPr>
    </w:p>
    <w:p w14:paraId="22C8B64A" w14:textId="77777777" w:rsidR="00EC1697" w:rsidRDefault="00EC1697" w:rsidP="00EC1697">
      <w:pPr>
        <w:spacing w:after="0" w:line="240" w:lineRule="auto"/>
        <w:jc w:val="both"/>
        <w:rPr>
          <w:rFonts w:ascii="Times New Roman" w:hAnsi="Times New Roman"/>
          <w:highlight w:val="yellow"/>
        </w:rPr>
      </w:pPr>
    </w:p>
    <w:p w14:paraId="0905F45A" w14:textId="77777777" w:rsidR="00EC1697" w:rsidRDefault="00EC1697" w:rsidP="00EC1697">
      <w:pPr>
        <w:spacing w:after="0" w:line="240" w:lineRule="auto"/>
        <w:jc w:val="both"/>
        <w:rPr>
          <w:rFonts w:ascii="Times New Roman" w:hAnsi="Times New Roman"/>
        </w:rPr>
      </w:pPr>
    </w:p>
    <w:p w14:paraId="447BCE67" w14:textId="77777777" w:rsidR="00EC1697" w:rsidRDefault="00EC1697" w:rsidP="00EC1697">
      <w:pPr>
        <w:spacing w:after="0" w:line="240" w:lineRule="auto"/>
        <w:jc w:val="both"/>
        <w:rPr>
          <w:rFonts w:ascii="Times New Roman" w:hAnsi="Times New Roman"/>
          <w:lang w:val="sr-Cyrl-RS"/>
        </w:rPr>
      </w:pPr>
    </w:p>
    <w:p w14:paraId="5CAA179D" w14:textId="77777777" w:rsidR="00EC1697" w:rsidRDefault="00EC1697" w:rsidP="00EC1697">
      <w:pPr>
        <w:spacing w:after="0" w:line="240" w:lineRule="auto"/>
        <w:jc w:val="both"/>
        <w:rPr>
          <w:rFonts w:ascii="Times New Roman" w:hAnsi="Times New Roman"/>
          <w:lang w:val="sr-Cyrl-RS"/>
        </w:rPr>
      </w:pPr>
    </w:p>
    <w:tbl>
      <w:tblPr>
        <w:tblW w:w="0" w:type="auto"/>
        <w:tblInd w:w="117" w:type="dxa"/>
        <w:tblLayout w:type="fixed"/>
        <w:tblLook w:val="0000" w:firstRow="0" w:lastRow="0" w:firstColumn="0" w:lastColumn="0" w:noHBand="0" w:noVBand="0"/>
      </w:tblPr>
      <w:tblGrid>
        <w:gridCol w:w="667"/>
        <w:gridCol w:w="2756"/>
        <w:gridCol w:w="2025"/>
        <w:gridCol w:w="9"/>
        <w:gridCol w:w="2016"/>
        <w:gridCol w:w="18"/>
        <w:gridCol w:w="2003"/>
      </w:tblGrid>
      <w:tr w:rsidR="00EC1697" w14:paraId="66568D8D" w14:textId="77777777" w:rsidTr="00B9572D">
        <w:trPr>
          <w:trHeight w:val="1310"/>
        </w:trPr>
        <w:tc>
          <w:tcPr>
            <w:tcW w:w="667" w:type="dxa"/>
            <w:tcBorders>
              <w:top w:val="double" w:sz="4" w:space="0" w:color="000000"/>
              <w:left w:val="double" w:sz="4" w:space="0" w:color="000000"/>
              <w:bottom w:val="single" w:sz="4" w:space="0" w:color="000000"/>
            </w:tcBorders>
            <w:shd w:val="clear" w:color="auto" w:fill="auto"/>
            <w:vAlign w:val="center"/>
          </w:tcPr>
          <w:p w14:paraId="0458C5D8" w14:textId="77777777" w:rsidR="00EC1697" w:rsidRDefault="00EC1697" w:rsidP="00B9572D">
            <w:pPr>
              <w:spacing w:after="0" w:line="240" w:lineRule="auto"/>
              <w:jc w:val="center"/>
            </w:pPr>
            <w:r>
              <w:rPr>
                <w:rFonts w:ascii="Times New Roman" w:eastAsia="MS Mincho" w:hAnsi="Times New Roman"/>
                <w:lang w:val="sr-Cyrl-CS"/>
              </w:rPr>
              <w:lastRenderedPageBreak/>
              <w:t>Р.</w:t>
            </w:r>
          </w:p>
          <w:p w14:paraId="5CAAA0D8" w14:textId="77777777" w:rsidR="00EC1697" w:rsidRDefault="00EC1697" w:rsidP="00B9572D">
            <w:pPr>
              <w:spacing w:after="0" w:line="240" w:lineRule="auto"/>
              <w:jc w:val="center"/>
            </w:pPr>
            <w:r>
              <w:rPr>
                <w:rFonts w:ascii="Times New Roman" w:eastAsia="MS Mincho" w:hAnsi="Times New Roman"/>
                <w:lang w:val="sr-Cyrl-CS"/>
              </w:rPr>
              <w:t>б.</w:t>
            </w:r>
          </w:p>
        </w:tc>
        <w:tc>
          <w:tcPr>
            <w:tcW w:w="2756" w:type="dxa"/>
            <w:tcBorders>
              <w:top w:val="double" w:sz="4" w:space="0" w:color="000000"/>
              <w:left w:val="single" w:sz="4" w:space="0" w:color="000000"/>
              <w:bottom w:val="single" w:sz="4" w:space="0" w:color="000000"/>
            </w:tcBorders>
            <w:shd w:val="clear" w:color="auto" w:fill="auto"/>
            <w:vAlign w:val="center"/>
          </w:tcPr>
          <w:p w14:paraId="18E97336" w14:textId="77777777" w:rsidR="00EC1697" w:rsidRDefault="00EC1697" w:rsidP="00B9572D">
            <w:pPr>
              <w:spacing w:after="0" w:line="240" w:lineRule="auto"/>
              <w:jc w:val="center"/>
            </w:pPr>
            <w:r>
              <w:rPr>
                <w:rFonts w:ascii="Times New Roman" w:eastAsia="MS Mincho" w:hAnsi="Times New Roman"/>
                <w:lang w:val="sr-Cyrl-CS"/>
              </w:rPr>
              <w:t>Назив студијског програма и поље</w:t>
            </w:r>
          </w:p>
        </w:tc>
        <w:tc>
          <w:tcPr>
            <w:tcW w:w="2025" w:type="dxa"/>
            <w:tcBorders>
              <w:top w:val="double" w:sz="4" w:space="0" w:color="000000"/>
              <w:left w:val="single" w:sz="4" w:space="0" w:color="000000"/>
              <w:bottom w:val="single" w:sz="4" w:space="0" w:color="000000"/>
            </w:tcBorders>
            <w:shd w:val="clear" w:color="auto" w:fill="auto"/>
            <w:vAlign w:val="center"/>
          </w:tcPr>
          <w:p w14:paraId="4EF591F1" w14:textId="77777777" w:rsidR="00EC1697" w:rsidRDefault="00EC1697" w:rsidP="00B9572D">
            <w:pPr>
              <w:spacing w:after="0" w:line="240" w:lineRule="auto"/>
              <w:jc w:val="center"/>
            </w:pPr>
            <w:r>
              <w:rPr>
                <w:rFonts w:ascii="Times New Roman" w:eastAsia="MS Mincho" w:hAnsi="Times New Roman"/>
                <w:lang w:val="sr-Cyrl-CS"/>
              </w:rPr>
              <w:t xml:space="preserve">*Број успешних студената </w:t>
            </w:r>
          </w:p>
        </w:tc>
        <w:tc>
          <w:tcPr>
            <w:tcW w:w="2025" w:type="dxa"/>
            <w:gridSpan w:val="2"/>
            <w:tcBorders>
              <w:top w:val="double" w:sz="4" w:space="0" w:color="000000"/>
              <w:left w:val="single" w:sz="4" w:space="0" w:color="000000"/>
              <w:bottom w:val="single" w:sz="4" w:space="0" w:color="000000"/>
            </w:tcBorders>
            <w:shd w:val="clear" w:color="auto" w:fill="auto"/>
            <w:vAlign w:val="center"/>
          </w:tcPr>
          <w:p w14:paraId="3DECB4A6" w14:textId="77777777" w:rsidR="00EC1697" w:rsidRDefault="00EC1697" w:rsidP="00B9572D">
            <w:pPr>
              <w:spacing w:after="0" w:line="240" w:lineRule="auto"/>
              <w:jc w:val="center"/>
            </w:pPr>
            <w:r>
              <w:rPr>
                <w:rFonts w:ascii="Times New Roman" w:eastAsia="MS Mincho" w:hAnsi="Times New Roman"/>
                <w:lang w:val="sr-Cyrl-CS"/>
              </w:rPr>
              <w:t>**Број уписаних у I годину студија у генерацији успешних студената</w:t>
            </w:r>
          </w:p>
        </w:tc>
        <w:tc>
          <w:tcPr>
            <w:tcW w:w="2021" w:type="dxa"/>
            <w:gridSpan w:val="2"/>
            <w:tcBorders>
              <w:top w:val="double" w:sz="4" w:space="0" w:color="000000"/>
              <w:left w:val="single" w:sz="4" w:space="0" w:color="000000"/>
              <w:bottom w:val="single" w:sz="4" w:space="0" w:color="000000"/>
              <w:right w:val="double" w:sz="4" w:space="0" w:color="000000"/>
            </w:tcBorders>
            <w:shd w:val="clear" w:color="auto" w:fill="auto"/>
            <w:vAlign w:val="center"/>
          </w:tcPr>
          <w:p w14:paraId="3CDB25F0" w14:textId="77777777" w:rsidR="00EC1697" w:rsidRDefault="00EC1697" w:rsidP="00B9572D">
            <w:pPr>
              <w:spacing w:after="0" w:line="240" w:lineRule="auto"/>
              <w:jc w:val="center"/>
            </w:pPr>
            <w:r>
              <w:rPr>
                <w:rFonts w:ascii="Times New Roman" w:eastAsia="MS Mincho" w:hAnsi="Times New Roman"/>
                <w:spacing w:val="-2"/>
              </w:rPr>
              <w:t>***</w:t>
            </w:r>
            <w:r>
              <w:rPr>
                <w:rFonts w:ascii="Times New Roman" w:eastAsia="MS Mincho" w:hAnsi="Times New Roman"/>
                <w:lang w:val="sr-Cyrl-CS"/>
              </w:rPr>
              <w:t xml:space="preserve">% </w:t>
            </w:r>
          </w:p>
          <w:p w14:paraId="3E4B35AA" w14:textId="77777777" w:rsidR="00EC1697" w:rsidRDefault="00EC1697" w:rsidP="00B9572D">
            <w:pPr>
              <w:spacing w:after="0" w:line="240" w:lineRule="auto"/>
              <w:jc w:val="center"/>
            </w:pPr>
            <w:r>
              <w:rPr>
                <w:rFonts w:ascii="Times New Roman" w:eastAsia="MS Mincho" w:hAnsi="Times New Roman"/>
                <w:lang w:val="sr-Cyrl-CS"/>
              </w:rPr>
              <w:t>успешних студената</w:t>
            </w:r>
          </w:p>
        </w:tc>
      </w:tr>
      <w:tr w:rsidR="00EC1697" w14:paraId="78D04C47" w14:textId="77777777" w:rsidTr="00B9572D">
        <w:trPr>
          <w:trHeight w:val="467"/>
        </w:trPr>
        <w:tc>
          <w:tcPr>
            <w:tcW w:w="9494" w:type="dxa"/>
            <w:gridSpan w:val="7"/>
            <w:tcBorders>
              <w:top w:val="double" w:sz="4" w:space="0" w:color="000000"/>
              <w:left w:val="double" w:sz="4" w:space="0" w:color="000000"/>
              <w:bottom w:val="double" w:sz="4" w:space="0" w:color="000000"/>
              <w:right w:val="double" w:sz="4" w:space="0" w:color="000000"/>
            </w:tcBorders>
            <w:shd w:val="clear" w:color="auto" w:fill="auto"/>
          </w:tcPr>
          <w:p w14:paraId="21814F6A" w14:textId="77777777" w:rsidR="00EC1697" w:rsidRDefault="00EC1697" w:rsidP="00B9572D">
            <w:pPr>
              <w:spacing w:before="120" w:after="120" w:line="240" w:lineRule="auto"/>
              <w:jc w:val="both"/>
            </w:pPr>
            <w:r>
              <w:rPr>
                <w:rFonts w:ascii="Times New Roman" w:eastAsia="MS Mincho" w:hAnsi="Times New Roman"/>
                <w:lang w:val="sr-Cyrl-CS"/>
              </w:rPr>
              <w:t xml:space="preserve">MAС – Мастер академске студије </w:t>
            </w:r>
          </w:p>
        </w:tc>
      </w:tr>
      <w:tr w:rsidR="00EC1697" w14:paraId="23387E43" w14:textId="77777777" w:rsidTr="00B9572D">
        <w:trPr>
          <w:trHeight w:val="223"/>
        </w:trPr>
        <w:tc>
          <w:tcPr>
            <w:tcW w:w="667" w:type="dxa"/>
            <w:tcBorders>
              <w:top w:val="double" w:sz="4" w:space="0" w:color="000000"/>
              <w:left w:val="double" w:sz="4" w:space="0" w:color="000000"/>
              <w:bottom w:val="single" w:sz="4" w:space="0" w:color="000000"/>
            </w:tcBorders>
            <w:shd w:val="clear" w:color="auto" w:fill="auto"/>
            <w:vAlign w:val="center"/>
          </w:tcPr>
          <w:p w14:paraId="6A0B3787" w14:textId="77777777" w:rsidR="00EC1697" w:rsidRDefault="00EC1697" w:rsidP="00B9572D">
            <w:pPr>
              <w:spacing w:after="0" w:line="240" w:lineRule="auto"/>
              <w:jc w:val="center"/>
            </w:pPr>
            <w:r>
              <w:rPr>
                <w:rFonts w:ascii="Times New Roman" w:eastAsia="MS Mincho" w:hAnsi="Times New Roman"/>
                <w:lang w:val="sr-Cyrl-CS"/>
              </w:rPr>
              <w:t>1.</w:t>
            </w:r>
          </w:p>
        </w:tc>
        <w:tc>
          <w:tcPr>
            <w:tcW w:w="2756" w:type="dxa"/>
            <w:tcBorders>
              <w:top w:val="double" w:sz="4" w:space="0" w:color="000000"/>
              <w:left w:val="single" w:sz="4" w:space="0" w:color="000000"/>
              <w:bottom w:val="single" w:sz="4" w:space="0" w:color="000000"/>
            </w:tcBorders>
            <w:shd w:val="clear" w:color="auto" w:fill="auto"/>
          </w:tcPr>
          <w:p w14:paraId="4B5E1A12"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double" w:sz="4" w:space="0" w:color="000000"/>
              <w:left w:val="single" w:sz="4" w:space="0" w:color="000000"/>
              <w:bottom w:val="single" w:sz="4" w:space="0" w:color="000000"/>
            </w:tcBorders>
            <w:shd w:val="clear" w:color="auto" w:fill="auto"/>
          </w:tcPr>
          <w:p w14:paraId="741B112F"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double" w:sz="4" w:space="0" w:color="000000"/>
              <w:left w:val="single" w:sz="4" w:space="0" w:color="000000"/>
              <w:bottom w:val="single" w:sz="4" w:space="0" w:color="000000"/>
            </w:tcBorders>
            <w:shd w:val="clear" w:color="auto" w:fill="auto"/>
          </w:tcPr>
          <w:p w14:paraId="4D6F2073" w14:textId="77777777" w:rsidR="00EC1697" w:rsidRDefault="00EC1697" w:rsidP="00B9572D">
            <w:pPr>
              <w:snapToGrid w:val="0"/>
              <w:spacing w:after="0" w:line="240" w:lineRule="auto"/>
              <w:jc w:val="both"/>
              <w:rPr>
                <w:rFonts w:ascii="Times New Roman" w:eastAsia="MS Mincho" w:hAnsi="Times New Roman"/>
                <w:lang w:val="sr-Cyrl-CS"/>
              </w:rPr>
            </w:pPr>
          </w:p>
        </w:tc>
        <w:tc>
          <w:tcPr>
            <w:tcW w:w="2003" w:type="dxa"/>
            <w:tcBorders>
              <w:top w:val="double" w:sz="4" w:space="0" w:color="000000"/>
              <w:left w:val="single" w:sz="4" w:space="0" w:color="000000"/>
              <w:bottom w:val="single" w:sz="4" w:space="0" w:color="000000"/>
              <w:right w:val="double" w:sz="4" w:space="0" w:color="000000"/>
            </w:tcBorders>
            <w:shd w:val="clear" w:color="auto" w:fill="auto"/>
          </w:tcPr>
          <w:p w14:paraId="3B3CB6AA"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29D24A4B" w14:textId="77777777" w:rsidTr="00B9572D">
        <w:trPr>
          <w:trHeight w:val="264"/>
        </w:trPr>
        <w:tc>
          <w:tcPr>
            <w:tcW w:w="667" w:type="dxa"/>
            <w:tcBorders>
              <w:top w:val="single" w:sz="4" w:space="0" w:color="000000"/>
              <w:left w:val="double" w:sz="4" w:space="0" w:color="000000"/>
              <w:bottom w:val="single" w:sz="4" w:space="0" w:color="000000"/>
            </w:tcBorders>
            <w:shd w:val="clear" w:color="auto" w:fill="auto"/>
            <w:vAlign w:val="center"/>
          </w:tcPr>
          <w:p w14:paraId="49509666" w14:textId="77777777" w:rsidR="00EC1697" w:rsidRDefault="00EC1697" w:rsidP="00B9572D">
            <w:pPr>
              <w:spacing w:after="0" w:line="240" w:lineRule="auto"/>
              <w:jc w:val="center"/>
            </w:pPr>
            <w:r>
              <w:rPr>
                <w:rFonts w:ascii="Times New Roman" w:eastAsia="MS Mincho" w:hAnsi="Times New Roman"/>
                <w:lang w:val="sr-Cyrl-CS"/>
              </w:rPr>
              <w:t>2.</w:t>
            </w:r>
          </w:p>
        </w:tc>
        <w:tc>
          <w:tcPr>
            <w:tcW w:w="2756" w:type="dxa"/>
            <w:tcBorders>
              <w:top w:val="single" w:sz="4" w:space="0" w:color="000000"/>
              <w:left w:val="single" w:sz="4" w:space="0" w:color="000000"/>
              <w:bottom w:val="single" w:sz="4" w:space="0" w:color="000000"/>
            </w:tcBorders>
            <w:shd w:val="clear" w:color="auto" w:fill="auto"/>
          </w:tcPr>
          <w:p w14:paraId="33A69A87"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1982EDDC"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4EEBC8F8" w14:textId="77777777" w:rsidR="00EC1697" w:rsidRDefault="00EC1697" w:rsidP="00B9572D">
            <w:pPr>
              <w:snapToGrid w:val="0"/>
              <w:spacing w:after="0" w:line="240" w:lineRule="auto"/>
              <w:jc w:val="both"/>
              <w:rPr>
                <w:rFonts w:ascii="Times New Roman" w:eastAsia="MS Mincho" w:hAnsi="Times New Roman"/>
                <w:lang w:val="sr-Cyrl-CS"/>
              </w:rPr>
            </w:pPr>
          </w:p>
        </w:tc>
        <w:tc>
          <w:tcPr>
            <w:tcW w:w="2003" w:type="dxa"/>
            <w:tcBorders>
              <w:top w:val="single" w:sz="4" w:space="0" w:color="000000"/>
              <w:left w:val="single" w:sz="4" w:space="0" w:color="000000"/>
              <w:bottom w:val="single" w:sz="4" w:space="0" w:color="000000"/>
              <w:right w:val="double" w:sz="4" w:space="0" w:color="000000"/>
            </w:tcBorders>
            <w:shd w:val="clear" w:color="auto" w:fill="auto"/>
          </w:tcPr>
          <w:p w14:paraId="4689A6D6"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6DA01A3D" w14:textId="77777777" w:rsidTr="00B9572D">
        <w:trPr>
          <w:trHeight w:val="244"/>
        </w:trPr>
        <w:tc>
          <w:tcPr>
            <w:tcW w:w="667" w:type="dxa"/>
            <w:tcBorders>
              <w:top w:val="single" w:sz="4" w:space="0" w:color="000000"/>
              <w:left w:val="double" w:sz="4" w:space="0" w:color="000000"/>
              <w:bottom w:val="single" w:sz="4" w:space="0" w:color="000000"/>
            </w:tcBorders>
            <w:shd w:val="clear" w:color="auto" w:fill="auto"/>
            <w:vAlign w:val="center"/>
          </w:tcPr>
          <w:p w14:paraId="0378DDF7" w14:textId="77777777" w:rsidR="00EC1697" w:rsidRDefault="00EC1697" w:rsidP="00B9572D">
            <w:pPr>
              <w:snapToGrid w:val="0"/>
              <w:spacing w:after="0" w:line="240" w:lineRule="auto"/>
              <w:jc w:val="center"/>
              <w:rPr>
                <w:rFonts w:ascii="Times New Roman" w:eastAsia="MS Mincho" w:hAnsi="Times New Roman"/>
                <w:lang w:val="sr-Cyrl-CS"/>
              </w:rPr>
            </w:pPr>
          </w:p>
        </w:tc>
        <w:tc>
          <w:tcPr>
            <w:tcW w:w="2756" w:type="dxa"/>
            <w:tcBorders>
              <w:top w:val="single" w:sz="4" w:space="0" w:color="000000"/>
              <w:left w:val="single" w:sz="4" w:space="0" w:color="000000"/>
              <w:bottom w:val="single" w:sz="4" w:space="0" w:color="000000"/>
            </w:tcBorders>
            <w:shd w:val="clear" w:color="auto" w:fill="auto"/>
          </w:tcPr>
          <w:p w14:paraId="4EE8017B"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358DA0BA"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155BDFA2" w14:textId="77777777" w:rsidR="00EC1697" w:rsidRDefault="00EC1697" w:rsidP="00B9572D">
            <w:pPr>
              <w:snapToGrid w:val="0"/>
              <w:spacing w:after="0" w:line="240" w:lineRule="auto"/>
              <w:jc w:val="both"/>
              <w:rPr>
                <w:rFonts w:ascii="Times New Roman" w:eastAsia="MS Mincho" w:hAnsi="Times New Roman"/>
                <w:lang w:val="sr-Cyrl-CS"/>
              </w:rPr>
            </w:pPr>
          </w:p>
        </w:tc>
        <w:tc>
          <w:tcPr>
            <w:tcW w:w="2003" w:type="dxa"/>
            <w:tcBorders>
              <w:top w:val="single" w:sz="4" w:space="0" w:color="000000"/>
              <w:left w:val="single" w:sz="4" w:space="0" w:color="000000"/>
              <w:bottom w:val="single" w:sz="4" w:space="0" w:color="000000"/>
              <w:right w:val="double" w:sz="4" w:space="0" w:color="000000"/>
            </w:tcBorders>
            <w:shd w:val="clear" w:color="auto" w:fill="auto"/>
          </w:tcPr>
          <w:p w14:paraId="009EF816"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12410D43" w14:textId="77777777" w:rsidTr="00B9572D">
        <w:trPr>
          <w:trHeight w:val="244"/>
        </w:trPr>
        <w:tc>
          <w:tcPr>
            <w:tcW w:w="667" w:type="dxa"/>
            <w:tcBorders>
              <w:top w:val="single" w:sz="4" w:space="0" w:color="000000"/>
              <w:left w:val="double" w:sz="4" w:space="0" w:color="000000"/>
              <w:bottom w:val="single" w:sz="4" w:space="0" w:color="000000"/>
            </w:tcBorders>
            <w:shd w:val="clear" w:color="auto" w:fill="auto"/>
            <w:vAlign w:val="center"/>
          </w:tcPr>
          <w:p w14:paraId="321B837C" w14:textId="77777777" w:rsidR="00EC1697" w:rsidRDefault="00EC1697" w:rsidP="00B9572D">
            <w:pPr>
              <w:snapToGrid w:val="0"/>
              <w:spacing w:after="0" w:line="240" w:lineRule="auto"/>
              <w:jc w:val="center"/>
              <w:rPr>
                <w:rFonts w:ascii="Times New Roman" w:eastAsia="MS Mincho" w:hAnsi="Times New Roman"/>
                <w:lang w:val="sr-Cyrl-CS"/>
              </w:rPr>
            </w:pPr>
          </w:p>
        </w:tc>
        <w:tc>
          <w:tcPr>
            <w:tcW w:w="2756" w:type="dxa"/>
            <w:tcBorders>
              <w:top w:val="single" w:sz="4" w:space="0" w:color="000000"/>
              <w:left w:val="single" w:sz="4" w:space="0" w:color="000000"/>
              <w:bottom w:val="single" w:sz="4" w:space="0" w:color="000000"/>
            </w:tcBorders>
            <w:shd w:val="clear" w:color="auto" w:fill="auto"/>
          </w:tcPr>
          <w:p w14:paraId="648FEBA9"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00509468"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2E59FD60" w14:textId="77777777" w:rsidR="00EC1697" w:rsidRDefault="00EC1697" w:rsidP="00B9572D">
            <w:pPr>
              <w:snapToGrid w:val="0"/>
              <w:spacing w:after="0" w:line="240" w:lineRule="auto"/>
              <w:jc w:val="both"/>
              <w:rPr>
                <w:rFonts w:ascii="Times New Roman" w:eastAsia="MS Mincho" w:hAnsi="Times New Roman"/>
                <w:lang w:val="sr-Cyrl-CS"/>
              </w:rPr>
            </w:pPr>
          </w:p>
        </w:tc>
        <w:tc>
          <w:tcPr>
            <w:tcW w:w="2003" w:type="dxa"/>
            <w:tcBorders>
              <w:top w:val="single" w:sz="4" w:space="0" w:color="000000"/>
              <w:left w:val="single" w:sz="4" w:space="0" w:color="000000"/>
              <w:bottom w:val="single" w:sz="4" w:space="0" w:color="000000"/>
              <w:right w:val="double" w:sz="4" w:space="0" w:color="000000"/>
            </w:tcBorders>
            <w:shd w:val="clear" w:color="auto" w:fill="auto"/>
          </w:tcPr>
          <w:p w14:paraId="4D5A0A11"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4C709B73" w14:textId="77777777" w:rsidTr="00B9572D">
        <w:trPr>
          <w:trHeight w:val="244"/>
        </w:trPr>
        <w:tc>
          <w:tcPr>
            <w:tcW w:w="667" w:type="dxa"/>
            <w:tcBorders>
              <w:top w:val="single" w:sz="4" w:space="0" w:color="000000"/>
              <w:left w:val="double" w:sz="4" w:space="0" w:color="000000"/>
              <w:bottom w:val="single" w:sz="4" w:space="0" w:color="000000"/>
            </w:tcBorders>
            <w:shd w:val="clear" w:color="auto" w:fill="auto"/>
            <w:vAlign w:val="center"/>
          </w:tcPr>
          <w:p w14:paraId="64A68A12" w14:textId="77777777" w:rsidR="00EC1697" w:rsidRDefault="00EC1697" w:rsidP="00B9572D">
            <w:pPr>
              <w:snapToGrid w:val="0"/>
              <w:spacing w:after="0" w:line="240" w:lineRule="auto"/>
              <w:jc w:val="center"/>
              <w:rPr>
                <w:rFonts w:ascii="Times New Roman" w:eastAsia="MS Mincho" w:hAnsi="Times New Roman"/>
                <w:lang w:val="sr-Cyrl-CS"/>
              </w:rPr>
            </w:pPr>
          </w:p>
        </w:tc>
        <w:tc>
          <w:tcPr>
            <w:tcW w:w="2756" w:type="dxa"/>
            <w:tcBorders>
              <w:top w:val="single" w:sz="4" w:space="0" w:color="000000"/>
              <w:left w:val="single" w:sz="4" w:space="0" w:color="000000"/>
              <w:bottom w:val="single" w:sz="4" w:space="0" w:color="000000"/>
            </w:tcBorders>
            <w:shd w:val="clear" w:color="auto" w:fill="auto"/>
          </w:tcPr>
          <w:p w14:paraId="640BC05C"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31DF71E0"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642059CB" w14:textId="77777777" w:rsidR="00EC1697" w:rsidRDefault="00EC1697" w:rsidP="00B9572D">
            <w:pPr>
              <w:snapToGrid w:val="0"/>
              <w:spacing w:after="0" w:line="240" w:lineRule="auto"/>
              <w:jc w:val="both"/>
              <w:rPr>
                <w:rFonts w:ascii="Times New Roman" w:eastAsia="MS Mincho" w:hAnsi="Times New Roman"/>
                <w:lang w:val="sr-Cyrl-CS"/>
              </w:rPr>
            </w:pPr>
          </w:p>
        </w:tc>
        <w:tc>
          <w:tcPr>
            <w:tcW w:w="2003" w:type="dxa"/>
            <w:tcBorders>
              <w:top w:val="single" w:sz="4" w:space="0" w:color="000000"/>
              <w:left w:val="single" w:sz="4" w:space="0" w:color="000000"/>
              <w:bottom w:val="single" w:sz="4" w:space="0" w:color="000000"/>
              <w:right w:val="double" w:sz="4" w:space="0" w:color="000000"/>
            </w:tcBorders>
            <w:shd w:val="clear" w:color="auto" w:fill="auto"/>
          </w:tcPr>
          <w:p w14:paraId="48219C29"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1CAF5519" w14:textId="77777777" w:rsidTr="00B9572D">
        <w:trPr>
          <w:trHeight w:val="244"/>
        </w:trPr>
        <w:tc>
          <w:tcPr>
            <w:tcW w:w="667" w:type="dxa"/>
            <w:tcBorders>
              <w:top w:val="single" w:sz="4" w:space="0" w:color="000000"/>
              <w:left w:val="double" w:sz="4" w:space="0" w:color="000000"/>
              <w:bottom w:val="single" w:sz="4" w:space="0" w:color="000000"/>
            </w:tcBorders>
            <w:shd w:val="clear" w:color="auto" w:fill="auto"/>
            <w:vAlign w:val="center"/>
          </w:tcPr>
          <w:p w14:paraId="17085A5B" w14:textId="77777777" w:rsidR="00EC1697" w:rsidRDefault="00EC1697" w:rsidP="00B9572D">
            <w:pPr>
              <w:snapToGrid w:val="0"/>
              <w:spacing w:after="0" w:line="240" w:lineRule="auto"/>
              <w:jc w:val="center"/>
              <w:rPr>
                <w:rFonts w:ascii="Times New Roman" w:eastAsia="MS Mincho" w:hAnsi="Times New Roman"/>
                <w:lang w:val="sr-Cyrl-CS"/>
              </w:rPr>
            </w:pPr>
          </w:p>
        </w:tc>
        <w:tc>
          <w:tcPr>
            <w:tcW w:w="2756" w:type="dxa"/>
            <w:tcBorders>
              <w:top w:val="single" w:sz="4" w:space="0" w:color="000000"/>
              <w:left w:val="single" w:sz="4" w:space="0" w:color="000000"/>
              <w:bottom w:val="single" w:sz="4" w:space="0" w:color="000000"/>
            </w:tcBorders>
            <w:shd w:val="clear" w:color="auto" w:fill="auto"/>
          </w:tcPr>
          <w:p w14:paraId="367F04CA"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41E787E8"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6A55B6E8" w14:textId="77777777" w:rsidR="00EC1697" w:rsidRDefault="00EC1697" w:rsidP="00B9572D">
            <w:pPr>
              <w:snapToGrid w:val="0"/>
              <w:spacing w:after="0" w:line="240" w:lineRule="auto"/>
              <w:jc w:val="both"/>
              <w:rPr>
                <w:rFonts w:ascii="Times New Roman" w:eastAsia="MS Mincho" w:hAnsi="Times New Roman"/>
                <w:lang w:val="sr-Cyrl-CS"/>
              </w:rPr>
            </w:pPr>
          </w:p>
        </w:tc>
        <w:tc>
          <w:tcPr>
            <w:tcW w:w="2003" w:type="dxa"/>
            <w:tcBorders>
              <w:top w:val="single" w:sz="4" w:space="0" w:color="000000"/>
              <w:left w:val="single" w:sz="4" w:space="0" w:color="000000"/>
              <w:bottom w:val="single" w:sz="4" w:space="0" w:color="000000"/>
              <w:right w:val="double" w:sz="4" w:space="0" w:color="000000"/>
            </w:tcBorders>
            <w:shd w:val="clear" w:color="auto" w:fill="auto"/>
          </w:tcPr>
          <w:p w14:paraId="7556C422"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6C8EC220" w14:textId="77777777" w:rsidTr="00B9572D">
        <w:trPr>
          <w:trHeight w:val="244"/>
        </w:trPr>
        <w:tc>
          <w:tcPr>
            <w:tcW w:w="667" w:type="dxa"/>
            <w:tcBorders>
              <w:top w:val="single" w:sz="4" w:space="0" w:color="000000"/>
              <w:left w:val="double" w:sz="4" w:space="0" w:color="000000"/>
              <w:bottom w:val="single" w:sz="4" w:space="0" w:color="000000"/>
            </w:tcBorders>
            <w:shd w:val="clear" w:color="auto" w:fill="auto"/>
            <w:vAlign w:val="center"/>
          </w:tcPr>
          <w:p w14:paraId="0D606698" w14:textId="77777777" w:rsidR="00EC1697" w:rsidRDefault="00EC1697" w:rsidP="00B9572D">
            <w:pPr>
              <w:spacing w:after="0" w:line="240" w:lineRule="auto"/>
              <w:jc w:val="center"/>
            </w:pPr>
            <w:r>
              <w:rPr>
                <w:rFonts w:ascii="Times New Roman" w:eastAsia="MS Mincho" w:hAnsi="Times New Roman"/>
                <w:lang w:val="sr-Cyrl-CS"/>
              </w:rPr>
              <w:t>н.</w:t>
            </w:r>
          </w:p>
        </w:tc>
        <w:tc>
          <w:tcPr>
            <w:tcW w:w="2756" w:type="dxa"/>
            <w:tcBorders>
              <w:top w:val="single" w:sz="4" w:space="0" w:color="000000"/>
              <w:left w:val="single" w:sz="4" w:space="0" w:color="000000"/>
              <w:bottom w:val="single" w:sz="4" w:space="0" w:color="000000"/>
            </w:tcBorders>
            <w:shd w:val="clear" w:color="auto" w:fill="auto"/>
          </w:tcPr>
          <w:p w14:paraId="464C85C6"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00B4CB62"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32EB28E6" w14:textId="77777777" w:rsidR="00EC1697" w:rsidRDefault="00EC1697" w:rsidP="00B9572D">
            <w:pPr>
              <w:snapToGrid w:val="0"/>
              <w:spacing w:after="0" w:line="240" w:lineRule="auto"/>
              <w:jc w:val="both"/>
              <w:rPr>
                <w:rFonts w:ascii="Times New Roman" w:eastAsia="MS Mincho" w:hAnsi="Times New Roman"/>
                <w:lang w:val="sr-Cyrl-CS"/>
              </w:rPr>
            </w:pPr>
          </w:p>
        </w:tc>
        <w:tc>
          <w:tcPr>
            <w:tcW w:w="2003" w:type="dxa"/>
            <w:tcBorders>
              <w:top w:val="single" w:sz="4" w:space="0" w:color="000000"/>
              <w:left w:val="single" w:sz="4" w:space="0" w:color="000000"/>
              <w:bottom w:val="single" w:sz="4" w:space="0" w:color="000000"/>
              <w:right w:val="double" w:sz="4" w:space="0" w:color="000000"/>
            </w:tcBorders>
            <w:shd w:val="clear" w:color="auto" w:fill="auto"/>
          </w:tcPr>
          <w:p w14:paraId="028CBF2D"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6656800F" w14:textId="77777777" w:rsidTr="00B9572D">
        <w:trPr>
          <w:trHeight w:val="508"/>
        </w:trPr>
        <w:tc>
          <w:tcPr>
            <w:tcW w:w="667" w:type="dxa"/>
            <w:tcBorders>
              <w:top w:val="single" w:sz="4" w:space="0" w:color="000000"/>
              <w:left w:val="double" w:sz="4" w:space="0" w:color="000000"/>
              <w:bottom w:val="double" w:sz="4" w:space="0" w:color="000000"/>
            </w:tcBorders>
            <w:shd w:val="clear" w:color="auto" w:fill="auto"/>
            <w:vAlign w:val="center"/>
          </w:tcPr>
          <w:p w14:paraId="3BBA4498" w14:textId="77777777" w:rsidR="00EC1697" w:rsidRDefault="00EC1697" w:rsidP="00B9572D">
            <w:pPr>
              <w:snapToGrid w:val="0"/>
              <w:spacing w:after="0" w:line="240" w:lineRule="auto"/>
              <w:jc w:val="center"/>
              <w:rPr>
                <w:rFonts w:ascii="Times New Roman" w:eastAsia="MS Mincho" w:hAnsi="Times New Roman"/>
                <w:lang w:val="sr-Cyrl-CS"/>
              </w:rPr>
            </w:pPr>
          </w:p>
        </w:tc>
        <w:tc>
          <w:tcPr>
            <w:tcW w:w="2756" w:type="dxa"/>
            <w:tcBorders>
              <w:top w:val="single" w:sz="4" w:space="0" w:color="000000"/>
              <w:left w:val="single" w:sz="4" w:space="0" w:color="000000"/>
              <w:bottom w:val="double" w:sz="4" w:space="0" w:color="000000"/>
            </w:tcBorders>
            <w:shd w:val="clear" w:color="auto" w:fill="auto"/>
            <w:vAlign w:val="center"/>
          </w:tcPr>
          <w:p w14:paraId="73E650DC" w14:textId="77777777" w:rsidR="00EC1697" w:rsidRDefault="00EC1697" w:rsidP="00B9572D">
            <w:pPr>
              <w:spacing w:after="0" w:line="240" w:lineRule="auto"/>
            </w:pPr>
            <w:r>
              <w:rPr>
                <w:rFonts w:ascii="Times New Roman" w:eastAsia="MS Mincho" w:hAnsi="Times New Roman"/>
                <w:lang w:val="sr-Cyrl-CS"/>
              </w:rPr>
              <w:t>Укупно  (MAС)</w:t>
            </w:r>
          </w:p>
        </w:tc>
        <w:tc>
          <w:tcPr>
            <w:tcW w:w="2034" w:type="dxa"/>
            <w:gridSpan w:val="2"/>
            <w:tcBorders>
              <w:top w:val="single" w:sz="4" w:space="0" w:color="000000"/>
              <w:left w:val="single" w:sz="4" w:space="0" w:color="000000"/>
              <w:bottom w:val="double" w:sz="4" w:space="0" w:color="000000"/>
            </w:tcBorders>
            <w:shd w:val="clear" w:color="auto" w:fill="auto"/>
          </w:tcPr>
          <w:p w14:paraId="65B8F95D"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double" w:sz="4" w:space="0" w:color="000000"/>
            </w:tcBorders>
            <w:shd w:val="clear" w:color="auto" w:fill="auto"/>
          </w:tcPr>
          <w:p w14:paraId="04433EEE" w14:textId="77777777" w:rsidR="00EC1697" w:rsidRDefault="00EC1697" w:rsidP="00B9572D">
            <w:pPr>
              <w:snapToGrid w:val="0"/>
              <w:spacing w:after="0" w:line="240" w:lineRule="auto"/>
              <w:jc w:val="both"/>
              <w:rPr>
                <w:rFonts w:ascii="Times New Roman" w:eastAsia="MS Mincho" w:hAnsi="Times New Roman"/>
                <w:lang w:val="sr-Cyrl-CS"/>
              </w:rPr>
            </w:pPr>
          </w:p>
        </w:tc>
        <w:tc>
          <w:tcPr>
            <w:tcW w:w="2003" w:type="dxa"/>
            <w:tcBorders>
              <w:top w:val="single" w:sz="4" w:space="0" w:color="000000"/>
              <w:left w:val="single" w:sz="4" w:space="0" w:color="000000"/>
              <w:bottom w:val="double" w:sz="4" w:space="0" w:color="000000"/>
              <w:right w:val="double" w:sz="4" w:space="0" w:color="000000"/>
            </w:tcBorders>
            <w:shd w:val="clear" w:color="auto" w:fill="auto"/>
          </w:tcPr>
          <w:p w14:paraId="22D1D148" w14:textId="77777777" w:rsidR="00EC1697" w:rsidRDefault="00EC1697" w:rsidP="00B9572D">
            <w:pPr>
              <w:snapToGrid w:val="0"/>
              <w:spacing w:after="0" w:line="240" w:lineRule="auto"/>
              <w:jc w:val="both"/>
              <w:rPr>
                <w:rFonts w:ascii="Times New Roman" w:eastAsia="MS Mincho" w:hAnsi="Times New Roman"/>
                <w:lang w:val="sr-Cyrl-CS"/>
              </w:rPr>
            </w:pPr>
          </w:p>
        </w:tc>
      </w:tr>
    </w:tbl>
    <w:p w14:paraId="1F7BB58A" w14:textId="77777777" w:rsidR="00EC1697" w:rsidRDefault="00EC1697" w:rsidP="00EC1697">
      <w:pPr>
        <w:spacing w:after="0" w:line="240" w:lineRule="auto"/>
        <w:jc w:val="both"/>
        <w:rPr>
          <w:rFonts w:ascii="Times New Roman" w:hAnsi="Times New Roman"/>
        </w:rPr>
      </w:pPr>
    </w:p>
    <w:p w14:paraId="67F02CCC" w14:textId="77777777" w:rsidR="00EC1697" w:rsidRDefault="00EC1697" w:rsidP="00EC1697">
      <w:pPr>
        <w:spacing w:after="0" w:line="240" w:lineRule="auto"/>
        <w:jc w:val="both"/>
        <w:rPr>
          <w:rFonts w:ascii="Times New Roman" w:hAnsi="Times New Roman"/>
          <w:highlight w:val="yellow"/>
        </w:rPr>
      </w:pPr>
    </w:p>
    <w:p w14:paraId="03F37AC2" w14:textId="77777777" w:rsidR="00EC1697" w:rsidRDefault="00EC1697" w:rsidP="00EC1697">
      <w:pPr>
        <w:spacing w:after="0" w:line="240" w:lineRule="auto"/>
        <w:jc w:val="both"/>
        <w:rPr>
          <w:rFonts w:ascii="Times New Roman" w:hAnsi="Times New Roman"/>
          <w:highlight w:val="yellow"/>
        </w:rPr>
      </w:pPr>
    </w:p>
    <w:tbl>
      <w:tblPr>
        <w:tblW w:w="9494" w:type="dxa"/>
        <w:tblInd w:w="117" w:type="dxa"/>
        <w:tblLayout w:type="fixed"/>
        <w:tblLook w:val="0000" w:firstRow="0" w:lastRow="0" w:firstColumn="0" w:lastColumn="0" w:noHBand="0" w:noVBand="0"/>
      </w:tblPr>
      <w:tblGrid>
        <w:gridCol w:w="667"/>
        <w:gridCol w:w="2756"/>
        <w:gridCol w:w="2025"/>
        <w:gridCol w:w="9"/>
        <w:gridCol w:w="2016"/>
        <w:gridCol w:w="18"/>
        <w:gridCol w:w="2003"/>
      </w:tblGrid>
      <w:tr w:rsidR="00EC1697" w14:paraId="3D647B81" w14:textId="77777777" w:rsidTr="00B9572D">
        <w:trPr>
          <w:trHeight w:val="1310"/>
        </w:trPr>
        <w:tc>
          <w:tcPr>
            <w:tcW w:w="667" w:type="dxa"/>
            <w:tcBorders>
              <w:top w:val="double" w:sz="4" w:space="0" w:color="000000"/>
              <w:left w:val="double" w:sz="4" w:space="0" w:color="000000"/>
              <w:bottom w:val="single" w:sz="4" w:space="0" w:color="000000"/>
            </w:tcBorders>
            <w:shd w:val="clear" w:color="auto" w:fill="auto"/>
            <w:vAlign w:val="center"/>
          </w:tcPr>
          <w:p w14:paraId="2EB9267D" w14:textId="77777777" w:rsidR="00EC1697" w:rsidRDefault="00EC1697" w:rsidP="00B9572D">
            <w:pPr>
              <w:spacing w:after="0" w:line="240" w:lineRule="auto"/>
              <w:jc w:val="center"/>
            </w:pPr>
            <w:r>
              <w:rPr>
                <w:rFonts w:ascii="Times New Roman" w:eastAsia="MS Mincho" w:hAnsi="Times New Roman"/>
                <w:lang w:val="sr-Cyrl-CS"/>
              </w:rPr>
              <w:t>Р.</w:t>
            </w:r>
          </w:p>
          <w:p w14:paraId="1006643A" w14:textId="77777777" w:rsidR="00EC1697" w:rsidRDefault="00EC1697" w:rsidP="00B9572D">
            <w:pPr>
              <w:spacing w:after="0" w:line="240" w:lineRule="auto"/>
              <w:jc w:val="center"/>
            </w:pPr>
            <w:r>
              <w:rPr>
                <w:rFonts w:ascii="Times New Roman" w:eastAsia="MS Mincho" w:hAnsi="Times New Roman"/>
                <w:lang w:val="sr-Cyrl-CS"/>
              </w:rPr>
              <w:t>б.</w:t>
            </w:r>
          </w:p>
        </w:tc>
        <w:tc>
          <w:tcPr>
            <w:tcW w:w="2756" w:type="dxa"/>
            <w:tcBorders>
              <w:top w:val="double" w:sz="4" w:space="0" w:color="000000"/>
              <w:left w:val="single" w:sz="4" w:space="0" w:color="000000"/>
              <w:bottom w:val="single" w:sz="4" w:space="0" w:color="000000"/>
            </w:tcBorders>
            <w:shd w:val="clear" w:color="auto" w:fill="auto"/>
            <w:vAlign w:val="center"/>
          </w:tcPr>
          <w:p w14:paraId="603FBE3D" w14:textId="77777777" w:rsidR="00EC1697" w:rsidRDefault="00EC1697" w:rsidP="00B9572D">
            <w:pPr>
              <w:spacing w:after="0" w:line="240" w:lineRule="auto"/>
              <w:jc w:val="center"/>
            </w:pPr>
            <w:r>
              <w:rPr>
                <w:rFonts w:ascii="Times New Roman" w:eastAsia="MS Mincho" w:hAnsi="Times New Roman"/>
                <w:lang w:val="sr-Cyrl-CS"/>
              </w:rPr>
              <w:t>Назив студијског програма и поље</w:t>
            </w:r>
          </w:p>
        </w:tc>
        <w:tc>
          <w:tcPr>
            <w:tcW w:w="2025" w:type="dxa"/>
            <w:tcBorders>
              <w:top w:val="double" w:sz="4" w:space="0" w:color="000000"/>
              <w:left w:val="single" w:sz="4" w:space="0" w:color="000000"/>
              <w:bottom w:val="single" w:sz="4" w:space="0" w:color="000000"/>
            </w:tcBorders>
            <w:shd w:val="clear" w:color="auto" w:fill="auto"/>
            <w:vAlign w:val="center"/>
          </w:tcPr>
          <w:p w14:paraId="08721AB5" w14:textId="77777777" w:rsidR="00EC1697" w:rsidRDefault="00EC1697" w:rsidP="00B9572D">
            <w:pPr>
              <w:spacing w:after="0" w:line="240" w:lineRule="auto"/>
              <w:jc w:val="center"/>
            </w:pPr>
            <w:r>
              <w:rPr>
                <w:rFonts w:ascii="Times New Roman" w:eastAsia="MS Mincho" w:hAnsi="Times New Roman"/>
                <w:lang w:val="sr-Cyrl-CS"/>
              </w:rPr>
              <w:t xml:space="preserve">*Број успешних студената </w:t>
            </w:r>
          </w:p>
        </w:tc>
        <w:tc>
          <w:tcPr>
            <w:tcW w:w="2025" w:type="dxa"/>
            <w:gridSpan w:val="2"/>
            <w:tcBorders>
              <w:top w:val="double" w:sz="4" w:space="0" w:color="000000"/>
              <w:left w:val="single" w:sz="4" w:space="0" w:color="000000"/>
              <w:bottom w:val="single" w:sz="4" w:space="0" w:color="000000"/>
            </w:tcBorders>
            <w:shd w:val="clear" w:color="auto" w:fill="auto"/>
            <w:vAlign w:val="center"/>
          </w:tcPr>
          <w:p w14:paraId="1C773E7D" w14:textId="77777777" w:rsidR="00EC1697" w:rsidRDefault="00EC1697" w:rsidP="00B9572D">
            <w:pPr>
              <w:spacing w:after="0" w:line="240" w:lineRule="auto"/>
              <w:jc w:val="center"/>
            </w:pPr>
            <w:r>
              <w:rPr>
                <w:rFonts w:ascii="Times New Roman" w:eastAsia="MS Mincho" w:hAnsi="Times New Roman"/>
                <w:lang w:val="sr-Cyrl-CS"/>
              </w:rPr>
              <w:t>**Број уписаних у I годину студија у генерацији успешних студената</w:t>
            </w:r>
          </w:p>
        </w:tc>
        <w:tc>
          <w:tcPr>
            <w:tcW w:w="2021" w:type="dxa"/>
            <w:gridSpan w:val="2"/>
            <w:tcBorders>
              <w:top w:val="double" w:sz="4" w:space="0" w:color="000000"/>
              <w:left w:val="single" w:sz="4" w:space="0" w:color="000000"/>
              <w:bottom w:val="single" w:sz="4" w:space="0" w:color="000000"/>
              <w:right w:val="double" w:sz="4" w:space="0" w:color="000000"/>
            </w:tcBorders>
            <w:shd w:val="clear" w:color="auto" w:fill="auto"/>
            <w:vAlign w:val="center"/>
          </w:tcPr>
          <w:p w14:paraId="25A505BF" w14:textId="77777777" w:rsidR="00EC1697" w:rsidRDefault="00EC1697" w:rsidP="00B9572D">
            <w:pPr>
              <w:spacing w:after="0" w:line="240" w:lineRule="auto"/>
              <w:jc w:val="center"/>
            </w:pPr>
            <w:r>
              <w:rPr>
                <w:rFonts w:ascii="Times New Roman" w:eastAsia="MS Mincho" w:hAnsi="Times New Roman"/>
                <w:lang w:val="sr-Cyrl-CS"/>
              </w:rPr>
              <w:t xml:space="preserve">***% </w:t>
            </w:r>
          </w:p>
          <w:p w14:paraId="46DA3D0A" w14:textId="77777777" w:rsidR="00EC1697" w:rsidRDefault="00EC1697" w:rsidP="00B9572D">
            <w:pPr>
              <w:spacing w:after="0" w:line="240" w:lineRule="auto"/>
              <w:jc w:val="center"/>
            </w:pPr>
            <w:r>
              <w:rPr>
                <w:rFonts w:ascii="Times New Roman" w:eastAsia="MS Mincho" w:hAnsi="Times New Roman"/>
                <w:lang w:val="sr-Cyrl-CS"/>
              </w:rPr>
              <w:t>успешних студената</w:t>
            </w:r>
          </w:p>
        </w:tc>
      </w:tr>
      <w:tr w:rsidR="00EC1697" w14:paraId="63C4DB0B" w14:textId="77777777" w:rsidTr="00B9572D">
        <w:trPr>
          <w:trHeight w:val="467"/>
        </w:trPr>
        <w:tc>
          <w:tcPr>
            <w:tcW w:w="9494" w:type="dxa"/>
            <w:gridSpan w:val="7"/>
            <w:tcBorders>
              <w:top w:val="double" w:sz="4" w:space="0" w:color="000000"/>
              <w:left w:val="double" w:sz="4" w:space="0" w:color="000000"/>
              <w:bottom w:val="double" w:sz="4" w:space="0" w:color="000000"/>
              <w:right w:val="double" w:sz="4" w:space="0" w:color="000000"/>
            </w:tcBorders>
            <w:shd w:val="clear" w:color="auto" w:fill="auto"/>
          </w:tcPr>
          <w:p w14:paraId="52E2D9A8" w14:textId="77777777" w:rsidR="00EC1697" w:rsidRDefault="00EC1697" w:rsidP="00B9572D">
            <w:pPr>
              <w:spacing w:before="120" w:after="120" w:line="240" w:lineRule="auto"/>
              <w:jc w:val="both"/>
            </w:pPr>
            <w:r>
              <w:rPr>
                <w:rFonts w:ascii="Times New Roman" w:eastAsia="MS Mincho" w:hAnsi="Times New Roman"/>
                <w:lang w:val="sr-Cyrl-CS"/>
              </w:rPr>
              <w:t xml:space="preserve">ДС - Докторске академске студије </w:t>
            </w:r>
          </w:p>
        </w:tc>
      </w:tr>
      <w:tr w:rsidR="00EC1697" w14:paraId="01A86F54" w14:textId="77777777" w:rsidTr="00B9572D">
        <w:trPr>
          <w:trHeight w:val="223"/>
        </w:trPr>
        <w:tc>
          <w:tcPr>
            <w:tcW w:w="667" w:type="dxa"/>
            <w:tcBorders>
              <w:top w:val="double" w:sz="4" w:space="0" w:color="000000"/>
              <w:left w:val="double" w:sz="4" w:space="0" w:color="000000"/>
              <w:bottom w:val="single" w:sz="4" w:space="0" w:color="000000"/>
            </w:tcBorders>
            <w:shd w:val="clear" w:color="auto" w:fill="auto"/>
            <w:vAlign w:val="center"/>
          </w:tcPr>
          <w:p w14:paraId="12142D1C" w14:textId="77777777" w:rsidR="00EC1697" w:rsidRDefault="00EC1697" w:rsidP="00B9572D">
            <w:pPr>
              <w:spacing w:after="0" w:line="240" w:lineRule="auto"/>
              <w:jc w:val="center"/>
            </w:pPr>
            <w:r>
              <w:rPr>
                <w:rFonts w:ascii="Times New Roman" w:eastAsia="MS Mincho" w:hAnsi="Times New Roman"/>
                <w:lang w:val="sr-Cyrl-CS"/>
              </w:rPr>
              <w:t>1.</w:t>
            </w:r>
          </w:p>
        </w:tc>
        <w:tc>
          <w:tcPr>
            <w:tcW w:w="2756" w:type="dxa"/>
            <w:tcBorders>
              <w:top w:val="double" w:sz="4" w:space="0" w:color="000000"/>
              <w:left w:val="single" w:sz="4" w:space="0" w:color="000000"/>
              <w:bottom w:val="single" w:sz="4" w:space="0" w:color="000000"/>
            </w:tcBorders>
            <w:shd w:val="clear" w:color="auto" w:fill="auto"/>
          </w:tcPr>
          <w:p w14:paraId="2B13452B"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double" w:sz="4" w:space="0" w:color="000000"/>
              <w:left w:val="single" w:sz="4" w:space="0" w:color="000000"/>
              <w:bottom w:val="single" w:sz="4" w:space="0" w:color="000000"/>
            </w:tcBorders>
            <w:shd w:val="clear" w:color="auto" w:fill="auto"/>
          </w:tcPr>
          <w:p w14:paraId="1D514CBA"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double" w:sz="4" w:space="0" w:color="000000"/>
              <w:left w:val="single" w:sz="4" w:space="0" w:color="000000"/>
              <w:bottom w:val="single" w:sz="4" w:space="0" w:color="000000"/>
            </w:tcBorders>
            <w:shd w:val="clear" w:color="auto" w:fill="auto"/>
          </w:tcPr>
          <w:p w14:paraId="52F947B2" w14:textId="77777777" w:rsidR="00EC1697" w:rsidRDefault="00EC1697" w:rsidP="00B9572D">
            <w:pPr>
              <w:snapToGrid w:val="0"/>
              <w:spacing w:after="0" w:line="240" w:lineRule="auto"/>
              <w:jc w:val="both"/>
              <w:rPr>
                <w:rFonts w:ascii="Times New Roman" w:eastAsia="MS Mincho" w:hAnsi="Times New Roman"/>
                <w:lang w:val="sr-Cyrl-CS"/>
              </w:rPr>
            </w:pPr>
          </w:p>
        </w:tc>
        <w:tc>
          <w:tcPr>
            <w:tcW w:w="2003" w:type="dxa"/>
            <w:tcBorders>
              <w:top w:val="double" w:sz="4" w:space="0" w:color="000000"/>
              <w:left w:val="single" w:sz="4" w:space="0" w:color="000000"/>
              <w:bottom w:val="single" w:sz="4" w:space="0" w:color="000000"/>
              <w:right w:val="double" w:sz="4" w:space="0" w:color="000000"/>
            </w:tcBorders>
            <w:shd w:val="clear" w:color="auto" w:fill="auto"/>
          </w:tcPr>
          <w:p w14:paraId="4040667C"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739EBDA1" w14:textId="77777777" w:rsidTr="00B9572D">
        <w:trPr>
          <w:trHeight w:val="264"/>
        </w:trPr>
        <w:tc>
          <w:tcPr>
            <w:tcW w:w="667" w:type="dxa"/>
            <w:tcBorders>
              <w:top w:val="single" w:sz="4" w:space="0" w:color="000000"/>
              <w:left w:val="double" w:sz="4" w:space="0" w:color="000000"/>
              <w:bottom w:val="single" w:sz="4" w:space="0" w:color="000000"/>
            </w:tcBorders>
            <w:shd w:val="clear" w:color="auto" w:fill="auto"/>
            <w:vAlign w:val="center"/>
          </w:tcPr>
          <w:p w14:paraId="35C3998C" w14:textId="77777777" w:rsidR="00EC1697" w:rsidRDefault="00EC1697" w:rsidP="00B9572D">
            <w:pPr>
              <w:spacing w:after="0" w:line="240" w:lineRule="auto"/>
              <w:jc w:val="center"/>
            </w:pPr>
            <w:r>
              <w:rPr>
                <w:rFonts w:ascii="Times New Roman" w:eastAsia="MS Mincho" w:hAnsi="Times New Roman"/>
                <w:lang w:val="sr-Cyrl-CS"/>
              </w:rPr>
              <w:t>2.</w:t>
            </w:r>
          </w:p>
        </w:tc>
        <w:tc>
          <w:tcPr>
            <w:tcW w:w="2756" w:type="dxa"/>
            <w:tcBorders>
              <w:top w:val="single" w:sz="4" w:space="0" w:color="000000"/>
              <w:left w:val="single" w:sz="4" w:space="0" w:color="000000"/>
              <w:bottom w:val="single" w:sz="4" w:space="0" w:color="000000"/>
            </w:tcBorders>
            <w:shd w:val="clear" w:color="auto" w:fill="auto"/>
          </w:tcPr>
          <w:p w14:paraId="2BE653E6"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3E2D5ACC"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6D011F72" w14:textId="77777777" w:rsidR="00EC1697" w:rsidRDefault="00EC1697" w:rsidP="00B9572D">
            <w:pPr>
              <w:snapToGrid w:val="0"/>
              <w:spacing w:after="0" w:line="240" w:lineRule="auto"/>
              <w:jc w:val="both"/>
              <w:rPr>
                <w:rFonts w:ascii="Times New Roman" w:eastAsia="MS Mincho" w:hAnsi="Times New Roman"/>
                <w:lang w:val="sr-Cyrl-CS"/>
              </w:rPr>
            </w:pPr>
          </w:p>
        </w:tc>
        <w:tc>
          <w:tcPr>
            <w:tcW w:w="2003" w:type="dxa"/>
            <w:tcBorders>
              <w:top w:val="single" w:sz="4" w:space="0" w:color="000000"/>
              <w:left w:val="single" w:sz="4" w:space="0" w:color="000000"/>
              <w:bottom w:val="single" w:sz="4" w:space="0" w:color="000000"/>
              <w:right w:val="double" w:sz="4" w:space="0" w:color="000000"/>
            </w:tcBorders>
            <w:shd w:val="clear" w:color="auto" w:fill="auto"/>
          </w:tcPr>
          <w:p w14:paraId="5F20425C"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0AB89930" w14:textId="77777777" w:rsidTr="00B9572D">
        <w:trPr>
          <w:trHeight w:val="244"/>
        </w:trPr>
        <w:tc>
          <w:tcPr>
            <w:tcW w:w="667" w:type="dxa"/>
            <w:tcBorders>
              <w:top w:val="single" w:sz="4" w:space="0" w:color="000000"/>
              <w:left w:val="double" w:sz="4" w:space="0" w:color="000000"/>
              <w:bottom w:val="single" w:sz="4" w:space="0" w:color="000000"/>
            </w:tcBorders>
            <w:shd w:val="clear" w:color="auto" w:fill="auto"/>
            <w:vAlign w:val="center"/>
          </w:tcPr>
          <w:p w14:paraId="2BDDAD25" w14:textId="77777777" w:rsidR="00EC1697" w:rsidRDefault="00EC1697" w:rsidP="00B9572D">
            <w:pPr>
              <w:snapToGrid w:val="0"/>
              <w:spacing w:after="0" w:line="240" w:lineRule="auto"/>
              <w:jc w:val="center"/>
              <w:rPr>
                <w:rFonts w:ascii="Times New Roman" w:eastAsia="MS Mincho" w:hAnsi="Times New Roman"/>
                <w:lang w:val="sr-Cyrl-CS"/>
              </w:rPr>
            </w:pPr>
          </w:p>
        </w:tc>
        <w:tc>
          <w:tcPr>
            <w:tcW w:w="2756" w:type="dxa"/>
            <w:tcBorders>
              <w:top w:val="single" w:sz="4" w:space="0" w:color="000000"/>
              <w:left w:val="single" w:sz="4" w:space="0" w:color="000000"/>
              <w:bottom w:val="single" w:sz="4" w:space="0" w:color="000000"/>
            </w:tcBorders>
            <w:shd w:val="clear" w:color="auto" w:fill="auto"/>
          </w:tcPr>
          <w:p w14:paraId="72482E65"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5628BD3F"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73F0EABB" w14:textId="77777777" w:rsidR="00EC1697" w:rsidRDefault="00EC1697" w:rsidP="00B9572D">
            <w:pPr>
              <w:snapToGrid w:val="0"/>
              <w:spacing w:after="0" w:line="240" w:lineRule="auto"/>
              <w:jc w:val="both"/>
              <w:rPr>
                <w:rFonts w:ascii="Times New Roman" w:eastAsia="MS Mincho" w:hAnsi="Times New Roman"/>
                <w:lang w:val="sr-Cyrl-CS"/>
              </w:rPr>
            </w:pPr>
          </w:p>
        </w:tc>
        <w:tc>
          <w:tcPr>
            <w:tcW w:w="2003" w:type="dxa"/>
            <w:tcBorders>
              <w:top w:val="single" w:sz="4" w:space="0" w:color="000000"/>
              <w:left w:val="single" w:sz="4" w:space="0" w:color="000000"/>
              <w:bottom w:val="single" w:sz="4" w:space="0" w:color="000000"/>
              <w:right w:val="double" w:sz="4" w:space="0" w:color="000000"/>
            </w:tcBorders>
            <w:shd w:val="clear" w:color="auto" w:fill="auto"/>
          </w:tcPr>
          <w:p w14:paraId="7C6A07C2"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3AE707F4" w14:textId="77777777" w:rsidTr="00B9572D">
        <w:trPr>
          <w:trHeight w:val="244"/>
        </w:trPr>
        <w:tc>
          <w:tcPr>
            <w:tcW w:w="667" w:type="dxa"/>
            <w:tcBorders>
              <w:top w:val="single" w:sz="4" w:space="0" w:color="000000"/>
              <w:left w:val="double" w:sz="4" w:space="0" w:color="000000"/>
              <w:bottom w:val="single" w:sz="4" w:space="0" w:color="000000"/>
            </w:tcBorders>
            <w:shd w:val="clear" w:color="auto" w:fill="auto"/>
            <w:vAlign w:val="center"/>
          </w:tcPr>
          <w:p w14:paraId="66D975B7" w14:textId="77777777" w:rsidR="00EC1697" w:rsidRDefault="00EC1697" w:rsidP="00B9572D">
            <w:pPr>
              <w:snapToGrid w:val="0"/>
              <w:spacing w:after="0" w:line="240" w:lineRule="auto"/>
              <w:jc w:val="center"/>
              <w:rPr>
                <w:rFonts w:ascii="Times New Roman" w:eastAsia="MS Mincho" w:hAnsi="Times New Roman"/>
                <w:lang w:val="sr-Cyrl-CS"/>
              </w:rPr>
            </w:pPr>
          </w:p>
        </w:tc>
        <w:tc>
          <w:tcPr>
            <w:tcW w:w="2756" w:type="dxa"/>
            <w:tcBorders>
              <w:top w:val="single" w:sz="4" w:space="0" w:color="000000"/>
              <w:left w:val="single" w:sz="4" w:space="0" w:color="000000"/>
              <w:bottom w:val="single" w:sz="4" w:space="0" w:color="000000"/>
            </w:tcBorders>
            <w:shd w:val="clear" w:color="auto" w:fill="auto"/>
          </w:tcPr>
          <w:p w14:paraId="3F85DEEC"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0DC5DDBA"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7AD7E1D0" w14:textId="77777777" w:rsidR="00EC1697" w:rsidRDefault="00EC1697" w:rsidP="00B9572D">
            <w:pPr>
              <w:snapToGrid w:val="0"/>
              <w:spacing w:after="0" w:line="240" w:lineRule="auto"/>
              <w:jc w:val="both"/>
              <w:rPr>
                <w:rFonts w:ascii="Times New Roman" w:eastAsia="MS Mincho" w:hAnsi="Times New Roman"/>
                <w:lang w:val="sr-Cyrl-CS"/>
              </w:rPr>
            </w:pPr>
          </w:p>
        </w:tc>
        <w:tc>
          <w:tcPr>
            <w:tcW w:w="2003" w:type="dxa"/>
            <w:tcBorders>
              <w:top w:val="single" w:sz="4" w:space="0" w:color="000000"/>
              <w:left w:val="single" w:sz="4" w:space="0" w:color="000000"/>
              <w:bottom w:val="single" w:sz="4" w:space="0" w:color="000000"/>
              <w:right w:val="double" w:sz="4" w:space="0" w:color="000000"/>
            </w:tcBorders>
            <w:shd w:val="clear" w:color="auto" w:fill="auto"/>
          </w:tcPr>
          <w:p w14:paraId="46FEE013"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14A83DA4" w14:textId="77777777" w:rsidTr="00B9572D">
        <w:trPr>
          <w:trHeight w:val="244"/>
        </w:trPr>
        <w:tc>
          <w:tcPr>
            <w:tcW w:w="667" w:type="dxa"/>
            <w:tcBorders>
              <w:top w:val="single" w:sz="4" w:space="0" w:color="000000"/>
              <w:left w:val="double" w:sz="4" w:space="0" w:color="000000"/>
              <w:bottom w:val="single" w:sz="4" w:space="0" w:color="000000"/>
            </w:tcBorders>
            <w:shd w:val="clear" w:color="auto" w:fill="auto"/>
            <w:vAlign w:val="center"/>
          </w:tcPr>
          <w:p w14:paraId="4C28E751" w14:textId="77777777" w:rsidR="00EC1697" w:rsidRDefault="00EC1697" w:rsidP="00B9572D">
            <w:pPr>
              <w:snapToGrid w:val="0"/>
              <w:spacing w:after="0" w:line="240" w:lineRule="auto"/>
              <w:jc w:val="center"/>
              <w:rPr>
                <w:rFonts w:ascii="Times New Roman" w:eastAsia="MS Mincho" w:hAnsi="Times New Roman"/>
                <w:lang w:val="sr-Cyrl-CS"/>
              </w:rPr>
            </w:pPr>
          </w:p>
        </w:tc>
        <w:tc>
          <w:tcPr>
            <w:tcW w:w="2756" w:type="dxa"/>
            <w:tcBorders>
              <w:top w:val="single" w:sz="4" w:space="0" w:color="000000"/>
              <w:left w:val="single" w:sz="4" w:space="0" w:color="000000"/>
              <w:bottom w:val="single" w:sz="4" w:space="0" w:color="000000"/>
            </w:tcBorders>
            <w:shd w:val="clear" w:color="auto" w:fill="auto"/>
          </w:tcPr>
          <w:p w14:paraId="583EF9CC"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0301EC1E"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7BCBE8AD" w14:textId="77777777" w:rsidR="00EC1697" w:rsidRDefault="00EC1697" w:rsidP="00B9572D">
            <w:pPr>
              <w:snapToGrid w:val="0"/>
              <w:spacing w:after="0" w:line="240" w:lineRule="auto"/>
              <w:jc w:val="both"/>
              <w:rPr>
                <w:rFonts w:ascii="Times New Roman" w:eastAsia="MS Mincho" w:hAnsi="Times New Roman"/>
                <w:lang w:val="sr-Cyrl-CS"/>
              </w:rPr>
            </w:pPr>
          </w:p>
        </w:tc>
        <w:tc>
          <w:tcPr>
            <w:tcW w:w="2003" w:type="dxa"/>
            <w:tcBorders>
              <w:top w:val="single" w:sz="4" w:space="0" w:color="000000"/>
              <w:left w:val="single" w:sz="4" w:space="0" w:color="000000"/>
              <w:bottom w:val="single" w:sz="4" w:space="0" w:color="000000"/>
              <w:right w:val="double" w:sz="4" w:space="0" w:color="000000"/>
            </w:tcBorders>
            <w:shd w:val="clear" w:color="auto" w:fill="auto"/>
          </w:tcPr>
          <w:p w14:paraId="58AA3460"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0FBC7986" w14:textId="77777777" w:rsidTr="00B9572D">
        <w:trPr>
          <w:trHeight w:val="244"/>
        </w:trPr>
        <w:tc>
          <w:tcPr>
            <w:tcW w:w="667" w:type="dxa"/>
            <w:tcBorders>
              <w:top w:val="single" w:sz="4" w:space="0" w:color="000000"/>
              <w:left w:val="double" w:sz="4" w:space="0" w:color="000000"/>
              <w:bottom w:val="single" w:sz="4" w:space="0" w:color="000000"/>
            </w:tcBorders>
            <w:shd w:val="clear" w:color="auto" w:fill="auto"/>
            <w:vAlign w:val="center"/>
          </w:tcPr>
          <w:p w14:paraId="15516C3C" w14:textId="77777777" w:rsidR="00EC1697" w:rsidRDefault="00EC1697" w:rsidP="00B9572D">
            <w:pPr>
              <w:snapToGrid w:val="0"/>
              <w:spacing w:after="0" w:line="240" w:lineRule="auto"/>
              <w:jc w:val="center"/>
              <w:rPr>
                <w:rFonts w:ascii="Times New Roman" w:eastAsia="MS Mincho" w:hAnsi="Times New Roman"/>
                <w:lang w:val="sr-Cyrl-CS"/>
              </w:rPr>
            </w:pPr>
          </w:p>
        </w:tc>
        <w:tc>
          <w:tcPr>
            <w:tcW w:w="2756" w:type="dxa"/>
            <w:tcBorders>
              <w:top w:val="single" w:sz="4" w:space="0" w:color="000000"/>
              <w:left w:val="single" w:sz="4" w:space="0" w:color="000000"/>
              <w:bottom w:val="single" w:sz="4" w:space="0" w:color="000000"/>
            </w:tcBorders>
            <w:shd w:val="clear" w:color="auto" w:fill="auto"/>
          </w:tcPr>
          <w:p w14:paraId="6FB2015A"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1AEAC572"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3BA561AF" w14:textId="77777777" w:rsidR="00EC1697" w:rsidRDefault="00EC1697" w:rsidP="00B9572D">
            <w:pPr>
              <w:snapToGrid w:val="0"/>
              <w:spacing w:after="0" w:line="240" w:lineRule="auto"/>
              <w:jc w:val="both"/>
              <w:rPr>
                <w:rFonts w:ascii="Times New Roman" w:eastAsia="MS Mincho" w:hAnsi="Times New Roman"/>
                <w:lang w:val="sr-Cyrl-CS"/>
              </w:rPr>
            </w:pPr>
          </w:p>
        </w:tc>
        <w:tc>
          <w:tcPr>
            <w:tcW w:w="2003" w:type="dxa"/>
            <w:tcBorders>
              <w:top w:val="single" w:sz="4" w:space="0" w:color="000000"/>
              <w:left w:val="single" w:sz="4" w:space="0" w:color="000000"/>
              <w:bottom w:val="single" w:sz="4" w:space="0" w:color="000000"/>
              <w:right w:val="double" w:sz="4" w:space="0" w:color="000000"/>
            </w:tcBorders>
            <w:shd w:val="clear" w:color="auto" w:fill="auto"/>
          </w:tcPr>
          <w:p w14:paraId="52A1440D"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36E207CA" w14:textId="77777777" w:rsidTr="00B9572D">
        <w:trPr>
          <w:trHeight w:val="244"/>
        </w:trPr>
        <w:tc>
          <w:tcPr>
            <w:tcW w:w="667" w:type="dxa"/>
            <w:tcBorders>
              <w:top w:val="single" w:sz="4" w:space="0" w:color="000000"/>
              <w:left w:val="double" w:sz="4" w:space="0" w:color="000000"/>
              <w:bottom w:val="single" w:sz="4" w:space="0" w:color="000000"/>
            </w:tcBorders>
            <w:shd w:val="clear" w:color="auto" w:fill="auto"/>
            <w:vAlign w:val="center"/>
          </w:tcPr>
          <w:p w14:paraId="4C8EB224" w14:textId="77777777" w:rsidR="00EC1697" w:rsidRDefault="00EC1697" w:rsidP="00B9572D">
            <w:pPr>
              <w:spacing w:after="0" w:line="240" w:lineRule="auto"/>
              <w:jc w:val="center"/>
            </w:pPr>
            <w:r>
              <w:rPr>
                <w:rFonts w:ascii="Times New Roman" w:eastAsia="MS Mincho" w:hAnsi="Times New Roman"/>
                <w:lang w:val="sr-Cyrl-CS"/>
              </w:rPr>
              <w:t>н.</w:t>
            </w:r>
          </w:p>
        </w:tc>
        <w:tc>
          <w:tcPr>
            <w:tcW w:w="2756" w:type="dxa"/>
            <w:tcBorders>
              <w:top w:val="single" w:sz="4" w:space="0" w:color="000000"/>
              <w:left w:val="single" w:sz="4" w:space="0" w:color="000000"/>
              <w:bottom w:val="single" w:sz="4" w:space="0" w:color="000000"/>
            </w:tcBorders>
            <w:shd w:val="clear" w:color="auto" w:fill="auto"/>
          </w:tcPr>
          <w:p w14:paraId="1954EC37"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69F6CB5A"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single" w:sz="4" w:space="0" w:color="000000"/>
            </w:tcBorders>
            <w:shd w:val="clear" w:color="auto" w:fill="auto"/>
          </w:tcPr>
          <w:p w14:paraId="3BE41F93" w14:textId="77777777" w:rsidR="00EC1697" w:rsidRDefault="00EC1697" w:rsidP="00B9572D">
            <w:pPr>
              <w:snapToGrid w:val="0"/>
              <w:spacing w:after="0" w:line="240" w:lineRule="auto"/>
              <w:jc w:val="both"/>
              <w:rPr>
                <w:rFonts w:ascii="Times New Roman" w:eastAsia="MS Mincho" w:hAnsi="Times New Roman"/>
                <w:lang w:val="sr-Cyrl-CS"/>
              </w:rPr>
            </w:pPr>
          </w:p>
        </w:tc>
        <w:tc>
          <w:tcPr>
            <w:tcW w:w="2003" w:type="dxa"/>
            <w:tcBorders>
              <w:top w:val="single" w:sz="4" w:space="0" w:color="000000"/>
              <w:left w:val="single" w:sz="4" w:space="0" w:color="000000"/>
              <w:bottom w:val="single" w:sz="4" w:space="0" w:color="000000"/>
              <w:right w:val="double" w:sz="4" w:space="0" w:color="000000"/>
            </w:tcBorders>
            <w:shd w:val="clear" w:color="auto" w:fill="auto"/>
          </w:tcPr>
          <w:p w14:paraId="399C291D"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5EE9307E" w14:textId="77777777" w:rsidTr="00B9572D">
        <w:trPr>
          <w:trHeight w:val="508"/>
        </w:trPr>
        <w:tc>
          <w:tcPr>
            <w:tcW w:w="667" w:type="dxa"/>
            <w:tcBorders>
              <w:top w:val="single" w:sz="4" w:space="0" w:color="000000"/>
              <w:left w:val="double" w:sz="4" w:space="0" w:color="000000"/>
              <w:bottom w:val="double" w:sz="4" w:space="0" w:color="000000"/>
            </w:tcBorders>
            <w:shd w:val="clear" w:color="auto" w:fill="auto"/>
            <w:vAlign w:val="center"/>
          </w:tcPr>
          <w:p w14:paraId="1851AA73" w14:textId="77777777" w:rsidR="00EC1697" w:rsidRDefault="00EC1697" w:rsidP="00B9572D">
            <w:pPr>
              <w:snapToGrid w:val="0"/>
              <w:spacing w:after="0" w:line="240" w:lineRule="auto"/>
              <w:jc w:val="center"/>
              <w:rPr>
                <w:rFonts w:ascii="Times New Roman" w:eastAsia="MS Mincho" w:hAnsi="Times New Roman"/>
                <w:lang w:val="sr-Cyrl-CS"/>
              </w:rPr>
            </w:pPr>
          </w:p>
        </w:tc>
        <w:tc>
          <w:tcPr>
            <w:tcW w:w="2756" w:type="dxa"/>
            <w:tcBorders>
              <w:top w:val="single" w:sz="4" w:space="0" w:color="000000"/>
              <w:left w:val="single" w:sz="4" w:space="0" w:color="000000"/>
              <w:bottom w:val="double" w:sz="4" w:space="0" w:color="000000"/>
            </w:tcBorders>
            <w:shd w:val="clear" w:color="auto" w:fill="auto"/>
            <w:vAlign w:val="center"/>
          </w:tcPr>
          <w:p w14:paraId="1004BDFF" w14:textId="77777777" w:rsidR="00EC1697" w:rsidRDefault="00EC1697" w:rsidP="00B9572D">
            <w:pPr>
              <w:spacing w:after="0" w:line="240" w:lineRule="auto"/>
            </w:pPr>
            <w:r>
              <w:rPr>
                <w:rFonts w:ascii="Times New Roman" w:eastAsia="MS Mincho" w:hAnsi="Times New Roman"/>
                <w:lang w:val="sr-Cyrl-CS"/>
              </w:rPr>
              <w:t>Укупно  (ДС)</w:t>
            </w:r>
          </w:p>
        </w:tc>
        <w:tc>
          <w:tcPr>
            <w:tcW w:w="2034" w:type="dxa"/>
            <w:gridSpan w:val="2"/>
            <w:tcBorders>
              <w:top w:val="single" w:sz="4" w:space="0" w:color="000000"/>
              <w:left w:val="single" w:sz="4" w:space="0" w:color="000000"/>
              <w:bottom w:val="double" w:sz="4" w:space="0" w:color="000000"/>
            </w:tcBorders>
            <w:shd w:val="clear" w:color="auto" w:fill="auto"/>
          </w:tcPr>
          <w:p w14:paraId="20F9864D" w14:textId="77777777" w:rsidR="00EC1697" w:rsidRDefault="00EC1697" w:rsidP="00B9572D">
            <w:pPr>
              <w:snapToGrid w:val="0"/>
              <w:spacing w:after="0" w:line="240" w:lineRule="auto"/>
              <w:jc w:val="both"/>
              <w:rPr>
                <w:rFonts w:ascii="Times New Roman" w:eastAsia="MS Mincho" w:hAnsi="Times New Roman"/>
                <w:lang w:val="sr-Cyrl-CS"/>
              </w:rPr>
            </w:pPr>
          </w:p>
        </w:tc>
        <w:tc>
          <w:tcPr>
            <w:tcW w:w="2034" w:type="dxa"/>
            <w:gridSpan w:val="2"/>
            <w:tcBorders>
              <w:top w:val="single" w:sz="4" w:space="0" w:color="000000"/>
              <w:left w:val="single" w:sz="4" w:space="0" w:color="000000"/>
              <w:bottom w:val="double" w:sz="4" w:space="0" w:color="000000"/>
            </w:tcBorders>
            <w:shd w:val="clear" w:color="auto" w:fill="auto"/>
          </w:tcPr>
          <w:p w14:paraId="1FA20753" w14:textId="77777777" w:rsidR="00EC1697" w:rsidRDefault="00EC1697" w:rsidP="00B9572D">
            <w:pPr>
              <w:snapToGrid w:val="0"/>
              <w:spacing w:after="0" w:line="240" w:lineRule="auto"/>
              <w:jc w:val="both"/>
              <w:rPr>
                <w:rFonts w:ascii="Times New Roman" w:eastAsia="MS Mincho" w:hAnsi="Times New Roman"/>
                <w:lang w:val="sr-Cyrl-CS"/>
              </w:rPr>
            </w:pPr>
          </w:p>
        </w:tc>
        <w:tc>
          <w:tcPr>
            <w:tcW w:w="2003" w:type="dxa"/>
            <w:tcBorders>
              <w:top w:val="single" w:sz="4" w:space="0" w:color="000000"/>
              <w:left w:val="single" w:sz="4" w:space="0" w:color="000000"/>
              <w:bottom w:val="double" w:sz="4" w:space="0" w:color="000000"/>
              <w:right w:val="double" w:sz="4" w:space="0" w:color="000000"/>
            </w:tcBorders>
            <w:shd w:val="clear" w:color="auto" w:fill="auto"/>
          </w:tcPr>
          <w:p w14:paraId="25FFBC58" w14:textId="77777777" w:rsidR="00EC1697" w:rsidRDefault="00EC1697" w:rsidP="00B9572D">
            <w:pPr>
              <w:snapToGrid w:val="0"/>
              <w:spacing w:after="0" w:line="240" w:lineRule="auto"/>
              <w:jc w:val="both"/>
              <w:rPr>
                <w:rFonts w:ascii="Times New Roman" w:eastAsia="MS Mincho" w:hAnsi="Times New Roman"/>
                <w:lang w:val="sr-Cyrl-CS"/>
              </w:rPr>
            </w:pPr>
          </w:p>
        </w:tc>
      </w:tr>
    </w:tbl>
    <w:p w14:paraId="32F63847" w14:textId="77777777" w:rsidR="00EC1697" w:rsidRDefault="00EC1697" w:rsidP="00EC1697">
      <w:pPr>
        <w:spacing w:after="0" w:line="240" w:lineRule="auto"/>
        <w:jc w:val="both"/>
        <w:rPr>
          <w:rFonts w:ascii="Times New Roman" w:hAnsi="Times New Roman"/>
        </w:rPr>
      </w:pPr>
    </w:p>
    <w:p w14:paraId="2AD9C1DA" w14:textId="77777777" w:rsidR="00EC1697" w:rsidRDefault="00EC1697" w:rsidP="00EC1697">
      <w:pPr>
        <w:spacing w:after="0" w:line="240" w:lineRule="auto"/>
        <w:jc w:val="both"/>
        <w:rPr>
          <w:rFonts w:ascii="Times New Roman" w:hAnsi="Times New Roman"/>
        </w:rPr>
      </w:pPr>
    </w:p>
    <w:p w14:paraId="7EEE9BA9" w14:textId="77777777" w:rsidR="00EC1697" w:rsidRDefault="00EC1697" w:rsidP="00EC1697">
      <w:pPr>
        <w:spacing w:after="0" w:line="240" w:lineRule="auto"/>
        <w:jc w:val="both"/>
      </w:pPr>
      <w:proofErr w:type="spellStart"/>
      <w:r>
        <w:rPr>
          <w:rFonts w:ascii="Times New Roman" w:hAnsi="Times New Roman"/>
          <w:b/>
        </w:rPr>
        <w:t>Табела</w:t>
      </w:r>
      <w:proofErr w:type="spellEnd"/>
      <w:r>
        <w:rPr>
          <w:rFonts w:ascii="Times New Roman" w:hAnsi="Times New Roman"/>
          <w:b/>
        </w:rPr>
        <w:t xml:space="preserve"> 8.3.</w:t>
      </w:r>
      <w:r>
        <w:rPr>
          <w:rFonts w:ascii="Times New Roman" w:hAnsi="Times New Roman"/>
        </w:rPr>
        <w:t xml:space="preserve">  </w:t>
      </w:r>
      <w:proofErr w:type="spellStart"/>
      <w:r>
        <w:rPr>
          <w:rFonts w:ascii="Times New Roman" w:hAnsi="Times New Roman"/>
        </w:rPr>
        <w:t>Број</w:t>
      </w:r>
      <w:proofErr w:type="spellEnd"/>
      <w:r>
        <w:rPr>
          <w:rFonts w:ascii="Times New Roman" w:hAnsi="Times New Roman"/>
        </w:rPr>
        <w:t xml:space="preserve"> </w:t>
      </w:r>
      <w:proofErr w:type="spellStart"/>
      <w:r>
        <w:rPr>
          <w:rFonts w:ascii="Times New Roman" w:hAnsi="Times New Roman"/>
        </w:rPr>
        <w:t>студената</w:t>
      </w:r>
      <w:proofErr w:type="spellEnd"/>
      <w:r>
        <w:rPr>
          <w:rFonts w:ascii="Times New Roman" w:hAnsi="Times New Roman"/>
        </w:rPr>
        <w:t xml:space="preserve"> </w:t>
      </w:r>
      <w:proofErr w:type="spellStart"/>
      <w:r>
        <w:rPr>
          <w:rFonts w:ascii="Times New Roman" w:hAnsi="Times New Roman"/>
        </w:rPr>
        <w:t>који</w:t>
      </w:r>
      <w:proofErr w:type="spellEnd"/>
      <w:r>
        <w:rPr>
          <w:rFonts w:ascii="Times New Roman" w:hAnsi="Times New Roman"/>
        </w:rPr>
        <w:t xml:space="preserve"> </w:t>
      </w:r>
      <w:proofErr w:type="spellStart"/>
      <w:r>
        <w:rPr>
          <w:rFonts w:ascii="Times New Roman" w:hAnsi="Times New Roman"/>
        </w:rPr>
        <w:t>су</w:t>
      </w:r>
      <w:proofErr w:type="spellEnd"/>
      <w:r>
        <w:rPr>
          <w:rFonts w:ascii="Times New Roman" w:hAnsi="Times New Roman"/>
        </w:rPr>
        <w:t xml:space="preserve"> </w:t>
      </w:r>
      <w:proofErr w:type="spellStart"/>
      <w:r>
        <w:rPr>
          <w:rFonts w:ascii="Times New Roman" w:hAnsi="Times New Roman"/>
        </w:rPr>
        <w:t>уписали</w:t>
      </w:r>
      <w:proofErr w:type="spellEnd"/>
      <w:r>
        <w:rPr>
          <w:rFonts w:ascii="Times New Roman" w:hAnsi="Times New Roman"/>
        </w:rPr>
        <w:t xml:space="preserve"> </w:t>
      </w:r>
      <w:proofErr w:type="spellStart"/>
      <w:r>
        <w:rPr>
          <w:rFonts w:ascii="Times New Roman" w:hAnsi="Times New Roman"/>
        </w:rPr>
        <w:t>текућу</w:t>
      </w:r>
      <w:proofErr w:type="spellEnd"/>
      <w:r>
        <w:rPr>
          <w:rFonts w:ascii="Times New Roman" w:hAnsi="Times New Roman"/>
        </w:rPr>
        <w:t xml:space="preserve"> </w:t>
      </w:r>
      <w:proofErr w:type="spellStart"/>
      <w:r>
        <w:rPr>
          <w:rFonts w:ascii="Times New Roman" w:hAnsi="Times New Roman"/>
        </w:rPr>
        <w:t>школску</w:t>
      </w:r>
      <w:proofErr w:type="spellEnd"/>
      <w:r>
        <w:rPr>
          <w:rFonts w:ascii="Times New Roman" w:hAnsi="Times New Roman"/>
        </w:rPr>
        <w:t xml:space="preserve"> </w:t>
      </w:r>
      <w:proofErr w:type="spellStart"/>
      <w:r>
        <w:rPr>
          <w:rFonts w:ascii="Times New Roman" w:hAnsi="Times New Roman"/>
        </w:rPr>
        <w:t>годину</w:t>
      </w:r>
      <w:proofErr w:type="spellEnd"/>
      <w:r>
        <w:rPr>
          <w:rFonts w:ascii="Times New Roman" w:hAnsi="Times New Roman"/>
        </w:rPr>
        <w:t xml:space="preserve"> у </w:t>
      </w:r>
      <w:proofErr w:type="spellStart"/>
      <w:r>
        <w:rPr>
          <w:rFonts w:ascii="Times New Roman" w:hAnsi="Times New Roman"/>
        </w:rPr>
        <w:t>односу</w:t>
      </w:r>
      <w:proofErr w:type="spellEnd"/>
      <w:r>
        <w:rPr>
          <w:rFonts w:ascii="Times New Roman" w:hAnsi="Times New Roman"/>
        </w:rPr>
        <w:t xml:space="preserve"> </w:t>
      </w:r>
      <w:proofErr w:type="spellStart"/>
      <w:r>
        <w:rPr>
          <w:rFonts w:ascii="Times New Roman" w:hAnsi="Times New Roman"/>
        </w:rPr>
        <w:t>на</w:t>
      </w:r>
      <w:proofErr w:type="spellEnd"/>
      <w:r>
        <w:rPr>
          <w:rFonts w:ascii="Times New Roman" w:hAnsi="Times New Roman"/>
        </w:rPr>
        <w:t xml:space="preserve"> </w:t>
      </w:r>
      <w:proofErr w:type="spellStart"/>
      <w:r>
        <w:rPr>
          <w:rFonts w:ascii="Times New Roman" w:hAnsi="Times New Roman"/>
        </w:rPr>
        <w:t>остварене</w:t>
      </w:r>
      <w:proofErr w:type="spellEnd"/>
      <w:r>
        <w:rPr>
          <w:rFonts w:ascii="Times New Roman" w:hAnsi="Times New Roman"/>
        </w:rPr>
        <w:t xml:space="preserve"> ЕСПБ </w:t>
      </w:r>
      <w:proofErr w:type="spellStart"/>
      <w:r>
        <w:rPr>
          <w:rFonts w:ascii="Times New Roman" w:hAnsi="Times New Roman"/>
        </w:rPr>
        <w:t>бодове</w:t>
      </w:r>
      <w:proofErr w:type="spellEnd"/>
      <w:r>
        <w:rPr>
          <w:rFonts w:ascii="Times New Roman" w:hAnsi="Times New Roman"/>
        </w:rPr>
        <w:t xml:space="preserve"> (60), (37-60) (</w:t>
      </w:r>
      <w:proofErr w:type="spellStart"/>
      <w:r>
        <w:rPr>
          <w:rFonts w:ascii="Times New Roman" w:hAnsi="Times New Roman"/>
        </w:rPr>
        <w:t>мање</w:t>
      </w:r>
      <w:proofErr w:type="spellEnd"/>
      <w:r>
        <w:rPr>
          <w:rFonts w:ascii="Times New Roman" w:hAnsi="Times New Roman"/>
        </w:rPr>
        <w:t xml:space="preserve"> </w:t>
      </w:r>
      <w:proofErr w:type="spellStart"/>
      <w:r>
        <w:rPr>
          <w:rFonts w:ascii="Times New Roman" w:hAnsi="Times New Roman"/>
        </w:rPr>
        <w:t>од</w:t>
      </w:r>
      <w:proofErr w:type="spellEnd"/>
      <w:r>
        <w:rPr>
          <w:rFonts w:ascii="Times New Roman" w:hAnsi="Times New Roman"/>
        </w:rPr>
        <w:t xml:space="preserve"> 37) </w:t>
      </w:r>
      <w:proofErr w:type="spellStart"/>
      <w:r>
        <w:rPr>
          <w:rFonts w:ascii="Times New Roman" w:hAnsi="Times New Roman"/>
        </w:rPr>
        <w:t>за</w:t>
      </w:r>
      <w:proofErr w:type="spellEnd"/>
      <w:r>
        <w:rPr>
          <w:rFonts w:ascii="Times New Roman" w:hAnsi="Times New Roman"/>
        </w:rPr>
        <w:t xml:space="preserve"> </w:t>
      </w:r>
      <w:r>
        <w:rPr>
          <w:rFonts w:ascii="Times New Roman" w:hAnsi="Times New Roman"/>
          <w:lang w:val="sr-Cyrl-CS"/>
        </w:rPr>
        <w:t xml:space="preserve">све </w:t>
      </w:r>
      <w:proofErr w:type="spellStart"/>
      <w:r>
        <w:rPr>
          <w:rFonts w:ascii="Times New Roman" w:hAnsi="Times New Roman"/>
        </w:rPr>
        <w:t>студијске</w:t>
      </w:r>
      <w:proofErr w:type="spellEnd"/>
      <w:r>
        <w:rPr>
          <w:rFonts w:ascii="Times New Roman" w:hAnsi="Times New Roman"/>
        </w:rPr>
        <w:t xml:space="preserve"> </w:t>
      </w:r>
      <w:proofErr w:type="spellStart"/>
      <w:r>
        <w:rPr>
          <w:rFonts w:ascii="Times New Roman" w:hAnsi="Times New Roman"/>
        </w:rPr>
        <w:t>програме</w:t>
      </w:r>
      <w:proofErr w:type="spellEnd"/>
      <w:r>
        <w:rPr>
          <w:rFonts w:ascii="Times New Roman" w:hAnsi="Times New Roman"/>
        </w:rPr>
        <w:t xml:space="preserve"> </w:t>
      </w:r>
      <w:proofErr w:type="spellStart"/>
      <w:r>
        <w:rPr>
          <w:rFonts w:ascii="Times New Roman" w:hAnsi="Times New Roman"/>
        </w:rPr>
        <w:t>по</w:t>
      </w:r>
      <w:proofErr w:type="spellEnd"/>
      <w:r>
        <w:rPr>
          <w:rFonts w:ascii="Times New Roman" w:hAnsi="Times New Roman"/>
        </w:rPr>
        <w:t xml:space="preserve"> </w:t>
      </w:r>
      <w:proofErr w:type="spellStart"/>
      <w:r>
        <w:rPr>
          <w:rFonts w:ascii="Times New Roman" w:hAnsi="Times New Roman"/>
        </w:rPr>
        <w:t>годинама</w:t>
      </w:r>
      <w:proofErr w:type="spellEnd"/>
      <w:r>
        <w:rPr>
          <w:rFonts w:ascii="Times New Roman" w:hAnsi="Times New Roman"/>
        </w:rPr>
        <w:t xml:space="preserve"> </w:t>
      </w:r>
      <w:proofErr w:type="spellStart"/>
      <w:r>
        <w:rPr>
          <w:rFonts w:ascii="Times New Roman" w:hAnsi="Times New Roman"/>
        </w:rPr>
        <w:t>студија</w:t>
      </w:r>
      <w:proofErr w:type="spellEnd"/>
    </w:p>
    <w:p w14:paraId="22D6AFF0" w14:textId="77777777" w:rsidR="00EC1697" w:rsidRDefault="00EC1697" w:rsidP="00EC1697">
      <w:pPr>
        <w:spacing w:after="0" w:line="240" w:lineRule="auto"/>
        <w:jc w:val="both"/>
        <w:rPr>
          <w:rFonts w:ascii="Times New Roman" w:hAnsi="Times New Roman"/>
          <w:lang w:val="sr-Cyrl-CS"/>
        </w:rPr>
      </w:pPr>
    </w:p>
    <w:tbl>
      <w:tblPr>
        <w:tblW w:w="0" w:type="auto"/>
        <w:tblInd w:w="108" w:type="dxa"/>
        <w:tblLayout w:type="fixed"/>
        <w:tblLook w:val="0000" w:firstRow="0" w:lastRow="0" w:firstColumn="0" w:lastColumn="0" w:noHBand="0" w:noVBand="0"/>
      </w:tblPr>
      <w:tblGrid>
        <w:gridCol w:w="978"/>
        <w:gridCol w:w="863"/>
        <w:gridCol w:w="863"/>
        <w:gridCol w:w="864"/>
        <w:gridCol w:w="863"/>
        <w:gridCol w:w="863"/>
        <w:gridCol w:w="864"/>
        <w:gridCol w:w="863"/>
        <w:gridCol w:w="863"/>
        <w:gridCol w:w="874"/>
      </w:tblGrid>
      <w:tr w:rsidR="00EC1697" w14:paraId="7832355D" w14:textId="77777777" w:rsidTr="00B9572D">
        <w:trPr>
          <w:trHeight w:val="550"/>
        </w:trPr>
        <w:tc>
          <w:tcPr>
            <w:tcW w:w="978" w:type="dxa"/>
            <w:vMerge w:val="restart"/>
            <w:tcBorders>
              <w:top w:val="double" w:sz="4" w:space="0" w:color="000000"/>
              <w:left w:val="double" w:sz="4" w:space="0" w:color="000000"/>
              <w:bottom w:val="single" w:sz="4" w:space="0" w:color="000000"/>
            </w:tcBorders>
            <w:shd w:val="clear" w:color="auto" w:fill="auto"/>
            <w:vAlign w:val="center"/>
          </w:tcPr>
          <w:p w14:paraId="21284250" w14:textId="77777777" w:rsidR="00EC1697" w:rsidRDefault="00EC1697" w:rsidP="00B9572D">
            <w:pPr>
              <w:spacing w:before="40" w:after="40" w:line="240" w:lineRule="auto"/>
              <w:jc w:val="center"/>
            </w:pPr>
            <w:r>
              <w:rPr>
                <w:rFonts w:ascii="Times New Roman" w:eastAsia="MS Mincho" w:hAnsi="Times New Roman"/>
                <w:lang w:val="sr-Cyrl-CS"/>
              </w:rPr>
              <w:t>*Ниво студија</w:t>
            </w:r>
          </w:p>
        </w:tc>
        <w:tc>
          <w:tcPr>
            <w:tcW w:w="2590" w:type="dxa"/>
            <w:gridSpan w:val="3"/>
            <w:tcBorders>
              <w:top w:val="double" w:sz="4" w:space="0" w:color="000000"/>
              <w:left w:val="single" w:sz="4" w:space="0" w:color="000000"/>
              <w:bottom w:val="single" w:sz="4" w:space="0" w:color="000000"/>
            </w:tcBorders>
            <w:shd w:val="clear" w:color="auto" w:fill="auto"/>
            <w:vAlign w:val="center"/>
          </w:tcPr>
          <w:p w14:paraId="2084AC6A" w14:textId="77777777" w:rsidR="00EC1697" w:rsidRDefault="00EC1697" w:rsidP="00B9572D">
            <w:pPr>
              <w:spacing w:before="40" w:after="40" w:line="240" w:lineRule="auto"/>
              <w:jc w:val="center"/>
            </w:pPr>
            <w:r>
              <w:rPr>
                <w:rFonts w:ascii="Times New Roman" w:eastAsia="MS Mincho" w:hAnsi="Times New Roman"/>
                <w:lang w:val="sr-Cyrl-CS"/>
              </w:rPr>
              <w:t>II год.</w:t>
            </w:r>
          </w:p>
        </w:tc>
        <w:tc>
          <w:tcPr>
            <w:tcW w:w="2590" w:type="dxa"/>
            <w:gridSpan w:val="3"/>
            <w:tcBorders>
              <w:top w:val="double" w:sz="4" w:space="0" w:color="000000"/>
              <w:left w:val="single" w:sz="4" w:space="0" w:color="000000"/>
              <w:bottom w:val="single" w:sz="4" w:space="0" w:color="000000"/>
            </w:tcBorders>
            <w:shd w:val="clear" w:color="auto" w:fill="auto"/>
            <w:vAlign w:val="center"/>
          </w:tcPr>
          <w:p w14:paraId="1CD71E93" w14:textId="77777777" w:rsidR="00EC1697" w:rsidRDefault="00EC1697" w:rsidP="00B9572D">
            <w:pPr>
              <w:spacing w:before="40" w:after="40" w:line="240" w:lineRule="auto"/>
              <w:jc w:val="center"/>
            </w:pPr>
            <w:r>
              <w:rPr>
                <w:rFonts w:ascii="Times New Roman" w:eastAsia="MS Mincho" w:hAnsi="Times New Roman"/>
                <w:lang w:val="sr-Cyrl-CS"/>
              </w:rPr>
              <w:t>III год.</w:t>
            </w:r>
          </w:p>
        </w:tc>
        <w:tc>
          <w:tcPr>
            <w:tcW w:w="2600" w:type="dxa"/>
            <w:gridSpan w:val="3"/>
            <w:tcBorders>
              <w:top w:val="double" w:sz="4" w:space="0" w:color="000000"/>
              <w:left w:val="single" w:sz="4" w:space="0" w:color="000000"/>
              <w:bottom w:val="single" w:sz="4" w:space="0" w:color="000000"/>
              <w:right w:val="double" w:sz="4" w:space="0" w:color="000000"/>
            </w:tcBorders>
            <w:shd w:val="clear" w:color="auto" w:fill="auto"/>
            <w:vAlign w:val="center"/>
          </w:tcPr>
          <w:p w14:paraId="03BCAC7F" w14:textId="77777777" w:rsidR="00EC1697" w:rsidRDefault="00EC1697" w:rsidP="00B9572D">
            <w:pPr>
              <w:spacing w:before="40" w:after="40" w:line="240" w:lineRule="auto"/>
              <w:jc w:val="center"/>
            </w:pPr>
            <w:r>
              <w:rPr>
                <w:rFonts w:ascii="Times New Roman" w:eastAsia="MS Mincho" w:hAnsi="Times New Roman"/>
                <w:lang w:val="sr-Cyrl-CS"/>
              </w:rPr>
              <w:t>IV год.</w:t>
            </w:r>
          </w:p>
        </w:tc>
      </w:tr>
      <w:tr w:rsidR="00EC1697" w14:paraId="62BBC61C" w14:textId="77777777" w:rsidTr="00B9572D">
        <w:trPr>
          <w:trHeight w:val="550"/>
        </w:trPr>
        <w:tc>
          <w:tcPr>
            <w:tcW w:w="978" w:type="dxa"/>
            <w:vMerge/>
            <w:tcBorders>
              <w:top w:val="double" w:sz="4" w:space="0" w:color="000000"/>
              <w:left w:val="double" w:sz="4" w:space="0" w:color="000000"/>
              <w:bottom w:val="single" w:sz="4" w:space="0" w:color="000000"/>
            </w:tcBorders>
            <w:shd w:val="clear" w:color="auto" w:fill="auto"/>
            <w:vAlign w:val="center"/>
          </w:tcPr>
          <w:p w14:paraId="39361796" w14:textId="77777777" w:rsidR="00EC1697" w:rsidRDefault="00EC1697" w:rsidP="00B9572D">
            <w:pPr>
              <w:snapToGrid w:val="0"/>
              <w:spacing w:before="40" w:after="40" w:line="240" w:lineRule="auto"/>
              <w:jc w:val="center"/>
              <w:rPr>
                <w:rFonts w:ascii="Times New Roman" w:eastAsia="MS Mincho" w:hAnsi="Times New Roman"/>
                <w:lang w:val="sr-Cyrl-CS"/>
              </w:rPr>
            </w:pPr>
          </w:p>
        </w:tc>
        <w:tc>
          <w:tcPr>
            <w:tcW w:w="863" w:type="dxa"/>
            <w:tcBorders>
              <w:top w:val="single" w:sz="4" w:space="0" w:color="000000"/>
              <w:left w:val="single" w:sz="4" w:space="0" w:color="000000"/>
              <w:bottom w:val="single" w:sz="4" w:space="0" w:color="000000"/>
            </w:tcBorders>
            <w:shd w:val="clear" w:color="auto" w:fill="auto"/>
            <w:vAlign w:val="center"/>
          </w:tcPr>
          <w:p w14:paraId="6B33B76C" w14:textId="77777777" w:rsidR="00EC1697" w:rsidRDefault="00EC1697" w:rsidP="00B9572D">
            <w:pPr>
              <w:spacing w:before="40" w:after="40" w:line="240" w:lineRule="auto"/>
              <w:jc w:val="center"/>
            </w:pPr>
            <w:r>
              <w:rPr>
                <w:rFonts w:ascii="Times New Roman" w:eastAsia="MS Mincho" w:hAnsi="Times New Roman"/>
                <w:lang w:val="sr-Cyrl-CS"/>
              </w:rPr>
              <w:t>60</w:t>
            </w:r>
          </w:p>
        </w:tc>
        <w:tc>
          <w:tcPr>
            <w:tcW w:w="863" w:type="dxa"/>
            <w:tcBorders>
              <w:top w:val="single" w:sz="4" w:space="0" w:color="000000"/>
              <w:left w:val="single" w:sz="4" w:space="0" w:color="000000"/>
              <w:bottom w:val="single" w:sz="4" w:space="0" w:color="000000"/>
            </w:tcBorders>
            <w:shd w:val="clear" w:color="auto" w:fill="auto"/>
            <w:vAlign w:val="center"/>
          </w:tcPr>
          <w:p w14:paraId="3A109396" w14:textId="77777777" w:rsidR="00EC1697" w:rsidRDefault="00EC1697" w:rsidP="00B9572D">
            <w:pPr>
              <w:spacing w:before="40" w:after="40" w:line="240" w:lineRule="auto"/>
              <w:jc w:val="center"/>
            </w:pPr>
            <w:r>
              <w:rPr>
                <w:rFonts w:ascii="Times New Roman" w:eastAsia="MS Mincho" w:hAnsi="Times New Roman"/>
                <w:lang w:val="sr-Cyrl-CS"/>
              </w:rPr>
              <w:t>37-60</w:t>
            </w:r>
          </w:p>
        </w:tc>
        <w:tc>
          <w:tcPr>
            <w:tcW w:w="864" w:type="dxa"/>
            <w:tcBorders>
              <w:top w:val="single" w:sz="4" w:space="0" w:color="000000"/>
              <w:left w:val="single" w:sz="4" w:space="0" w:color="000000"/>
              <w:bottom w:val="single" w:sz="4" w:space="0" w:color="000000"/>
            </w:tcBorders>
            <w:shd w:val="clear" w:color="auto" w:fill="auto"/>
            <w:vAlign w:val="center"/>
          </w:tcPr>
          <w:p w14:paraId="28FAA3F5" w14:textId="77777777" w:rsidR="00EC1697" w:rsidRDefault="00EC1697" w:rsidP="00B9572D">
            <w:pPr>
              <w:spacing w:before="40" w:after="40" w:line="240" w:lineRule="auto"/>
              <w:jc w:val="center"/>
            </w:pPr>
            <w:r>
              <w:rPr>
                <w:rFonts w:ascii="Times New Roman" w:eastAsia="MS Mincho" w:hAnsi="Times New Roman"/>
                <w:lang w:val="sr-Cyrl-CS"/>
              </w:rPr>
              <w:t>испод 37</w:t>
            </w:r>
          </w:p>
        </w:tc>
        <w:tc>
          <w:tcPr>
            <w:tcW w:w="863" w:type="dxa"/>
            <w:tcBorders>
              <w:top w:val="single" w:sz="4" w:space="0" w:color="000000"/>
              <w:left w:val="single" w:sz="4" w:space="0" w:color="000000"/>
              <w:bottom w:val="single" w:sz="4" w:space="0" w:color="000000"/>
            </w:tcBorders>
            <w:shd w:val="clear" w:color="auto" w:fill="auto"/>
            <w:vAlign w:val="center"/>
          </w:tcPr>
          <w:p w14:paraId="3270A5E7" w14:textId="77777777" w:rsidR="00EC1697" w:rsidRDefault="00EC1697" w:rsidP="00B9572D">
            <w:pPr>
              <w:spacing w:before="40" w:after="40" w:line="240" w:lineRule="auto"/>
              <w:jc w:val="center"/>
            </w:pPr>
            <w:r>
              <w:rPr>
                <w:rFonts w:ascii="Times New Roman" w:eastAsia="MS Mincho" w:hAnsi="Times New Roman"/>
                <w:lang w:val="sr-Cyrl-CS"/>
              </w:rPr>
              <w:t>60</w:t>
            </w:r>
          </w:p>
        </w:tc>
        <w:tc>
          <w:tcPr>
            <w:tcW w:w="863" w:type="dxa"/>
            <w:tcBorders>
              <w:top w:val="single" w:sz="4" w:space="0" w:color="000000"/>
              <w:left w:val="single" w:sz="4" w:space="0" w:color="000000"/>
              <w:bottom w:val="single" w:sz="4" w:space="0" w:color="000000"/>
            </w:tcBorders>
            <w:shd w:val="clear" w:color="auto" w:fill="auto"/>
            <w:vAlign w:val="center"/>
          </w:tcPr>
          <w:p w14:paraId="269955BA" w14:textId="77777777" w:rsidR="00EC1697" w:rsidRDefault="00EC1697" w:rsidP="00B9572D">
            <w:pPr>
              <w:spacing w:before="40" w:after="40" w:line="240" w:lineRule="auto"/>
              <w:jc w:val="center"/>
            </w:pPr>
            <w:r>
              <w:rPr>
                <w:rFonts w:ascii="Times New Roman" w:eastAsia="MS Mincho" w:hAnsi="Times New Roman"/>
                <w:lang w:val="sr-Cyrl-CS"/>
              </w:rPr>
              <w:t>37-60</w:t>
            </w:r>
          </w:p>
        </w:tc>
        <w:tc>
          <w:tcPr>
            <w:tcW w:w="864" w:type="dxa"/>
            <w:tcBorders>
              <w:top w:val="single" w:sz="4" w:space="0" w:color="000000"/>
              <w:left w:val="single" w:sz="4" w:space="0" w:color="000000"/>
              <w:bottom w:val="single" w:sz="4" w:space="0" w:color="000000"/>
            </w:tcBorders>
            <w:shd w:val="clear" w:color="auto" w:fill="auto"/>
            <w:vAlign w:val="center"/>
          </w:tcPr>
          <w:p w14:paraId="637A8CFF" w14:textId="77777777" w:rsidR="00EC1697" w:rsidRDefault="00EC1697" w:rsidP="00B9572D">
            <w:pPr>
              <w:spacing w:before="40" w:after="40" w:line="240" w:lineRule="auto"/>
              <w:jc w:val="center"/>
            </w:pPr>
            <w:r>
              <w:rPr>
                <w:rFonts w:ascii="Times New Roman" w:eastAsia="MS Mincho" w:hAnsi="Times New Roman"/>
                <w:lang w:val="sr-Cyrl-CS"/>
              </w:rPr>
              <w:t>испод 37</w:t>
            </w:r>
          </w:p>
        </w:tc>
        <w:tc>
          <w:tcPr>
            <w:tcW w:w="863" w:type="dxa"/>
            <w:tcBorders>
              <w:top w:val="single" w:sz="4" w:space="0" w:color="000000"/>
              <w:left w:val="single" w:sz="4" w:space="0" w:color="000000"/>
              <w:bottom w:val="single" w:sz="4" w:space="0" w:color="000000"/>
            </w:tcBorders>
            <w:shd w:val="clear" w:color="auto" w:fill="auto"/>
            <w:vAlign w:val="center"/>
          </w:tcPr>
          <w:p w14:paraId="6F7FF6F7" w14:textId="77777777" w:rsidR="00EC1697" w:rsidRDefault="00EC1697" w:rsidP="00B9572D">
            <w:pPr>
              <w:spacing w:before="40" w:after="40" w:line="240" w:lineRule="auto"/>
              <w:jc w:val="center"/>
            </w:pPr>
            <w:r>
              <w:rPr>
                <w:rFonts w:ascii="Times New Roman" w:eastAsia="MS Mincho" w:hAnsi="Times New Roman"/>
                <w:lang w:val="sr-Cyrl-CS"/>
              </w:rPr>
              <w:t>60</w:t>
            </w:r>
          </w:p>
        </w:tc>
        <w:tc>
          <w:tcPr>
            <w:tcW w:w="863" w:type="dxa"/>
            <w:tcBorders>
              <w:top w:val="single" w:sz="4" w:space="0" w:color="000000"/>
              <w:left w:val="single" w:sz="4" w:space="0" w:color="000000"/>
              <w:bottom w:val="single" w:sz="4" w:space="0" w:color="000000"/>
            </w:tcBorders>
            <w:shd w:val="clear" w:color="auto" w:fill="auto"/>
            <w:vAlign w:val="center"/>
          </w:tcPr>
          <w:p w14:paraId="1B3243E4" w14:textId="77777777" w:rsidR="00EC1697" w:rsidRDefault="00EC1697" w:rsidP="00B9572D">
            <w:pPr>
              <w:spacing w:before="40" w:after="40" w:line="240" w:lineRule="auto"/>
              <w:jc w:val="center"/>
            </w:pPr>
            <w:r>
              <w:rPr>
                <w:rFonts w:ascii="Times New Roman" w:eastAsia="MS Mincho" w:hAnsi="Times New Roman"/>
                <w:lang w:val="sr-Cyrl-CS"/>
              </w:rPr>
              <w:t>37-60</w:t>
            </w:r>
          </w:p>
        </w:tc>
        <w:tc>
          <w:tcPr>
            <w:tcW w:w="874" w:type="dxa"/>
            <w:tcBorders>
              <w:top w:val="single" w:sz="4" w:space="0" w:color="000000"/>
              <w:left w:val="single" w:sz="4" w:space="0" w:color="000000"/>
              <w:bottom w:val="single" w:sz="4" w:space="0" w:color="000000"/>
              <w:right w:val="double" w:sz="4" w:space="0" w:color="000000"/>
            </w:tcBorders>
            <w:shd w:val="clear" w:color="auto" w:fill="auto"/>
            <w:vAlign w:val="center"/>
          </w:tcPr>
          <w:p w14:paraId="72633381" w14:textId="77777777" w:rsidR="00EC1697" w:rsidRDefault="00EC1697" w:rsidP="00B9572D">
            <w:pPr>
              <w:spacing w:before="40" w:after="40" w:line="240" w:lineRule="auto"/>
              <w:jc w:val="center"/>
            </w:pPr>
            <w:r>
              <w:rPr>
                <w:rFonts w:ascii="Times New Roman" w:eastAsia="MS Mincho" w:hAnsi="Times New Roman"/>
                <w:lang w:val="sr-Cyrl-CS"/>
              </w:rPr>
              <w:t>испод 37</w:t>
            </w:r>
          </w:p>
        </w:tc>
      </w:tr>
      <w:tr w:rsidR="00EC1697" w14:paraId="46D734DC" w14:textId="77777777" w:rsidTr="00B9572D">
        <w:tc>
          <w:tcPr>
            <w:tcW w:w="978" w:type="dxa"/>
            <w:tcBorders>
              <w:top w:val="single" w:sz="4" w:space="0" w:color="000000"/>
              <w:left w:val="double" w:sz="4" w:space="0" w:color="000000"/>
              <w:bottom w:val="single" w:sz="4" w:space="0" w:color="000000"/>
            </w:tcBorders>
            <w:shd w:val="clear" w:color="auto" w:fill="auto"/>
            <w:vAlign w:val="center"/>
          </w:tcPr>
          <w:p w14:paraId="58AC0FE4" w14:textId="77777777" w:rsidR="00EC1697" w:rsidRDefault="00EC1697" w:rsidP="00B9572D">
            <w:pPr>
              <w:spacing w:after="0" w:line="240" w:lineRule="auto"/>
              <w:jc w:val="center"/>
            </w:pPr>
            <w:r>
              <w:rPr>
                <w:rFonts w:ascii="Times New Roman" w:eastAsia="MS Mincho" w:hAnsi="Times New Roman"/>
                <w:lang w:val="sr-Cyrl-CS"/>
              </w:rPr>
              <w:t>OAС</w:t>
            </w:r>
          </w:p>
        </w:tc>
        <w:tc>
          <w:tcPr>
            <w:tcW w:w="863" w:type="dxa"/>
            <w:tcBorders>
              <w:top w:val="single" w:sz="4" w:space="0" w:color="000000"/>
              <w:left w:val="single" w:sz="4" w:space="0" w:color="000000"/>
              <w:bottom w:val="single" w:sz="4" w:space="0" w:color="000000"/>
            </w:tcBorders>
            <w:shd w:val="clear" w:color="auto" w:fill="auto"/>
          </w:tcPr>
          <w:p w14:paraId="5BEA70FF"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single" w:sz="4" w:space="0" w:color="000000"/>
            </w:tcBorders>
            <w:shd w:val="clear" w:color="auto" w:fill="auto"/>
          </w:tcPr>
          <w:p w14:paraId="4BFDD84D" w14:textId="77777777" w:rsidR="00EC1697" w:rsidRDefault="00EC1697" w:rsidP="00B9572D">
            <w:pPr>
              <w:snapToGrid w:val="0"/>
              <w:spacing w:after="0" w:line="240" w:lineRule="auto"/>
              <w:jc w:val="both"/>
              <w:rPr>
                <w:rFonts w:ascii="Times New Roman" w:eastAsia="MS Mincho" w:hAnsi="Times New Roman"/>
                <w:lang w:val="sr-Cyrl-CS"/>
              </w:rPr>
            </w:pPr>
          </w:p>
        </w:tc>
        <w:tc>
          <w:tcPr>
            <w:tcW w:w="864" w:type="dxa"/>
            <w:tcBorders>
              <w:top w:val="single" w:sz="4" w:space="0" w:color="000000"/>
              <w:left w:val="single" w:sz="4" w:space="0" w:color="000000"/>
              <w:bottom w:val="single" w:sz="4" w:space="0" w:color="000000"/>
            </w:tcBorders>
            <w:shd w:val="clear" w:color="auto" w:fill="auto"/>
          </w:tcPr>
          <w:p w14:paraId="645FF0DD"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single" w:sz="4" w:space="0" w:color="000000"/>
            </w:tcBorders>
            <w:shd w:val="clear" w:color="auto" w:fill="auto"/>
          </w:tcPr>
          <w:p w14:paraId="4FA847E5"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single" w:sz="4" w:space="0" w:color="000000"/>
            </w:tcBorders>
            <w:shd w:val="clear" w:color="auto" w:fill="auto"/>
          </w:tcPr>
          <w:p w14:paraId="05DAEE77" w14:textId="77777777" w:rsidR="00EC1697" w:rsidRDefault="00EC1697" w:rsidP="00B9572D">
            <w:pPr>
              <w:snapToGrid w:val="0"/>
              <w:spacing w:after="0" w:line="240" w:lineRule="auto"/>
              <w:jc w:val="both"/>
              <w:rPr>
                <w:rFonts w:ascii="Times New Roman" w:eastAsia="MS Mincho" w:hAnsi="Times New Roman"/>
                <w:lang w:val="sr-Cyrl-CS"/>
              </w:rPr>
            </w:pPr>
          </w:p>
        </w:tc>
        <w:tc>
          <w:tcPr>
            <w:tcW w:w="864" w:type="dxa"/>
            <w:tcBorders>
              <w:top w:val="single" w:sz="4" w:space="0" w:color="000000"/>
              <w:left w:val="single" w:sz="4" w:space="0" w:color="000000"/>
              <w:bottom w:val="single" w:sz="4" w:space="0" w:color="000000"/>
            </w:tcBorders>
            <w:shd w:val="clear" w:color="auto" w:fill="auto"/>
          </w:tcPr>
          <w:p w14:paraId="3AFB0FA4"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single" w:sz="4" w:space="0" w:color="000000"/>
            </w:tcBorders>
            <w:shd w:val="clear" w:color="auto" w:fill="auto"/>
          </w:tcPr>
          <w:p w14:paraId="4C93DA33"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single" w:sz="4" w:space="0" w:color="000000"/>
            </w:tcBorders>
            <w:shd w:val="clear" w:color="auto" w:fill="auto"/>
          </w:tcPr>
          <w:p w14:paraId="5F26A547" w14:textId="77777777" w:rsidR="00EC1697" w:rsidRDefault="00EC1697" w:rsidP="00B9572D">
            <w:pPr>
              <w:snapToGrid w:val="0"/>
              <w:spacing w:after="0" w:line="240" w:lineRule="auto"/>
              <w:jc w:val="both"/>
              <w:rPr>
                <w:rFonts w:ascii="Times New Roman" w:eastAsia="MS Mincho" w:hAnsi="Times New Roman"/>
                <w:lang w:val="sr-Cyrl-CS"/>
              </w:rPr>
            </w:pPr>
          </w:p>
        </w:tc>
        <w:tc>
          <w:tcPr>
            <w:tcW w:w="874" w:type="dxa"/>
            <w:tcBorders>
              <w:top w:val="single" w:sz="4" w:space="0" w:color="000000"/>
              <w:left w:val="single" w:sz="4" w:space="0" w:color="000000"/>
              <w:bottom w:val="single" w:sz="4" w:space="0" w:color="000000"/>
              <w:right w:val="double" w:sz="4" w:space="0" w:color="000000"/>
            </w:tcBorders>
            <w:shd w:val="clear" w:color="auto" w:fill="auto"/>
          </w:tcPr>
          <w:p w14:paraId="689F6AF5"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2389A1FB" w14:textId="77777777" w:rsidTr="00B9572D">
        <w:tc>
          <w:tcPr>
            <w:tcW w:w="978" w:type="dxa"/>
            <w:tcBorders>
              <w:top w:val="single" w:sz="4" w:space="0" w:color="000000"/>
              <w:left w:val="double" w:sz="4" w:space="0" w:color="000000"/>
              <w:bottom w:val="single" w:sz="4" w:space="0" w:color="000000"/>
            </w:tcBorders>
            <w:shd w:val="clear" w:color="auto" w:fill="auto"/>
            <w:vAlign w:val="center"/>
          </w:tcPr>
          <w:p w14:paraId="4913BF6D" w14:textId="77777777" w:rsidR="00EC1697" w:rsidRDefault="00EC1697" w:rsidP="00B9572D">
            <w:pPr>
              <w:spacing w:after="0" w:line="240" w:lineRule="auto"/>
              <w:jc w:val="center"/>
            </w:pPr>
            <w:r>
              <w:rPr>
                <w:rFonts w:ascii="Times New Roman" w:eastAsia="MS Mincho" w:hAnsi="Times New Roman"/>
                <w:lang w:val="sr-Cyrl-CS"/>
              </w:rPr>
              <w:t>MAС</w:t>
            </w:r>
          </w:p>
        </w:tc>
        <w:tc>
          <w:tcPr>
            <w:tcW w:w="863" w:type="dxa"/>
            <w:tcBorders>
              <w:top w:val="single" w:sz="4" w:space="0" w:color="000000"/>
              <w:left w:val="single" w:sz="4" w:space="0" w:color="000000"/>
              <w:bottom w:val="single" w:sz="4" w:space="0" w:color="000000"/>
            </w:tcBorders>
            <w:shd w:val="clear" w:color="auto" w:fill="auto"/>
          </w:tcPr>
          <w:p w14:paraId="15A39AD5"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single" w:sz="4" w:space="0" w:color="000000"/>
            </w:tcBorders>
            <w:shd w:val="clear" w:color="auto" w:fill="auto"/>
          </w:tcPr>
          <w:p w14:paraId="407795E0" w14:textId="77777777" w:rsidR="00EC1697" w:rsidRDefault="00EC1697" w:rsidP="00B9572D">
            <w:pPr>
              <w:snapToGrid w:val="0"/>
              <w:spacing w:after="0" w:line="240" w:lineRule="auto"/>
              <w:jc w:val="both"/>
              <w:rPr>
                <w:rFonts w:ascii="Times New Roman" w:eastAsia="MS Mincho" w:hAnsi="Times New Roman"/>
                <w:lang w:val="sr-Cyrl-CS"/>
              </w:rPr>
            </w:pPr>
          </w:p>
        </w:tc>
        <w:tc>
          <w:tcPr>
            <w:tcW w:w="864" w:type="dxa"/>
            <w:tcBorders>
              <w:top w:val="single" w:sz="4" w:space="0" w:color="000000"/>
              <w:left w:val="single" w:sz="4" w:space="0" w:color="000000"/>
              <w:bottom w:val="single" w:sz="4" w:space="0" w:color="000000"/>
            </w:tcBorders>
            <w:shd w:val="clear" w:color="auto" w:fill="auto"/>
          </w:tcPr>
          <w:p w14:paraId="46BD8A91"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single" w:sz="4" w:space="0" w:color="000000"/>
            </w:tcBorders>
            <w:shd w:val="clear" w:color="auto" w:fill="auto"/>
          </w:tcPr>
          <w:p w14:paraId="7079AE7F"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single" w:sz="4" w:space="0" w:color="000000"/>
            </w:tcBorders>
            <w:shd w:val="clear" w:color="auto" w:fill="auto"/>
          </w:tcPr>
          <w:p w14:paraId="07282577" w14:textId="77777777" w:rsidR="00EC1697" w:rsidRDefault="00EC1697" w:rsidP="00B9572D">
            <w:pPr>
              <w:snapToGrid w:val="0"/>
              <w:spacing w:after="0" w:line="240" w:lineRule="auto"/>
              <w:jc w:val="both"/>
              <w:rPr>
                <w:rFonts w:ascii="Times New Roman" w:eastAsia="MS Mincho" w:hAnsi="Times New Roman"/>
                <w:lang w:val="sr-Cyrl-CS"/>
              </w:rPr>
            </w:pPr>
          </w:p>
        </w:tc>
        <w:tc>
          <w:tcPr>
            <w:tcW w:w="864" w:type="dxa"/>
            <w:tcBorders>
              <w:top w:val="single" w:sz="4" w:space="0" w:color="000000"/>
              <w:left w:val="single" w:sz="4" w:space="0" w:color="000000"/>
              <w:bottom w:val="single" w:sz="4" w:space="0" w:color="000000"/>
            </w:tcBorders>
            <w:shd w:val="clear" w:color="auto" w:fill="auto"/>
          </w:tcPr>
          <w:p w14:paraId="2A320C4A"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single" w:sz="4" w:space="0" w:color="000000"/>
            </w:tcBorders>
            <w:shd w:val="clear" w:color="auto" w:fill="auto"/>
          </w:tcPr>
          <w:p w14:paraId="5D0E465A"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single" w:sz="4" w:space="0" w:color="000000"/>
            </w:tcBorders>
            <w:shd w:val="clear" w:color="auto" w:fill="auto"/>
          </w:tcPr>
          <w:p w14:paraId="07ADD1E0" w14:textId="77777777" w:rsidR="00EC1697" w:rsidRDefault="00EC1697" w:rsidP="00B9572D">
            <w:pPr>
              <w:snapToGrid w:val="0"/>
              <w:spacing w:after="0" w:line="240" w:lineRule="auto"/>
              <w:jc w:val="both"/>
              <w:rPr>
                <w:rFonts w:ascii="Times New Roman" w:eastAsia="MS Mincho" w:hAnsi="Times New Roman"/>
                <w:lang w:val="sr-Cyrl-CS"/>
              </w:rPr>
            </w:pPr>
          </w:p>
        </w:tc>
        <w:tc>
          <w:tcPr>
            <w:tcW w:w="874" w:type="dxa"/>
            <w:tcBorders>
              <w:top w:val="single" w:sz="4" w:space="0" w:color="000000"/>
              <w:left w:val="single" w:sz="4" w:space="0" w:color="000000"/>
              <w:bottom w:val="single" w:sz="4" w:space="0" w:color="000000"/>
              <w:right w:val="double" w:sz="4" w:space="0" w:color="000000"/>
            </w:tcBorders>
            <w:shd w:val="clear" w:color="auto" w:fill="auto"/>
          </w:tcPr>
          <w:p w14:paraId="3259366C"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39149899" w14:textId="77777777" w:rsidTr="00B9572D">
        <w:tc>
          <w:tcPr>
            <w:tcW w:w="978" w:type="dxa"/>
            <w:tcBorders>
              <w:top w:val="single" w:sz="4" w:space="0" w:color="000000"/>
              <w:left w:val="double" w:sz="4" w:space="0" w:color="000000"/>
              <w:bottom w:val="single" w:sz="4" w:space="0" w:color="000000"/>
            </w:tcBorders>
            <w:shd w:val="clear" w:color="auto" w:fill="auto"/>
            <w:vAlign w:val="center"/>
          </w:tcPr>
          <w:p w14:paraId="7217DE5E" w14:textId="77777777" w:rsidR="00EC1697" w:rsidRDefault="00EC1697" w:rsidP="00B9572D">
            <w:pPr>
              <w:spacing w:after="0" w:line="240" w:lineRule="auto"/>
              <w:jc w:val="center"/>
            </w:pPr>
            <w:r>
              <w:rPr>
                <w:rFonts w:ascii="Times New Roman" w:eastAsia="MS Mincho" w:hAnsi="Times New Roman"/>
                <w:lang w:val="sr-Cyrl-CS"/>
              </w:rPr>
              <w:t>ДС</w:t>
            </w:r>
          </w:p>
        </w:tc>
        <w:tc>
          <w:tcPr>
            <w:tcW w:w="863" w:type="dxa"/>
            <w:tcBorders>
              <w:top w:val="single" w:sz="4" w:space="0" w:color="000000"/>
              <w:left w:val="single" w:sz="4" w:space="0" w:color="000000"/>
              <w:bottom w:val="single" w:sz="4" w:space="0" w:color="000000"/>
            </w:tcBorders>
            <w:shd w:val="clear" w:color="auto" w:fill="auto"/>
          </w:tcPr>
          <w:p w14:paraId="18BAA13B"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single" w:sz="4" w:space="0" w:color="000000"/>
            </w:tcBorders>
            <w:shd w:val="clear" w:color="auto" w:fill="auto"/>
          </w:tcPr>
          <w:p w14:paraId="4AC80942" w14:textId="77777777" w:rsidR="00EC1697" w:rsidRDefault="00EC1697" w:rsidP="00B9572D">
            <w:pPr>
              <w:snapToGrid w:val="0"/>
              <w:spacing w:after="0" w:line="240" w:lineRule="auto"/>
              <w:jc w:val="both"/>
              <w:rPr>
                <w:rFonts w:ascii="Times New Roman" w:eastAsia="MS Mincho" w:hAnsi="Times New Roman"/>
                <w:lang w:val="sr-Cyrl-CS"/>
              </w:rPr>
            </w:pPr>
          </w:p>
        </w:tc>
        <w:tc>
          <w:tcPr>
            <w:tcW w:w="864" w:type="dxa"/>
            <w:tcBorders>
              <w:top w:val="single" w:sz="4" w:space="0" w:color="000000"/>
              <w:left w:val="single" w:sz="4" w:space="0" w:color="000000"/>
              <w:bottom w:val="single" w:sz="4" w:space="0" w:color="000000"/>
            </w:tcBorders>
            <w:shd w:val="clear" w:color="auto" w:fill="auto"/>
          </w:tcPr>
          <w:p w14:paraId="771804FC"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single" w:sz="4" w:space="0" w:color="000000"/>
            </w:tcBorders>
            <w:shd w:val="clear" w:color="auto" w:fill="auto"/>
          </w:tcPr>
          <w:p w14:paraId="6F8439D8"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single" w:sz="4" w:space="0" w:color="000000"/>
            </w:tcBorders>
            <w:shd w:val="clear" w:color="auto" w:fill="auto"/>
          </w:tcPr>
          <w:p w14:paraId="3EAC0EE0" w14:textId="77777777" w:rsidR="00EC1697" w:rsidRDefault="00EC1697" w:rsidP="00B9572D">
            <w:pPr>
              <w:snapToGrid w:val="0"/>
              <w:spacing w:after="0" w:line="240" w:lineRule="auto"/>
              <w:jc w:val="both"/>
              <w:rPr>
                <w:rFonts w:ascii="Times New Roman" w:eastAsia="MS Mincho" w:hAnsi="Times New Roman"/>
                <w:lang w:val="sr-Cyrl-CS"/>
              </w:rPr>
            </w:pPr>
          </w:p>
        </w:tc>
        <w:tc>
          <w:tcPr>
            <w:tcW w:w="864" w:type="dxa"/>
            <w:tcBorders>
              <w:top w:val="single" w:sz="4" w:space="0" w:color="000000"/>
              <w:left w:val="single" w:sz="4" w:space="0" w:color="000000"/>
              <w:bottom w:val="single" w:sz="4" w:space="0" w:color="000000"/>
            </w:tcBorders>
            <w:shd w:val="clear" w:color="auto" w:fill="auto"/>
          </w:tcPr>
          <w:p w14:paraId="69C38781"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single" w:sz="4" w:space="0" w:color="000000"/>
            </w:tcBorders>
            <w:shd w:val="clear" w:color="auto" w:fill="auto"/>
          </w:tcPr>
          <w:p w14:paraId="0D3261CB"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single" w:sz="4" w:space="0" w:color="000000"/>
            </w:tcBorders>
            <w:shd w:val="clear" w:color="auto" w:fill="auto"/>
          </w:tcPr>
          <w:p w14:paraId="60DE5ADF" w14:textId="77777777" w:rsidR="00EC1697" w:rsidRDefault="00EC1697" w:rsidP="00B9572D">
            <w:pPr>
              <w:snapToGrid w:val="0"/>
              <w:spacing w:after="0" w:line="240" w:lineRule="auto"/>
              <w:jc w:val="both"/>
              <w:rPr>
                <w:rFonts w:ascii="Times New Roman" w:eastAsia="MS Mincho" w:hAnsi="Times New Roman"/>
                <w:lang w:val="sr-Cyrl-CS"/>
              </w:rPr>
            </w:pPr>
          </w:p>
        </w:tc>
        <w:tc>
          <w:tcPr>
            <w:tcW w:w="874" w:type="dxa"/>
            <w:tcBorders>
              <w:top w:val="single" w:sz="4" w:space="0" w:color="000000"/>
              <w:left w:val="single" w:sz="4" w:space="0" w:color="000000"/>
              <w:bottom w:val="single" w:sz="4" w:space="0" w:color="000000"/>
              <w:right w:val="double" w:sz="4" w:space="0" w:color="000000"/>
            </w:tcBorders>
            <w:shd w:val="clear" w:color="auto" w:fill="auto"/>
          </w:tcPr>
          <w:p w14:paraId="4D510AB5"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4B25E984" w14:textId="77777777" w:rsidTr="00B9572D">
        <w:trPr>
          <w:trHeight w:val="753"/>
        </w:trPr>
        <w:tc>
          <w:tcPr>
            <w:tcW w:w="978" w:type="dxa"/>
            <w:tcBorders>
              <w:top w:val="single" w:sz="4" w:space="0" w:color="000000"/>
              <w:left w:val="double" w:sz="4" w:space="0" w:color="000000"/>
              <w:bottom w:val="double" w:sz="4" w:space="0" w:color="000000"/>
            </w:tcBorders>
            <w:shd w:val="clear" w:color="auto" w:fill="auto"/>
            <w:vAlign w:val="center"/>
          </w:tcPr>
          <w:p w14:paraId="662EED10" w14:textId="77777777" w:rsidR="00EC1697" w:rsidRDefault="00EC1697" w:rsidP="00B9572D">
            <w:pPr>
              <w:spacing w:after="0" w:line="240" w:lineRule="auto"/>
              <w:jc w:val="center"/>
            </w:pPr>
            <w:r>
              <w:rPr>
                <w:rFonts w:ascii="Times New Roman" w:eastAsia="MS Mincho" w:hAnsi="Times New Roman"/>
                <w:lang w:val="sr-Cyrl-CS"/>
              </w:rPr>
              <w:lastRenderedPageBreak/>
              <w:t>Укупно</w:t>
            </w:r>
          </w:p>
        </w:tc>
        <w:tc>
          <w:tcPr>
            <w:tcW w:w="863" w:type="dxa"/>
            <w:tcBorders>
              <w:top w:val="single" w:sz="4" w:space="0" w:color="000000"/>
              <w:left w:val="single" w:sz="4" w:space="0" w:color="000000"/>
              <w:bottom w:val="double" w:sz="4" w:space="0" w:color="000000"/>
            </w:tcBorders>
            <w:shd w:val="clear" w:color="auto" w:fill="auto"/>
          </w:tcPr>
          <w:p w14:paraId="31496398"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double" w:sz="4" w:space="0" w:color="000000"/>
            </w:tcBorders>
            <w:shd w:val="clear" w:color="auto" w:fill="auto"/>
          </w:tcPr>
          <w:p w14:paraId="677E7D75" w14:textId="77777777" w:rsidR="00EC1697" w:rsidRDefault="00EC1697" w:rsidP="00B9572D">
            <w:pPr>
              <w:snapToGrid w:val="0"/>
              <w:spacing w:after="0" w:line="240" w:lineRule="auto"/>
              <w:jc w:val="both"/>
              <w:rPr>
                <w:rFonts w:ascii="Times New Roman" w:eastAsia="MS Mincho" w:hAnsi="Times New Roman"/>
                <w:lang w:val="sr-Cyrl-CS"/>
              </w:rPr>
            </w:pPr>
          </w:p>
        </w:tc>
        <w:tc>
          <w:tcPr>
            <w:tcW w:w="864" w:type="dxa"/>
            <w:tcBorders>
              <w:top w:val="single" w:sz="4" w:space="0" w:color="000000"/>
              <w:left w:val="single" w:sz="4" w:space="0" w:color="000000"/>
              <w:bottom w:val="double" w:sz="4" w:space="0" w:color="000000"/>
            </w:tcBorders>
            <w:shd w:val="clear" w:color="auto" w:fill="auto"/>
          </w:tcPr>
          <w:p w14:paraId="7A9FD707"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double" w:sz="4" w:space="0" w:color="000000"/>
            </w:tcBorders>
            <w:shd w:val="clear" w:color="auto" w:fill="auto"/>
          </w:tcPr>
          <w:p w14:paraId="61092C77"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double" w:sz="4" w:space="0" w:color="000000"/>
            </w:tcBorders>
            <w:shd w:val="clear" w:color="auto" w:fill="auto"/>
          </w:tcPr>
          <w:p w14:paraId="37FBB410" w14:textId="77777777" w:rsidR="00EC1697" w:rsidRDefault="00EC1697" w:rsidP="00B9572D">
            <w:pPr>
              <w:snapToGrid w:val="0"/>
              <w:spacing w:after="0" w:line="240" w:lineRule="auto"/>
              <w:jc w:val="both"/>
              <w:rPr>
                <w:rFonts w:ascii="Times New Roman" w:eastAsia="MS Mincho" w:hAnsi="Times New Roman"/>
                <w:lang w:val="sr-Cyrl-CS"/>
              </w:rPr>
            </w:pPr>
          </w:p>
        </w:tc>
        <w:tc>
          <w:tcPr>
            <w:tcW w:w="864" w:type="dxa"/>
            <w:tcBorders>
              <w:top w:val="single" w:sz="4" w:space="0" w:color="000000"/>
              <w:left w:val="single" w:sz="4" w:space="0" w:color="000000"/>
              <w:bottom w:val="double" w:sz="4" w:space="0" w:color="000000"/>
            </w:tcBorders>
            <w:shd w:val="clear" w:color="auto" w:fill="auto"/>
          </w:tcPr>
          <w:p w14:paraId="4E3793B1"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double" w:sz="4" w:space="0" w:color="000000"/>
            </w:tcBorders>
            <w:shd w:val="clear" w:color="auto" w:fill="auto"/>
          </w:tcPr>
          <w:p w14:paraId="4529CAE3" w14:textId="77777777" w:rsidR="00EC1697" w:rsidRDefault="00EC1697" w:rsidP="00B9572D">
            <w:pPr>
              <w:snapToGrid w:val="0"/>
              <w:spacing w:after="0" w:line="240" w:lineRule="auto"/>
              <w:jc w:val="both"/>
              <w:rPr>
                <w:rFonts w:ascii="Times New Roman" w:eastAsia="MS Mincho" w:hAnsi="Times New Roman"/>
                <w:lang w:val="sr-Cyrl-CS"/>
              </w:rPr>
            </w:pPr>
          </w:p>
        </w:tc>
        <w:tc>
          <w:tcPr>
            <w:tcW w:w="863" w:type="dxa"/>
            <w:tcBorders>
              <w:top w:val="single" w:sz="4" w:space="0" w:color="000000"/>
              <w:left w:val="single" w:sz="4" w:space="0" w:color="000000"/>
              <w:bottom w:val="double" w:sz="4" w:space="0" w:color="000000"/>
            </w:tcBorders>
            <w:shd w:val="clear" w:color="auto" w:fill="auto"/>
          </w:tcPr>
          <w:p w14:paraId="6F593B48" w14:textId="77777777" w:rsidR="00EC1697" w:rsidRDefault="00EC1697" w:rsidP="00B9572D">
            <w:pPr>
              <w:snapToGrid w:val="0"/>
              <w:spacing w:after="0" w:line="240" w:lineRule="auto"/>
              <w:jc w:val="both"/>
              <w:rPr>
                <w:rFonts w:ascii="Times New Roman" w:eastAsia="MS Mincho" w:hAnsi="Times New Roman"/>
                <w:lang w:val="sr-Cyrl-CS"/>
              </w:rPr>
            </w:pPr>
          </w:p>
        </w:tc>
        <w:tc>
          <w:tcPr>
            <w:tcW w:w="874" w:type="dxa"/>
            <w:tcBorders>
              <w:top w:val="single" w:sz="4" w:space="0" w:color="000000"/>
              <w:left w:val="single" w:sz="4" w:space="0" w:color="000000"/>
              <w:bottom w:val="double" w:sz="4" w:space="0" w:color="000000"/>
              <w:right w:val="double" w:sz="4" w:space="0" w:color="000000"/>
            </w:tcBorders>
            <w:shd w:val="clear" w:color="auto" w:fill="auto"/>
          </w:tcPr>
          <w:p w14:paraId="4D442AAC" w14:textId="77777777" w:rsidR="00EC1697" w:rsidRDefault="00EC1697" w:rsidP="00B9572D">
            <w:pPr>
              <w:snapToGrid w:val="0"/>
              <w:spacing w:after="0" w:line="240" w:lineRule="auto"/>
              <w:jc w:val="both"/>
              <w:rPr>
                <w:rFonts w:ascii="Times New Roman" w:eastAsia="MS Mincho" w:hAnsi="Times New Roman"/>
                <w:lang w:val="sr-Cyrl-CS"/>
              </w:rPr>
            </w:pPr>
          </w:p>
        </w:tc>
      </w:tr>
    </w:tbl>
    <w:p w14:paraId="087C4F6A" w14:textId="77777777" w:rsidR="00EC1697" w:rsidRDefault="00EC1697" w:rsidP="00EC1697">
      <w:pPr>
        <w:spacing w:after="0" w:line="240" w:lineRule="auto"/>
      </w:pPr>
      <w:r>
        <w:rPr>
          <w:rFonts w:ascii="Times New Roman" w:hAnsi="Times New Roman"/>
        </w:rPr>
        <w:t>СТАНДАРД</w:t>
      </w:r>
      <w:r>
        <w:rPr>
          <w:rFonts w:ascii="Times New Roman" w:hAnsi="Times New Roman"/>
          <w:lang w:val="sr-Cyrl-RS"/>
        </w:rPr>
        <w:t xml:space="preserve"> </w:t>
      </w:r>
      <w:r>
        <w:rPr>
          <w:rFonts w:ascii="Times New Roman" w:hAnsi="Times New Roman"/>
        </w:rPr>
        <w:t xml:space="preserve">9: </w:t>
      </w:r>
      <w:r>
        <w:rPr>
          <w:rFonts w:ascii="Times New Roman" w:hAnsi="Times New Roman"/>
          <w:lang w:val="sr-Cyrl-RS"/>
        </w:rPr>
        <w:t xml:space="preserve"> </w:t>
      </w:r>
      <w:r>
        <w:rPr>
          <w:rFonts w:ascii="Times New Roman" w:hAnsi="Times New Roman"/>
        </w:rPr>
        <w:t xml:space="preserve">КВАЛИТЕТ УЏБЕНИКА, ЛИТЕРАТУРЕ, БИБЛИОТЕЧКИХ И ИНФОРМАТИЧКИХ РЕСУРСА </w:t>
      </w:r>
    </w:p>
    <w:p w14:paraId="23FF3C8C" w14:textId="77777777" w:rsidR="00EC1697" w:rsidRDefault="00EC1697" w:rsidP="00EC1697">
      <w:pPr>
        <w:spacing w:after="0" w:line="240" w:lineRule="auto"/>
        <w:jc w:val="both"/>
        <w:rPr>
          <w:rFonts w:ascii="Times New Roman" w:hAnsi="Times New Roman"/>
        </w:rPr>
      </w:pPr>
    </w:p>
    <w:p w14:paraId="11C292B1" w14:textId="77777777" w:rsidR="00EC1697" w:rsidRPr="0062069D" w:rsidRDefault="00EC1697" w:rsidP="00EC1697">
      <w:pPr>
        <w:spacing w:after="0" w:line="240" w:lineRule="auto"/>
        <w:jc w:val="both"/>
        <w:rPr>
          <w:lang w:val="sr-Cyrl-RS"/>
        </w:rPr>
      </w:pPr>
      <w:proofErr w:type="spellStart"/>
      <w:r>
        <w:rPr>
          <w:rFonts w:ascii="Times New Roman" w:hAnsi="Times New Roman"/>
          <w:b/>
        </w:rPr>
        <w:t>Табела</w:t>
      </w:r>
      <w:proofErr w:type="spellEnd"/>
      <w:r>
        <w:rPr>
          <w:rFonts w:ascii="Times New Roman" w:hAnsi="Times New Roman"/>
          <w:b/>
        </w:rPr>
        <w:t xml:space="preserve"> 9.1.</w:t>
      </w:r>
      <w:r>
        <w:rPr>
          <w:rFonts w:ascii="Times New Roman" w:hAnsi="Times New Roman"/>
        </w:rPr>
        <w:t xml:space="preserve"> </w:t>
      </w:r>
      <w:proofErr w:type="spellStart"/>
      <w:r>
        <w:rPr>
          <w:rFonts w:ascii="Times New Roman" w:hAnsi="Times New Roman"/>
        </w:rPr>
        <w:t>Број</w:t>
      </w:r>
      <w:proofErr w:type="spellEnd"/>
      <w:r>
        <w:rPr>
          <w:rFonts w:ascii="Times New Roman" w:hAnsi="Times New Roman"/>
        </w:rPr>
        <w:t xml:space="preserve"> и </w:t>
      </w:r>
      <w:proofErr w:type="spellStart"/>
      <w:r>
        <w:rPr>
          <w:rFonts w:ascii="Times New Roman" w:hAnsi="Times New Roman"/>
        </w:rPr>
        <w:t>врста</w:t>
      </w:r>
      <w:proofErr w:type="spellEnd"/>
      <w:r>
        <w:rPr>
          <w:rFonts w:ascii="Times New Roman" w:hAnsi="Times New Roman"/>
        </w:rPr>
        <w:t xml:space="preserve"> </w:t>
      </w:r>
      <w:proofErr w:type="spellStart"/>
      <w:r>
        <w:rPr>
          <w:rFonts w:ascii="Times New Roman" w:hAnsi="Times New Roman"/>
        </w:rPr>
        <w:t>библиотечких</w:t>
      </w:r>
      <w:proofErr w:type="spellEnd"/>
      <w:r>
        <w:rPr>
          <w:rFonts w:ascii="Times New Roman" w:hAnsi="Times New Roman"/>
        </w:rPr>
        <w:t xml:space="preserve"> </w:t>
      </w:r>
      <w:proofErr w:type="spellStart"/>
      <w:r>
        <w:rPr>
          <w:rFonts w:ascii="Times New Roman" w:hAnsi="Times New Roman"/>
        </w:rPr>
        <w:t>јединица</w:t>
      </w:r>
      <w:proofErr w:type="spellEnd"/>
      <w:r>
        <w:rPr>
          <w:rFonts w:ascii="Times New Roman" w:hAnsi="Times New Roman"/>
        </w:rPr>
        <w:t xml:space="preserve"> у </w:t>
      </w:r>
      <w:proofErr w:type="spellStart"/>
      <w:r>
        <w:rPr>
          <w:rFonts w:ascii="Times New Roman" w:hAnsi="Times New Roman"/>
        </w:rPr>
        <w:t>високошколској</w:t>
      </w:r>
      <w:proofErr w:type="spellEnd"/>
      <w:r>
        <w:rPr>
          <w:rFonts w:ascii="Times New Roman" w:hAnsi="Times New Roman"/>
        </w:rPr>
        <w:t xml:space="preserve"> </w:t>
      </w:r>
      <w:proofErr w:type="spellStart"/>
      <w:r>
        <w:rPr>
          <w:rFonts w:ascii="Times New Roman" w:hAnsi="Times New Roman"/>
        </w:rPr>
        <w:t>установи</w:t>
      </w:r>
      <w:proofErr w:type="spellEnd"/>
      <w:r>
        <w:rPr>
          <w:rFonts w:ascii="Times New Roman" w:hAnsi="Times New Roman"/>
          <w:lang w:val="sr-Cyrl-RS"/>
        </w:rPr>
        <w:t xml:space="preserve"> </w:t>
      </w:r>
      <w:r>
        <w:rPr>
          <w:rFonts w:ascii="Times New Roman" w:hAnsi="Times New Roman"/>
          <w:b/>
          <w:bCs/>
          <w:color w:val="FF0000"/>
          <w:lang w:val="sr-Cyrl-RS"/>
        </w:rPr>
        <w:t>која се користи на одговарајућем студијском програму</w:t>
      </w:r>
    </w:p>
    <w:p w14:paraId="70823CE1" w14:textId="77777777" w:rsidR="00EC1697" w:rsidRDefault="00EC1697" w:rsidP="00EC1697">
      <w:pPr>
        <w:spacing w:after="0" w:line="240" w:lineRule="auto"/>
        <w:jc w:val="both"/>
        <w:rPr>
          <w:rFonts w:ascii="Times New Roman" w:hAnsi="Times New Roman"/>
        </w:rPr>
      </w:pPr>
    </w:p>
    <w:tbl>
      <w:tblPr>
        <w:tblW w:w="0" w:type="auto"/>
        <w:tblInd w:w="129" w:type="dxa"/>
        <w:tblLayout w:type="fixed"/>
        <w:tblLook w:val="0000" w:firstRow="0" w:lastRow="0" w:firstColumn="0" w:lastColumn="0" w:noHBand="0" w:noVBand="0"/>
      </w:tblPr>
      <w:tblGrid>
        <w:gridCol w:w="875"/>
        <w:gridCol w:w="5639"/>
        <w:gridCol w:w="2649"/>
      </w:tblGrid>
      <w:tr w:rsidR="00EC1697" w14:paraId="631222FF" w14:textId="77777777" w:rsidTr="00B9572D">
        <w:tc>
          <w:tcPr>
            <w:tcW w:w="875" w:type="dxa"/>
            <w:tcBorders>
              <w:top w:val="double" w:sz="4" w:space="0" w:color="000000"/>
              <w:left w:val="double" w:sz="4" w:space="0" w:color="000000"/>
              <w:bottom w:val="double" w:sz="4" w:space="0" w:color="000000"/>
            </w:tcBorders>
            <w:shd w:val="clear" w:color="auto" w:fill="auto"/>
            <w:vAlign w:val="center"/>
          </w:tcPr>
          <w:p w14:paraId="4F6686DD" w14:textId="77777777" w:rsidR="00EC1697" w:rsidRDefault="00EC1697" w:rsidP="00B9572D">
            <w:pPr>
              <w:spacing w:before="40" w:after="40" w:line="240" w:lineRule="auto"/>
              <w:jc w:val="center"/>
            </w:pPr>
            <w:r>
              <w:rPr>
                <w:rFonts w:ascii="Times New Roman" w:eastAsia="MS Mincho" w:hAnsi="Times New Roman"/>
                <w:lang w:val="sr-Cyrl-CS"/>
              </w:rPr>
              <w:t>Р. б.</w:t>
            </w:r>
          </w:p>
        </w:tc>
        <w:tc>
          <w:tcPr>
            <w:tcW w:w="5639" w:type="dxa"/>
            <w:tcBorders>
              <w:top w:val="double" w:sz="4" w:space="0" w:color="000000"/>
              <w:left w:val="single" w:sz="4" w:space="0" w:color="000000"/>
              <w:bottom w:val="double" w:sz="4" w:space="0" w:color="000000"/>
            </w:tcBorders>
            <w:shd w:val="clear" w:color="auto" w:fill="auto"/>
            <w:vAlign w:val="center"/>
          </w:tcPr>
          <w:p w14:paraId="2B50A155" w14:textId="77777777" w:rsidR="00EC1697" w:rsidRDefault="00EC1697" w:rsidP="00B9572D">
            <w:pPr>
              <w:spacing w:before="40" w:after="40" w:line="240" w:lineRule="auto"/>
              <w:jc w:val="center"/>
            </w:pPr>
            <w:r>
              <w:rPr>
                <w:rFonts w:ascii="Times New Roman" w:eastAsia="MS Mincho" w:hAnsi="Times New Roman"/>
                <w:lang w:val="sr-Cyrl-CS"/>
              </w:rPr>
              <w:t>Библиотечке јединице</w:t>
            </w:r>
          </w:p>
        </w:tc>
        <w:tc>
          <w:tcPr>
            <w:tcW w:w="2649" w:type="dxa"/>
            <w:tcBorders>
              <w:top w:val="double" w:sz="4" w:space="0" w:color="000000"/>
              <w:left w:val="single" w:sz="4" w:space="0" w:color="000000"/>
              <w:bottom w:val="double" w:sz="4" w:space="0" w:color="000000"/>
              <w:right w:val="double" w:sz="4" w:space="0" w:color="000000"/>
            </w:tcBorders>
            <w:shd w:val="clear" w:color="auto" w:fill="auto"/>
            <w:vAlign w:val="center"/>
          </w:tcPr>
          <w:p w14:paraId="4F49F393" w14:textId="77777777" w:rsidR="00EC1697" w:rsidRDefault="00EC1697" w:rsidP="00B9572D">
            <w:pPr>
              <w:spacing w:before="40" w:after="40" w:line="240" w:lineRule="auto"/>
              <w:jc w:val="center"/>
            </w:pPr>
            <w:r>
              <w:rPr>
                <w:rFonts w:ascii="Times New Roman" w:eastAsia="MS Mincho" w:hAnsi="Times New Roman"/>
                <w:lang w:val="sr-Cyrl-CS"/>
              </w:rPr>
              <w:t>Број</w:t>
            </w:r>
          </w:p>
        </w:tc>
      </w:tr>
      <w:tr w:rsidR="00EC1697" w14:paraId="771D377B" w14:textId="77777777" w:rsidTr="00B9572D">
        <w:tc>
          <w:tcPr>
            <w:tcW w:w="875" w:type="dxa"/>
            <w:tcBorders>
              <w:top w:val="double" w:sz="4" w:space="0" w:color="000000"/>
              <w:left w:val="double" w:sz="4" w:space="0" w:color="000000"/>
              <w:bottom w:val="single" w:sz="4" w:space="0" w:color="000000"/>
            </w:tcBorders>
            <w:shd w:val="clear" w:color="auto" w:fill="auto"/>
            <w:vAlign w:val="center"/>
          </w:tcPr>
          <w:p w14:paraId="49D56D3F" w14:textId="77777777" w:rsidR="00EC1697" w:rsidRDefault="00EC1697" w:rsidP="00B9572D">
            <w:pPr>
              <w:spacing w:before="48" w:after="48" w:line="240" w:lineRule="auto"/>
              <w:jc w:val="center"/>
            </w:pPr>
            <w:r>
              <w:rPr>
                <w:rFonts w:ascii="Times New Roman" w:eastAsia="MS Mincho" w:hAnsi="Times New Roman"/>
                <w:lang w:val="sr-Cyrl-CS"/>
              </w:rPr>
              <w:t>1.</w:t>
            </w:r>
          </w:p>
        </w:tc>
        <w:tc>
          <w:tcPr>
            <w:tcW w:w="5639" w:type="dxa"/>
            <w:tcBorders>
              <w:top w:val="double" w:sz="4" w:space="0" w:color="000000"/>
              <w:left w:val="single" w:sz="4" w:space="0" w:color="000000"/>
              <w:bottom w:val="single" w:sz="4" w:space="0" w:color="000000"/>
            </w:tcBorders>
            <w:shd w:val="clear" w:color="auto" w:fill="auto"/>
          </w:tcPr>
          <w:p w14:paraId="1BCCF736" w14:textId="77777777" w:rsidR="00EC1697" w:rsidRDefault="00EC1697" w:rsidP="00B9572D">
            <w:pPr>
              <w:spacing w:before="48" w:after="48" w:line="240" w:lineRule="auto"/>
              <w:jc w:val="both"/>
            </w:pPr>
            <w:r>
              <w:rPr>
                <w:rFonts w:ascii="Times New Roman" w:eastAsia="MS Mincho" w:hAnsi="Times New Roman"/>
                <w:lang w:val="sr-Cyrl-CS"/>
              </w:rPr>
              <w:t>Књиге на српском језику</w:t>
            </w:r>
          </w:p>
        </w:tc>
        <w:tc>
          <w:tcPr>
            <w:tcW w:w="2649" w:type="dxa"/>
            <w:tcBorders>
              <w:top w:val="double" w:sz="4" w:space="0" w:color="000000"/>
              <w:left w:val="single" w:sz="4" w:space="0" w:color="000000"/>
              <w:bottom w:val="single" w:sz="4" w:space="0" w:color="000000"/>
              <w:right w:val="double" w:sz="4" w:space="0" w:color="000000"/>
            </w:tcBorders>
            <w:shd w:val="clear" w:color="auto" w:fill="auto"/>
          </w:tcPr>
          <w:p w14:paraId="2134869F"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64918D91" w14:textId="77777777" w:rsidTr="00B9572D">
        <w:tc>
          <w:tcPr>
            <w:tcW w:w="875" w:type="dxa"/>
            <w:tcBorders>
              <w:top w:val="single" w:sz="4" w:space="0" w:color="000000"/>
              <w:left w:val="double" w:sz="4" w:space="0" w:color="000000"/>
              <w:bottom w:val="single" w:sz="4" w:space="0" w:color="000000"/>
            </w:tcBorders>
            <w:shd w:val="clear" w:color="auto" w:fill="auto"/>
            <w:vAlign w:val="center"/>
          </w:tcPr>
          <w:p w14:paraId="36E672F4" w14:textId="77777777" w:rsidR="00EC1697" w:rsidRDefault="00EC1697" w:rsidP="00B9572D">
            <w:pPr>
              <w:spacing w:before="48" w:after="48" w:line="240" w:lineRule="auto"/>
              <w:jc w:val="center"/>
            </w:pPr>
            <w:r>
              <w:rPr>
                <w:rFonts w:ascii="Times New Roman" w:eastAsia="MS Mincho" w:hAnsi="Times New Roman"/>
                <w:lang w:val="sr-Cyrl-CS"/>
              </w:rPr>
              <w:t>2.</w:t>
            </w:r>
          </w:p>
        </w:tc>
        <w:tc>
          <w:tcPr>
            <w:tcW w:w="5639" w:type="dxa"/>
            <w:tcBorders>
              <w:top w:val="single" w:sz="4" w:space="0" w:color="000000"/>
              <w:left w:val="single" w:sz="4" w:space="0" w:color="000000"/>
              <w:bottom w:val="single" w:sz="4" w:space="0" w:color="000000"/>
            </w:tcBorders>
            <w:shd w:val="clear" w:color="auto" w:fill="auto"/>
          </w:tcPr>
          <w:p w14:paraId="41D4CB7D" w14:textId="77777777" w:rsidR="00EC1697" w:rsidRDefault="00EC1697" w:rsidP="00B9572D">
            <w:pPr>
              <w:spacing w:before="48" w:after="48" w:line="240" w:lineRule="auto"/>
              <w:jc w:val="both"/>
            </w:pPr>
            <w:r>
              <w:rPr>
                <w:rFonts w:ascii="Times New Roman" w:eastAsia="MS Mincho" w:hAnsi="Times New Roman"/>
                <w:lang w:val="sr-Cyrl-CS"/>
              </w:rPr>
              <w:t>Књиге на страним језицима</w:t>
            </w:r>
          </w:p>
        </w:tc>
        <w:tc>
          <w:tcPr>
            <w:tcW w:w="2649" w:type="dxa"/>
            <w:tcBorders>
              <w:top w:val="single" w:sz="4" w:space="0" w:color="000000"/>
              <w:left w:val="single" w:sz="4" w:space="0" w:color="000000"/>
              <w:bottom w:val="single" w:sz="4" w:space="0" w:color="000000"/>
              <w:right w:val="double" w:sz="4" w:space="0" w:color="000000"/>
            </w:tcBorders>
            <w:shd w:val="clear" w:color="auto" w:fill="auto"/>
          </w:tcPr>
          <w:p w14:paraId="1B8F53E1"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3C6CA5B9" w14:textId="77777777" w:rsidTr="00B9572D">
        <w:tc>
          <w:tcPr>
            <w:tcW w:w="875" w:type="dxa"/>
            <w:tcBorders>
              <w:top w:val="single" w:sz="4" w:space="0" w:color="000000"/>
              <w:left w:val="double" w:sz="4" w:space="0" w:color="000000"/>
              <w:bottom w:val="single" w:sz="4" w:space="0" w:color="000000"/>
            </w:tcBorders>
            <w:shd w:val="clear" w:color="auto" w:fill="auto"/>
            <w:vAlign w:val="center"/>
          </w:tcPr>
          <w:p w14:paraId="3EF0E1AC" w14:textId="77777777" w:rsidR="00EC1697" w:rsidRDefault="00EC1697" w:rsidP="00B9572D">
            <w:pPr>
              <w:spacing w:before="48" w:after="48" w:line="240" w:lineRule="auto"/>
              <w:jc w:val="center"/>
            </w:pPr>
            <w:r>
              <w:rPr>
                <w:rFonts w:ascii="Times New Roman" w:eastAsia="MS Mincho" w:hAnsi="Times New Roman"/>
                <w:lang w:val="sr-Cyrl-CS"/>
              </w:rPr>
              <w:t>3.</w:t>
            </w:r>
          </w:p>
        </w:tc>
        <w:tc>
          <w:tcPr>
            <w:tcW w:w="5639" w:type="dxa"/>
            <w:tcBorders>
              <w:top w:val="single" w:sz="4" w:space="0" w:color="000000"/>
              <w:left w:val="single" w:sz="4" w:space="0" w:color="000000"/>
              <w:bottom w:val="single" w:sz="4" w:space="0" w:color="000000"/>
            </w:tcBorders>
            <w:shd w:val="clear" w:color="auto" w:fill="auto"/>
          </w:tcPr>
          <w:p w14:paraId="3A0E4FD6" w14:textId="77777777" w:rsidR="00EC1697" w:rsidRDefault="00EC1697" w:rsidP="00B9572D">
            <w:pPr>
              <w:spacing w:before="48" w:after="48" w:line="240" w:lineRule="auto"/>
              <w:jc w:val="both"/>
            </w:pPr>
            <w:r>
              <w:rPr>
                <w:rFonts w:ascii="Times New Roman" w:eastAsia="MS Mincho" w:hAnsi="Times New Roman"/>
                <w:lang w:val="sr-Cyrl-CS"/>
              </w:rPr>
              <w:t>Књиге на језицима националних мањина</w:t>
            </w:r>
          </w:p>
        </w:tc>
        <w:tc>
          <w:tcPr>
            <w:tcW w:w="2649" w:type="dxa"/>
            <w:tcBorders>
              <w:top w:val="single" w:sz="4" w:space="0" w:color="000000"/>
              <w:left w:val="single" w:sz="4" w:space="0" w:color="000000"/>
              <w:bottom w:val="single" w:sz="4" w:space="0" w:color="000000"/>
              <w:right w:val="double" w:sz="4" w:space="0" w:color="000000"/>
            </w:tcBorders>
            <w:shd w:val="clear" w:color="auto" w:fill="auto"/>
          </w:tcPr>
          <w:p w14:paraId="5219A21A"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1895798D" w14:textId="77777777" w:rsidTr="00B9572D">
        <w:tc>
          <w:tcPr>
            <w:tcW w:w="875" w:type="dxa"/>
            <w:tcBorders>
              <w:top w:val="single" w:sz="4" w:space="0" w:color="000000"/>
              <w:left w:val="double" w:sz="4" w:space="0" w:color="000000"/>
              <w:bottom w:val="single" w:sz="4" w:space="0" w:color="000000"/>
            </w:tcBorders>
            <w:shd w:val="clear" w:color="auto" w:fill="auto"/>
            <w:vAlign w:val="center"/>
          </w:tcPr>
          <w:p w14:paraId="2F1E81BA" w14:textId="77777777" w:rsidR="00EC1697" w:rsidRDefault="00EC1697" w:rsidP="00B9572D">
            <w:pPr>
              <w:snapToGrid w:val="0"/>
              <w:spacing w:before="48" w:after="48" w:line="240" w:lineRule="auto"/>
              <w:jc w:val="center"/>
              <w:rPr>
                <w:rFonts w:ascii="Times New Roman" w:eastAsia="MS Mincho" w:hAnsi="Times New Roman"/>
                <w:lang w:val="sr-Cyrl-CS"/>
              </w:rPr>
            </w:pPr>
          </w:p>
        </w:tc>
        <w:tc>
          <w:tcPr>
            <w:tcW w:w="5639" w:type="dxa"/>
            <w:tcBorders>
              <w:top w:val="single" w:sz="4" w:space="0" w:color="000000"/>
              <w:left w:val="single" w:sz="4" w:space="0" w:color="000000"/>
              <w:bottom w:val="single" w:sz="4" w:space="0" w:color="000000"/>
            </w:tcBorders>
            <w:shd w:val="clear" w:color="auto" w:fill="auto"/>
          </w:tcPr>
          <w:p w14:paraId="4063760A" w14:textId="77777777" w:rsidR="00EC1697" w:rsidRDefault="00EC1697" w:rsidP="00B9572D">
            <w:pPr>
              <w:spacing w:before="48" w:after="48" w:line="240" w:lineRule="auto"/>
              <w:jc w:val="both"/>
            </w:pPr>
            <w:r>
              <w:rPr>
                <w:rFonts w:ascii="Times New Roman" w:eastAsia="MS Mincho" w:hAnsi="Times New Roman"/>
                <w:lang w:val="sr-Cyrl-CS"/>
              </w:rPr>
              <w:t>УКУПНО</w:t>
            </w:r>
          </w:p>
        </w:tc>
        <w:tc>
          <w:tcPr>
            <w:tcW w:w="2649" w:type="dxa"/>
            <w:tcBorders>
              <w:top w:val="single" w:sz="4" w:space="0" w:color="000000"/>
              <w:left w:val="single" w:sz="4" w:space="0" w:color="000000"/>
              <w:bottom w:val="single" w:sz="4" w:space="0" w:color="000000"/>
              <w:right w:val="double" w:sz="4" w:space="0" w:color="000000"/>
            </w:tcBorders>
            <w:shd w:val="clear" w:color="auto" w:fill="auto"/>
          </w:tcPr>
          <w:p w14:paraId="42B443AF"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7D4AC5EC" w14:textId="77777777" w:rsidTr="00B9572D">
        <w:tc>
          <w:tcPr>
            <w:tcW w:w="875" w:type="dxa"/>
            <w:tcBorders>
              <w:top w:val="single" w:sz="4" w:space="0" w:color="000000"/>
              <w:left w:val="double" w:sz="4" w:space="0" w:color="000000"/>
              <w:bottom w:val="single" w:sz="4" w:space="0" w:color="000000"/>
            </w:tcBorders>
            <w:shd w:val="clear" w:color="auto" w:fill="auto"/>
            <w:vAlign w:val="center"/>
          </w:tcPr>
          <w:p w14:paraId="3964DC0E" w14:textId="77777777" w:rsidR="00EC1697" w:rsidRDefault="00EC1697" w:rsidP="00B9572D">
            <w:pPr>
              <w:spacing w:before="48" w:after="48" w:line="240" w:lineRule="auto"/>
              <w:jc w:val="center"/>
            </w:pPr>
            <w:r>
              <w:rPr>
                <w:rFonts w:ascii="Times New Roman" w:eastAsia="MS Mincho" w:hAnsi="Times New Roman"/>
                <w:lang w:val="sr-Cyrl-CS"/>
              </w:rPr>
              <w:t>1.</w:t>
            </w:r>
          </w:p>
        </w:tc>
        <w:tc>
          <w:tcPr>
            <w:tcW w:w="5639" w:type="dxa"/>
            <w:tcBorders>
              <w:top w:val="single" w:sz="4" w:space="0" w:color="000000"/>
              <w:left w:val="single" w:sz="4" w:space="0" w:color="000000"/>
              <w:bottom w:val="single" w:sz="4" w:space="0" w:color="000000"/>
            </w:tcBorders>
            <w:shd w:val="clear" w:color="auto" w:fill="auto"/>
          </w:tcPr>
          <w:p w14:paraId="6D5AEA03" w14:textId="77777777" w:rsidR="00EC1697" w:rsidRDefault="00EC1697" w:rsidP="00B9572D">
            <w:pPr>
              <w:spacing w:before="48" w:after="48" w:line="240" w:lineRule="auto"/>
              <w:jc w:val="both"/>
            </w:pPr>
            <w:r>
              <w:rPr>
                <w:rFonts w:ascii="Times New Roman" w:eastAsia="MS Mincho" w:hAnsi="Times New Roman"/>
                <w:lang w:val="sr-Cyrl-CS"/>
              </w:rPr>
              <w:t>Монографије на српском језику</w:t>
            </w:r>
          </w:p>
        </w:tc>
        <w:tc>
          <w:tcPr>
            <w:tcW w:w="2649" w:type="dxa"/>
            <w:tcBorders>
              <w:top w:val="single" w:sz="4" w:space="0" w:color="000000"/>
              <w:left w:val="single" w:sz="4" w:space="0" w:color="000000"/>
              <w:bottom w:val="single" w:sz="4" w:space="0" w:color="000000"/>
              <w:right w:val="double" w:sz="4" w:space="0" w:color="000000"/>
            </w:tcBorders>
            <w:shd w:val="clear" w:color="auto" w:fill="auto"/>
          </w:tcPr>
          <w:p w14:paraId="53D068A1"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6DC1F6C4" w14:textId="77777777" w:rsidTr="00B9572D">
        <w:tc>
          <w:tcPr>
            <w:tcW w:w="875" w:type="dxa"/>
            <w:tcBorders>
              <w:top w:val="single" w:sz="4" w:space="0" w:color="000000"/>
              <w:left w:val="double" w:sz="4" w:space="0" w:color="000000"/>
              <w:bottom w:val="single" w:sz="4" w:space="0" w:color="000000"/>
            </w:tcBorders>
            <w:shd w:val="clear" w:color="auto" w:fill="auto"/>
            <w:vAlign w:val="center"/>
          </w:tcPr>
          <w:p w14:paraId="3897DBFB" w14:textId="77777777" w:rsidR="00EC1697" w:rsidRDefault="00EC1697" w:rsidP="00B9572D">
            <w:pPr>
              <w:spacing w:before="48" w:after="48" w:line="240" w:lineRule="auto"/>
              <w:jc w:val="center"/>
            </w:pPr>
            <w:r>
              <w:rPr>
                <w:rFonts w:ascii="Times New Roman" w:eastAsia="MS Mincho" w:hAnsi="Times New Roman"/>
                <w:lang w:val="sr-Cyrl-CS"/>
              </w:rPr>
              <w:t>2.</w:t>
            </w:r>
          </w:p>
        </w:tc>
        <w:tc>
          <w:tcPr>
            <w:tcW w:w="5639" w:type="dxa"/>
            <w:tcBorders>
              <w:top w:val="single" w:sz="4" w:space="0" w:color="000000"/>
              <w:left w:val="single" w:sz="4" w:space="0" w:color="000000"/>
              <w:bottom w:val="single" w:sz="4" w:space="0" w:color="000000"/>
            </w:tcBorders>
            <w:shd w:val="clear" w:color="auto" w:fill="auto"/>
          </w:tcPr>
          <w:p w14:paraId="34DEFFBB" w14:textId="77777777" w:rsidR="00EC1697" w:rsidRDefault="00EC1697" w:rsidP="00B9572D">
            <w:pPr>
              <w:spacing w:before="48" w:after="48" w:line="240" w:lineRule="auto"/>
              <w:jc w:val="both"/>
            </w:pPr>
            <w:r>
              <w:rPr>
                <w:rFonts w:ascii="Times New Roman" w:eastAsia="MS Mincho" w:hAnsi="Times New Roman"/>
                <w:lang w:val="sr-Cyrl-CS"/>
              </w:rPr>
              <w:t>Монографије на страним језицима</w:t>
            </w:r>
          </w:p>
        </w:tc>
        <w:tc>
          <w:tcPr>
            <w:tcW w:w="2649" w:type="dxa"/>
            <w:tcBorders>
              <w:top w:val="single" w:sz="4" w:space="0" w:color="000000"/>
              <w:left w:val="single" w:sz="4" w:space="0" w:color="000000"/>
              <w:bottom w:val="single" w:sz="4" w:space="0" w:color="000000"/>
              <w:right w:val="double" w:sz="4" w:space="0" w:color="000000"/>
            </w:tcBorders>
            <w:shd w:val="clear" w:color="auto" w:fill="auto"/>
          </w:tcPr>
          <w:p w14:paraId="6A0570B6"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10CE71DC" w14:textId="77777777" w:rsidTr="00B9572D">
        <w:tc>
          <w:tcPr>
            <w:tcW w:w="875" w:type="dxa"/>
            <w:tcBorders>
              <w:top w:val="single" w:sz="4" w:space="0" w:color="000000"/>
              <w:left w:val="double" w:sz="4" w:space="0" w:color="000000"/>
              <w:bottom w:val="single" w:sz="4" w:space="0" w:color="000000"/>
            </w:tcBorders>
            <w:shd w:val="clear" w:color="auto" w:fill="auto"/>
            <w:vAlign w:val="center"/>
          </w:tcPr>
          <w:p w14:paraId="4524B8AF" w14:textId="77777777" w:rsidR="00EC1697" w:rsidRDefault="00EC1697" w:rsidP="00B9572D">
            <w:pPr>
              <w:spacing w:before="48" w:after="48" w:line="240" w:lineRule="auto"/>
              <w:jc w:val="center"/>
            </w:pPr>
            <w:r>
              <w:rPr>
                <w:rFonts w:ascii="Times New Roman" w:eastAsia="MS Mincho" w:hAnsi="Times New Roman"/>
                <w:lang w:val="sr-Cyrl-CS"/>
              </w:rPr>
              <w:t>3.</w:t>
            </w:r>
          </w:p>
        </w:tc>
        <w:tc>
          <w:tcPr>
            <w:tcW w:w="5639" w:type="dxa"/>
            <w:tcBorders>
              <w:top w:val="single" w:sz="4" w:space="0" w:color="000000"/>
              <w:left w:val="single" w:sz="4" w:space="0" w:color="000000"/>
              <w:bottom w:val="single" w:sz="4" w:space="0" w:color="000000"/>
            </w:tcBorders>
            <w:shd w:val="clear" w:color="auto" w:fill="auto"/>
          </w:tcPr>
          <w:p w14:paraId="2CCDF89A" w14:textId="77777777" w:rsidR="00EC1697" w:rsidRDefault="00EC1697" w:rsidP="00B9572D">
            <w:pPr>
              <w:spacing w:before="48" w:after="48" w:line="240" w:lineRule="auto"/>
              <w:jc w:val="both"/>
            </w:pPr>
            <w:r>
              <w:rPr>
                <w:rFonts w:ascii="Times New Roman" w:eastAsia="MS Mincho" w:hAnsi="Times New Roman"/>
                <w:lang w:val="sr-Cyrl-CS"/>
              </w:rPr>
              <w:t>Монографије на језицима националних мањина</w:t>
            </w:r>
          </w:p>
        </w:tc>
        <w:tc>
          <w:tcPr>
            <w:tcW w:w="2649" w:type="dxa"/>
            <w:tcBorders>
              <w:top w:val="single" w:sz="4" w:space="0" w:color="000000"/>
              <w:left w:val="single" w:sz="4" w:space="0" w:color="000000"/>
              <w:bottom w:val="single" w:sz="4" w:space="0" w:color="000000"/>
              <w:right w:val="double" w:sz="4" w:space="0" w:color="000000"/>
            </w:tcBorders>
            <w:shd w:val="clear" w:color="auto" w:fill="auto"/>
          </w:tcPr>
          <w:p w14:paraId="74C6FC6A"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42D790FC" w14:textId="77777777" w:rsidTr="00B9572D">
        <w:tc>
          <w:tcPr>
            <w:tcW w:w="875" w:type="dxa"/>
            <w:tcBorders>
              <w:top w:val="single" w:sz="4" w:space="0" w:color="000000"/>
              <w:left w:val="double" w:sz="4" w:space="0" w:color="000000"/>
              <w:bottom w:val="single" w:sz="4" w:space="0" w:color="000000"/>
            </w:tcBorders>
            <w:shd w:val="clear" w:color="auto" w:fill="auto"/>
            <w:vAlign w:val="center"/>
          </w:tcPr>
          <w:p w14:paraId="5AF2C86E" w14:textId="77777777" w:rsidR="00EC1697" w:rsidRDefault="00EC1697" w:rsidP="00B9572D">
            <w:pPr>
              <w:snapToGrid w:val="0"/>
              <w:spacing w:before="48" w:after="48" w:line="240" w:lineRule="auto"/>
              <w:jc w:val="center"/>
              <w:rPr>
                <w:rFonts w:ascii="Times New Roman" w:eastAsia="MS Mincho" w:hAnsi="Times New Roman"/>
                <w:lang w:val="sr-Cyrl-CS"/>
              </w:rPr>
            </w:pPr>
          </w:p>
        </w:tc>
        <w:tc>
          <w:tcPr>
            <w:tcW w:w="5639" w:type="dxa"/>
            <w:tcBorders>
              <w:top w:val="single" w:sz="4" w:space="0" w:color="000000"/>
              <w:left w:val="single" w:sz="4" w:space="0" w:color="000000"/>
              <w:bottom w:val="single" w:sz="4" w:space="0" w:color="000000"/>
            </w:tcBorders>
            <w:shd w:val="clear" w:color="auto" w:fill="auto"/>
          </w:tcPr>
          <w:p w14:paraId="2F00170D" w14:textId="77777777" w:rsidR="00EC1697" w:rsidRDefault="00EC1697" w:rsidP="00B9572D">
            <w:pPr>
              <w:spacing w:before="48" w:after="48" w:line="240" w:lineRule="auto"/>
              <w:jc w:val="both"/>
            </w:pPr>
            <w:r>
              <w:rPr>
                <w:rFonts w:ascii="Times New Roman" w:eastAsia="MS Mincho" w:hAnsi="Times New Roman"/>
                <w:lang w:val="sr-Cyrl-CS"/>
              </w:rPr>
              <w:t>УКУПНО</w:t>
            </w:r>
          </w:p>
        </w:tc>
        <w:tc>
          <w:tcPr>
            <w:tcW w:w="2649" w:type="dxa"/>
            <w:tcBorders>
              <w:top w:val="single" w:sz="4" w:space="0" w:color="000000"/>
              <w:left w:val="single" w:sz="4" w:space="0" w:color="000000"/>
              <w:bottom w:val="single" w:sz="4" w:space="0" w:color="000000"/>
              <w:right w:val="double" w:sz="4" w:space="0" w:color="000000"/>
            </w:tcBorders>
            <w:shd w:val="clear" w:color="auto" w:fill="auto"/>
          </w:tcPr>
          <w:p w14:paraId="31812790"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7EDB5550" w14:textId="77777777" w:rsidTr="00B9572D">
        <w:tc>
          <w:tcPr>
            <w:tcW w:w="875" w:type="dxa"/>
            <w:tcBorders>
              <w:top w:val="single" w:sz="4" w:space="0" w:color="000000"/>
              <w:left w:val="double" w:sz="4" w:space="0" w:color="000000"/>
              <w:bottom w:val="single" w:sz="4" w:space="0" w:color="000000"/>
            </w:tcBorders>
            <w:shd w:val="clear" w:color="auto" w:fill="auto"/>
            <w:vAlign w:val="center"/>
          </w:tcPr>
          <w:p w14:paraId="62E1ECEF" w14:textId="77777777" w:rsidR="00EC1697" w:rsidRDefault="00EC1697" w:rsidP="00B9572D">
            <w:pPr>
              <w:spacing w:before="48" w:after="48" w:line="240" w:lineRule="auto"/>
              <w:jc w:val="center"/>
            </w:pPr>
            <w:r>
              <w:rPr>
                <w:rFonts w:ascii="Times New Roman" w:eastAsia="MS Mincho" w:hAnsi="Times New Roman"/>
                <w:lang w:val="sr-Cyrl-CS"/>
              </w:rPr>
              <w:t>1.</w:t>
            </w:r>
          </w:p>
        </w:tc>
        <w:tc>
          <w:tcPr>
            <w:tcW w:w="5639" w:type="dxa"/>
            <w:tcBorders>
              <w:top w:val="single" w:sz="4" w:space="0" w:color="000000"/>
              <w:left w:val="single" w:sz="4" w:space="0" w:color="000000"/>
              <w:bottom w:val="single" w:sz="4" w:space="0" w:color="000000"/>
            </w:tcBorders>
            <w:shd w:val="clear" w:color="auto" w:fill="auto"/>
          </w:tcPr>
          <w:p w14:paraId="104B816A" w14:textId="77777777" w:rsidR="00EC1697" w:rsidRDefault="00EC1697" w:rsidP="00B9572D">
            <w:pPr>
              <w:spacing w:before="48" w:after="48" w:line="240" w:lineRule="auto"/>
              <w:jc w:val="both"/>
            </w:pPr>
            <w:r>
              <w:rPr>
                <w:rFonts w:ascii="Times New Roman" w:eastAsia="MS Mincho" w:hAnsi="Times New Roman"/>
                <w:lang w:val="sr-Cyrl-CS"/>
              </w:rPr>
              <w:t>Часописи на српском језику</w:t>
            </w:r>
          </w:p>
        </w:tc>
        <w:tc>
          <w:tcPr>
            <w:tcW w:w="2649" w:type="dxa"/>
            <w:tcBorders>
              <w:top w:val="single" w:sz="4" w:space="0" w:color="000000"/>
              <w:left w:val="single" w:sz="4" w:space="0" w:color="000000"/>
              <w:bottom w:val="single" w:sz="4" w:space="0" w:color="000000"/>
              <w:right w:val="double" w:sz="4" w:space="0" w:color="000000"/>
            </w:tcBorders>
            <w:shd w:val="clear" w:color="auto" w:fill="auto"/>
          </w:tcPr>
          <w:p w14:paraId="3BB08B43"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67228FE0" w14:textId="77777777" w:rsidTr="00B9572D">
        <w:tc>
          <w:tcPr>
            <w:tcW w:w="875" w:type="dxa"/>
            <w:tcBorders>
              <w:top w:val="single" w:sz="4" w:space="0" w:color="000000"/>
              <w:left w:val="double" w:sz="4" w:space="0" w:color="000000"/>
              <w:bottom w:val="single" w:sz="4" w:space="0" w:color="000000"/>
            </w:tcBorders>
            <w:shd w:val="clear" w:color="auto" w:fill="auto"/>
            <w:vAlign w:val="center"/>
          </w:tcPr>
          <w:p w14:paraId="3F64E54F" w14:textId="77777777" w:rsidR="00EC1697" w:rsidRDefault="00EC1697" w:rsidP="00B9572D">
            <w:pPr>
              <w:spacing w:before="48" w:after="48" w:line="240" w:lineRule="auto"/>
              <w:jc w:val="center"/>
            </w:pPr>
            <w:r>
              <w:rPr>
                <w:rFonts w:ascii="Times New Roman" w:eastAsia="MS Mincho" w:hAnsi="Times New Roman"/>
                <w:lang w:val="sr-Cyrl-CS"/>
              </w:rPr>
              <w:t>2.</w:t>
            </w:r>
          </w:p>
        </w:tc>
        <w:tc>
          <w:tcPr>
            <w:tcW w:w="5639" w:type="dxa"/>
            <w:tcBorders>
              <w:top w:val="single" w:sz="4" w:space="0" w:color="000000"/>
              <w:left w:val="single" w:sz="4" w:space="0" w:color="000000"/>
              <w:bottom w:val="single" w:sz="4" w:space="0" w:color="000000"/>
            </w:tcBorders>
            <w:shd w:val="clear" w:color="auto" w:fill="auto"/>
          </w:tcPr>
          <w:p w14:paraId="1CBDDC4C" w14:textId="77777777" w:rsidR="00EC1697" w:rsidRDefault="00EC1697" w:rsidP="00B9572D">
            <w:pPr>
              <w:spacing w:before="48" w:after="48" w:line="240" w:lineRule="auto"/>
              <w:jc w:val="both"/>
            </w:pPr>
            <w:r>
              <w:rPr>
                <w:rFonts w:ascii="Times New Roman" w:eastAsia="MS Mincho" w:hAnsi="Times New Roman"/>
                <w:lang w:val="sr-Cyrl-CS"/>
              </w:rPr>
              <w:t>Часописи на страним језицима</w:t>
            </w:r>
          </w:p>
        </w:tc>
        <w:tc>
          <w:tcPr>
            <w:tcW w:w="2649" w:type="dxa"/>
            <w:tcBorders>
              <w:top w:val="single" w:sz="4" w:space="0" w:color="000000"/>
              <w:left w:val="single" w:sz="4" w:space="0" w:color="000000"/>
              <w:bottom w:val="single" w:sz="4" w:space="0" w:color="000000"/>
              <w:right w:val="double" w:sz="4" w:space="0" w:color="000000"/>
            </w:tcBorders>
            <w:shd w:val="clear" w:color="auto" w:fill="auto"/>
          </w:tcPr>
          <w:p w14:paraId="3AB905DC"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3EA3A3E9" w14:textId="77777777" w:rsidTr="00B9572D">
        <w:tc>
          <w:tcPr>
            <w:tcW w:w="875" w:type="dxa"/>
            <w:tcBorders>
              <w:top w:val="single" w:sz="4" w:space="0" w:color="000000"/>
              <w:left w:val="double" w:sz="4" w:space="0" w:color="000000"/>
              <w:bottom w:val="single" w:sz="4" w:space="0" w:color="000000"/>
            </w:tcBorders>
            <w:shd w:val="clear" w:color="auto" w:fill="auto"/>
            <w:vAlign w:val="center"/>
          </w:tcPr>
          <w:p w14:paraId="33F6851A" w14:textId="77777777" w:rsidR="00EC1697" w:rsidRDefault="00EC1697" w:rsidP="00B9572D">
            <w:pPr>
              <w:spacing w:before="48" w:after="48" w:line="240" w:lineRule="auto"/>
              <w:jc w:val="center"/>
            </w:pPr>
            <w:r>
              <w:rPr>
                <w:rFonts w:ascii="Times New Roman" w:eastAsia="MS Mincho" w:hAnsi="Times New Roman"/>
                <w:lang w:val="sr-Cyrl-CS"/>
              </w:rPr>
              <w:t>3.</w:t>
            </w:r>
          </w:p>
        </w:tc>
        <w:tc>
          <w:tcPr>
            <w:tcW w:w="5639" w:type="dxa"/>
            <w:tcBorders>
              <w:top w:val="single" w:sz="4" w:space="0" w:color="000000"/>
              <w:left w:val="single" w:sz="4" w:space="0" w:color="000000"/>
              <w:bottom w:val="single" w:sz="4" w:space="0" w:color="000000"/>
            </w:tcBorders>
            <w:shd w:val="clear" w:color="auto" w:fill="auto"/>
          </w:tcPr>
          <w:p w14:paraId="135D1289" w14:textId="77777777" w:rsidR="00EC1697" w:rsidRDefault="00EC1697" w:rsidP="00B9572D">
            <w:pPr>
              <w:spacing w:before="48" w:after="48" w:line="240" w:lineRule="auto"/>
              <w:jc w:val="both"/>
            </w:pPr>
            <w:r>
              <w:rPr>
                <w:rFonts w:ascii="Times New Roman" w:eastAsia="MS Mincho" w:hAnsi="Times New Roman"/>
                <w:lang w:val="sr-Cyrl-CS"/>
              </w:rPr>
              <w:t>Часописи на језицима националних мањина</w:t>
            </w:r>
          </w:p>
        </w:tc>
        <w:tc>
          <w:tcPr>
            <w:tcW w:w="2649" w:type="dxa"/>
            <w:tcBorders>
              <w:top w:val="single" w:sz="4" w:space="0" w:color="000000"/>
              <w:left w:val="single" w:sz="4" w:space="0" w:color="000000"/>
              <w:bottom w:val="single" w:sz="4" w:space="0" w:color="000000"/>
              <w:right w:val="double" w:sz="4" w:space="0" w:color="000000"/>
            </w:tcBorders>
            <w:shd w:val="clear" w:color="auto" w:fill="auto"/>
          </w:tcPr>
          <w:p w14:paraId="749CCE4F"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3ECCC436" w14:textId="77777777" w:rsidTr="00B9572D">
        <w:tc>
          <w:tcPr>
            <w:tcW w:w="875" w:type="dxa"/>
            <w:tcBorders>
              <w:top w:val="single" w:sz="4" w:space="0" w:color="000000"/>
              <w:left w:val="double" w:sz="4" w:space="0" w:color="000000"/>
              <w:bottom w:val="single" w:sz="4" w:space="0" w:color="000000"/>
            </w:tcBorders>
            <w:shd w:val="clear" w:color="auto" w:fill="auto"/>
            <w:vAlign w:val="center"/>
          </w:tcPr>
          <w:p w14:paraId="26D3FB30" w14:textId="77777777" w:rsidR="00EC1697" w:rsidRDefault="00EC1697" w:rsidP="00B9572D">
            <w:pPr>
              <w:snapToGrid w:val="0"/>
              <w:spacing w:before="48" w:after="48" w:line="240" w:lineRule="auto"/>
              <w:jc w:val="center"/>
              <w:rPr>
                <w:rFonts w:ascii="Times New Roman" w:eastAsia="MS Mincho" w:hAnsi="Times New Roman"/>
                <w:lang w:val="sr-Cyrl-CS"/>
              </w:rPr>
            </w:pPr>
          </w:p>
        </w:tc>
        <w:tc>
          <w:tcPr>
            <w:tcW w:w="5639" w:type="dxa"/>
            <w:tcBorders>
              <w:top w:val="single" w:sz="4" w:space="0" w:color="000000"/>
              <w:left w:val="single" w:sz="4" w:space="0" w:color="000000"/>
              <w:bottom w:val="single" w:sz="4" w:space="0" w:color="000000"/>
            </w:tcBorders>
            <w:shd w:val="clear" w:color="auto" w:fill="auto"/>
          </w:tcPr>
          <w:p w14:paraId="2D58163D" w14:textId="77777777" w:rsidR="00EC1697" w:rsidRDefault="00EC1697" w:rsidP="00B9572D">
            <w:pPr>
              <w:spacing w:before="48" w:after="48" w:line="240" w:lineRule="auto"/>
              <w:jc w:val="both"/>
            </w:pPr>
            <w:r>
              <w:rPr>
                <w:rFonts w:ascii="Times New Roman" w:eastAsia="MS Mincho" w:hAnsi="Times New Roman"/>
                <w:lang w:val="sr-Cyrl-CS"/>
              </w:rPr>
              <w:t>УКУПНО</w:t>
            </w:r>
          </w:p>
        </w:tc>
        <w:tc>
          <w:tcPr>
            <w:tcW w:w="2649" w:type="dxa"/>
            <w:tcBorders>
              <w:top w:val="single" w:sz="4" w:space="0" w:color="000000"/>
              <w:left w:val="single" w:sz="4" w:space="0" w:color="000000"/>
              <w:bottom w:val="single" w:sz="4" w:space="0" w:color="000000"/>
              <w:right w:val="double" w:sz="4" w:space="0" w:color="000000"/>
            </w:tcBorders>
            <w:shd w:val="clear" w:color="auto" w:fill="auto"/>
          </w:tcPr>
          <w:p w14:paraId="2759E5AC"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61B05EE2" w14:textId="77777777" w:rsidTr="00B9572D">
        <w:tc>
          <w:tcPr>
            <w:tcW w:w="875" w:type="dxa"/>
            <w:tcBorders>
              <w:top w:val="single" w:sz="4" w:space="0" w:color="000000"/>
              <w:left w:val="double" w:sz="4" w:space="0" w:color="000000"/>
              <w:bottom w:val="single" w:sz="4" w:space="0" w:color="000000"/>
            </w:tcBorders>
            <w:shd w:val="clear" w:color="auto" w:fill="auto"/>
            <w:vAlign w:val="center"/>
          </w:tcPr>
          <w:p w14:paraId="50902575" w14:textId="77777777" w:rsidR="00EC1697" w:rsidRDefault="00EC1697" w:rsidP="00B9572D">
            <w:pPr>
              <w:spacing w:before="48" w:after="48" w:line="240" w:lineRule="auto"/>
              <w:jc w:val="center"/>
            </w:pPr>
            <w:r>
              <w:rPr>
                <w:rFonts w:ascii="Times New Roman" w:eastAsia="MS Mincho" w:hAnsi="Times New Roman"/>
                <w:lang w:val="sr-Cyrl-CS"/>
              </w:rPr>
              <w:t>1.</w:t>
            </w:r>
          </w:p>
        </w:tc>
        <w:tc>
          <w:tcPr>
            <w:tcW w:w="5639" w:type="dxa"/>
            <w:tcBorders>
              <w:top w:val="single" w:sz="4" w:space="0" w:color="000000"/>
              <w:left w:val="single" w:sz="4" w:space="0" w:color="000000"/>
              <w:bottom w:val="single" w:sz="4" w:space="0" w:color="000000"/>
            </w:tcBorders>
            <w:shd w:val="clear" w:color="auto" w:fill="auto"/>
          </w:tcPr>
          <w:p w14:paraId="44F9CB2D" w14:textId="77777777" w:rsidR="00EC1697" w:rsidRDefault="00EC1697" w:rsidP="00B9572D">
            <w:pPr>
              <w:spacing w:before="48" w:after="48" w:line="240" w:lineRule="auto"/>
              <w:jc w:val="both"/>
            </w:pPr>
            <w:r>
              <w:rPr>
                <w:rFonts w:ascii="Times New Roman" w:eastAsia="MS Mincho" w:hAnsi="Times New Roman"/>
                <w:lang w:val="sr-Cyrl-CS"/>
              </w:rPr>
              <w:t>Уџбеници на српском језику</w:t>
            </w:r>
          </w:p>
        </w:tc>
        <w:tc>
          <w:tcPr>
            <w:tcW w:w="2649" w:type="dxa"/>
            <w:tcBorders>
              <w:top w:val="single" w:sz="4" w:space="0" w:color="000000"/>
              <w:left w:val="single" w:sz="4" w:space="0" w:color="000000"/>
              <w:bottom w:val="single" w:sz="4" w:space="0" w:color="000000"/>
              <w:right w:val="double" w:sz="4" w:space="0" w:color="000000"/>
            </w:tcBorders>
            <w:shd w:val="clear" w:color="auto" w:fill="auto"/>
          </w:tcPr>
          <w:p w14:paraId="3DF456BD"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68D25B14" w14:textId="77777777" w:rsidTr="00B9572D">
        <w:tc>
          <w:tcPr>
            <w:tcW w:w="875" w:type="dxa"/>
            <w:tcBorders>
              <w:top w:val="single" w:sz="4" w:space="0" w:color="000000"/>
              <w:left w:val="double" w:sz="4" w:space="0" w:color="000000"/>
              <w:bottom w:val="single" w:sz="4" w:space="0" w:color="000000"/>
            </w:tcBorders>
            <w:shd w:val="clear" w:color="auto" w:fill="auto"/>
            <w:vAlign w:val="center"/>
          </w:tcPr>
          <w:p w14:paraId="4634F638" w14:textId="77777777" w:rsidR="00EC1697" w:rsidRDefault="00EC1697" w:rsidP="00B9572D">
            <w:pPr>
              <w:spacing w:before="48" w:after="48" w:line="240" w:lineRule="auto"/>
              <w:jc w:val="center"/>
            </w:pPr>
            <w:r>
              <w:rPr>
                <w:rFonts w:ascii="Times New Roman" w:eastAsia="MS Mincho" w:hAnsi="Times New Roman"/>
                <w:lang w:val="sr-Cyrl-CS"/>
              </w:rPr>
              <w:t>2.</w:t>
            </w:r>
          </w:p>
        </w:tc>
        <w:tc>
          <w:tcPr>
            <w:tcW w:w="5639" w:type="dxa"/>
            <w:tcBorders>
              <w:top w:val="single" w:sz="4" w:space="0" w:color="000000"/>
              <w:left w:val="single" w:sz="4" w:space="0" w:color="000000"/>
              <w:bottom w:val="single" w:sz="4" w:space="0" w:color="000000"/>
            </w:tcBorders>
            <w:shd w:val="clear" w:color="auto" w:fill="auto"/>
          </w:tcPr>
          <w:p w14:paraId="78D68E51" w14:textId="77777777" w:rsidR="00EC1697" w:rsidRDefault="00EC1697" w:rsidP="00B9572D">
            <w:pPr>
              <w:spacing w:before="48" w:after="48" w:line="240" w:lineRule="auto"/>
              <w:jc w:val="both"/>
            </w:pPr>
            <w:r>
              <w:rPr>
                <w:rFonts w:ascii="Times New Roman" w:eastAsia="MS Mincho" w:hAnsi="Times New Roman"/>
                <w:lang w:val="sr-Cyrl-CS"/>
              </w:rPr>
              <w:t>Уџбеници на страним језицима</w:t>
            </w:r>
          </w:p>
        </w:tc>
        <w:tc>
          <w:tcPr>
            <w:tcW w:w="2649" w:type="dxa"/>
            <w:tcBorders>
              <w:top w:val="single" w:sz="4" w:space="0" w:color="000000"/>
              <w:left w:val="single" w:sz="4" w:space="0" w:color="000000"/>
              <w:bottom w:val="single" w:sz="4" w:space="0" w:color="000000"/>
              <w:right w:val="double" w:sz="4" w:space="0" w:color="000000"/>
            </w:tcBorders>
            <w:shd w:val="clear" w:color="auto" w:fill="auto"/>
          </w:tcPr>
          <w:p w14:paraId="5A1EC0AC"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04BB73A2" w14:textId="77777777" w:rsidTr="00B9572D">
        <w:tc>
          <w:tcPr>
            <w:tcW w:w="875" w:type="dxa"/>
            <w:tcBorders>
              <w:top w:val="single" w:sz="4" w:space="0" w:color="000000"/>
              <w:left w:val="double" w:sz="4" w:space="0" w:color="000000"/>
              <w:bottom w:val="single" w:sz="4" w:space="0" w:color="000000"/>
            </w:tcBorders>
            <w:shd w:val="clear" w:color="auto" w:fill="auto"/>
            <w:vAlign w:val="center"/>
          </w:tcPr>
          <w:p w14:paraId="68FCEAE0" w14:textId="77777777" w:rsidR="00EC1697" w:rsidRDefault="00EC1697" w:rsidP="00B9572D">
            <w:pPr>
              <w:spacing w:before="48" w:after="48" w:line="240" w:lineRule="auto"/>
              <w:jc w:val="center"/>
            </w:pPr>
            <w:r>
              <w:rPr>
                <w:rFonts w:ascii="Times New Roman" w:eastAsia="MS Mincho" w:hAnsi="Times New Roman"/>
                <w:lang w:val="sr-Cyrl-CS"/>
              </w:rPr>
              <w:t>3.</w:t>
            </w:r>
          </w:p>
        </w:tc>
        <w:tc>
          <w:tcPr>
            <w:tcW w:w="5639" w:type="dxa"/>
            <w:tcBorders>
              <w:top w:val="single" w:sz="4" w:space="0" w:color="000000"/>
              <w:left w:val="single" w:sz="4" w:space="0" w:color="000000"/>
              <w:bottom w:val="single" w:sz="4" w:space="0" w:color="000000"/>
            </w:tcBorders>
            <w:shd w:val="clear" w:color="auto" w:fill="auto"/>
          </w:tcPr>
          <w:p w14:paraId="49CB80B2" w14:textId="77777777" w:rsidR="00EC1697" w:rsidRDefault="00EC1697" w:rsidP="00B9572D">
            <w:pPr>
              <w:spacing w:before="48" w:after="48" w:line="240" w:lineRule="auto"/>
              <w:jc w:val="both"/>
            </w:pPr>
            <w:r>
              <w:rPr>
                <w:rFonts w:ascii="Times New Roman" w:eastAsia="MS Mincho" w:hAnsi="Times New Roman"/>
                <w:lang w:val="sr-Cyrl-CS"/>
              </w:rPr>
              <w:t>Уџбеници на језицима националних мањина</w:t>
            </w:r>
          </w:p>
        </w:tc>
        <w:tc>
          <w:tcPr>
            <w:tcW w:w="2649" w:type="dxa"/>
            <w:tcBorders>
              <w:top w:val="single" w:sz="4" w:space="0" w:color="000000"/>
              <w:left w:val="single" w:sz="4" w:space="0" w:color="000000"/>
              <w:bottom w:val="single" w:sz="4" w:space="0" w:color="000000"/>
              <w:right w:val="double" w:sz="4" w:space="0" w:color="000000"/>
            </w:tcBorders>
            <w:shd w:val="clear" w:color="auto" w:fill="auto"/>
          </w:tcPr>
          <w:p w14:paraId="1F150708"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3C138AC7" w14:textId="77777777" w:rsidTr="00B9572D">
        <w:tc>
          <w:tcPr>
            <w:tcW w:w="875" w:type="dxa"/>
            <w:tcBorders>
              <w:top w:val="single" w:sz="4" w:space="0" w:color="000000"/>
              <w:left w:val="double" w:sz="4" w:space="0" w:color="000000"/>
              <w:bottom w:val="single" w:sz="4" w:space="0" w:color="000000"/>
            </w:tcBorders>
            <w:shd w:val="clear" w:color="auto" w:fill="auto"/>
            <w:vAlign w:val="center"/>
          </w:tcPr>
          <w:p w14:paraId="264FCA65" w14:textId="77777777" w:rsidR="00EC1697" w:rsidRDefault="00EC1697" w:rsidP="00B9572D">
            <w:pPr>
              <w:snapToGrid w:val="0"/>
              <w:spacing w:before="48" w:after="48" w:line="240" w:lineRule="auto"/>
              <w:jc w:val="center"/>
              <w:rPr>
                <w:rFonts w:ascii="Times New Roman" w:eastAsia="MS Mincho" w:hAnsi="Times New Roman"/>
                <w:lang w:val="sr-Cyrl-CS"/>
              </w:rPr>
            </w:pPr>
          </w:p>
        </w:tc>
        <w:tc>
          <w:tcPr>
            <w:tcW w:w="5639" w:type="dxa"/>
            <w:tcBorders>
              <w:top w:val="single" w:sz="4" w:space="0" w:color="000000"/>
              <w:left w:val="single" w:sz="4" w:space="0" w:color="000000"/>
              <w:bottom w:val="single" w:sz="4" w:space="0" w:color="000000"/>
            </w:tcBorders>
            <w:shd w:val="clear" w:color="auto" w:fill="auto"/>
          </w:tcPr>
          <w:p w14:paraId="5E14558A" w14:textId="77777777" w:rsidR="00EC1697" w:rsidRDefault="00EC1697" w:rsidP="00B9572D">
            <w:pPr>
              <w:spacing w:before="48" w:after="48" w:line="240" w:lineRule="auto"/>
              <w:jc w:val="both"/>
            </w:pPr>
            <w:r>
              <w:rPr>
                <w:rFonts w:ascii="Times New Roman" w:eastAsia="MS Mincho" w:hAnsi="Times New Roman"/>
                <w:lang w:val="sr-Cyrl-CS"/>
              </w:rPr>
              <w:t>УКУПНО</w:t>
            </w:r>
          </w:p>
        </w:tc>
        <w:tc>
          <w:tcPr>
            <w:tcW w:w="2649" w:type="dxa"/>
            <w:tcBorders>
              <w:top w:val="single" w:sz="4" w:space="0" w:color="000000"/>
              <w:left w:val="single" w:sz="4" w:space="0" w:color="000000"/>
              <w:bottom w:val="single" w:sz="4" w:space="0" w:color="000000"/>
              <w:right w:val="double" w:sz="4" w:space="0" w:color="000000"/>
            </w:tcBorders>
            <w:shd w:val="clear" w:color="auto" w:fill="auto"/>
          </w:tcPr>
          <w:p w14:paraId="4D226899"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4423FC23" w14:textId="77777777" w:rsidTr="00B9572D">
        <w:tc>
          <w:tcPr>
            <w:tcW w:w="6514" w:type="dxa"/>
            <w:gridSpan w:val="2"/>
            <w:tcBorders>
              <w:top w:val="single" w:sz="4" w:space="0" w:color="000000"/>
              <w:left w:val="double" w:sz="4" w:space="0" w:color="000000"/>
              <w:bottom w:val="double" w:sz="4" w:space="0" w:color="000000"/>
            </w:tcBorders>
            <w:shd w:val="clear" w:color="auto" w:fill="auto"/>
            <w:vAlign w:val="center"/>
          </w:tcPr>
          <w:p w14:paraId="54BFBBEC" w14:textId="77777777" w:rsidR="00EC1697" w:rsidRDefault="00EC1697" w:rsidP="00B9572D">
            <w:pPr>
              <w:spacing w:before="48" w:after="48" w:line="240" w:lineRule="auto"/>
              <w:jc w:val="both"/>
            </w:pPr>
            <w:r>
              <w:rPr>
                <w:rFonts w:ascii="Times New Roman" w:eastAsia="MS Mincho" w:hAnsi="Times New Roman"/>
                <w:lang w:val="sr-Cyrl-CS"/>
              </w:rPr>
              <w:t>СВЕГА</w:t>
            </w:r>
          </w:p>
        </w:tc>
        <w:tc>
          <w:tcPr>
            <w:tcW w:w="2649" w:type="dxa"/>
            <w:tcBorders>
              <w:top w:val="single" w:sz="4" w:space="0" w:color="000000"/>
              <w:left w:val="single" w:sz="4" w:space="0" w:color="000000"/>
              <w:bottom w:val="double" w:sz="4" w:space="0" w:color="000000"/>
              <w:right w:val="double" w:sz="4" w:space="0" w:color="000000"/>
            </w:tcBorders>
            <w:shd w:val="clear" w:color="auto" w:fill="auto"/>
          </w:tcPr>
          <w:p w14:paraId="5A993F73" w14:textId="77777777" w:rsidR="00EC1697" w:rsidRDefault="00EC1697" w:rsidP="00B9572D">
            <w:pPr>
              <w:snapToGrid w:val="0"/>
              <w:spacing w:before="48" w:after="48" w:line="240" w:lineRule="auto"/>
              <w:jc w:val="both"/>
              <w:rPr>
                <w:rFonts w:ascii="Times New Roman" w:eastAsia="MS Mincho" w:hAnsi="Times New Roman"/>
                <w:lang w:val="sr-Cyrl-CS"/>
              </w:rPr>
            </w:pPr>
          </w:p>
        </w:tc>
      </w:tr>
    </w:tbl>
    <w:p w14:paraId="338CB0FE" w14:textId="77777777" w:rsidR="00EC1697" w:rsidRDefault="00EC1697" w:rsidP="00EC1697">
      <w:pPr>
        <w:spacing w:after="0" w:line="240" w:lineRule="auto"/>
        <w:jc w:val="both"/>
        <w:rPr>
          <w:rFonts w:ascii="Times New Roman" w:hAnsi="Times New Roman"/>
        </w:rPr>
      </w:pPr>
    </w:p>
    <w:p w14:paraId="376ED7CA" w14:textId="77777777" w:rsidR="00EC1697" w:rsidRDefault="00EC1697" w:rsidP="00EC1697">
      <w:pPr>
        <w:spacing w:after="0" w:line="240" w:lineRule="auto"/>
        <w:jc w:val="both"/>
        <w:rPr>
          <w:rFonts w:ascii="Times New Roman" w:hAnsi="Times New Roman"/>
        </w:rPr>
      </w:pPr>
    </w:p>
    <w:p w14:paraId="32594038" w14:textId="77777777" w:rsidR="00EC1697" w:rsidRPr="0062069D" w:rsidRDefault="00EC1697" w:rsidP="00EC1697">
      <w:pPr>
        <w:spacing w:after="0" w:line="240" w:lineRule="auto"/>
        <w:jc w:val="both"/>
        <w:rPr>
          <w:lang w:val="sr-Cyrl-RS"/>
        </w:rPr>
      </w:pPr>
      <w:proofErr w:type="spellStart"/>
      <w:r>
        <w:rPr>
          <w:rFonts w:ascii="Times New Roman" w:hAnsi="Times New Roman"/>
          <w:b/>
        </w:rPr>
        <w:t>Табела</w:t>
      </w:r>
      <w:proofErr w:type="spellEnd"/>
      <w:r>
        <w:rPr>
          <w:rFonts w:ascii="Times New Roman" w:hAnsi="Times New Roman"/>
          <w:b/>
        </w:rPr>
        <w:t xml:space="preserve"> 9.2.</w:t>
      </w:r>
      <w:r>
        <w:rPr>
          <w:rFonts w:ascii="Times New Roman" w:hAnsi="Times New Roman"/>
        </w:rPr>
        <w:t xml:space="preserve">  </w:t>
      </w:r>
      <w:proofErr w:type="spellStart"/>
      <w:r>
        <w:rPr>
          <w:rFonts w:ascii="Times New Roman" w:hAnsi="Times New Roman"/>
        </w:rPr>
        <w:t>Попис</w:t>
      </w:r>
      <w:proofErr w:type="spellEnd"/>
      <w:r>
        <w:rPr>
          <w:rFonts w:ascii="Times New Roman" w:hAnsi="Times New Roman"/>
        </w:rPr>
        <w:t xml:space="preserve"> </w:t>
      </w:r>
      <w:proofErr w:type="spellStart"/>
      <w:r>
        <w:rPr>
          <w:rFonts w:ascii="Times New Roman" w:hAnsi="Times New Roman"/>
        </w:rPr>
        <w:t>информатичких</w:t>
      </w:r>
      <w:proofErr w:type="spellEnd"/>
      <w:r>
        <w:rPr>
          <w:rFonts w:ascii="Times New Roman" w:hAnsi="Times New Roman"/>
        </w:rPr>
        <w:t xml:space="preserve"> </w:t>
      </w:r>
      <w:proofErr w:type="spellStart"/>
      <w:r>
        <w:rPr>
          <w:rFonts w:ascii="Times New Roman" w:hAnsi="Times New Roman"/>
        </w:rPr>
        <w:t>ресурса</w:t>
      </w:r>
      <w:proofErr w:type="spellEnd"/>
      <w:r>
        <w:rPr>
          <w:rFonts w:ascii="Times New Roman" w:hAnsi="Times New Roman"/>
          <w:lang w:val="sr-Cyrl-RS"/>
        </w:rPr>
        <w:t xml:space="preserve"> </w:t>
      </w:r>
      <w:r>
        <w:rPr>
          <w:rFonts w:ascii="Times New Roman" w:hAnsi="Times New Roman"/>
          <w:b/>
          <w:bCs/>
          <w:color w:val="FF0000"/>
          <w:lang w:val="sr-Cyrl-RS"/>
        </w:rPr>
        <w:t>који се користе на одговарајућем студијском програму</w:t>
      </w:r>
    </w:p>
    <w:p w14:paraId="25016409" w14:textId="77777777" w:rsidR="00EC1697" w:rsidRDefault="00EC1697" w:rsidP="00EC1697">
      <w:pPr>
        <w:spacing w:after="0" w:line="240" w:lineRule="auto"/>
        <w:jc w:val="both"/>
        <w:rPr>
          <w:rFonts w:ascii="Times New Roman" w:hAnsi="Times New Roman"/>
        </w:rPr>
      </w:pPr>
    </w:p>
    <w:tbl>
      <w:tblPr>
        <w:tblW w:w="0" w:type="auto"/>
        <w:tblInd w:w="131" w:type="dxa"/>
        <w:tblLayout w:type="fixed"/>
        <w:tblLook w:val="0000" w:firstRow="0" w:lastRow="0" w:firstColumn="0" w:lastColumn="0" w:noHBand="0" w:noVBand="0"/>
      </w:tblPr>
      <w:tblGrid>
        <w:gridCol w:w="882"/>
        <w:gridCol w:w="4992"/>
        <w:gridCol w:w="2325"/>
      </w:tblGrid>
      <w:tr w:rsidR="00EC1697" w14:paraId="37F11452" w14:textId="77777777" w:rsidTr="00B9572D">
        <w:tc>
          <w:tcPr>
            <w:tcW w:w="882" w:type="dxa"/>
            <w:tcBorders>
              <w:top w:val="double" w:sz="4" w:space="0" w:color="000000"/>
              <w:left w:val="double" w:sz="4" w:space="0" w:color="000000"/>
              <w:bottom w:val="double" w:sz="4" w:space="0" w:color="000000"/>
            </w:tcBorders>
            <w:shd w:val="clear" w:color="auto" w:fill="auto"/>
            <w:vAlign w:val="center"/>
          </w:tcPr>
          <w:p w14:paraId="41676FE2" w14:textId="77777777" w:rsidR="00EC1697" w:rsidRDefault="00EC1697" w:rsidP="00B9572D">
            <w:pPr>
              <w:spacing w:after="0" w:line="240" w:lineRule="auto"/>
              <w:jc w:val="center"/>
            </w:pPr>
            <w:r>
              <w:rPr>
                <w:rFonts w:ascii="Times New Roman" w:eastAsia="MS Mincho" w:hAnsi="Times New Roman"/>
                <w:lang w:val="sr-Cyrl-CS"/>
              </w:rPr>
              <w:t>Редни</w:t>
            </w:r>
          </w:p>
          <w:p w14:paraId="383BF6EF" w14:textId="77777777" w:rsidR="00EC1697" w:rsidRDefault="00EC1697" w:rsidP="00B9572D">
            <w:pPr>
              <w:spacing w:after="0" w:line="240" w:lineRule="auto"/>
              <w:jc w:val="center"/>
            </w:pPr>
            <w:r>
              <w:rPr>
                <w:rFonts w:ascii="Times New Roman" w:eastAsia="MS Mincho" w:hAnsi="Times New Roman"/>
                <w:lang w:val="sr-Cyrl-CS"/>
              </w:rPr>
              <w:t>број</w:t>
            </w:r>
          </w:p>
        </w:tc>
        <w:tc>
          <w:tcPr>
            <w:tcW w:w="4992" w:type="dxa"/>
            <w:tcBorders>
              <w:top w:val="double" w:sz="4" w:space="0" w:color="000000"/>
              <w:left w:val="single" w:sz="4" w:space="0" w:color="000000"/>
              <w:bottom w:val="double" w:sz="4" w:space="0" w:color="000000"/>
            </w:tcBorders>
            <w:shd w:val="clear" w:color="auto" w:fill="auto"/>
            <w:vAlign w:val="center"/>
          </w:tcPr>
          <w:p w14:paraId="6F7D13C0" w14:textId="77777777" w:rsidR="00EC1697" w:rsidRDefault="00EC1697" w:rsidP="00B9572D">
            <w:pPr>
              <w:spacing w:after="0" w:line="240" w:lineRule="auto"/>
              <w:jc w:val="center"/>
            </w:pPr>
            <w:r>
              <w:rPr>
                <w:rFonts w:ascii="Times New Roman" w:eastAsia="MS Mincho" w:hAnsi="Times New Roman"/>
                <w:lang w:val="sr-Cyrl-CS"/>
              </w:rPr>
              <w:t>Назив опреме</w:t>
            </w:r>
          </w:p>
        </w:tc>
        <w:tc>
          <w:tcPr>
            <w:tcW w:w="2325" w:type="dxa"/>
            <w:tcBorders>
              <w:top w:val="double" w:sz="4" w:space="0" w:color="000000"/>
              <w:left w:val="single" w:sz="4" w:space="0" w:color="000000"/>
              <w:bottom w:val="double" w:sz="4" w:space="0" w:color="000000"/>
              <w:right w:val="double" w:sz="4" w:space="0" w:color="000000"/>
            </w:tcBorders>
            <w:shd w:val="clear" w:color="auto" w:fill="auto"/>
            <w:vAlign w:val="center"/>
          </w:tcPr>
          <w:p w14:paraId="2C6BA04A" w14:textId="77777777" w:rsidR="00EC1697" w:rsidRDefault="00EC1697" w:rsidP="00B9572D">
            <w:pPr>
              <w:spacing w:after="0" w:line="240" w:lineRule="auto"/>
              <w:jc w:val="center"/>
            </w:pPr>
            <w:r>
              <w:rPr>
                <w:rFonts w:ascii="Times New Roman" w:eastAsia="MS Mincho" w:hAnsi="Times New Roman"/>
                <w:lang w:val="sr-Cyrl-CS"/>
              </w:rPr>
              <w:t xml:space="preserve">Број  </w:t>
            </w:r>
          </w:p>
        </w:tc>
      </w:tr>
      <w:tr w:rsidR="00EC1697" w14:paraId="53A5C672" w14:textId="77777777" w:rsidTr="00B9572D">
        <w:tc>
          <w:tcPr>
            <w:tcW w:w="882" w:type="dxa"/>
            <w:tcBorders>
              <w:top w:val="single" w:sz="4" w:space="0" w:color="000000"/>
              <w:left w:val="double" w:sz="4" w:space="0" w:color="000000"/>
              <w:bottom w:val="single" w:sz="4" w:space="0" w:color="000000"/>
            </w:tcBorders>
            <w:shd w:val="clear" w:color="auto" w:fill="auto"/>
            <w:vAlign w:val="center"/>
          </w:tcPr>
          <w:p w14:paraId="36A554AC" w14:textId="77777777" w:rsidR="00EC1697" w:rsidRDefault="00EC1697" w:rsidP="00B9572D">
            <w:pPr>
              <w:snapToGrid w:val="0"/>
              <w:spacing w:after="0" w:line="240" w:lineRule="auto"/>
              <w:jc w:val="center"/>
              <w:rPr>
                <w:rFonts w:ascii="Times New Roman" w:eastAsia="MS Mincho" w:hAnsi="Times New Roman"/>
                <w:lang w:val="sr-Cyrl-CS"/>
              </w:rPr>
            </w:pPr>
          </w:p>
        </w:tc>
        <w:tc>
          <w:tcPr>
            <w:tcW w:w="4992" w:type="dxa"/>
            <w:tcBorders>
              <w:top w:val="single" w:sz="4" w:space="0" w:color="000000"/>
              <w:left w:val="single" w:sz="4" w:space="0" w:color="000000"/>
              <w:bottom w:val="single" w:sz="4" w:space="0" w:color="000000"/>
            </w:tcBorders>
            <w:shd w:val="clear" w:color="auto" w:fill="auto"/>
          </w:tcPr>
          <w:p w14:paraId="7FAE1DE0" w14:textId="77777777" w:rsidR="00EC1697" w:rsidRDefault="00EC1697" w:rsidP="00B9572D">
            <w:pPr>
              <w:spacing w:after="0" w:line="240" w:lineRule="auto"/>
              <w:jc w:val="both"/>
            </w:pPr>
            <w:r>
              <w:rPr>
                <w:rFonts w:ascii="Times New Roman" w:eastAsia="MS Mincho" w:hAnsi="Times New Roman"/>
                <w:lang w:val="sr-Cyrl-CS"/>
              </w:rPr>
              <w:t>Информатичке лабораторије/учионице</w:t>
            </w:r>
          </w:p>
        </w:tc>
        <w:tc>
          <w:tcPr>
            <w:tcW w:w="2325" w:type="dxa"/>
            <w:tcBorders>
              <w:top w:val="single" w:sz="4" w:space="0" w:color="000000"/>
              <w:left w:val="single" w:sz="4" w:space="0" w:color="000000"/>
              <w:bottom w:val="single" w:sz="4" w:space="0" w:color="000000"/>
              <w:right w:val="double" w:sz="4" w:space="0" w:color="000000"/>
            </w:tcBorders>
            <w:shd w:val="clear" w:color="auto" w:fill="auto"/>
          </w:tcPr>
          <w:p w14:paraId="55BD20F2"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4B7E7711" w14:textId="77777777" w:rsidTr="00B9572D">
        <w:tc>
          <w:tcPr>
            <w:tcW w:w="882" w:type="dxa"/>
            <w:tcBorders>
              <w:top w:val="single" w:sz="4" w:space="0" w:color="000000"/>
              <w:left w:val="double" w:sz="4" w:space="0" w:color="000000"/>
              <w:bottom w:val="single" w:sz="4" w:space="0" w:color="000000"/>
            </w:tcBorders>
            <w:shd w:val="clear" w:color="auto" w:fill="auto"/>
            <w:vAlign w:val="center"/>
          </w:tcPr>
          <w:p w14:paraId="19BAD7C9" w14:textId="77777777" w:rsidR="00EC1697" w:rsidRDefault="00EC1697" w:rsidP="00B9572D">
            <w:pPr>
              <w:snapToGrid w:val="0"/>
              <w:spacing w:after="0" w:line="240" w:lineRule="auto"/>
              <w:jc w:val="center"/>
              <w:rPr>
                <w:rFonts w:ascii="Times New Roman" w:eastAsia="MS Mincho" w:hAnsi="Times New Roman"/>
                <w:lang w:val="sr-Cyrl-CS"/>
              </w:rPr>
            </w:pPr>
          </w:p>
        </w:tc>
        <w:tc>
          <w:tcPr>
            <w:tcW w:w="4992" w:type="dxa"/>
            <w:tcBorders>
              <w:top w:val="single" w:sz="4" w:space="0" w:color="000000"/>
              <w:left w:val="single" w:sz="4" w:space="0" w:color="000000"/>
              <w:bottom w:val="single" w:sz="4" w:space="0" w:color="000000"/>
            </w:tcBorders>
            <w:shd w:val="clear" w:color="auto" w:fill="auto"/>
          </w:tcPr>
          <w:p w14:paraId="2FF501BA" w14:textId="77777777" w:rsidR="00EC1697" w:rsidRDefault="00EC1697" w:rsidP="00B9572D">
            <w:pPr>
              <w:spacing w:after="0" w:line="240" w:lineRule="auto"/>
              <w:jc w:val="both"/>
            </w:pPr>
            <w:r>
              <w:rPr>
                <w:rFonts w:ascii="Times New Roman" w:eastAsia="MS Mincho" w:hAnsi="Times New Roman"/>
                <w:lang w:val="sr-Cyrl-CS"/>
              </w:rPr>
              <w:t>Рачунари у кабинетима наставника и сарадника</w:t>
            </w:r>
          </w:p>
        </w:tc>
        <w:tc>
          <w:tcPr>
            <w:tcW w:w="2325" w:type="dxa"/>
            <w:tcBorders>
              <w:top w:val="single" w:sz="4" w:space="0" w:color="000000"/>
              <w:left w:val="single" w:sz="4" w:space="0" w:color="000000"/>
              <w:bottom w:val="single" w:sz="4" w:space="0" w:color="000000"/>
              <w:right w:val="double" w:sz="4" w:space="0" w:color="000000"/>
            </w:tcBorders>
            <w:shd w:val="clear" w:color="auto" w:fill="auto"/>
          </w:tcPr>
          <w:p w14:paraId="65500FE3"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4293135A" w14:textId="77777777" w:rsidTr="00B9572D">
        <w:tc>
          <w:tcPr>
            <w:tcW w:w="882" w:type="dxa"/>
            <w:tcBorders>
              <w:top w:val="single" w:sz="4" w:space="0" w:color="000000"/>
              <w:left w:val="double" w:sz="4" w:space="0" w:color="000000"/>
              <w:bottom w:val="single" w:sz="4" w:space="0" w:color="000000"/>
            </w:tcBorders>
            <w:shd w:val="clear" w:color="auto" w:fill="auto"/>
            <w:vAlign w:val="center"/>
          </w:tcPr>
          <w:p w14:paraId="4DAAADD4" w14:textId="77777777" w:rsidR="00EC1697" w:rsidRDefault="00EC1697" w:rsidP="00B9572D">
            <w:pPr>
              <w:snapToGrid w:val="0"/>
              <w:spacing w:after="0" w:line="240" w:lineRule="auto"/>
              <w:jc w:val="center"/>
              <w:rPr>
                <w:rFonts w:ascii="Times New Roman" w:eastAsia="MS Mincho" w:hAnsi="Times New Roman"/>
                <w:lang w:val="sr-Cyrl-CS"/>
              </w:rPr>
            </w:pPr>
          </w:p>
        </w:tc>
        <w:tc>
          <w:tcPr>
            <w:tcW w:w="4992" w:type="dxa"/>
            <w:tcBorders>
              <w:top w:val="single" w:sz="4" w:space="0" w:color="000000"/>
              <w:left w:val="single" w:sz="4" w:space="0" w:color="000000"/>
              <w:bottom w:val="single" w:sz="4" w:space="0" w:color="000000"/>
            </w:tcBorders>
            <w:shd w:val="clear" w:color="auto" w:fill="auto"/>
          </w:tcPr>
          <w:p w14:paraId="27DB7203" w14:textId="77777777" w:rsidR="00EC1697" w:rsidRDefault="00EC1697" w:rsidP="00B9572D">
            <w:pPr>
              <w:spacing w:after="0" w:line="240" w:lineRule="auto"/>
              <w:jc w:val="both"/>
            </w:pPr>
            <w:r>
              <w:rPr>
                <w:rFonts w:ascii="Times New Roman" w:eastAsia="MS Mincho" w:hAnsi="Times New Roman"/>
                <w:lang w:val="sr-Cyrl-CS"/>
              </w:rPr>
              <w:t>Рачунари у службама</w:t>
            </w:r>
          </w:p>
        </w:tc>
        <w:tc>
          <w:tcPr>
            <w:tcW w:w="2325" w:type="dxa"/>
            <w:tcBorders>
              <w:top w:val="single" w:sz="4" w:space="0" w:color="000000"/>
              <w:left w:val="single" w:sz="4" w:space="0" w:color="000000"/>
              <w:bottom w:val="single" w:sz="4" w:space="0" w:color="000000"/>
              <w:right w:val="double" w:sz="4" w:space="0" w:color="000000"/>
            </w:tcBorders>
            <w:shd w:val="clear" w:color="auto" w:fill="auto"/>
          </w:tcPr>
          <w:p w14:paraId="28B1A852"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2A182096" w14:textId="77777777" w:rsidTr="00B9572D">
        <w:tc>
          <w:tcPr>
            <w:tcW w:w="882" w:type="dxa"/>
            <w:tcBorders>
              <w:top w:val="single" w:sz="4" w:space="0" w:color="000000"/>
              <w:left w:val="double" w:sz="4" w:space="0" w:color="000000"/>
              <w:bottom w:val="single" w:sz="4" w:space="0" w:color="000000"/>
            </w:tcBorders>
            <w:shd w:val="clear" w:color="auto" w:fill="auto"/>
            <w:vAlign w:val="center"/>
          </w:tcPr>
          <w:p w14:paraId="1F5A3B10" w14:textId="77777777" w:rsidR="00EC1697" w:rsidRDefault="00EC1697" w:rsidP="00B9572D">
            <w:pPr>
              <w:snapToGrid w:val="0"/>
              <w:spacing w:after="0" w:line="240" w:lineRule="auto"/>
              <w:jc w:val="center"/>
              <w:rPr>
                <w:rFonts w:ascii="Times New Roman" w:eastAsia="MS Mincho" w:hAnsi="Times New Roman"/>
                <w:lang w:val="sr-Cyrl-CS"/>
              </w:rPr>
            </w:pPr>
          </w:p>
        </w:tc>
        <w:tc>
          <w:tcPr>
            <w:tcW w:w="4992" w:type="dxa"/>
            <w:tcBorders>
              <w:top w:val="single" w:sz="4" w:space="0" w:color="000000"/>
              <w:left w:val="single" w:sz="4" w:space="0" w:color="000000"/>
              <w:bottom w:val="single" w:sz="4" w:space="0" w:color="000000"/>
            </w:tcBorders>
            <w:shd w:val="clear" w:color="auto" w:fill="auto"/>
          </w:tcPr>
          <w:p w14:paraId="6398A6B5" w14:textId="77777777" w:rsidR="00EC1697" w:rsidRDefault="00EC1697" w:rsidP="00B9572D">
            <w:pPr>
              <w:spacing w:after="0" w:line="240" w:lineRule="auto"/>
              <w:jc w:val="both"/>
            </w:pPr>
            <w:r>
              <w:rPr>
                <w:rFonts w:ascii="Times New Roman" w:eastAsia="MS Mincho" w:hAnsi="Times New Roman"/>
                <w:lang w:val="sr-Cyrl-CS"/>
              </w:rPr>
              <w:t>Рачунари у салама за предавања</w:t>
            </w:r>
          </w:p>
        </w:tc>
        <w:tc>
          <w:tcPr>
            <w:tcW w:w="2325" w:type="dxa"/>
            <w:tcBorders>
              <w:top w:val="single" w:sz="4" w:space="0" w:color="000000"/>
              <w:left w:val="single" w:sz="4" w:space="0" w:color="000000"/>
              <w:bottom w:val="single" w:sz="4" w:space="0" w:color="000000"/>
              <w:right w:val="double" w:sz="4" w:space="0" w:color="000000"/>
            </w:tcBorders>
            <w:shd w:val="clear" w:color="auto" w:fill="auto"/>
          </w:tcPr>
          <w:p w14:paraId="72405C0C"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51214633" w14:textId="77777777" w:rsidTr="00B9572D">
        <w:tc>
          <w:tcPr>
            <w:tcW w:w="882" w:type="dxa"/>
            <w:tcBorders>
              <w:top w:val="single" w:sz="4" w:space="0" w:color="000000"/>
              <w:left w:val="double" w:sz="4" w:space="0" w:color="000000"/>
              <w:bottom w:val="single" w:sz="4" w:space="0" w:color="000000"/>
            </w:tcBorders>
            <w:shd w:val="clear" w:color="auto" w:fill="auto"/>
            <w:vAlign w:val="center"/>
          </w:tcPr>
          <w:p w14:paraId="7AA6E771" w14:textId="77777777" w:rsidR="00EC1697" w:rsidRDefault="00EC1697" w:rsidP="00B9572D">
            <w:pPr>
              <w:snapToGrid w:val="0"/>
              <w:spacing w:after="0" w:line="240" w:lineRule="auto"/>
              <w:jc w:val="center"/>
              <w:rPr>
                <w:rFonts w:ascii="Times New Roman" w:eastAsia="MS Mincho" w:hAnsi="Times New Roman"/>
                <w:lang w:val="sr-Cyrl-CS"/>
              </w:rPr>
            </w:pPr>
          </w:p>
        </w:tc>
        <w:tc>
          <w:tcPr>
            <w:tcW w:w="4992" w:type="dxa"/>
            <w:tcBorders>
              <w:top w:val="single" w:sz="4" w:space="0" w:color="000000"/>
              <w:left w:val="single" w:sz="4" w:space="0" w:color="000000"/>
              <w:bottom w:val="single" w:sz="4" w:space="0" w:color="000000"/>
            </w:tcBorders>
            <w:shd w:val="clear" w:color="auto" w:fill="auto"/>
          </w:tcPr>
          <w:p w14:paraId="7009C8CB" w14:textId="77777777" w:rsidR="00EC1697" w:rsidRDefault="00EC1697" w:rsidP="00B9572D">
            <w:pPr>
              <w:spacing w:after="0" w:line="240" w:lineRule="auto"/>
              <w:jc w:val="both"/>
            </w:pPr>
            <w:r>
              <w:rPr>
                <w:rFonts w:ascii="Times New Roman" w:eastAsia="MS Mincho" w:hAnsi="Times New Roman"/>
                <w:lang w:val="sr-Cyrl-CS"/>
              </w:rPr>
              <w:t>Сервери</w:t>
            </w:r>
          </w:p>
        </w:tc>
        <w:tc>
          <w:tcPr>
            <w:tcW w:w="2325" w:type="dxa"/>
            <w:tcBorders>
              <w:top w:val="single" w:sz="4" w:space="0" w:color="000000"/>
              <w:left w:val="single" w:sz="4" w:space="0" w:color="000000"/>
              <w:bottom w:val="single" w:sz="4" w:space="0" w:color="000000"/>
              <w:right w:val="double" w:sz="4" w:space="0" w:color="000000"/>
            </w:tcBorders>
            <w:shd w:val="clear" w:color="auto" w:fill="auto"/>
          </w:tcPr>
          <w:p w14:paraId="4268FF91"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5F6DA1C9" w14:textId="77777777" w:rsidTr="00B9572D">
        <w:tc>
          <w:tcPr>
            <w:tcW w:w="882" w:type="dxa"/>
            <w:tcBorders>
              <w:top w:val="single" w:sz="4" w:space="0" w:color="000000"/>
              <w:left w:val="double" w:sz="4" w:space="0" w:color="000000"/>
              <w:bottom w:val="single" w:sz="4" w:space="0" w:color="000000"/>
            </w:tcBorders>
            <w:shd w:val="clear" w:color="auto" w:fill="auto"/>
            <w:vAlign w:val="center"/>
          </w:tcPr>
          <w:p w14:paraId="048EFB48" w14:textId="77777777" w:rsidR="00EC1697" w:rsidRDefault="00EC1697" w:rsidP="00B9572D">
            <w:pPr>
              <w:snapToGrid w:val="0"/>
              <w:spacing w:after="0" w:line="240" w:lineRule="auto"/>
              <w:jc w:val="center"/>
              <w:rPr>
                <w:rFonts w:ascii="Times New Roman" w:eastAsia="MS Mincho" w:hAnsi="Times New Roman"/>
                <w:lang w:val="sr-Cyrl-CS"/>
              </w:rPr>
            </w:pPr>
          </w:p>
        </w:tc>
        <w:tc>
          <w:tcPr>
            <w:tcW w:w="4992" w:type="dxa"/>
            <w:tcBorders>
              <w:top w:val="single" w:sz="4" w:space="0" w:color="000000"/>
              <w:left w:val="single" w:sz="4" w:space="0" w:color="000000"/>
              <w:bottom w:val="single" w:sz="4" w:space="0" w:color="000000"/>
            </w:tcBorders>
            <w:shd w:val="clear" w:color="auto" w:fill="auto"/>
          </w:tcPr>
          <w:p w14:paraId="7C4AAA15" w14:textId="77777777" w:rsidR="00EC1697" w:rsidRDefault="00EC1697" w:rsidP="00B9572D">
            <w:pPr>
              <w:spacing w:after="0" w:line="240" w:lineRule="auto"/>
              <w:jc w:val="both"/>
            </w:pPr>
            <w:r>
              <w:rPr>
                <w:rFonts w:ascii="Times New Roman" w:eastAsia="MS Mincho" w:hAnsi="Times New Roman"/>
                <w:lang w:val="sr-Cyrl-CS"/>
              </w:rPr>
              <w:t>Видео бимови</w:t>
            </w:r>
          </w:p>
        </w:tc>
        <w:tc>
          <w:tcPr>
            <w:tcW w:w="2325" w:type="dxa"/>
            <w:tcBorders>
              <w:top w:val="single" w:sz="4" w:space="0" w:color="000000"/>
              <w:left w:val="single" w:sz="4" w:space="0" w:color="000000"/>
              <w:bottom w:val="single" w:sz="4" w:space="0" w:color="000000"/>
              <w:right w:val="double" w:sz="4" w:space="0" w:color="000000"/>
            </w:tcBorders>
            <w:shd w:val="clear" w:color="auto" w:fill="auto"/>
          </w:tcPr>
          <w:p w14:paraId="576BD8EB"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6AC9FED0" w14:textId="77777777" w:rsidTr="00B9572D">
        <w:tc>
          <w:tcPr>
            <w:tcW w:w="882" w:type="dxa"/>
            <w:tcBorders>
              <w:top w:val="single" w:sz="4" w:space="0" w:color="000000"/>
              <w:left w:val="double" w:sz="4" w:space="0" w:color="000000"/>
              <w:bottom w:val="single" w:sz="4" w:space="0" w:color="000000"/>
            </w:tcBorders>
            <w:shd w:val="clear" w:color="auto" w:fill="auto"/>
            <w:vAlign w:val="center"/>
          </w:tcPr>
          <w:p w14:paraId="0BE483E0" w14:textId="77777777" w:rsidR="00EC1697" w:rsidRDefault="00EC1697" w:rsidP="00B9572D">
            <w:pPr>
              <w:snapToGrid w:val="0"/>
              <w:spacing w:after="0" w:line="240" w:lineRule="auto"/>
              <w:jc w:val="center"/>
              <w:rPr>
                <w:rFonts w:ascii="Times New Roman" w:eastAsia="MS Mincho" w:hAnsi="Times New Roman"/>
                <w:lang w:val="sr-Cyrl-CS"/>
              </w:rPr>
            </w:pPr>
          </w:p>
        </w:tc>
        <w:tc>
          <w:tcPr>
            <w:tcW w:w="4992" w:type="dxa"/>
            <w:tcBorders>
              <w:top w:val="single" w:sz="4" w:space="0" w:color="000000"/>
              <w:left w:val="single" w:sz="4" w:space="0" w:color="000000"/>
              <w:bottom w:val="single" w:sz="4" w:space="0" w:color="000000"/>
            </w:tcBorders>
            <w:shd w:val="clear" w:color="auto" w:fill="auto"/>
          </w:tcPr>
          <w:p w14:paraId="58A3D269" w14:textId="77777777" w:rsidR="00EC1697" w:rsidRDefault="00EC1697" w:rsidP="00B9572D">
            <w:pPr>
              <w:spacing w:after="0" w:line="240" w:lineRule="auto"/>
              <w:jc w:val="both"/>
            </w:pPr>
            <w:r>
              <w:rPr>
                <w:rFonts w:ascii="Times New Roman" w:eastAsia="MS Mincho" w:hAnsi="Times New Roman"/>
                <w:lang w:val="sr-Cyrl-CS"/>
              </w:rPr>
              <w:t>Опрема за студије на даљину</w:t>
            </w:r>
          </w:p>
        </w:tc>
        <w:tc>
          <w:tcPr>
            <w:tcW w:w="2325" w:type="dxa"/>
            <w:tcBorders>
              <w:top w:val="single" w:sz="4" w:space="0" w:color="000000"/>
              <w:left w:val="single" w:sz="4" w:space="0" w:color="000000"/>
              <w:bottom w:val="single" w:sz="4" w:space="0" w:color="000000"/>
              <w:right w:val="double" w:sz="4" w:space="0" w:color="000000"/>
            </w:tcBorders>
            <w:shd w:val="clear" w:color="auto" w:fill="auto"/>
          </w:tcPr>
          <w:p w14:paraId="1FCBDC2A"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2F0CE0DB" w14:textId="77777777" w:rsidTr="00B9572D">
        <w:trPr>
          <w:trHeight w:val="233"/>
        </w:trPr>
        <w:tc>
          <w:tcPr>
            <w:tcW w:w="882" w:type="dxa"/>
            <w:tcBorders>
              <w:top w:val="single" w:sz="4" w:space="0" w:color="000000"/>
              <w:left w:val="double" w:sz="4" w:space="0" w:color="000000"/>
              <w:bottom w:val="single" w:sz="4" w:space="0" w:color="000000"/>
            </w:tcBorders>
            <w:shd w:val="clear" w:color="auto" w:fill="auto"/>
            <w:vAlign w:val="center"/>
          </w:tcPr>
          <w:p w14:paraId="62415D4F" w14:textId="77777777" w:rsidR="00EC1697" w:rsidRDefault="00EC1697" w:rsidP="00B9572D">
            <w:pPr>
              <w:snapToGrid w:val="0"/>
              <w:spacing w:after="0" w:line="240" w:lineRule="auto"/>
              <w:jc w:val="center"/>
              <w:rPr>
                <w:rFonts w:ascii="Times New Roman" w:eastAsia="MS Mincho" w:hAnsi="Times New Roman"/>
                <w:lang w:val="sr-Cyrl-CS"/>
              </w:rPr>
            </w:pPr>
          </w:p>
        </w:tc>
        <w:tc>
          <w:tcPr>
            <w:tcW w:w="4992" w:type="dxa"/>
            <w:tcBorders>
              <w:top w:val="single" w:sz="4" w:space="0" w:color="000000"/>
              <w:left w:val="single" w:sz="4" w:space="0" w:color="000000"/>
              <w:bottom w:val="single" w:sz="4" w:space="0" w:color="000000"/>
            </w:tcBorders>
            <w:shd w:val="clear" w:color="auto" w:fill="auto"/>
          </w:tcPr>
          <w:p w14:paraId="00A58156" w14:textId="77777777" w:rsidR="00EC1697" w:rsidRDefault="00EC1697" w:rsidP="00B9572D">
            <w:pPr>
              <w:spacing w:after="0" w:line="240" w:lineRule="auto"/>
              <w:jc w:val="both"/>
            </w:pPr>
            <w:r>
              <w:rPr>
                <w:rFonts w:ascii="Times New Roman" w:eastAsia="MS Mincho" w:hAnsi="Times New Roman"/>
                <w:lang w:val="sr-Cyrl-CS"/>
              </w:rPr>
              <w:t>-</w:t>
            </w:r>
          </w:p>
        </w:tc>
        <w:tc>
          <w:tcPr>
            <w:tcW w:w="2325" w:type="dxa"/>
            <w:tcBorders>
              <w:top w:val="single" w:sz="4" w:space="0" w:color="000000"/>
              <w:left w:val="single" w:sz="4" w:space="0" w:color="000000"/>
              <w:bottom w:val="single" w:sz="4" w:space="0" w:color="000000"/>
              <w:right w:val="double" w:sz="4" w:space="0" w:color="000000"/>
            </w:tcBorders>
            <w:shd w:val="clear" w:color="auto" w:fill="auto"/>
          </w:tcPr>
          <w:p w14:paraId="685F675A"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447805CF" w14:textId="77777777" w:rsidTr="00B9572D">
        <w:tc>
          <w:tcPr>
            <w:tcW w:w="882" w:type="dxa"/>
            <w:tcBorders>
              <w:top w:val="single" w:sz="4" w:space="0" w:color="000000"/>
              <w:left w:val="double" w:sz="4" w:space="0" w:color="000000"/>
              <w:bottom w:val="single" w:sz="4" w:space="0" w:color="000000"/>
            </w:tcBorders>
            <w:shd w:val="clear" w:color="auto" w:fill="auto"/>
            <w:vAlign w:val="center"/>
          </w:tcPr>
          <w:p w14:paraId="1C1B0BDA" w14:textId="77777777" w:rsidR="00EC1697" w:rsidRDefault="00EC1697" w:rsidP="00B9572D">
            <w:pPr>
              <w:snapToGrid w:val="0"/>
              <w:spacing w:after="0" w:line="240" w:lineRule="auto"/>
              <w:jc w:val="center"/>
              <w:rPr>
                <w:rFonts w:ascii="Times New Roman" w:eastAsia="MS Mincho" w:hAnsi="Times New Roman"/>
                <w:lang w:val="sr-Cyrl-CS"/>
              </w:rPr>
            </w:pPr>
          </w:p>
        </w:tc>
        <w:tc>
          <w:tcPr>
            <w:tcW w:w="4992" w:type="dxa"/>
            <w:tcBorders>
              <w:top w:val="single" w:sz="4" w:space="0" w:color="000000"/>
              <w:left w:val="single" w:sz="4" w:space="0" w:color="000000"/>
              <w:bottom w:val="single" w:sz="4" w:space="0" w:color="000000"/>
            </w:tcBorders>
            <w:shd w:val="clear" w:color="auto" w:fill="auto"/>
          </w:tcPr>
          <w:p w14:paraId="54A258F3" w14:textId="77777777" w:rsidR="00EC1697" w:rsidRDefault="00EC1697" w:rsidP="00B9572D">
            <w:pPr>
              <w:spacing w:after="0" w:line="240" w:lineRule="auto"/>
              <w:jc w:val="both"/>
            </w:pPr>
            <w:r>
              <w:rPr>
                <w:rFonts w:ascii="Times New Roman" w:eastAsia="MS Mincho" w:hAnsi="Times New Roman"/>
                <w:lang w:val="sr-Cyrl-CS"/>
              </w:rPr>
              <w:t>-</w:t>
            </w:r>
          </w:p>
        </w:tc>
        <w:tc>
          <w:tcPr>
            <w:tcW w:w="2325" w:type="dxa"/>
            <w:tcBorders>
              <w:top w:val="single" w:sz="4" w:space="0" w:color="000000"/>
              <w:left w:val="single" w:sz="4" w:space="0" w:color="000000"/>
              <w:bottom w:val="single" w:sz="4" w:space="0" w:color="000000"/>
              <w:right w:val="double" w:sz="4" w:space="0" w:color="000000"/>
            </w:tcBorders>
            <w:shd w:val="clear" w:color="auto" w:fill="auto"/>
          </w:tcPr>
          <w:p w14:paraId="733B494D"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52A344B7" w14:textId="77777777" w:rsidTr="00B9572D">
        <w:tc>
          <w:tcPr>
            <w:tcW w:w="882" w:type="dxa"/>
            <w:tcBorders>
              <w:top w:val="single" w:sz="4" w:space="0" w:color="000000"/>
              <w:left w:val="double" w:sz="4" w:space="0" w:color="000000"/>
              <w:bottom w:val="double" w:sz="4" w:space="0" w:color="000000"/>
            </w:tcBorders>
            <w:shd w:val="clear" w:color="auto" w:fill="auto"/>
            <w:vAlign w:val="center"/>
          </w:tcPr>
          <w:p w14:paraId="4B83B356" w14:textId="77777777" w:rsidR="00EC1697" w:rsidRDefault="00EC1697" w:rsidP="00B9572D">
            <w:pPr>
              <w:snapToGrid w:val="0"/>
              <w:spacing w:after="0" w:line="240" w:lineRule="auto"/>
              <w:jc w:val="center"/>
              <w:rPr>
                <w:rFonts w:ascii="Times New Roman" w:eastAsia="MS Mincho" w:hAnsi="Times New Roman"/>
                <w:lang w:val="sr-Cyrl-CS"/>
              </w:rPr>
            </w:pPr>
          </w:p>
        </w:tc>
        <w:tc>
          <w:tcPr>
            <w:tcW w:w="4992" w:type="dxa"/>
            <w:tcBorders>
              <w:top w:val="single" w:sz="4" w:space="0" w:color="000000"/>
              <w:left w:val="single" w:sz="4" w:space="0" w:color="000000"/>
              <w:bottom w:val="double" w:sz="4" w:space="0" w:color="000000"/>
            </w:tcBorders>
            <w:shd w:val="clear" w:color="auto" w:fill="auto"/>
          </w:tcPr>
          <w:p w14:paraId="1683BB9E" w14:textId="77777777" w:rsidR="00EC1697" w:rsidRDefault="00EC1697" w:rsidP="00B9572D">
            <w:pPr>
              <w:spacing w:after="0" w:line="240" w:lineRule="auto"/>
              <w:jc w:val="both"/>
            </w:pPr>
            <w:r>
              <w:rPr>
                <w:rFonts w:ascii="Times New Roman" w:eastAsia="MS Mincho" w:hAnsi="Times New Roman"/>
                <w:lang w:val="sr-Cyrl-CS"/>
              </w:rPr>
              <w:t>Oстало</w:t>
            </w:r>
          </w:p>
        </w:tc>
        <w:tc>
          <w:tcPr>
            <w:tcW w:w="2325" w:type="dxa"/>
            <w:tcBorders>
              <w:top w:val="single" w:sz="4" w:space="0" w:color="000000"/>
              <w:left w:val="single" w:sz="4" w:space="0" w:color="000000"/>
              <w:bottom w:val="double" w:sz="4" w:space="0" w:color="000000"/>
              <w:right w:val="double" w:sz="4" w:space="0" w:color="000000"/>
            </w:tcBorders>
            <w:shd w:val="clear" w:color="auto" w:fill="auto"/>
          </w:tcPr>
          <w:p w14:paraId="56C159EA" w14:textId="77777777" w:rsidR="00EC1697" w:rsidRDefault="00EC1697" w:rsidP="00B9572D">
            <w:pPr>
              <w:snapToGrid w:val="0"/>
              <w:spacing w:after="0" w:line="240" w:lineRule="auto"/>
              <w:jc w:val="both"/>
              <w:rPr>
                <w:rFonts w:ascii="Times New Roman" w:eastAsia="MS Mincho" w:hAnsi="Times New Roman"/>
                <w:lang w:val="sr-Cyrl-CS"/>
              </w:rPr>
            </w:pPr>
          </w:p>
        </w:tc>
      </w:tr>
    </w:tbl>
    <w:p w14:paraId="5C901119" w14:textId="77777777" w:rsidR="00EC1697" w:rsidRDefault="00EC1697" w:rsidP="00EC1697">
      <w:pPr>
        <w:spacing w:after="0" w:line="240" w:lineRule="auto"/>
        <w:jc w:val="both"/>
        <w:rPr>
          <w:rFonts w:ascii="Times New Roman" w:hAnsi="Times New Roman"/>
        </w:rPr>
      </w:pPr>
    </w:p>
    <w:p w14:paraId="1DECC626" w14:textId="77777777" w:rsidR="00EC1697" w:rsidRDefault="00EC1697" w:rsidP="00EC1697">
      <w:pPr>
        <w:spacing w:after="0" w:line="240" w:lineRule="auto"/>
        <w:jc w:val="both"/>
        <w:rPr>
          <w:rFonts w:ascii="Times New Roman" w:hAnsi="Times New Roman"/>
          <w:lang w:val="sr-Cyrl-RS"/>
        </w:rPr>
      </w:pPr>
    </w:p>
    <w:p w14:paraId="1F7A6005" w14:textId="77777777" w:rsidR="00EC1697" w:rsidRDefault="00EC1697" w:rsidP="00EC1697">
      <w:pPr>
        <w:spacing w:after="0" w:line="240" w:lineRule="auto"/>
        <w:jc w:val="both"/>
        <w:rPr>
          <w:rFonts w:ascii="Times New Roman" w:hAnsi="Times New Roman"/>
          <w:lang w:val="sr-Cyrl-RS"/>
        </w:rPr>
      </w:pPr>
    </w:p>
    <w:p w14:paraId="34C26CD8" w14:textId="77777777" w:rsidR="00EC1697" w:rsidRDefault="00EC1697" w:rsidP="00EC1697">
      <w:pPr>
        <w:spacing w:after="0" w:line="240" w:lineRule="auto"/>
        <w:jc w:val="both"/>
        <w:rPr>
          <w:rFonts w:ascii="Times New Roman" w:hAnsi="Times New Roman"/>
          <w:lang w:val="sr-Cyrl-RS"/>
        </w:rPr>
      </w:pPr>
    </w:p>
    <w:p w14:paraId="21D669D2" w14:textId="77777777" w:rsidR="00EC1697" w:rsidRDefault="00EC1697" w:rsidP="00EC1697">
      <w:pPr>
        <w:spacing w:after="0" w:line="240" w:lineRule="auto"/>
        <w:jc w:val="both"/>
        <w:rPr>
          <w:rFonts w:ascii="Times New Roman" w:hAnsi="Times New Roman"/>
          <w:lang w:val="sr-Cyrl-RS"/>
        </w:rPr>
      </w:pPr>
    </w:p>
    <w:p w14:paraId="39A65E7A" w14:textId="77777777" w:rsidR="00EC1697" w:rsidRDefault="00EC1697" w:rsidP="00EC1697">
      <w:pPr>
        <w:spacing w:after="0" w:line="240" w:lineRule="auto"/>
        <w:jc w:val="both"/>
      </w:pPr>
      <w:r>
        <w:rPr>
          <w:rFonts w:ascii="Times New Roman" w:hAnsi="Times New Roman"/>
          <w:b/>
        </w:rPr>
        <w:t>СТАНДАРД  10:</w:t>
      </w:r>
      <w:r>
        <w:rPr>
          <w:rFonts w:ascii="Times New Roman" w:hAnsi="Times New Roman"/>
        </w:rPr>
        <w:t xml:space="preserve">  КВАЛИТЕТ  УПРАВЉАЊА  ВИСОКОШКОЛСКОМ  УСТАНОВОМ  И  КВАЛИТЕТ НЕНАСТАВНЕ ПОДРШКЕ </w:t>
      </w:r>
    </w:p>
    <w:p w14:paraId="3E834935" w14:textId="77777777" w:rsidR="00EC1697" w:rsidRDefault="00EC1697" w:rsidP="00EC1697">
      <w:pPr>
        <w:spacing w:after="0" w:line="240" w:lineRule="auto"/>
        <w:jc w:val="both"/>
        <w:rPr>
          <w:rFonts w:ascii="Times New Roman" w:hAnsi="Times New Roman"/>
        </w:rPr>
      </w:pPr>
    </w:p>
    <w:p w14:paraId="4D9C5CC1" w14:textId="77777777" w:rsidR="00EC1697" w:rsidRPr="0062069D" w:rsidRDefault="00EC1697" w:rsidP="00EC1697">
      <w:pPr>
        <w:spacing w:after="0" w:line="240" w:lineRule="auto"/>
        <w:jc w:val="both"/>
        <w:rPr>
          <w:lang w:val="sr-Cyrl-RS"/>
        </w:rPr>
      </w:pPr>
      <w:proofErr w:type="spellStart"/>
      <w:r>
        <w:rPr>
          <w:rFonts w:ascii="Times New Roman" w:hAnsi="Times New Roman"/>
          <w:b/>
        </w:rPr>
        <w:t>Табела</w:t>
      </w:r>
      <w:proofErr w:type="spellEnd"/>
      <w:r>
        <w:rPr>
          <w:rFonts w:ascii="Times New Roman" w:hAnsi="Times New Roman"/>
          <w:b/>
        </w:rPr>
        <w:t xml:space="preserve"> 10.1.</w:t>
      </w:r>
      <w:r>
        <w:rPr>
          <w:rFonts w:ascii="Times New Roman" w:hAnsi="Times New Roman"/>
        </w:rPr>
        <w:t xml:space="preserve">  </w:t>
      </w:r>
      <w:proofErr w:type="spellStart"/>
      <w:r>
        <w:rPr>
          <w:rFonts w:ascii="Times New Roman" w:hAnsi="Times New Roman"/>
        </w:rPr>
        <w:t>Број</w:t>
      </w:r>
      <w:proofErr w:type="spellEnd"/>
      <w:r>
        <w:rPr>
          <w:rFonts w:ascii="Times New Roman" w:hAnsi="Times New Roman"/>
        </w:rPr>
        <w:t xml:space="preserve">  </w:t>
      </w:r>
      <w:proofErr w:type="spellStart"/>
      <w:r>
        <w:rPr>
          <w:rFonts w:ascii="Times New Roman" w:hAnsi="Times New Roman"/>
        </w:rPr>
        <w:t>ненаставних</w:t>
      </w:r>
      <w:proofErr w:type="spellEnd"/>
      <w:r>
        <w:rPr>
          <w:rFonts w:ascii="Times New Roman" w:hAnsi="Times New Roman"/>
        </w:rPr>
        <w:t xml:space="preserve">  </w:t>
      </w:r>
      <w:proofErr w:type="spellStart"/>
      <w:r>
        <w:rPr>
          <w:rFonts w:ascii="Times New Roman" w:hAnsi="Times New Roman"/>
        </w:rPr>
        <w:t>радника</w:t>
      </w:r>
      <w:proofErr w:type="spellEnd"/>
      <w:r>
        <w:rPr>
          <w:rFonts w:ascii="Times New Roman" w:hAnsi="Times New Roman"/>
        </w:rPr>
        <w:t xml:space="preserve">  </w:t>
      </w:r>
      <w:proofErr w:type="spellStart"/>
      <w:r>
        <w:rPr>
          <w:rFonts w:ascii="Times New Roman" w:hAnsi="Times New Roman"/>
        </w:rPr>
        <w:t>стално</w:t>
      </w:r>
      <w:proofErr w:type="spellEnd"/>
      <w:r>
        <w:rPr>
          <w:rFonts w:ascii="Times New Roman" w:hAnsi="Times New Roman"/>
        </w:rPr>
        <w:t xml:space="preserve">  </w:t>
      </w:r>
      <w:proofErr w:type="spellStart"/>
      <w:r>
        <w:rPr>
          <w:rFonts w:ascii="Times New Roman" w:hAnsi="Times New Roman"/>
        </w:rPr>
        <w:t>запослених</w:t>
      </w:r>
      <w:proofErr w:type="spellEnd"/>
      <w:r>
        <w:rPr>
          <w:rFonts w:ascii="Times New Roman" w:hAnsi="Times New Roman"/>
        </w:rPr>
        <w:t xml:space="preserve">  у  </w:t>
      </w:r>
      <w:proofErr w:type="spellStart"/>
      <w:r>
        <w:rPr>
          <w:rFonts w:ascii="Times New Roman" w:hAnsi="Times New Roman"/>
        </w:rPr>
        <w:t>високошколској</w:t>
      </w:r>
      <w:proofErr w:type="spellEnd"/>
      <w:r>
        <w:rPr>
          <w:rFonts w:ascii="Times New Roman" w:hAnsi="Times New Roman"/>
        </w:rPr>
        <w:t xml:space="preserve"> </w:t>
      </w:r>
      <w:proofErr w:type="spellStart"/>
      <w:r>
        <w:rPr>
          <w:rFonts w:ascii="Times New Roman" w:hAnsi="Times New Roman"/>
        </w:rPr>
        <w:t>установи</w:t>
      </w:r>
      <w:proofErr w:type="spellEnd"/>
      <w:r>
        <w:rPr>
          <w:rFonts w:ascii="Times New Roman" w:hAnsi="Times New Roman"/>
        </w:rPr>
        <w:t xml:space="preserve"> у </w:t>
      </w:r>
      <w:proofErr w:type="spellStart"/>
      <w:r>
        <w:rPr>
          <w:rFonts w:ascii="Times New Roman" w:hAnsi="Times New Roman"/>
        </w:rPr>
        <w:t>оквиру</w:t>
      </w:r>
      <w:proofErr w:type="spellEnd"/>
      <w:r>
        <w:rPr>
          <w:rFonts w:ascii="Times New Roman" w:hAnsi="Times New Roman"/>
        </w:rPr>
        <w:t xml:space="preserve"> </w:t>
      </w:r>
      <w:proofErr w:type="spellStart"/>
      <w:r>
        <w:rPr>
          <w:rFonts w:ascii="Times New Roman" w:hAnsi="Times New Roman"/>
        </w:rPr>
        <w:t>одговарајућих</w:t>
      </w:r>
      <w:proofErr w:type="spellEnd"/>
      <w:r>
        <w:rPr>
          <w:rFonts w:ascii="Times New Roman" w:hAnsi="Times New Roman"/>
        </w:rPr>
        <w:t xml:space="preserve"> </w:t>
      </w:r>
      <w:proofErr w:type="spellStart"/>
      <w:r>
        <w:rPr>
          <w:rFonts w:ascii="Times New Roman" w:hAnsi="Times New Roman"/>
        </w:rPr>
        <w:t>организационих</w:t>
      </w:r>
      <w:proofErr w:type="spellEnd"/>
      <w:r>
        <w:rPr>
          <w:rFonts w:ascii="Times New Roman" w:hAnsi="Times New Roman"/>
        </w:rPr>
        <w:t xml:space="preserve"> </w:t>
      </w:r>
      <w:proofErr w:type="spellStart"/>
      <w:r>
        <w:rPr>
          <w:rFonts w:ascii="Times New Roman" w:hAnsi="Times New Roman"/>
        </w:rPr>
        <w:t>јединица</w:t>
      </w:r>
      <w:proofErr w:type="spellEnd"/>
      <w:r>
        <w:rPr>
          <w:rFonts w:ascii="Times New Roman" w:hAnsi="Times New Roman"/>
        </w:rPr>
        <w:t xml:space="preserve"> </w:t>
      </w:r>
    </w:p>
    <w:p w14:paraId="029F448A" w14:textId="77777777" w:rsidR="00EC1697" w:rsidRDefault="00EC1697" w:rsidP="00EC1697">
      <w:pPr>
        <w:spacing w:after="0" w:line="240" w:lineRule="auto"/>
        <w:jc w:val="both"/>
        <w:rPr>
          <w:rFonts w:ascii="Times New Roman" w:hAnsi="Times New Roman"/>
        </w:rPr>
      </w:pPr>
    </w:p>
    <w:tbl>
      <w:tblPr>
        <w:tblW w:w="0" w:type="auto"/>
        <w:jc w:val="center"/>
        <w:tblLayout w:type="fixed"/>
        <w:tblLook w:val="0000" w:firstRow="0" w:lastRow="0" w:firstColumn="0" w:lastColumn="0" w:noHBand="0" w:noVBand="0"/>
      </w:tblPr>
      <w:tblGrid>
        <w:gridCol w:w="421"/>
        <w:gridCol w:w="2415"/>
        <w:gridCol w:w="1843"/>
        <w:gridCol w:w="1701"/>
        <w:gridCol w:w="2126"/>
        <w:gridCol w:w="2562"/>
      </w:tblGrid>
      <w:tr w:rsidR="00EC1697" w14:paraId="3CC3E904" w14:textId="77777777" w:rsidTr="00B9572D">
        <w:trPr>
          <w:jc w:val="center"/>
        </w:trPr>
        <w:tc>
          <w:tcPr>
            <w:tcW w:w="421" w:type="dxa"/>
            <w:tcBorders>
              <w:top w:val="double" w:sz="4" w:space="0" w:color="000000"/>
              <w:left w:val="double" w:sz="4" w:space="0" w:color="000000"/>
              <w:bottom w:val="double" w:sz="4" w:space="0" w:color="000000"/>
            </w:tcBorders>
            <w:shd w:val="clear" w:color="auto" w:fill="auto"/>
            <w:vAlign w:val="center"/>
          </w:tcPr>
          <w:p w14:paraId="33150F3E" w14:textId="77777777" w:rsidR="00EC1697" w:rsidRDefault="00EC1697" w:rsidP="00B9572D">
            <w:pPr>
              <w:spacing w:before="40" w:after="40" w:line="240" w:lineRule="auto"/>
              <w:jc w:val="center"/>
            </w:pPr>
            <w:r>
              <w:rPr>
                <w:rFonts w:ascii="Times New Roman" w:eastAsia="MS Mincho" w:hAnsi="Times New Roman"/>
                <w:lang w:val="sr-Cyrl-CS"/>
              </w:rPr>
              <w:t>Р.</w:t>
            </w:r>
          </w:p>
          <w:p w14:paraId="49F67E57" w14:textId="77777777" w:rsidR="00EC1697" w:rsidRDefault="00EC1697" w:rsidP="00B9572D">
            <w:pPr>
              <w:spacing w:before="40" w:after="40" w:line="240" w:lineRule="auto"/>
              <w:jc w:val="center"/>
            </w:pPr>
            <w:r>
              <w:rPr>
                <w:rFonts w:ascii="Times New Roman" w:eastAsia="MS Mincho" w:hAnsi="Times New Roman"/>
                <w:lang w:val="sr-Cyrl-CS"/>
              </w:rPr>
              <w:t>б.</w:t>
            </w:r>
          </w:p>
        </w:tc>
        <w:tc>
          <w:tcPr>
            <w:tcW w:w="2415" w:type="dxa"/>
            <w:tcBorders>
              <w:top w:val="double" w:sz="4" w:space="0" w:color="000000"/>
              <w:left w:val="single" w:sz="4" w:space="0" w:color="000000"/>
              <w:bottom w:val="double" w:sz="4" w:space="0" w:color="000000"/>
            </w:tcBorders>
            <w:shd w:val="clear" w:color="auto" w:fill="auto"/>
          </w:tcPr>
          <w:p w14:paraId="10599EA8" w14:textId="77777777" w:rsidR="00EC1697" w:rsidRDefault="00EC1697" w:rsidP="00B9572D">
            <w:pPr>
              <w:spacing w:before="40" w:after="40" w:line="240" w:lineRule="auto"/>
              <w:jc w:val="center"/>
            </w:pPr>
            <w:r>
              <w:rPr>
                <w:rFonts w:ascii="Times New Roman" w:eastAsia="MS Mincho" w:hAnsi="Times New Roman"/>
                <w:lang w:val="sr-Cyrl-CS"/>
              </w:rPr>
              <w:t>Назив организационе јединице</w:t>
            </w:r>
          </w:p>
        </w:tc>
        <w:tc>
          <w:tcPr>
            <w:tcW w:w="1843" w:type="dxa"/>
            <w:tcBorders>
              <w:top w:val="double" w:sz="4" w:space="0" w:color="000000"/>
              <w:left w:val="single" w:sz="4" w:space="0" w:color="000000"/>
              <w:bottom w:val="double" w:sz="4" w:space="0" w:color="000000"/>
            </w:tcBorders>
            <w:shd w:val="clear" w:color="auto" w:fill="auto"/>
            <w:vAlign w:val="center"/>
          </w:tcPr>
          <w:p w14:paraId="59285EB5" w14:textId="77777777" w:rsidR="00EC1697" w:rsidRDefault="00EC1697" w:rsidP="00B9572D">
            <w:pPr>
              <w:spacing w:before="40" w:after="40" w:line="240" w:lineRule="auto"/>
              <w:jc w:val="center"/>
            </w:pPr>
            <w:r>
              <w:rPr>
                <w:rFonts w:ascii="Times New Roman" w:eastAsia="MS Mincho" w:hAnsi="Times New Roman"/>
                <w:lang w:val="sr-Cyrl-CS"/>
              </w:rPr>
              <w:t>Радно место</w:t>
            </w:r>
          </w:p>
        </w:tc>
        <w:tc>
          <w:tcPr>
            <w:tcW w:w="1701" w:type="dxa"/>
            <w:tcBorders>
              <w:top w:val="double" w:sz="4" w:space="0" w:color="000000"/>
              <w:left w:val="single" w:sz="4" w:space="0" w:color="000000"/>
              <w:bottom w:val="double" w:sz="4" w:space="0" w:color="000000"/>
            </w:tcBorders>
            <w:shd w:val="clear" w:color="auto" w:fill="auto"/>
            <w:vAlign w:val="center"/>
          </w:tcPr>
          <w:p w14:paraId="7CC6311F" w14:textId="77777777" w:rsidR="00EC1697" w:rsidRDefault="00EC1697" w:rsidP="00B9572D">
            <w:pPr>
              <w:spacing w:before="40" w:after="40" w:line="240" w:lineRule="auto"/>
              <w:jc w:val="center"/>
            </w:pPr>
            <w:r>
              <w:rPr>
                <w:rFonts w:ascii="Times New Roman" w:eastAsia="MS Mincho" w:hAnsi="Times New Roman"/>
                <w:lang w:val="sr-Cyrl-CS"/>
              </w:rPr>
              <w:t>Матични број</w:t>
            </w:r>
          </w:p>
        </w:tc>
        <w:tc>
          <w:tcPr>
            <w:tcW w:w="2126" w:type="dxa"/>
            <w:tcBorders>
              <w:top w:val="double" w:sz="4" w:space="0" w:color="000000"/>
              <w:left w:val="single" w:sz="4" w:space="0" w:color="000000"/>
              <w:bottom w:val="double" w:sz="4" w:space="0" w:color="000000"/>
            </w:tcBorders>
            <w:shd w:val="clear" w:color="auto" w:fill="auto"/>
            <w:vAlign w:val="center"/>
          </w:tcPr>
          <w:p w14:paraId="5A577DA1" w14:textId="77777777" w:rsidR="00EC1697" w:rsidRDefault="00EC1697" w:rsidP="00B9572D">
            <w:pPr>
              <w:spacing w:before="40" w:after="40" w:line="240" w:lineRule="auto"/>
              <w:jc w:val="center"/>
            </w:pPr>
            <w:r>
              <w:rPr>
                <w:rFonts w:ascii="Times New Roman" w:eastAsia="MS Mincho" w:hAnsi="Times New Roman"/>
                <w:lang w:val="sr-Cyrl-CS"/>
              </w:rPr>
              <w:t>Име, средње слово, презиме</w:t>
            </w:r>
          </w:p>
        </w:tc>
        <w:tc>
          <w:tcPr>
            <w:tcW w:w="2562" w:type="dxa"/>
            <w:tcBorders>
              <w:top w:val="double" w:sz="4" w:space="0" w:color="000000"/>
              <w:left w:val="single" w:sz="4" w:space="0" w:color="000000"/>
              <w:bottom w:val="double" w:sz="4" w:space="0" w:color="000000"/>
              <w:right w:val="double" w:sz="4" w:space="0" w:color="000000"/>
            </w:tcBorders>
            <w:shd w:val="clear" w:color="auto" w:fill="auto"/>
            <w:vAlign w:val="center"/>
          </w:tcPr>
          <w:p w14:paraId="697B5DA1" w14:textId="77777777" w:rsidR="00EC1697" w:rsidRDefault="00EC1697" w:rsidP="00B9572D">
            <w:pPr>
              <w:spacing w:before="40" w:after="40" w:line="240" w:lineRule="auto"/>
              <w:jc w:val="center"/>
            </w:pPr>
            <w:r>
              <w:rPr>
                <w:rFonts w:ascii="Times New Roman" w:eastAsia="MS Mincho" w:hAnsi="Times New Roman"/>
                <w:lang w:val="sr-Cyrl-CS"/>
              </w:rPr>
              <w:t>Квалификација</w:t>
            </w:r>
          </w:p>
        </w:tc>
      </w:tr>
      <w:tr w:rsidR="00EC1697" w14:paraId="5915C37D" w14:textId="77777777" w:rsidTr="00B9572D">
        <w:trPr>
          <w:trHeight w:val="366"/>
          <w:jc w:val="center"/>
        </w:trPr>
        <w:tc>
          <w:tcPr>
            <w:tcW w:w="421" w:type="dxa"/>
            <w:tcBorders>
              <w:top w:val="double" w:sz="4" w:space="0" w:color="000000"/>
              <w:left w:val="double" w:sz="4" w:space="0" w:color="000000"/>
              <w:bottom w:val="single" w:sz="4" w:space="0" w:color="000000"/>
            </w:tcBorders>
            <w:shd w:val="clear" w:color="auto" w:fill="auto"/>
            <w:vAlign w:val="center"/>
          </w:tcPr>
          <w:p w14:paraId="42CF1E23" w14:textId="77777777" w:rsidR="00EC1697" w:rsidRDefault="00EC1697" w:rsidP="00B9572D">
            <w:pPr>
              <w:spacing w:after="0" w:line="240" w:lineRule="auto"/>
              <w:jc w:val="center"/>
            </w:pPr>
            <w:r>
              <w:rPr>
                <w:rFonts w:ascii="Times New Roman" w:eastAsia="MS Mincho" w:hAnsi="Times New Roman"/>
                <w:lang w:val="sr-Cyrl-CS"/>
              </w:rPr>
              <w:t>1.</w:t>
            </w:r>
          </w:p>
        </w:tc>
        <w:tc>
          <w:tcPr>
            <w:tcW w:w="2415" w:type="dxa"/>
            <w:tcBorders>
              <w:top w:val="double" w:sz="4" w:space="0" w:color="000000"/>
              <w:left w:val="single" w:sz="4" w:space="0" w:color="000000"/>
              <w:bottom w:val="single" w:sz="4" w:space="0" w:color="000000"/>
            </w:tcBorders>
            <w:shd w:val="clear" w:color="auto" w:fill="auto"/>
          </w:tcPr>
          <w:p w14:paraId="1EC3FCD5" w14:textId="77777777" w:rsidR="00EC1697" w:rsidRDefault="00EC1697" w:rsidP="00B9572D">
            <w:pPr>
              <w:snapToGrid w:val="0"/>
              <w:spacing w:after="0" w:line="240" w:lineRule="auto"/>
              <w:rPr>
                <w:rFonts w:ascii="Times New Roman" w:eastAsia="MS Mincho" w:hAnsi="Times New Roman"/>
                <w:lang w:val="sr-Cyrl-CS"/>
              </w:rPr>
            </w:pPr>
          </w:p>
        </w:tc>
        <w:tc>
          <w:tcPr>
            <w:tcW w:w="1843" w:type="dxa"/>
            <w:tcBorders>
              <w:top w:val="double" w:sz="4" w:space="0" w:color="000000"/>
              <w:left w:val="single" w:sz="4" w:space="0" w:color="000000"/>
              <w:bottom w:val="single" w:sz="4" w:space="0" w:color="000000"/>
            </w:tcBorders>
            <w:shd w:val="clear" w:color="auto" w:fill="auto"/>
            <w:vAlign w:val="center"/>
          </w:tcPr>
          <w:p w14:paraId="5FC7423B" w14:textId="77777777" w:rsidR="00EC1697" w:rsidRDefault="00EC1697" w:rsidP="00B9572D">
            <w:pPr>
              <w:snapToGrid w:val="0"/>
              <w:spacing w:after="0" w:line="240" w:lineRule="auto"/>
              <w:rPr>
                <w:rFonts w:ascii="Times New Roman" w:eastAsia="MS Mincho" w:hAnsi="Times New Roman"/>
                <w:lang w:val="sr-Cyrl-CS"/>
              </w:rPr>
            </w:pPr>
          </w:p>
        </w:tc>
        <w:tc>
          <w:tcPr>
            <w:tcW w:w="1701" w:type="dxa"/>
            <w:tcBorders>
              <w:top w:val="double" w:sz="4" w:space="0" w:color="000000"/>
              <w:left w:val="single" w:sz="4" w:space="0" w:color="000000"/>
              <w:bottom w:val="single" w:sz="4" w:space="0" w:color="000000"/>
            </w:tcBorders>
            <w:shd w:val="clear" w:color="auto" w:fill="auto"/>
            <w:vAlign w:val="center"/>
          </w:tcPr>
          <w:p w14:paraId="7A44BCE1" w14:textId="77777777" w:rsidR="00EC1697" w:rsidRDefault="00EC1697" w:rsidP="00B9572D">
            <w:pPr>
              <w:snapToGrid w:val="0"/>
              <w:spacing w:after="0" w:line="240" w:lineRule="auto"/>
              <w:rPr>
                <w:rFonts w:ascii="Times New Roman" w:eastAsia="MS Mincho" w:hAnsi="Times New Roman"/>
                <w:lang w:val="sr-Cyrl-CS"/>
              </w:rPr>
            </w:pPr>
          </w:p>
        </w:tc>
        <w:tc>
          <w:tcPr>
            <w:tcW w:w="2126" w:type="dxa"/>
            <w:tcBorders>
              <w:top w:val="double" w:sz="4" w:space="0" w:color="000000"/>
              <w:left w:val="single" w:sz="4" w:space="0" w:color="000000"/>
              <w:bottom w:val="single" w:sz="4" w:space="0" w:color="000000"/>
            </w:tcBorders>
            <w:shd w:val="clear" w:color="auto" w:fill="auto"/>
            <w:vAlign w:val="center"/>
          </w:tcPr>
          <w:p w14:paraId="3A0EEFB6" w14:textId="77777777" w:rsidR="00EC1697" w:rsidRDefault="00EC1697" w:rsidP="00B9572D">
            <w:pPr>
              <w:snapToGrid w:val="0"/>
              <w:spacing w:after="0" w:line="240" w:lineRule="auto"/>
              <w:rPr>
                <w:rFonts w:ascii="Times New Roman" w:eastAsia="MS Mincho" w:hAnsi="Times New Roman"/>
                <w:lang w:val="sr-Cyrl-CS"/>
              </w:rPr>
            </w:pPr>
          </w:p>
        </w:tc>
        <w:tc>
          <w:tcPr>
            <w:tcW w:w="2562" w:type="dxa"/>
            <w:tcBorders>
              <w:top w:val="double" w:sz="4" w:space="0" w:color="000000"/>
              <w:left w:val="single" w:sz="4" w:space="0" w:color="000000"/>
              <w:bottom w:val="single" w:sz="4" w:space="0" w:color="000000"/>
              <w:right w:val="double" w:sz="4" w:space="0" w:color="000000"/>
            </w:tcBorders>
            <w:shd w:val="clear" w:color="auto" w:fill="auto"/>
            <w:vAlign w:val="center"/>
          </w:tcPr>
          <w:p w14:paraId="6A0EE937" w14:textId="77777777" w:rsidR="00EC1697" w:rsidRDefault="00EC1697" w:rsidP="00B9572D">
            <w:pPr>
              <w:snapToGrid w:val="0"/>
              <w:spacing w:after="0" w:line="240" w:lineRule="auto"/>
              <w:rPr>
                <w:rFonts w:ascii="Times New Roman" w:eastAsia="MS Mincho" w:hAnsi="Times New Roman"/>
                <w:lang w:val="sr-Cyrl-CS"/>
              </w:rPr>
            </w:pPr>
          </w:p>
        </w:tc>
      </w:tr>
      <w:tr w:rsidR="00EC1697" w14:paraId="017096CB" w14:textId="77777777" w:rsidTr="00B9572D">
        <w:trPr>
          <w:trHeight w:val="377"/>
          <w:jc w:val="center"/>
        </w:trPr>
        <w:tc>
          <w:tcPr>
            <w:tcW w:w="421" w:type="dxa"/>
            <w:tcBorders>
              <w:top w:val="single" w:sz="4" w:space="0" w:color="000000"/>
              <w:left w:val="double" w:sz="4" w:space="0" w:color="000000"/>
              <w:bottom w:val="single" w:sz="4" w:space="0" w:color="000000"/>
            </w:tcBorders>
            <w:shd w:val="clear" w:color="auto" w:fill="auto"/>
            <w:vAlign w:val="center"/>
          </w:tcPr>
          <w:p w14:paraId="32F96A74" w14:textId="77777777" w:rsidR="00EC1697" w:rsidRDefault="00EC1697" w:rsidP="00B9572D">
            <w:pPr>
              <w:spacing w:after="0" w:line="240" w:lineRule="auto"/>
              <w:jc w:val="center"/>
            </w:pPr>
            <w:r>
              <w:rPr>
                <w:rFonts w:ascii="Times New Roman" w:eastAsia="MS Mincho" w:hAnsi="Times New Roman"/>
                <w:lang w:val="sr-Cyrl-CS"/>
              </w:rPr>
              <w:t>2.</w:t>
            </w:r>
          </w:p>
        </w:tc>
        <w:tc>
          <w:tcPr>
            <w:tcW w:w="2415" w:type="dxa"/>
            <w:tcBorders>
              <w:top w:val="single" w:sz="4" w:space="0" w:color="000000"/>
              <w:left w:val="single" w:sz="4" w:space="0" w:color="000000"/>
              <w:bottom w:val="single" w:sz="4" w:space="0" w:color="000000"/>
            </w:tcBorders>
            <w:shd w:val="clear" w:color="auto" w:fill="auto"/>
          </w:tcPr>
          <w:p w14:paraId="2575A807" w14:textId="77777777" w:rsidR="00EC1697" w:rsidRDefault="00EC1697" w:rsidP="00B9572D">
            <w:pPr>
              <w:snapToGrid w:val="0"/>
              <w:spacing w:after="0" w:line="240" w:lineRule="auto"/>
              <w:rPr>
                <w:rFonts w:ascii="Times New Roman" w:eastAsia="MS Mincho" w:hAnsi="Times New Roman"/>
                <w:lang w:val="sr-Cyrl-CS"/>
              </w:rPr>
            </w:pPr>
          </w:p>
        </w:tc>
        <w:tc>
          <w:tcPr>
            <w:tcW w:w="1843" w:type="dxa"/>
            <w:tcBorders>
              <w:top w:val="single" w:sz="4" w:space="0" w:color="000000"/>
              <w:left w:val="single" w:sz="4" w:space="0" w:color="000000"/>
              <w:bottom w:val="single" w:sz="4" w:space="0" w:color="000000"/>
            </w:tcBorders>
            <w:shd w:val="clear" w:color="auto" w:fill="auto"/>
            <w:vAlign w:val="center"/>
          </w:tcPr>
          <w:p w14:paraId="2DBBDDC0" w14:textId="77777777" w:rsidR="00EC1697" w:rsidRDefault="00EC1697" w:rsidP="00B9572D">
            <w:pPr>
              <w:snapToGrid w:val="0"/>
              <w:spacing w:after="0" w:line="240" w:lineRule="auto"/>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vAlign w:val="center"/>
          </w:tcPr>
          <w:p w14:paraId="1B36D3FC" w14:textId="77777777" w:rsidR="00EC1697" w:rsidRDefault="00EC1697" w:rsidP="00B9572D">
            <w:pPr>
              <w:snapToGrid w:val="0"/>
              <w:spacing w:after="0" w:line="240" w:lineRule="auto"/>
              <w:rPr>
                <w:rFonts w:ascii="Times New Roman" w:eastAsia="MS Mincho" w:hAnsi="Times New Roman"/>
                <w:lang w:val="sr-Cyrl-CS"/>
              </w:rPr>
            </w:pPr>
          </w:p>
        </w:tc>
        <w:tc>
          <w:tcPr>
            <w:tcW w:w="2126" w:type="dxa"/>
            <w:tcBorders>
              <w:top w:val="single" w:sz="4" w:space="0" w:color="000000"/>
              <w:left w:val="single" w:sz="4" w:space="0" w:color="000000"/>
              <w:bottom w:val="single" w:sz="4" w:space="0" w:color="000000"/>
            </w:tcBorders>
            <w:shd w:val="clear" w:color="auto" w:fill="auto"/>
            <w:vAlign w:val="center"/>
          </w:tcPr>
          <w:p w14:paraId="216F3E18" w14:textId="77777777" w:rsidR="00EC1697" w:rsidRDefault="00EC1697" w:rsidP="00B9572D">
            <w:pPr>
              <w:snapToGrid w:val="0"/>
              <w:spacing w:after="0" w:line="240" w:lineRule="auto"/>
              <w:rPr>
                <w:rFonts w:ascii="Times New Roman" w:eastAsia="MS Mincho" w:hAnsi="Times New Roman"/>
                <w:lang w:val="sr-Cyrl-CS"/>
              </w:rPr>
            </w:pPr>
          </w:p>
        </w:tc>
        <w:tc>
          <w:tcPr>
            <w:tcW w:w="2562" w:type="dxa"/>
            <w:tcBorders>
              <w:top w:val="single" w:sz="4" w:space="0" w:color="000000"/>
              <w:left w:val="single" w:sz="4" w:space="0" w:color="000000"/>
              <w:bottom w:val="single" w:sz="4" w:space="0" w:color="000000"/>
              <w:right w:val="double" w:sz="4" w:space="0" w:color="000000"/>
            </w:tcBorders>
            <w:shd w:val="clear" w:color="auto" w:fill="auto"/>
            <w:vAlign w:val="center"/>
          </w:tcPr>
          <w:p w14:paraId="43ADE680" w14:textId="77777777" w:rsidR="00EC1697" w:rsidRDefault="00EC1697" w:rsidP="00B9572D">
            <w:pPr>
              <w:snapToGrid w:val="0"/>
              <w:spacing w:after="0" w:line="240" w:lineRule="auto"/>
              <w:rPr>
                <w:rFonts w:ascii="Times New Roman" w:eastAsia="MS Mincho" w:hAnsi="Times New Roman"/>
                <w:lang w:val="sr-Cyrl-CS"/>
              </w:rPr>
            </w:pPr>
          </w:p>
        </w:tc>
      </w:tr>
      <w:tr w:rsidR="00EC1697" w14:paraId="0990208B" w14:textId="77777777" w:rsidTr="00B9572D">
        <w:trPr>
          <w:trHeight w:val="377"/>
          <w:jc w:val="center"/>
        </w:trPr>
        <w:tc>
          <w:tcPr>
            <w:tcW w:w="421" w:type="dxa"/>
            <w:tcBorders>
              <w:top w:val="single" w:sz="4" w:space="0" w:color="000000"/>
              <w:left w:val="double" w:sz="4" w:space="0" w:color="000000"/>
              <w:bottom w:val="single" w:sz="4" w:space="0" w:color="000000"/>
            </w:tcBorders>
            <w:shd w:val="clear" w:color="auto" w:fill="auto"/>
            <w:vAlign w:val="center"/>
          </w:tcPr>
          <w:p w14:paraId="57559880" w14:textId="77777777" w:rsidR="00EC1697" w:rsidRDefault="00EC1697" w:rsidP="00B9572D">
            <w:pPr>
              <w:spacing w:after="0" w:line="240" w:lineRule="auto"/>
              <w:jc w:val="center"/>
            </w:pPr>
            <w:r>
              <w:rPr>
                <w:rFonts w:ascii="Times New Roman" w:eastAsia="MS Mincho" w:hAnsi="Times New Roman"/>
                <w:lang w:val="sr-Cyrl-CS"/>
              </w:rPr>
              <w:t>3.</w:t>
            </w:r>
          </w:p>
        </w:tc>
        <w:tc>
          <w:tcPr>
            <w:tcW w:w="2415" w:type="dxa"/>
            <w:tcBorders>
              <w:top w:val="single" w:sz="4" w:space="0" w:color="000000"/>
              <w:left w:val="single" w:sz="4" w:space="0" w:color="000000"/>
              <w:bottom w:val="single" w:sz="4" w:space="0" w:color="000000"/>
            </w:tcBorders>
            <w:shd w:val="clear" w:color="auto" w:fill="auto"/>
          </w:tcPr>
          <w:p w14:paraId="09C84D88" w14:textId="77777777" w:rsidR="00EC1697" w:rsidRDefault="00EC1697" w:rsidP="00B9572D">
            <w:pPr>
              <w:snapToGrid w:val="0"/>
              <w:spacing w:after="0" w:line="240" w:lineRule="auto"/>
              <w:rPr>
                <w:rFonts w:ascii="Times New Roman" w:eastAsia="MS Mincho" w:hAnsi="Times New Roman"/>
                <w:lang w:val="sr-Cyrl-CS"/>
              </w:rPr>
            </w:pPr>
          </w:p>
        </w:tc>
        <w:tc>
          <w:tcPr>
            <w:tcW w:w="1843" w:type="dxa"/>
            <w:tcBorders>
              <w:top w:val="single" w:sz="4" w:space="0" w:color="000000"/>
              <w:left w:val="single" w:sz="4" w:space="0" w:color="000000"/>
              <w:bottom w:val="single" w:sz="4" w:space="0" w:color="000000"/>
            </w:tcBorders>
            <w:shd w:val="clear" w:color="auto" w:fill="auto"/>
            <w:vAlign w:val="center"/>
          </w:tcPr>
          <w:p w14:paraId="64530FFA" w14:textId="77777777" w:rsidR="00EC1697" w:rsidRDefault="00EC1697" w:rsidP="00B9572D">
            <w:pPr>
              <w:snapToGrid w:val="0"/>
              <w:spacing w:after="0" w:line="240" w:lineRule="auto"/>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vAlign w:val="center"/>
          </w:tcPr>
          <w:p w14:paraId="6198E527" w14:textId="77777777" w:rsidR="00EC1697" w:rsidRDefault="00EC1697" w:rsidP="00B9572D">
            <w:pPr>
              <w:snapToGrid w:val="0"/>
              <w:spacing w:after="0" w:line="240" w:lineRule="auto"/>
              <w:rPr>
                <w:rFonts w:ascii="Times New Roman" w:eastAsia="MS Mincho" w:hAnsi="Times New Roman"/>
                <w:lang w:val="sr-Cyrl-CS"/>
              </w:rPr>
            </w:pPr>
          </w:p>
        </w:tc>
        <w:tc>
          <w:tcPr>
            <w:tcW w:w="2126" w:type="dxa"/>
            <w:tcBorders>
              <w:top w:val="single" w:sz="4" w:space="0" w:color="000000"/>
              <w:left w:val="single" w:sz="4" w:space="0" w:color="000000"/>
              <w:bottom w:val="single" w:sz="4" w:space="0" w:color="000000"/>
            </w:tcBorders>
            <w:shd w:val="clear" w:color="auto" w:fill="auto"/>
            <w:vAlign w:val="center"/>
          </w:tcPr>
          <w:p w14:paraId="419BE242" w14:textId="77777777" w:rsidR="00EC1697" w:rsidRDefault="00EC1697" w:rsidP="00B9572D">
            <w:pPr>
              <w:snapToGrid w:val="0"/>
              <w:spacing w:after="0" w:line="240" w:lineRule="auto"/>
              <w:rPr>
                <w:rFonts w:ascii="Times New Roman" w:eastAsia="MS Mincho" w:hAnsi="Times New Roman"/>
                <w:lang w:val="sr-Cyrl-CS"/>
              </w:rPr>
            </w:pPr>
          </w:p>
        </w:tc>
        <w:tc>
          <w:tcPr>
            <w:tcW w:w="2562" w:type="dxa"/>
            <w:tcBorders>
              <w:top w:val="single" w:sz="4" w:space="0" w:color="000000"/>
              <w:left w:val="single" w:sz="4" w:space="0" w:color="000000"/>
              <w:bottom w:val="single" w:sz="4" w:space="0" w:color="000000"/>
              <w:right w:val="double" w:sz="4" w:space="0" w:color="000000"/>
            </w:tcBorders>
            <w:shd w:val="clear" w:color="auto" w:fill="auto"/>
            <w:vAlign w:val="center"/>
          </w:tcPr>
          <w:p w14:paraId="1443D6B2" w14:textId="77777777" w:rsidR="00EC1697" w:rsidRDefault="00EC1697" w:rsidP="00B9572D">
            <w:pPr>
              <w:snapToGrid w:val="0"/>
              <w:spacing w:after="0" w:line="240" w:lineRule="auto"/>
              <w:rPr>
                <w:rFonts w:ascii="Times New Roman" w:eastAsia="MS Mincho" w:hAnsi="Times New Roman"/>
                <w:lang w:val="sr-Cyrl-CS"/>
              </w:rPr>
            </w:pPr>
          </w:p>
        </w:tc>
      </w:tr>
      <w:tr w:rsidR="00EC1697" w14:paraId="5AA91723" w14:textId="77777777" w:rsidTr="00B9572D">
        <w:trPr>
          <w:trHeight w:val="377"/>
          <w:jc w:val="center"/>
        </w:trPr>
        <w:tc>
          <w:tcPr>
            <w:tcW w:w="421" w:type="dxa"/>
            <w:tcBorders>
              <w:top w:val="single" w:sz="4" w:space="0" w:color="000000"/>
              <w:left w:val="double" w:sz="4" w:space="0" w:color="000000"/>
              <w:bottom w:val="single" w:sz="4" w:space="0" w:color="000000"/>
            </w:tcBorders>
            <w:shd w:val="clear" w:color="auto" w:fill="auto"/>
            <w:vAlign w:val="center"/>
          </w:tcPr>
          <w:p w14:paraId="793D189C" w14:textId="77777777" w:rsidR="00EC1697" w:rsidRDefault="00EC1697" w:rsidP="00B9572D">
            <w:pPr>
              <w:spacing w:after="0" w:line="240" w:lineRule="auto"/>
              <w:jc w:val="center"/>
            </w:pPr>
            <w:r>
              <w:rPr>
                <w:rFonts w:ascii="Times New Roman" w:eastAsia="MS Mincho" w:hAnsi="Times New Roman"/>
                <w:lang w:val="sr-Cyrl-CS"/>
              </w:rPr>
              <w:t>4.</w:t>
            </w:r>
          </w:p>
        </w:tc>
        <w:tc>
          <w:tcPr>
            <w:tcW w:w="2415" w:type="dxa"/>
            <w:tcBorders>
              <w:top w:val="single" w:sz="4" w:space="0" w:color="000000"/>
              <w:left w:val="single" w:sz="4" w:space="0" w:color="000000"/>
              <w:bottom w:val="single" w:sz="4" w:space="0" w:color="000000"/>
            </w:tcBorders>
            <w:shd w:val="clear" w:color="auto" w:fill="auto"/>
          </w:tcPr>
          <w:p w14:paraId="37E607A4" w14:textId="77777777" w:rsidR="00EC1697" w:rsidRDefault="00EC1697" w:rsidP="00B9572D">
            <w:pPr>
              <w:snapToGrid w:val="0"/>
              <w:spacing w:after="0" w:line="240" w:lineRule="auto"/>
              <w:rPr>
                <w:rFonts w:ascii="Times New Roman" w:eastAsia="MS Mincho" w:hAnsi="Times New Roman"/>
                <w:lang w:val="sr-Cyrl-CS"/>
              </w:rPr>
            </w:pPr>
          </w:p>
        </w:tc>
        <w:tc>
          <w:tcPr>
            <w:tcW w:w="1843" w:type="dxa"/>
            <w:tcBorders>
              <w:top w:val="single" w:sz="4" w:space="0" w:color="000000"/>
              <w:left w:val="single" w:sz="4" w:space="0" w:color="000000"/>
              <w:bottom w:val="single" w:sz="4" w:space="0" w:color="000000"/>
            </w:tcBorders>
            <w:shd w:val="clear" w:color="auto" w:fill="auto"/>
            <w:vAlign w:val="center"/>
          </w:tcPr>
          <w:p w14:paraId="0EBFF8DF" w14:textId="77777777" w:rsidR="00EC1697" w:rsidRDefault="00EC1697" w:rsidP="00B9572D">
            <w:pPr>
              <w:snapToGrid w:val="0"/>
              <w:spacing w:after="0" w:line="240" w:lineRule="auto"/>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vAlign w:val="center"/>
          </w:tcPr>
          <w:p w14:paraId="75BB31C4" w14:textId="77777777" w:rsidR="00EC1697" w:rsidRDefault="00EC1697" w:rsidP="00B9572D">
            <w:pPr>
              <w:snapToGrid w:val="0"/>
              <w:spacing w:after="0" w:line="240" w:lineRule="auto"/>
              <w:rPr>
                <w:rFonts w:ascii="Times New Roman" w:eastAsia="MS Mincho" w:hAnsi="Times New Roman"/>
                <w:lang w:val="sr-Cyrl-CS"/>
              </w:rPr>
            </w:pPr>
          </w:p>
        </w:tc>
        <w:tc>
          <w:tcPr>
            <w:tcW w:w="2126" w:type="dxa"/>
            <w:tcBorders>
              <w:top w:val="single" w:sz="4" w:space="0" w:color="000000"/>
              <w:left w:val="single" w:sz="4" w:space="0" w:color="000000"/>
              <w:bottom w:val="single" w:sz="4" w:space="0" w:color="000000"/>
            </w:tcBorders>
            <w:shd w:val="clear" w:color="auto" w:fill="auto"/>
            <w:vAlign w:val="center"/>
          </w:tcPr>
          <w:p w14:paraId="2971133B" w14:textId="77777777" w:rsidR="00EC1697" w:rsidRDefault="00EC1697" w:rsidP="00B9572D">
            <w:pPr>
              <w:snapToGrid w:val="0"/>
              <w:spacing w:after="0" w:line="240" w:lineRule="auto"/>
              <w:rPr>
                <w:rFonts w:ascii="Times New Roman" w:eastAsia="MS Mincho" w:hAnsi="Times New Roman"/>
                <w:lang w:val="sr-Cyrl-CS"/>
              </w:rPr>
            </w:pPr>
          </w:p>
        </w:tc>
        <w:tc>
          <w:tcPr>
            <w:tcW w:w="2562" w:type="dxa"/>
            <w:tcBorders>
              <w:top w:val="single" w:sz="4" w:space="0" w:color="000000"/>
              <w:left w:val="single" w:sz="4" w:space="0" w:color="000000"/>
              <w:bottom w:val="single" w:sz="4" w:space="0" w:color="000000"/>
              <w:right w:val="double" w:sz="4" w:space="0" w:color="000000"/>
            </w:tcBorders>
            <w:shd w:val="clear" w:color="auto" w:fill="auto"/>
            <w:vAlign w:val="center"/>
          </w:tcPr>
          <w:p w14:paraId="71FB8EFB" w14:textId="77777777" w:rsidR="00EC1697" w:rsidRDefault="00EC1697" w:rsidP="00B9572D">
            <w:pPr>
              <w:snapToGrid w:val="0"/>
              <w:spacing w:after="0" w:line="240" w:lineRule="auto"/>
              <w:rPr>
                <w:rFonts w:ascii="Times New Roman" w:eastAsia="MS Mincho" w:hAnsi="Times New Roman"/>
                <w:lang w:val="sr-Cyrl-CS"/>
              </w:rPr>
            </w:pPr>
          </w:p>
        </w:tc>
      </w:tr>
      <w:tr w:rsidR="00EC1697" w14:paraId="7940C9D3" w14:textId="77777777" w:rsidTr="00B9572D">
        <w:trPr>
          <w:trHeight w:val="377"/>
          <w:jc w:val="center"/>
        </w:trPr>
        <w:tc>
          <w:tcPr>
            <w:tcW w:w="421" w:type="dxa"/>
            <w:tcBorders>
              <w:top w:val="single" w:sz="4" w:space="0" w:color="000000"/>
              <w:left w:val="double" w:sz="4" w:space="0" w:color="000000"/>
              <w:bottom w:val="single" w:sz="4" w:space="0" w:color="000000"/>
            </w:tcBorders>
            <w:shd w:val="clear" w:color="auto" w:fill="auto"/>
            <w:vAlign w:val="center"/>
          </w:tcPr>
          <w:p w14:paraId="23E97F8B" w14:textId="77777777" w:rsidR="00EC1697" w:rsidRDefault="00EC1697" w:rsidP="00B9572D">
            <w:pPr>
              <w:spacing w:after="0" w:line="240" w:lineRule="auto"/>
              <w:jc w:val="center"/>
            </w:pPr>
            <w:r>
              <w:rPr>
                <w:rFonts w:ascii="Times New Roman" w:eastAsia="MS Mincho" w:hAnsi="Times New Roman"/>
                <w:lang w:val="sr-Cyrl-CS"/>
              </w:rPr>
              <w:t>5.</w:t>
            </w:r>
          </w:p>
        </w:tc>
        <w:tc>
          <w:tcPr>
            <w:tcW w:w="2415" w:type="dxa"/>
            <w:tcBorders>
              <w:top w:val="single" w:sz="4" w:space="0" w:color="000000"/>
              <w:left w:val="single" w:sz="4" w:space="0" w:color="000000"/>
              <w:bottom w:val="single" w:sz="4" w:space="0" w:color="000000"/>
            </w:tcBorders>
            <w:shd w:val="clear" w:color="auto" w:fill="auto"/>
          </w:tcPr>
          <w:p w14:paraId="4FCECB91" w14:textId="77777777" w:rsidR="00EC1697" w:rsidRDefault="00EC1697" w:rsidP="00B9572D">
            <w:pPr>
              <w:snapToGrid w:val="0"/>
              <w:spacing w:after="0" w:line="240" w:lineRule="auto"/>
              <w:rPr>
                <w:rFonts w:ascii="Times New Roman" w:eastAsia="MS Mincho" w:hAnsi="Times New Roman"/>
                <w:lang w:val="sr-Cyrl-CS"/>
              </w:rPr>
            </w:pPr>
          </w:p>
        </w:tc>
        <w:tc>
          <w:tcPr>
            <w:tcW w:w="1843" w:type="dxa"/>
            <w:tcBorders>
              <w:top w:val="single" w:sz="4" w:space="0" w:color="000000"/>
              <w:left w:val="single" w:sz="4" w:space="0" w:color="000000"/>
              <w:bottom w:val="single" w:sz="4" w:space="0" w:color="000000"/>
            </w:tcBorders>
            <w:shd w:val="clear" w:color="auto" w:fill="auto"/>
            <w:vAlign w:val="center"/>
          </w:tcPr>
          <w:p w14:paraId="4B644BDF" w14:textId="77777777" w:rsidR="00EC1697" w:rsidRDefault="00EC1697" w:rsidP="00B9572D">
            <w:pPr>
              <w:snapToGrid w:val="0"/>
              <w:spacing w:after="0" w:line="240" w:lineRule="auto"/>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vAlign w:val="center"/>
          </w:tcPr>
          <w:p w14:paraId="61BF8DD1" w14:textId="77777777" w:rsidR="00EC1697" w:rsidRDefault="00EC1697" w:rsidP="00B9572D">
            <w:pPr>
              <w:snapToGrid w:val="0"/>
              <w:spacing w:after="0" w:line="240" w:lineRule="auto"/>
              <w:rPr>
                <w:rFonts w:ascii="Times New Roman" w:eastAsia="MS Mincho" w:hAnsi="Times New Roman"/>
                <w:lang w:val="sr-Cyrl-CS"/>
              </w:rPr>
            </w:pPr>
          </w:p>
        </w:tc>
        <w:tc>
          <w:tcPr>
            <w:tcW w:w="2126" w:type="dxa"/>
            <w:tcBorders>
              <w:top w:val="single" w:sz="4" w:space="0" w:color="000000"/>
              <w:left w:val="single" w:sz="4" w:space="0" w:color="000000"/>
              <w:bottom w:val="single" w:sz="4" w:space="0" w:color="000000"/>
            </w:tcBorders>
            <w:shd w:val="clear" w:color="auto" w:fill="auto"/>
            <w:vAlign w:val="center"/>
          </w:tcPr>
          <w:p w14:paraId="0CB062AC" w14:textId="77777777" w:rsidR="00EC1697" w:rsidRDefault="00EC1697" w:rsidP="00B9572D">
            <w:pPr>
              <w:snapToGrid w:val="0"/>
              <w:spacing w:after="0" w:line="240" w:lineRule="auto"/>
              <w:rPr>
                <w:rFonts w:ascii="Times New Roman" w:eastAsia="MS Mincho" w:hAnsi="Times New Roman"/>
                <w:lang w:val="sr-Cyrl-CS"/>
              </w:rPr>
            </w:pPr>
          </w:p>
        </w:tc>
        <w:tc>
          <w:tcPr>
            <w:tcW w:w="2562" w:type="dxa"/>
            <w:tcBorders>
              <w:top w:val="single" w:sz="4" w:space="0" w:color="000000"/>
              <w:left w:val="single" w:sz="4" w:space="0" w:color="000000"/>
              <w:bottom w:val="single" w:sz="4" w:space="0" w:color="000000"/>
              <w:right w:val="double" w:sz="4" w:space="0" w:color="000000"/>
            </w:tcBorders>
            <w:shd w:val="clear" w:color="auto" w:fill="auto"/>
            <w:vAlign w:val="center"/>
          </w:tcPr>
          <w:p w14:paraId="65C6087E" w14:textId="77777777" w:rsidR="00EC1697" w:rsidRDefault="00EC1697" w:rsidP="00B9572D">
            <w:pPr>
              <w:snapToGrid w:val="0"/>
              <w:spacing w:after="0" w:line="240" w:lineRule="auto"/>
              <w:rPr>
                <w:rFonts w:ascii="Times New Roman" w:eastAsia="MS Mincho" w:hAnsi="Times New Roman"/>
                <w:lang w:val="sr-Cyrl-CS"/>
              </w:rPr>
            </w:pPr>
          </w:p>
        </w:tc>
      </w:tr>
      <w:tr w:rsidR="00EC1697" w14:paraId="29BBF4F6" w14:textId="77777777" w:rsidTr="00B9572D">
        <w:trPr>
          <w:trHeight w:val="377"/>
          <w:jc w:val="center"/>
        </w:trPr>
        <w:tc>
          <w:tcPr>
            <w:tcW w:w="421" w:type="dxa"/>
            <w:tcBorders>
              <w:top w:val="single" w:sz="4" w:space="0" w:color="000000"/>
              <w:left w:val="double" w:sz="4" w:space="0" w:color="000000"/>
              <w:bottom w:val="single" w:sz="4" w:space="0" w:color="000000"/>
            </w:tcBorders>
            <w:shd w:val="clear" w:color="auto" w:fill="auto"/>
            <w:vAlign w:val="center"/>
          </w:tcPr>
          <w:p w14:paraId="458B8DC0" w14:textId="77777777" w:rsidR="00EC1697" w:rsidRDefault="00EC1697" w:rsidP="00B9572D">
            <w:pPr>
              <w:snapToGrid w:val="0"/>
              <w:spacing w:after="0" w:line="240" w:lineRule="auto"/>
              <w:jc w:val="center"/>
              <w:rPr>
                <w:rFonts w:ascii="Times New Roman" w:eastAsia="MS Mincho" w:hAnsi="Times New Roman"/>
                <w:lang w:val="sr-Cyrl-CS"/>
              </w:rPr>
            </w:pPr>
          </w:p>
        </w:tc>
        <w:tc>
          <w:tcPr>
            <w:tcW w:w="2415" w:type="dxa"/>
            <w:tcBorders>
              <w:top w:val="single" w:sz="4" w:space="0" w:color="000000"/>
              <w:left w:val="single" w:sz="4" w:space="0" w:color="000000"/>
              <w:bottom w:val="single" w:sz="4" w:space="0" w:color="000000"/>
            </w:tcBorders>
            <w:shd w:val="clear" w:color="auto" w:fill="auto"/>
          </w:tcPr>
          <w:p w14:paraId="15C9E062" w14:textId="77777777" w:rsidR="00EC1697" w:rsidRDefault="00EC1697" w:rsidP="00B9572D">
            <w:pPr>
              <w:snapToGrid w:val="0"/>
              <w:spacing w:after="0" w:line="240" w:lineRule="auto"/>
              <w:rPr>
                <w:rFonts w:ascii="Times New Roman" w:eastAsia="MS Mincho" w:hAnsi="Times New Roman"/>
                <w:lang w:val="sr-Cyrl-CS"/>
              </w:rPr>
            </w:pPr>
          </w:p>
        </w:tc>
        <w:tc>
          <w:tcPr>
            <w:tcW w:w="1843" w:type="dxa"/>
            <w:tcBorders>
              <w:top w:val="single" w:sz="4" w:space="0" w:color="000000"/>
              <w:left w:val="single" w:sz="4" w:space="0" w:color="000000"/>
              <w:bottom w:val="single" w:sz="4" w:space="0" w:color="000000"/>
            </w:tcBorders>
            <w:shd w:val="clear" w:color="auto" w:fill="auto"/>
            <w:vAlign w:val="center"/>
          </w:tcPr>
          <w:p w14:paraId="7CB1DD13" w14:textId="77777777" w:rsidR="00EC1697" w:rsidRDefault="00EC1697" w:rsidP="00B9572D">
            <w:pPr>
              <w:snapToGrid w:val="0"/>
              <w:spacing w:after="0" w:line="240" w:lineRule="auto"/>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vAlign w:val="center"/>
          </w:tcPr>
          <w:p w14:paraId="4E7B1B10" w14:textId="77777777" w:rsidR="00EC1697" w:rsidRDefault="00EC1697" w:rsidP="00B9572D">
            <w:pPr>
              <w:snapToGrid w:val="0"/>
              <w:spacing w:after="0" w:line="240" w:lineRule="auto"/>
              <w:rPr>
                <w:rFonts w:ascii="Times New Roman" w:eastAsia="MS Mincho" w:hAnsi="Times New Roman"/>
                <w:lang w:val="sr-Cyrl-CS"/>
              </w:rPr>
            </w:pPr>
          </w:p>
        </w:tc>
        <w:tc>
          <w:tcPr>
            <w:tcW w:w="2126" w:type="dxa"/>
            <w:tcBorders>
              <w:top w:val="single" w:sz="4" w:space="0" w:color="000000"/>
              <w:left w:val="single" w:sz="4" w:space="0" w:color="000000"/>
              <w:bottom w:val="single" w:sz="4" w:space="0" w:color="000000"/>
            </w:tcBorders>
            <w:shd w:val="clear" w:color="auto" w:fill="auto"/>
            <w:vAlign w:val="center"/>
          </w:tcPr>
          <w:p w14:paraId="63CA03B6" w14:textId="77777777" w:rsidR="00EC1697" w:rsidRDefault="00EC1697" w:rsidP="00B9572D">
            <w:pPr>
              <w:snapToGrid w:val="0"/>
              <w:spacing w:after="0" w:line="240" w:lineRule="auto"/>
              <w:rPr>
                <w:rFonts w:ascii="Times New Roman" w:eastAsia="MS Mincho" w:hAnsi="Times New Roman"/>
                <w:lang w:val="sr-Cyrl-CS"/>
              </w:rPr>
            </w:pPr>
          </w:p>
        </w:tc>
        <w:tc>
          <w:tcPr>
            <w:tcW w:w="2562" w:type="dxa"/>
            <w:tcBorders>
              <w:top w:val="single" w:sz="4" w:space="0" w:color="000000"/>
              <w:left w:val="single" w:sz="4" w:space="0" w:color="000000"/>
              <w:bottom w:val="single" w:sz="4" w:space="0" w:color="000000"/>
              <w:right w:val="double" w:sz="4" w:space="0" w:color="000000"/>
            </w:tcBorders>
            <w:shd w:val="clear" w:color="auto" w:fill="auto"/>
            <w:vAlign w:val="center"/>
          </w:tcPr>
          <w:p w14:paraId="57FD4138" w14:textId="77777777" w:rsidR="00EC1697" w:rsidRDefault="00EC1697" w:rsidP="00B9572D">
            <w:pPr>
              <w:snapToGrid w:val="0"/>
              <w:spacing w:after="0" w:line="240" w:lineRule="auto"/>
              <w:rPr>
                <w:rFonts w:ascii="Times New Roman" w:eastAsia="MS Mincho" w:hAnsi="Times New Roman"/>
                <w:lang w:val="sr-Cyrl-CS"/>
              </w:rPr>
            </w:pPr>
          </w:p>
        </w:tc>
      </w:tr>
      <w:tr w:rsidR="00EC1697" w14:paraId="3A8D06CF" w14:textId="77777777" w:rsidTr="00B9572D">
        <w:trPr>
          <w:trHeight w:val="377"/>
          <w:jc w:val="center"/>
        </w:trPr>
        <w:tc>
          <w:tcPr>
            <w:tcW w:w="421" w:type="dxa"/>
            <w:tcBorders>
              <w:top w:val="single" w:sz="4" w:space="0" w:color="000000"/>
              <w:left w:val="double" w:sz="4" w:space="0" w:color="000000"/>
              <w:bottom w:val="single" w:sz="4" w:space="0" w:color="000000"/>
            </w:tcBorders>
            <w:shd w:val="clear" w:color="auto" w:fill="auto"/>
            <w:vAlign w:val="center"/>
          </w:tcPr>
          <w:p w14:paraId="2AB13F42" w14:textId="77777777" w:rsidR="00EC1697" w:rsidRDefault="00EC1697" w:rsidP="00B9572D">
            <w:pPr>
              <w:snapToGrid w:val="0"/>
              <w:spacing w:after="0" w:line="240" w:lineRule="auto"/>
              <w:jc w:val="center"/>
              <w:rPr>
                <w:rFonts w:ascii="Times New Roman" w:eastAsia="MS Mincho" w:hAnsi="Times New Roman"/>
                <w:lang w:val="sr-Cyrl-CS"/>
              </w:rPr>
            </w:pPr>
          </w:p>
        </w:tc>
        <w:tc>
          <w:tcPr>
            <w:tcW w:w="2415" w:type="dxa"/>
            <w:tcBorders>
              <w:top w:val="single" w:sz="4" w:space="0" w:color="000000"/>
              <w:left w:val="single" w:sz="4" w:space="0" w:color="000000"/>
              <w:bottom w:val="single" w:sz="4" w:space="0" w:color="000000"/>
            </w:tcBorders>
            <w:shd w:val="clear" w:color="auto" w:fill="auto"/>
          </w:tcPr>
          <w:p w14:paraId="6CD4A229" w14:textId="77777777" w:rsidR="00EC1697" w:rsidRDefault="00EC1697" w:rsidP="00B9572D">
            <w:pPr>
              <w:snapToGrid w:val="0"/>
              <w:spacing w:after="0" w:line="240" w:lineRule="auto"/>
              <w:rPr>
                <w:rFonts w:ascii="Times New Roman" w:eastAsia="MS Mincho" w:hAnsi="Times New Roman"/>
                <w:lang w:val="sr-Cyrl-CS"/>
              </w:rPr>
            </w:pPr>
          </w:p>
        </w:tc>
        <w:tc>
          <w:tcPr>
            <w:tcW w:w="1843" w:type="dxa"/>
            <w:tcBorders>
              <w:top w:val="single" w:sz="4" w:space="0" w:color="000000"/>
              <w:left w:val="single" w:sz="4" w:space="0" w:color="000000"/>
              <w:bottom w:val="single" w:sz="4" w:space="0" w:color="000000"/>
            </w:tcBorders>
            <w:shd w:val="clear" w:color="auto" w:fill="auto"/>
            <w:vAlign w:val="center"/>
          </w:tcPr>
          <w:p w14:paraId="345E0145" w14:textId="77777777" w:rsidR="00EC1697" w:rsidRDefault="00EC1697" w:rsidP="00B9572D">
            <w:pPr>
              <w:snapToGrid w:val="0"/>
              <w:spacing w:after="0" w:line="240" w:lineRule="auto"/>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vAlign w:val="center"/>
          </w:tcPr>
          <w:p w14:paraId="15639002" w14:textId="77777777" w:rsidR="00EC1697" w:rsidRDefault="00EC1697" w:rsidP="00B9572D">
            <w:pPr>
              <w:snapToGrid w:val="0"/>
              <w:spacing w:after="0" w:line="240" w:lineRule="auto"/>
              <w:rPr>
                <w:rFonts w:ascii="Times New Roman" w:eastAsia="MS Mincho" w:hAnsi="Times New Roman"/>
                <w:lang w:val="sr-Cyrl-CS"/>
              </w:rPr>
            </w:pPr>
          </w:p>
        </w:tc>
        <w:tc>
          <w:tcPr>
            <w:tcW w:w="2126" w:type="dxa"/>
            <w:tcBorders>
              <w:top w:val="single" w:sz="4" w:space="0" w:color="000000"/>
              <w:left w:val="single" w:sz="4" w:space="0" w:color="000000"/>
              <w:bottom w:val="single" w:sz="4" w:space="0" w:color="000000"/>
            </w:tcBorders>
            <w:shd w:val="clear" w:color="auto" w:fill="auto"/>
            <w:vAlign w:val="center"/>
          </w:tcPr>
          <w:p w14:paraId="27984B55" w14:textId="77777777" w:rsidR="00EC1697" w:rsidRDefault="00EC1697" w:rsidP="00B9572D">
            <w:pPr>
              <w:snapToGrid w:val="0"/>
              <w:spacing w:after="0" w:line="240" w:lineRule="auto"/>
              <w:rPr>
                <w:rFonts w:ascii="Times New Roman" w:eastAsia="MS Mincho" w:hAnsi="Times New Roman"/>
                <w:lang w:val="sr-Cyrl-CS"/>
              </w:rPr>
            </w:pPr>
          </w:p>
        </w:tc>
        <w:tc>
          <w:tcPr>
            <w:tcW w:w="2562" w:type="dxa"/>
            <w:tcBorders>
              <w:top w:val="single" w:sz="4" w:space="0" w:color="000000"/>
              <w:left w:val="single" w:sz="4" w:space="0" w:color="000000"/>
              <w:bottom w:val="single" w:sz="4" w:space="0" w:color="000000"/>
              <w:right w:val="double" w:sz="4" w:space="0" w:color="000000"/>
            </w:tcBorders>
            <w:shd w:val="clear" w:color="auto" w:fill="auto"/>
            <w:vAlign w:val="center"/>
          </w:tcPr>
          <w:p w14:paraId="188ED4F9" w14:textId="77777777" w:rsidR="00EC1697" w:rsidRDefault="00EC1697" w:rsidP="00B9572D">
            <w:pPr>
              <w:snapToGrid w:val="0"/>
              <w:spacing w:after="0" w:line="240" w:lineRule="auto"/>
              <w:rPr>
                <w:rFonts w:ascii="Times New Roman" w:eastAsia="MS Mincho" w:hAnsi="Times New Roman"/>
                <w:lang w:val="sr-Cyrl-CS"/>
              </w:rPr>
            </w:pPr>
          </w:p>
        </w:tc>
      </w:tr>
      <w:tr w:rsidR="00EC1697" w14:paraId="05897352" w14:textId="77777777" w:rsidTr="00B9572D">
        <w:trPr>
          <w:trHeight w:val="377"/>
          <w:jc w:val="center"/>
        </w:trPr>
        <w:tc>
          <w:tcPr>
            <w:tcW w:w="421" w:type="dxa"/>
            <w:tcBorders>
              <w:top w:val="single" w:sz="4" w:space="0" w:color="000000"/>
              <w:left w:val="double" w:sz="4" w:space="0" w:color="000000"/>
              <w:bottom w:val="single" w:sz="4" w:space="0" w:color="000000"/>
            </w:tcBorders>
            <w:shd w:val="clear" w:color="auto" w:fill="auto"/>
            <w:vAlign w:val="center"/>
          </w:tcPr>
          <w:p w14:paraId="4F4B0F6F" w14:textId="77777777" w:rsidR="00EC1697" w:rsidRDefault="00EC1697" w:rsidP="00B9572D">
            <w:pPr>
              <w:snapToGrid w:val="0"/>
              <w:spacing w:after="0" w:line="240" w:lineRule="auto"/>
              <w:jc w:val="center"/>
              <w:rPr>
                <w:rFonts w:ascii="Times New Roman" w:eastAsia="MS Mincho" w:hAnsi="Times New Roman"/>
                <w:lang w:val="sr-Cyrl-CS"/>
              </w:rPr>
            </w:pPr>
          </w:p>
        </w:tc>
        <w:tc>
          <w:tcPr>
            <w:tcW w:w="2415" w:type="dxa"/>
            <w:tcBorders>
              <w:top w:val="single" w:sz="4" w:space="0" w:color="000000"/>
              <w:left w:val="single" w:sz="4" w:space="0" w:color="000000"/>
              <w:bottom w:val="single" w:sz="4" w:space="0" w:color="000000"/>
            </w:tcBorders>
            <w:shd w:val="clear" w:color="auto" w:fill="auto"/>
          </w:tcPr>
          <w:p w14:paraId="0D9C062B" w14:textId="77777777" w:rsidR="00EC1697" w:rsidRDefault="00EC1697" w:rsidP="00B9572D">
            <w:pPr>
              <w:snapToGrid w:val="0"/>
              <w:spacing w:after="0" w:line="240" w:lineRule="auto"/>
              <w:rPr>
                <w:rFonts w:ascii="Times New Roman" w:eastAsia="MS Mincho" w:hAnsi="Times New Roman"/>
                <w:lang w:val="sr-Cyrl-CS"/>
              </w:rPr>
            </w:pPr>
          </w:p>
        </w:tc>
        <w:tc>
          <w:tcPr>
            <w:tcW w:w="1843" w:type="dxa"/>
            <w:tcBorders>
              <w:top w:val="single" w:sz="4" w:space="0" w:color="000000"/>
              <w:left w:val="single" w:sz="4" w:space="0" w:color="000000"/>
              <w:bottom w:val="single" w:sz="4" w:space="0" w:color="000000"/>
            </w:tcBorders>
            <w:shd w:val="clear" w:color="auto" w:fill="auto"/>
            <w:vAlign w:val="center"/>
          </w:tcPr>
          <w:p w14:paraId="35A5683A" w14:textId="77777777" w:rsidR="00EC1697" w:rsidRDefault="00EC1697" w:rsidP="00B9572D">
            <w:pPr>
              <w:snapToGrid w:val="0"/>
              <w:spacing w:after="0" w:line="240" w:lineRule="auto"/>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vAlign w:val="center"/>
          </w:tcPr>
          <w:p w14:paraId="259C5349" w14:textId="77777777" w:rsidR="00EC1697" w:rsidRDefault="00EC1697" w:rsidP="00B9572D">
            <w:pPr>
              <w:snapToGrid w:val="0"/>
              <w:spacing w:after="0" w:line="240" w:lineRule="auto"/>
              <w:rPr>
                <w:rFonts w:ascii="Times New Roman" w:eastAsia="MS Mincho" w:hAnsi="Times New Roman"/>
                <w:lang w:val="sr-Cyrl-CS"/>
              </w:rPr>
            </w:pPr>
          </w:p>
        </w:tc>
        <w:tc>
          <w:tcPr>
            <w:tcW w:w="2126" w:type="dxa"/>
            <w:tcBorders>
              <w:top w:val="single" w:sz="4" w:space="0" w:color="000000"/>
              <w:left w:val="single" w:sz="4" w:space="0" w:color="000000"/>
              <w:bottom w:val="single" w:sz="4" w:space="0" w:color="000000"/>
            </w:tcBorders>
            <w:shd w:val="clear" w:color="auto" w:fill="auto"/>
            <w:vAlign w:val="center"/>
          </w:tcPr>
          <w:p w14:paraId="7933E5AB" w14:textId="77777777" w:rsidR="00EC1697" w:rsidRDefault="00EC1697" w:rsidP="00B9572D">
            <w:pPr>
              <w:snapToGrid w:val="0"/>
              <w:spacing w:after="0" w:line="240" w:lineRule="auto"/>
              <w:rPr>
                <w:rFonts w:ascii="Times New Roman" w:eastAsia="MS Mincho" w:hAnsi="Times New Roman"/>
                <w:lang w:val="sr-Cyrl-CS"/>
              </w:rPr>
            </w:pPr>
          </w:p>
        </w:tc>
        <w:tc>
          <w:tcPr>
            <w:tcW w:w="2562" w:type="dxa"/>
            <w:tcBorders>
              <w:top w:val="single" w:sz="4" w:space="0" w:color="000000"/>
              <w:left w:val="single" w:sz="4" w:space="0" w:color="000000"/>
              <w:bottom w:val="single" w:sz="4" w:space="0" w:color="000000"/>
              <w:right w:val="double" w:sz="4" w:space="0" w:color="000000"/>
            </w:tcBorders>
            <w:shd w:val="clear" w:color="auto" w:fill="auto"/>
            <w:vAlign w:val="center"/>
          </w:tcPr>
          <w:p w14:paraId="56FEBC44" w14:textId="77777777" w:rsidR="00EC1697" w:rsidRDefault="00EC1697" w:rsidP="00B9572D">
            <w:pPr>
              <w:snapToGrid w:val="0"/>
              <w:spacing w:after="0" w:line="240" w:lineRule="auto"/>
              <w:rPr>
                <w:rFonts w:ascii="Times New Roman" w:eastAsia="MS Mincho" w:hAnsi="Times New Roman"/>
                <w:lang w:val="sr-Cyrl-CS"/>
              </w:rPr>
            </w:pPr>
          </w:p>
        </w:tc>
      </w:tr>
      <w:tr w:rsidR="00EC1697" w14:paraId="4FF24E05" w14:textId="77777777" w:rsidTr="00B9572D">
        <w:trPr>
          <w:trHeight w:val="377"/>
          <w:jc w:val="center"/>
        </w:trPr>
        <w:tc>
          <w:tcPr>
            <w:tcW w:w="421" w:type="dxa"/>
            <w:tcBorders>
              <w:top w:val="single" w:sz="4" w:space="0" w:color="000000"/>
              <w:left w:val="double" w:sz="4" w:space="0" w:color="000000"/>
              <w:bottom w:val="single" w:sz="4" w:space="0" w:color="000000"/>
            </w:tcBorders>
            <w:shd w:val="clear" w:color="auto" w:fill="auto"/>
            <w:vAlign w:val="center"/>
          </w:tcPr>
          <w:p w14:paraId="0519B283" w14:textId="77777777" w:rsidR="00EC1697" w:rsidRDefault="00EC1697" w:rsidP="00B9572D">
            <w:pPr>
              <w:snapToGrid w:val="0"/>
              <w:spacing w:after="0" w:line="240" w:lineRule="auto"/>
              <w:jc w:val="center"/>
              <w:rPr>
                <w:rFonts w:ascii="Times New Roman" w:eastAsia="MS Mincho" w:hAnsi="Times New Roman"/>
                <w:lang w:val="sr-Cyrl-CS"/>
              </w:rPr>
            </w:pPr>
          </w:p>
        </w:tc>
        <w:tc>
          <w:tcPr>
            <w:tcW w:w="2415" w:type="dxa"/>
            <w:tcBorders>
              <w:top w:val="single" w:sz="4" w:space="0" w:color="000000"/>
              <w:left w:val="single" w:sz="4" w:space="0" w:color="000000"/>
              <w:bottom w:val="single" w:sz="4" w:space="0" w:color="000000"/>
            </w:tcBorders>
            <w:shd w:val="clear" w:color="auto" w:fill="auto"/>
          </w:tcPr>
          <w:p w14:paraId="45E1F506" w14:textId="77777777" w:rsidR="00EC1697" w:rsidRDefault="00EC1697" w:rsidP="00B9572D">
            <w:pPr>
              <w:snapToGrid w:val="0"/>
              <w:spacing w:after="0" w:line="240" w:lineRule="auto"/>
              <w:rPr>
                <w:rFonts w:ascii="Times New Roman" w:eastAsia="MS Mincho" w:hAnsi="Times New Roman"/>
                <w:lang w:val="sr-Cyrl-CS"/>
              </w:rPr>
            </w:pPr>
          </w:p>
        </w:tc>
        <w:tc>
          <w:tcPr>
            <w:tcW w:w="1843" w:type="dxa"/>
            <w:tcBorders>
              <w:top w:val="single" w:sz="4" w:space="0" w:color="000000"/>
              <w:left w:val="single" w:sz="4" w:space="0" w:color="000000"/>
              <w:bottom w:val="single" w:sz="4" w:space="0" w:color="000000"/>
            </w:tcBorders>
            <w:shd w:val="clear" w:color="auto" w:fill="auto"/>
            <w:vAlign w:val="center"/>
          </w:tcPr>
          <w:p w14:paraId="0881D22E" w14:textId="77777777" w:rsidR="00EC1697" w:rsidRDefault="00EC1697" w:rsidP="00B9572D">
            <w:pPr>
              <w:snapToGrid w:val="0"/>
              <w:spacing w:after="0" w:line="240" w:lineRule="auto"/>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vAlign w:val="center"/>
          </w:tcPr>
          <w:p w14:paraId="7768F0DF" w14:textId="77777777" w:rsidR="00EC1697" w:rsidRDefault="00EC1697" w:rsidP="00B9572D">
            <w:pPr>
              <w:snapToGrid w:val="0"/>
              <w:spacing w:after="0" w:line="240" w:lineRule="auto"/>
              <w:rPr>
                <w:rFonts w:ascii="Times New Roman" w:eastAsia="MS Mincho" w:hAnsi="Times New Roman"/>
                <w:lang w:val="sr-Cyrl-CS"/>
              </w:rPr>
            </w:pPr>
          </w:p>
        </w:tc>
        <w:tc>
          <w:tcPr>
            <w:tcW w:w="2126" w:type="dxa"/>
            <w:tcBorders>
              <w:top w:val="single" w:sz="4" w:space="0" w:color="000000"/>
              <w:left w:val="single" w:sz="4" w:space="0" w:color="000000"/>
              <w:bottom w:val="single" w:sz="4" w:space="0" w:color="000000"/>
            </w:tcBorders>
            <w:shd w:val="clear" w:color="auto" w:fill="auto"/>
            <w:vAlign w:val="center"/>
          </w:tcPr>
          <w:p w14:paraId="0FED83C4" w14:textId="77777777" w:rsidR="00EC1697" w:rsidRDefault="00EC1697" w:rsidP="00B9572D">
            <w:pPr>
              <w:snapToGrid w:val="0"/>
              <w:spacing w:after="0" w:line="240" w:lineRule="auto"/>
              <w:rPr>
                <w:rFonts w:ascii="Times New Roman" w:eastAsia="MS Mincho" w:hAnsi="Times New Roman"/>
                <w:lang w:val="sr-Cyrl-CS"/>
              </w:rPr>
            </w:pPr>
          </w:p>
        </w:tc>
        <w:tc>
          <w:tcPr>
            <w:tcW w:w="2562" w:type="dxa"/>
            <w:tcBorders>
              <w:top w:val="single" w:sz="4" w:space="0" w:color="000000"/>
              <w:left w:val="single" w:sz="4" w:space="0" w:color="000000"/>
              <w:bottom w:val="single" w:sz="4" w:space="0" w:color="000000"/>
              <w:right w:val="double" w:sz="4" w:space="0" w:color="000000"/>
            </w:tcBorders>
            <w:shd w:val="clear" w:color="auto" w:fill="auto"/>
            <w:vAlign w:val="center"/>
          </w:tcPr>
          <w:p w14:paraId="25E4A748" w14:textId="77777777" w:rsidR="00EC1697" w:rsidRDefault="00EC1697" w:rsidP="00B9572D">
            <w:pPr>
              <w:snapToGrid w:val="0"/>
              <w:spacing w:after="0" w:line="240" w:lineRule="auto"/>
              <w:rPr>
                <w:rFonts w:ascii="Times New Roman" w:eastAsia="MS Mincho" w:hAnsi="Times New Roman"/>
                <w:lang w:val="sr-Cyrl-CS"/>
              </w:rPr>
            </w:pPr>
          </w:p>
        </w:tc>
      </w:tr>
      <w:tr w:rsidR="00EC1697" w14:paraId="35E59153" w14:textId="77777777" w:rsidTr="00B9572D">
        <w:trPr>
          <w:trHeight w:val="377"/>
          <w:jc w:val="center"/>
        </w:trPr>
        <w:tc>
          <w:tcPr>
            <w:tcW w:w="421" w:type="dxa"/>
            <w:tcBorders>
              <w:top w:val="single" w:sz="4" w:space="0" w:color="000000"/>
              <w:left w:val="double" w:sz="4" w:space="0" w:color="000000"/>
              <w:bottom w:val="single" w:sz="4" w:space="0" w:color="000000"/>
            </w:tcBorders>
            <w:shd w:val="clear" w:color="auto" w:fill="auto"/>
            <w:vAlign w:val="center"/>
          </w:tcPr>
          <w:p w14:paraId="1DA7FFFE" w14:textId="77777777" w:rsidR="00EC1697" w:rsidRDefault="00EC1697" w:rsidP="00B9572D">
            <w:pPr>
              <w:snapToGrid w:val="0"/>
              <w:spacing w:after="0" w:line="240" w:lineRule="auto"/>
              <w:jc w:val="center"/>
              <w:rPr>
                <w:rFonts w:ascii="Times New Roman" w:eastAsia="MS Mincho" w:hAnsi="Times New Roman"/>
                <w:lang w:val="sr-Cyrl-CS"/>
              </w:rPr>
            </w:pPr>
          </w:p>
        </w:tc>
        <w:tc>
          <w:tcPr>
            <w:tcW w:w="2415" w:type="dxa"/>
            <w:tcBorders>
              <w:top w:val="single" w:sz="4" w:space="0" w:color="000000"/>
              <w:left w:val="single" w:sz="4" w:space="0" w:color="000000"/>
              <w:bottom w:val="single" w:sz="4" w:space="0" w:color="000000"/>
            </w:tcBorders>
            <w:shd w:val="clear" w:color="auto" w:fill="auto"/>
          </w:tcPr>
          <w:p w14:paraId="51147582" w14:textId="77777777" w:rsidR="00EC1697" w:rsidRDefault="00EC1697" w:rsidP="00B9572D">
            <w:pPr>
              <w:snapToGrid w:val="0"/>
              <w:spacing w:after="0" w:line="240" w:lineRule="auto"/>
              <w:rPr>
                <w:rFonts w:ascii="Times New Roman" w:eastAsia="MS Mincho" w:hAnsi="Times New Roman"/>
                <w:lang w:val="sr-Cyrl-CS"/>
              </w:rPr>
            </w:pPr>
          </w:p>
        </w:tc>
        <w:tc>
          <w:tcPr>
            <w:tcW w:w="1843" w:type="dxa"/>
            <w:tcBorders>
              <w:top w:val="single" w:sz="4" w:space="0" w:color="000000"/>
              <w:left w:val="single" w:sz="4" w:space="0" w:color="000000"/>
              <w:bottom w:val="single" w:sz="4" w:space="0" w:color="000000"/>
            </w:tcBorders>
            <w:shd w:val="clear" w:color="auto" w:fill="auto"/>
            <w:vAlign w:val="center"/>
          </w:tcPr>
          <w:p w14:paraId="18ECEBF3" w14:textId="77777777" w:rsidR="00EC1697" w:rsidRDefault="00EC1697" w:rsidP="00B9572D">
            <w:pPr>
              <w:snapToGrid w:val="0"/>
              <w:spacing w:after="0" w:line="240" w:lineRule="auto"/>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vAlign w:val="center"/>
          </w:tcPr>
          <w:p w14:paraId="54247615" w14:textId="77777777" w:rsidR="00EC1697" w:rsidRDefault="00EC1697" w:rsidP="00B9572D">
            <w:pPr>
              <w:snapToGrid w:val="0"/>
              <w:spacing w:after="0" w:line="240" w:lineRule="auto"/>
              <w:rPr>
                <w:rFonts w:ascii="Times New Roman" w:eastAsia="MS Mincho" w:hAnsi="Times New Roman"/>
                <w:lang w:val="sr-Cyrl-CS"/>
              </w:rPr>
            </w:pPr>
          </w:p>
        </w:tc>
        <w:tc>
          <w:tcPr>
            <w:tcW w:w="2126" w:type="dxa"/>
            <w:tcBorders>
              <w:top w:val="single" w:sz="4" w:space="0" w:color="000000"/>
              <w:left w:val="single" w:sz="4" w:space="0" w:color="000000"/>
              <w:bottom w:val="single" w:sz="4" w:space="0" w:color="000000"/>
            </w:tcBorders>
            <w:shd w:val="clear" w:color="auto" w:fill="auto"/>
            <w:vAlign w:val="center"/>
          </w:tcPr>
          <w:p w14:paraId="15D2F54C" w14:textId="77777777" w:rsidR="00EC1697" w:rsidRDefault="00EC1697" w:rsidP="00B9572D">
            <w:pPr>
              <w:snapToGrid w:val="0"/>
              <w:spacing w:after="0" w:line="240" w:lineRule="auto"/>
              <w:rPr>
                <w:rFonts w:ascii="Times New Roman" w:eastAsia="MS Mincho" w:hAnsi="Times New Roman"/>
                <w:lang w:val="sr-Cyrl-CS"/>
              </w:rPr>
            </w:pPr>
          </w:p>
        </w:tc>
        <w:tc>
          <w:tcPr>
            <w:tcW w:w="2562" w:type="dxa"/>
            <w:tcBorders>
              <w:top w:val="single" w:sz="4" w:space="0" w:color="000000"/>
              <w:left w:val="single" w:sz="4" w:space="0" w:color="000000"/>
              <w:bottom w:val="single" w:sz="4" w:space="0" w:color="000000"/>
              <w:right w:val="double" w:sz="4" w:space="0" w:color="000000"/>
            </w:tcBorders>
            <w:shd w:val="clear" w:color="auto" w:fill="auto"/>
            <w:vAlign w:val="center"/>
          </w:tcPr>
          <w:p w14:paraId="59192D24" w14:textId="77777777" w:rsidR="00EC1697" w:rsidRDefault="00EC1697" w:rsidP="00B9572D">
            <w:pPr>
              <w:snapToGrid w:val="0"/>
              <w:spacing w:after="0" w:line="240" w:lineRule="auto"/>
              <w:rPr>
                <w:rFonts w:ascii="Times New Roman" w:eastAsia="MS Mincho" w:hAnsi="Times New Roman"/>
                <w:lang w:val="sr-Cyrl-CS"/>
              </w:rPr>
            </w:pPr>
          </w:p>
        </w:tc>
      </w:tr>
      <w:tr w:rsidR="00EC1697" w14:paraId="6AC3B773" w14:textId="77777777" w:rsidTr="00B9572D">
        <w:trPr>
          <w:trHeight w:val="377"/>
          <w:jc w:val="center"/>
        </w:trPr>
        <w:tc>
          <w:tcPr>
            <w:tcW w:w="421" w:type="dxa"/>
            <w:tcBorders>
              <w:top w:val="single" w:sz="4" w:space="0" w:color="000000"/>
              <w:left w:val="double" w:sz="4" w:space="0" w:color="000000"/>
              <w:bottom w:val="single" w:sz="4" w:space="0" w:color="000000"/>
            </w:tcBorders>
            <w:shd w:val="clear" w:color="auto" w:fill="auto"/>
            <w:vAlign w:val="center"/>
          </w:tcPr>
          <w:p w14:paraId="4304EF6C" w14:textId="77777777" w:rsidR="00EC1697" w:rsidRDefault="00EC1697" w:rsidP="00B9572D">
            <w:pPr>
              <w:snapToGrid w:val="0"/>
              <w:spacing w:after="0" w:line="240" w:lineRule="auto"/>
              <w:jc w:val="center"/>
              <w:rPr>
                <w:rFonts w:ascii="Times New Roman" w:eastAsia="MS Mincho" w:hAnsi="Times New Roman"/>
                <w:lang w:val="sr-Cyrl-CS"/>
              </w:rPr>
            </w:pPr>
          </w:p>
        </w:tc>
        <w:tc>
          <w:tcPr>
            <w:tcW w:w="2415" w:type="dxa"/>
            <w:tcBorders>
              <w:top w:val="single" w:sz="4" w:space="0" w:color="000000"/>
              <w:left w:val="single" w:sz="4" w:space="0" w:color="000000"/>
              <w:bottom w:val="single" w:sz="4" w:space="0" w:color="000000"/>
            </w:tcBorders>
            <w:shd w:val="clear" w:color="auto" w:fill="auto"/>
          </w:tcPr>
          <w:p w14:paraId="2F61ED02" w14:textId="77777777" w:rsidR="00EC1697" w:rsidRDefault="00EC1697" w:rsidP="00B9572D">
            <w:pPr>
              <w:snapToGrid w:val="0"/>
              <w:spacing w:after="0" w:line="240" w:lineRule="auto"/>
              <w:rPr>
                <w:rFonts w:ascii="Times New Roman" w:eastAsia="MS Mincho" w:hAnsi="Times New Roman"/>
                <w:lang w:val="sr-Cyrl-CS"/>
              </w:rPr>
            </w:pPr>
          </w:p>
        </w:tc>
        <w:tc>
          <w:tcPr>
            <w:tcW w:w="1843" w:type="dxa"/>
            <w:tcBorders>
              <w:top w:val="single" w:sz="4" w:space="0" w:color="000000"/>
              <w:left w:val="single" w:sz="4" w:space="0" w:color="000000"/>
              <w:bottom w:val="single" w:sz="4" w:space="0" w:color="000000"/>
            </w:tcBorders>
            <w:shd w:val="clear" w:color="auto" w:fill="auto"/>
            <w:vAlign w:val="center"/>
          </w:tcPr>
          <w:p w14:paraId="5ACE3958" w14:textId="77777777" w:rsidR="00EC1697" w:rsidRDefault="00EC1697" w:rsidP="00B9572D">
            <w:pPr>
              <w:snapToGrid w:val="0"/>
              <w:spacing w:after="0" w:line="240" w:lineRule="auto"/>
              <w:rPr>
                <w:rFonts w:ascii="Times New Roman" w:eastAsia="MS Mincho" w:hAnsi="Times New Roman"/>
                <w:lang w:val="sr-Cyrl-CS"/>
              </w:rPr>
            </w:pPr>
          </w:p>
        </w:tc>
        <w:tc>
          <w:tcPr>
            <w:tcW w:w="1701" w:type="dxa"/>
            <w:tcBorders>
              <w:top w:val="single" w:sz="4" w:space="0" w:color="000000"/>
              <w:left w:val="single" w:sz="4" w:space="0" w:color="000000"/>
              <w:bottom w:val="single" w:sz="4" w:space="0" w:color="000000"/>
            </w:tcBorders>
            <w:shd w:val="clear" w:color="auto" w:fill="auto"/>
            <w:vAlign w:val="center"/>
          </w:tcPr>
          <w:p w14:paraId="347ADA15" w14:textId="77777777" w:rsidR="00EC1697" w:rsidRDefault="00EC1697" w:rsidP="00B9572D">
            <w:pPr>
              <w:snapToGrid w:val="0"/>
              <w:spacing w:after="0" w:line="240" w:lineRule="auto"/>
              <w:rPr>
                <w:rFonts w:ascii="Times New Roman" w:eastAsia="MS Mincho" w:hAnsi="Times New Roman"/>
                <w:lang w:val="sr-Cyrl-CS"/>
              </w:rPr>
            </w:pPr>
          </w:p>
        </w:tc>
        <w:tc>
          <w:tcPr>
            <w:tcW w:w="2126" w:type="dxa"/>
            <w:tcBorders>
              <w:top w:val="single" w:sz="4" w:space="0" w:color="000000"/>
              <w:left w:val="single" w:sz="4" w:space="0" w:color="000000"/>
              <w:bottom w:val="single" w:sz="4" w:space="0" w:color="000000"/>
            </w:tcBorders>
            <w:shd w:val="clear" w:color="auto" w:fill="auto"/>
            <w:vAlign w:val="center"/>
          </w:tcPr>
          <w:p w14:paraId="680D2DCB" w14:textId="77777777" w:rsidR="00EC1697" w:rsidRDefault="00EC1697" w:rsidP="00B9572D">
            <w:pPr>
              <w:snapToGrid w:val="0"/>
              <w:spacing w:after="0" w:line="240" w:lineRule="auto"/>
              <w:rPr>
                <w:rFonts w:ascii="Times New Roman" w:eastAsia="MS Mincho" w:hAnsi="Times New Roman"/>
                <w:lang w:val="sr-Cyrl-CS"/>
              </w:rPr>
            </w:pPr>
          </w:p>
        </w:tc>
        <w:tc>
          <w:tcPr>
            <w:tcW w:w="2562" w:type="dxa"/>
            <w:tcBorders>
              <w:top w:val="single" w:sz="4" w:space="0" w:color="000000"/>
              <w:left w:val="single" w:sz="4" w:space="0" w:color="000000"/>
              <w:bottom w:val="single" w:sz="4" w:space="0" w:color="000000"/>
              <w:right w:val="double" w:sz="4" w:space="0" w:color="000000"/>
            </w:tcBorders>
            <w:shd w:val="clear" w:color="auto" w:fill="auto"/>
            <w:vAlign w:val="center"/>
          </w:tcPr>
          <w:p w14:paraId="5CA2C09A" w14:textId="77777777" w:rsidR="00EC1697" w:rsidRDefault="00EC1697" w:rsidP="00B9572D">
            <w:pPr>
              <w:snapToGrid w:val="0"/>
              <w:spacing w:after="0" w:line="240" w:lineRule="auto"/>
              <w:rPr>
                <w:rFonts w:ascii="Times New Roman" w:eastAsia="MS Mincho" w:hAnsi="Times New Roman"/>
                <w:lang w:val="sr-Cyrl-CS"/>
              </w:rPr>
            </w:pPr>
          </w:p>
        </w:tc>
      </w:tr>
      <w:tr w:rsidR="00EC1697" w14:paraId="744647B6" w14:textId="77777777" w:rsidTr="00B9572D">
        <w:trPr>
          <w:trHeight w:val="377"/>
          <w:jc w:val="center"/>
        </w:trPr>
        <w:tc>
          <w:tcPr>
            <w:tcW w:w="421" w:type="dxa"/>
            <w:tcBorders>
              <w:top w:val="single" w:sz="4" w:space="0" w:color="000000"/>
              <w:left w:val="double" w:sz="4" w:space="0" w:color="000000"/>
              <w:bottom w:val="double" w:sz="4" w:space="0" w:color="000000"/>
            </w:tcBorders>
            <w:shd w:val="clear" w:color="auto" w:fill="auto"/>
            <w:vAlign w:val="center"/>
          </w:tcPr>
          <w:p w14:paraId="71619901" w14:textId="77777777" w:rsidR="00EC1697" w:rsidRDefault="00EC1697" w:rsidP="00B9572D">
            <w:pPr>
              <w:snapToGrid w:val="0"/>
              <w:spacing w:after="0" w:line="240" w:lineRule="auto"/>
              <w:jc w:val="center"/>
              <w:rPr>
                <w:rFonts w:ascii="Times New Roman" w:eastAsia="MS Mincho" w:hAnsi="Times New Roman"/>
                <w:lang w:val="sr-Cyrl-CS"/>
              </w:rPr>
            </w:pPr>
          </w:p>
        </w:tc>
        <w:tc>
          <w:tcPr>
            <w:tcW w:w="2415" w:type="dxa"/>
            <w:tcBorders>
              <w:top w:val="single" w:sz="4" w:space="0" w:color="000000"/>
              <w:left w:val="single" w:sz="4" w:space="0" w:color="000000"/>
              <w:bottom w:val="double" w:sz="4" w:space="0" w:color="000000"/>
            </w:tcBorders>
            <w:shd w:val="clear" w:color="auto" w:fill="auto"/>
          </w:tcPr>
          <w:p w14:paraId="4837C096" w14:textId="77777777" w:rsidR="00EC1697" w:rsidRDefault="00EC1697" w:rsidP="00B9572D">
            <w:pPr>
              <w:snapToGrid w:val="0"/>
              <w:spacing w:after="0" w:line="240" w:lineRule="auto"/>
              <w:rPr>
                <w:rFonts w:ascii="Times New Roman" w:eastAsia="MS Mincho" w:hAnsi="Times New Roman"/>
                <w:lang w:val="sr-Cyrl-CS"/>
              </w:rPr>
            </w:pPr>
          </w:p>
        </w:tc>
        <w:tc>
          <w:tcPr>
            <w:tcW w:w="1843" w:type="dxa"/>
            <w:tcBorders>
              <w:top w:val="single" w:sz="4" w:space="0" w:color="000000"/>
              <w:left w:val="single" w:sz="4" w:space="0" w:color="000000"/>
              <w:bottom w:val="double" w:sz="4" w:space="0" w:color="000000"/>
            </w:tcBorders>
            <w:shd w:val="clear" w:color="auto" w:fill="auto"/>
            <w:vAlign w:val="center"/>
          </w:tcPr>
          <w:p w14:paraId="1DE412D6" w14:textId="77777777" w:rsidR="00EC1697" w:rsidRDefault="00EC1697" w:rsidP="00B9572D">
            <w:pPr>
              <w:snapToGrid w:val="0"/>
              <w:spacing w:after="0" w:line="240" w:lineRule="auto"/>
              <w:rPr>
                <w:rFonts w:ascii="Times New Roman" w:eastAsia="MS Mincho" w:hAnsi="Times New Roman"/>
                <w:lang w:val="sr-Cyrl-CS"/>
              </w:rPr>
            </w:pPr>
          </w:p>
        </w:tc>
        <w:tc>
          <w:tcPr>
            <w:tcW w:w="1701" w:type="dxa"/>
            <w:tcBorders>
              <w:top w:val="single" w:sz="4" w:space="0" w:color="000000"/>
              <w:left w:val="single" w:sz="4" w:space="0" w:color="000000"/>
              <w:bottom w:val="double" w:sz="4" w:space="0" w:color="000000"/>
            </w:tcBorders>
            <w:shd w:val="clear" w:color="auto" w:fill="auto"/>
            <w:vAlign w:val="center"/>
          </w:tcPr>
          <w:p w14:paraId="51B35523" w14:textId="77777777" w:rsidR="00EC1697" w:rsidRDefault="00EC1697" w:rsidP="00B9572D">
            <w:pPr>
              <w:snapToGrid w:val="0"/>
              <w:spacing w:after="0" w:line="240" w:lineRule="auto"/>
              <w:rPr>
                <w:rFonts w:ascii="Times New Roman" w:eastAsia="MS Mincho" w:hAnsi="Times New Roman"/>
                <w:lang w:val="sr-Cyrl-CS"/>
              </w:rPr>
            </w:pPr>
          </w:p>
        </w:tc>
        <w:tc>
          <w:tcPr>
            <w:tcW w:w="2126" w:type="dxa"/>
            <w:tcBorders>
              <w:top w:val="single" w:sz="4" w:space="0" w:color="000000"/>
              <w:left w:val="single" w:sz="4" w:space="0" w:color="000000"/>
              <w:bottom w:val="double" w:sz="4" w:space="0" w:color="000000"/>
            </w:tcBorders>
            <w:shd w:val="clear" w:color="auto" w:fill="auto"/>
            <w:vAlign w:val="center"/>
          </w:tcPr>
          <w:p w14:paraId="67D5FECC" w14:textId="77777777" w:rsidR="00EC1697" w:rsidRDefault="00EC1697" w:rsidP="00B9572D">
            <w:pPr>
              <w:snapToGrid w:val="0"/>
              <w:spacing w:after="0" w:line="240" w:lineRule="auto"/>
              <w:rPr>
                <w:rFonts w:ascii="Times New Roman" w:eastAsia="MS Mincho" w:hAnsi="Times New Roman"/>
                <w:lang w:val="sr-Cyrl-CS"/>
              </w:rPr>
            </w:pPr>
          </w:p>
        </w:tc>
        <w:tc>
          <w:tcPr>
            <w:tcW w:w="2562" w:type="dxa"/>
            <w:tcBorders>
              <w:top w:val="single" w:sz="4" w:space="0" w:color="000000"/>
              <w:left w:val="single" w:sz="4" w:space="0" w:color="000000"/>
              <w:bottom w:val="double" w:sz="4" w:space="0" w:color="000000"/>
              <w:right w:val="double" w:sz="4" w:space="0" w:color="000000"/>
            </w:tcBorders>
            <w:shd w:val="clear" w:color="auto" w:fill="auto"/>
            <w:vAlign w:val="center"/>
          </w:tcPr>
          <w:p w14:paraId="179CC535" w14:textId="77777777" w:rsidR="00EC1697" w:rsidRDefault="00EC1697" w:rsidP="00B9572D">
            <w:pPr>
              <w:snapToGrid w:val="0"/>
              <w:spacing w:after="0" w:line="240" w:lineRule="auto"/>
              <w:rPr>
                <w:rFonts w:ascii="Times New Roman" w:eastAsia="MS Mincho" w:hAnsi="Times New Roman"/>
                <w:lang w:val="sr-Cyrl-CS"/>
              </w:rPr>
            </w:pPr>
          </w:p>
        </w:tc>
      </w:tr>
    </w:tbl>
    <w:p w14:paraId="4739F991" w14:textId="77777777" w:rsidR="00EC1697" w:rsidRDefault="00EC1697" w:rsidP="00EC1697">
      <w:pPr>
        <w:spacing w:after="0" w:line="240" w:lineRule="auto"/>
        <w:jc w:val="both"/>
        <w:rPr>
          <w:rFonts w:ascii="Times New Roman" w:hAnsi="Times New Roman"/>
        </w:rPr>
      </w:pPr>
    </w:p>
    <w:p w14:paraId="1628119C" w14:textId="77777777" w:rsidR="00EC1697" w:rsidRDefault="00EC1697" w:rsidP="00EC1697">
      <w:pPr>
        <w:spacing w:after="0" w:line="240" w:lineRule="auto"/>
        <w:jc w:val="both"/>
        <w:rPr>
          <w:rFonts w:ascii="Times New Roman" w:hAnsi="Times New Roman"/>
        </w:rPr>
      </w:pPr>
    </w:p>
    <w:p w14:paraId="1A3850A9" w14:textId="77777777" w:rsidR="00EC1697" w:rsidRDefault="00EC1697" w:rsidP="00EC1697">
      <w:pPr>
        <w:spacing w:after="0" w:line="240" w:lineRule="auto"/>
        <w:jc w:val="both"/>
        <w:rPr>
          <w:rFonts w:ascii="Times New Roman" w:hAnsi="Times New Roman"/>
        </w:rPr>
      </w:pPr>
    </w:p>
    <w:p w14:paraId="7D7B25B4" w14:textId="77777777" w:rsidR="00EC1697" w:rsidRDefault="00EC1697" w:rsidP="00EC1697">
      <w:pPr>
        <w:spacing w:after="0" w:line="240" w:lineRule="auto"/>
        <w:jc w:val="both"/>
      </w:pPr>
      <w:r>
        <w:rPr>
          <w:rFonts w:ascii="Times New Roman" w:hAnsi="Times New Roman"/>
        </w:rPr>
        <w:br w:type="page"/>
      </w:r>
      <w:r>
        <w:rPr>
          <w:rFonts w:ascii="Times New Roman" w:hAnsi="Times New Roman"/>
        </w:rPr>
        <w:lastRenderedPageBreak/>
        <w:t xml:space="preserve">СТАНДАРД 11: КВАЛИТЕТ ПРОСТОРА И ОПРЕМЕ </w:t>
      </w:r>
    </w:p>
    <w:p w14:paraId="78626113" w14:textId="77777777" w:rsidR="00EC1697" w:rsidRDefault="00EC1697" w:rsidP="00EC1697">
      <w:pPr>
        <w:spacing w:after="0" w:line="240" w:lineRule="auto"/>
        <w:jc w:val="both"/>
        <w:rPr>
          <w:rFonts w:ascii="Times New Roman" w:hAnsi="Times New Roman"/>
        </w:rPr>
      </w:pPr>
    </w:p>
    <w:p w14:paraId="71330B50" w14:textId="77777777" w:rsidR="00EC1697" w:rsidRPr="00AC32A2" w:rsidRDefault="00EC1697" w:rsidP="00EC1697">
      <w:pPr>
        <w:spacing w:after="0" w:line="240" w:lineRule="auto"/>
        <w:jc w:val="both"/>
        <w:rPr>
          <w:lang w:val="sr-Cyrl-RS"/>
        </w:rPr>
      </w:pPr>
      <w:proofErr w:type="spellStart"/>
      <w:r>
        <w:rPr>
          <w:rFonts w:ascii="Times New Roman" w:hAnsi="Times New Roman"/>
          <w:b/>
        </w:rPr>
        <w:t>Табела</w:t>
      </w:r>
      <w:proofErr w:type="spellEnd"/>
      <w:r>
        <w:rPr>
          <w:rFonts w:ascii="Times New Roman" w:hAnsi="Times New Roman"/>
          <w:b/>
        </w:rPr>
        <w:t xml:space="preserve"> 11.1.</w:t>
      </w:r>
      <w:r>
        <w:rPr>
          <w:rFonts w:ascii="Times New Roman" w:hAnsi="Times New Roman"/>
        </w:rPr>
        <w:t xml:space="preserve">  </w:t>
      </w:r>
      <w:proofErr w:type="spellStart"/>
      <w:r>
        <w:rPr>
          <w:rFonts w:ascii="Times New Roman" w:hAnsi="Times New Roman"/>
        </w:rPr>
        <w:t>Укупна</w:t>
      </w:r>
      <w:proofErr w:type="spellEnd"/>
      <w:r>
        <w:rPr>
          <w:rFonts w:ascii="Times New Roman" w:hAnsi="Times New Roman"/>
        </w:rPr>
        <w:t xml:space="preserve"> </w:t>
      </w:r>
      <w:proofErr w:type="spellStart"/>
      <w:r>
        <w:rPr>
          <w:rFonts w:ascii="Times New Roman" w:hAnsi="Times New Roman"/>
        </w:rPr>
        <w:t>површина</w:t>
      </w:r>
      <w:proofErr w:type="spellEnd"/>
      <w:r>
        <w:rPr>
          <w:rFonts w:ascii="Times New Roman" w:hAnsi="Times New Roman"/>
        </w:rPr>
        <w:t xml:space="preserve"> (у </w:t>
      </w:r>
      <w:proofErr w:type="spellStart"/>
      <w:r>
        <w:rPr>
          <w:rFonts w:ascii="Times New Roman" w:hAnsi="Times New Roman"/>
        </w:rPr>
        <w:t>власништву</w:t>
      </w:r>
      <w:proofErr w:type="spellEnd"/>
      <w:r>
        <w:rPr>
          <w:rFonts w:ascii="Times New Roman" w:hAnsi="Times New Roman"/>
        </w:rPr>
        <w:t xml:space="preserve">  </w:t>
      </w:r>
      <w:proofErr w:type="spellStart"/>
      <w:r>
        <w:rPr>
          <w:rFonts w:ascii="Times New Roman" w:hAnsi="Times New Roman"/>
        </w:rPr>
        <w:t>високошколске</w:t>
      </w:r>
      <w:proofErr w:type="spellEnd"/>
      <w:r>
        <w:rPr>
          <w:rFonts w:ascii="Times New Roman" w:hAnsi="Times New Roman"/>
        </w:rPr>
        <w:t xml:space="preserve">  </w:t>
      </w:r>
      <w:proofErr w:type="spellStart"/>
      <w:r>
        <w:rPr>
          <w:rFonts w:ascii="Times New Roman" w:hAnsi="Times New Roman"/>
        </w:rPr>
        <w:t>установе</w:t>
      </w:r>
      <w:proofErr w:type="spellEnd"/>
      <w:r>
        <w:rPr>
          <w:rFonts w:ascii="Times New Roman" w:hAnsi="Times New Roman"/>
        </w:rPr>
        <w:t xml:space="preserve">  и </w:t>
      </w:r>
      <w:proofErr w:type="spellStart"/>
      <w:r>
        <w:rPr>
          <w:rFonts w:ascii="Times New Roman" w:hAnsi="Times New Roman"/>
        </w:rPr>
        <w:t>изнајмљени</w:t>
      </w:r>
      <w:proofErr w:type="spellEnd"/>
      <w:r>
        <w:rPr>
          <w:rFonts w:ascii="Times New Roman" w:hAnsi="Times New Roman"/>
        </w:rPr>
        <w:t xml:space="preserve">   </w:t>
      </w:r>
      <w:proofErr w:type="spellStart"/>
      <w:r>
        <w:rPr>
          <w:rFonts w:ascii="Times New Roman" w:hAnsi="Times New Roman"/>
        </w:rPr>
        <w:t>простор</w:t>
      </w:r>
      <w:proofErr w:type="spellEnd"/>
      <w:r>
        <w:rPr>
          <w:rFonts w:ascii="Times New Roman" w:hAnsi="Times New Roman"/>
        </w:rPr>
        <w:t xml:space="preserve">)   </w:t>
      </w:r>
      <w:proofErr w:type="spellStart"/>
      <w:r>
        <w:rPr>
          <w:rFonts w:ascii="Times New Roman" w:hAnsi="Times New Roman"/>
        </w:rPr>
        <w:t>са</w:t>
      </w:r>
      <w:proofErr w:type="spellEnd"/>
      <w:r>
        <w:rPr>
          <w:rFonts w:ascii="Times New Roman" w:hAnsi="Times New Roman"/>
        </w:rPr>
        <w:t xml:space="preserve">   </w:t>
      </w:r>
      <w:proofErr w:type="spellStart"/>
      <w:r>
        <w:rPr>
          <w:rFonts w:ascii="Times New Roman" w:hAnsi="Times New Roman"/>
        </w:rPr>
        <w:t>површином</w:t>
      </w:r>
      <w:proofErr w:type="spellEnd"/>
      <w:r>
        <w:rPr>
          <w:rFonts w:ascii="Times New Roman" w:hAnsi="Times New Roman"/>
        </w:rPr>
        <w:t xml:space="preserve">   </w:t>
      </w:r>
      <w:proofErr w:type="spellStart"/>
      <w:r>
        <w:rPr>
          <w:rFonts w:ascii="Times New Roman" w:hAnsi="Times New Roman"/>
        </w:rPr>
        <w:t>објеката</w:t>
      </w:r>
      <w:proofErr w:type="spellEnd"/>
      <w:r>
        <w:rPr>
          <w:rFonts w:ascii="Times New Roman" w:hAnsi="Times New Roman"/>
        </w:rPr>
        <w:t xml:space="preserve"> (</w:t>
      </w:r>
      <w:proofErr w:type="spellStart"/>
      <w:r>
        <w:rPr>
          <w:rFonts w:ascii="Times New Roman" w:hAnsi="Times New Roman"/>
        </w:rPr>
        <w:t>амфитеатри</w:t>
      </w:r>
      <w:proofErr w:type="spellEnd"/>
      <w:r>
        <w:rPr>
          <w:rFonts w:ascii="Times New Roman" w:hAnsi="Times New Roman"/>
        </w:rPr>
        <w:t xml:space="preserve">,   </w:t>
      </w:r>
      <w:proofErr w:type="spellStart"/>
      <w:r>
        <w:rPr>
          <w:rFonts w:ascii="Times New Roman" w:hAnsi="Times New Roman"/>
        </w:rPr>
        <w:t>учионице</w:t>
      </w:r>
      <w:proofErr w:type="spellEnd"/>
      <w:r>
        <w:rPr>
          <w:rFonts w:ascii="Times New Roman" w:hAnsi="Times New Roman"/>
        </w:rPr>
        <w:t xml:space="preserve">, </w:t>
      </w:r>
      <w:proofErr w:type="spellStart"/>
      <w:r>
        <w:rPr>
          <w:rFonts w:ascii="Times New Roman" w:hAnsi="Times New Roman"/>
        </w:rPr>
        <w:t>лабораторије</w:t>
      </w:r>
      <w:proofErr w:type="spellEnd"/>
      <w:r>
        <w:rPr>
          <w:rFonts w:ascii="Times New Roman" w:hAnsi="Times New Roman"/>
        </w:rPr>
        <w:t xml:space="preserve">, </w:t>
      </w:r>
      <w:proofErr w:type="spellStart"/>
      <w:r>
        <w:rPr>
          <w:rFonts w:ascii="Times New Roman" w:hAnsi="Times New Roman"/>
        </w:rPr>
        <w:t>организационе</w:t>
      </w:r>
      <w:proofErr w:type="spellEnd"/>
      <w:r>
        <w:rPr>
          <w:rFonts w:ascii="Times New Roman" w:hAnsi="Times New Roman"/>
        </w:rPr>
        <w:t xml:space="preserve"> </w:t>
      </w:r>
      <w:proofErr w:type="spellStart"/>
      <w:r>
        <w:rPr>
          <w:rFonts w:ascii="Times New Roman" w:hAnsi="Times New Roman"/>
        </w:rPr>
        <w:t>јединице</w:t>
      </w:r>
      <w:proofErr w:type="spellEnd"/>
      <w:r>
        <w:rPr>
          <w:rFonts w:ascii="Times New Roman" w:hAnsi="Times New Roman"/>
        </w:rPr>
        <w:t xml:space="preserve">, </w:t>
      </w:r>
      <w:proofErr w:type="spellStart"/>
      <w:r>
        <w:rPr>
          <w:rFonts w:ascii="Times New Roman" w:hAnsi="Times New Roman"/>
        </w:rPr>
        <w:t>службе</w:t>
      </w:r>
      <w:proofErr w:type="spellEnd"/>
      <w:r>
        <w:rPr>
          <w:rFonts w:ascii="Times New Roman" w:hAnsi="Times New Roman"/>
        </w:rPr>
        <w:t xml:space="preserve">) </w:t>
      </w:r>
      <w:r>
        <w:rPr>
          <w:rFonts w:ascii="Times New Roman" w:hAnsi="Times New Roman"/>
          <w:lang w:val="sr-Cyrl-RS"/>
        </w:rPr>
        <w:t>коју користе наставници и студенти одговарајућег студијског програма</w:t>
      </w:r>
    </w:p>
    <w:p w14:paraId="4E45EE2E" w14:textId="77777777" w:rsidR="00EC1697" w:rsidRDefault="00EC1697" w:rsidP="00EC1697">
      <w:pPr>
        <w:spacing w:after="0" w:line="240" w:lineRule="auto"/>
        <w:jc w:val="both"/>
        <w:rPr>
          <w:rFonts w:ascii="Times New Roman" w:hAnsi="Times New Roman"/>
        </w:rPr>
      </w:pPr>
    </w:p>
    <w:tbl>
      <w:tblPr>
        <w:tblW w:w="0" w:type="auto"/>
        <w:tblInd w:w="117" w:type="dxa"/>
        <w:tblLayout w:type="fixed"/>
        <w:tblLook w:val="0000" w:firstRow="0" w:lastRow="0" w:firstColumn="0" w:lastColumn="0" w:noHBand="0" w:noVBand="0"/>
      </w:tblPr>
      <w:tblGrid>
        <w:gridCol w:w="734"/>
        <w:gridCol w:w="147"/>
        <w:gridCol w:w="3752"/>
        <w:gridCol w:w="779"/>
        <w:gridCol w:w="779"/>
        <w:gridCol w:w="1430"/>
        <w:gridCol w:w="1554"/>
      </w:tblGrid>
      <w:tr w:rsidR="00EC1697" w14:paraId="4D5A4C55" w14:textId="77777777" w:rsidTr="00B9572D">
        <w:tc>
          <w:tcPr>
            <w:tcW w:w="881" w:type="dxa"/>
            <w:gridSpan w:val="2"/>
            <w:tcBorders>
              <w:top w:val="double" w:sz="4" w:space="0" w:color="000000"/>
              <w:left w:val="double" w:sz="4" w:space="0" w:color="000000"/>
              <w:bottom w:val="double" w:sz="4" w:space="0" w:color="000000"/>
            </w:tcBorders>
            <w:shd w:val="clear" w:color="auto" w:fill="auto"/>
            <w:vAlign w:val="center"/>
          </w:tcPr>
          <w:p w14:paraId="6BCF26C3" w14:textId="77777777" w:rsidR="00EC1697" w:rsidRDefault="00EC1697" w:rsidP="00B9572D">
            <w:pPr>
              <w:spacing w:before="40" w:after="40" w:line="240" w:lineRule="auto"/>
              <w:jc w:val="center"/>
            </w:pPr>
            <w:bookmarkStart w:id="13" w:name="_Hlk19014167"/>
            <w:r>
              <w:rPr>
                <w:rFonts w:ascii="Times New Roman" w:eastAsia="MS Mincho" w:hAnsi="Times New Roman"/>
                <w:lang w:val="sr-Cyrl-CS"/>
              </w:rPr>
              <w:t>Редни</w:t>
            </w:r>
          </w:p>
          <w:p w14:paraId="050EEEB2" w14:textId="77777777" w:rsidR="00EC1697" w:rsidRDefault="00EC1697" w:rsidP="00B9572D">
            <w:pPr>
              <w:spacing w:before="40" w:after="40" w:line="240" w:lineRule="auto"/>
              <w:jc w:val="center"/>
            </w:pPr>
            <w:r>
              <w:rPr>
                <w:rFonts w:ascii="Times New Roman" w:eastAsia="MS Mincho" w:hAnsi="Times New Roman"/>
                <w:lang w:val="sr-Cyrl-CS"/>
              </w:rPr>
              <w:t>број</w:t>
            </w:r>
          </w:p>
        </w:tc>
        <w:tc>
          <w:tcPr>
            <w:tcW w:w="3752" w:type="dxa"/>
            <w:tcBorders>
              <w:top w:val="double" w:sz="4" w:space="0" w:color="000000"/>
              <w:left w:val="single" w:sz="4" w:space="0" w:color="000000"/>
              <w:bottom w:val="double" w:sz="4" w:space="0" w:color="000000"/>
            </w:tcBorders>
            <w:shd w:val="clear" w:color="auto" w:fill="auto"/>
            <w:vAlign w:val="center"/>
          </w:tcPr>
          <w:p w14:paraId="28E7CCDA" w14:textId="77777777" w:rsidR="00EC1697" w:rsidRDefault="00EC1697" w:rsidP="00B9572D">
            <w:pPr>
              <w:spacing w:before="40" w:after="40" w:line="240" w:lineRule="auto"/>
              <w:jc w:val="center"/>
            </w:pPr>
            <w:r>
              <w:rPr>
                <w:rFonts w:ascii="Times New Roman" w:eastAsia="MS Mincho" w:hAnsi="Times New Roman"/>
                <w:lang w:val="sr-Cyrl-CS"/>
              </w:rPr>
              <w:t>Просторија</w:t>
            </w:r>
          </w:p>
        </w:tc>
        <w:tc>
          <w:tcPr>
            <w:tcW w:w="779" w:type="dxa"/>
            <w:tcBorders>
              <w:top w:val="double" w:sz="4" w:space="0" w:color="000000"/>
              <w:left w:val="single" w:sz="4" w:space="0" w:color="000000"/>
              <w:bottom w:val="double" w:sz="4" w:space="0" w:color="000000"/>
            </w:tcBorders>
            <w:shd w:val="clear" w:color="auto" w:fill="auto"/>
            <w:vAlign w:val="center"/>
          </w:tcPr>
          <w:p w14:paraId="5FAA84C9" w14:textId="77777777" w:rsidR="00EC1697" w:rsidRDefault="00EC1697" w:rsidP="00B9572D">
            <w:pPr>
              <w:spacing w:before="40" w:after="40" w:line="240" w:lineRule="auto"/>
              <w:jc w:val="center"/>
            </w:pPr>
            <w:r>
              <w:rPr>
                <w:rFonts w:ascii="Times New Roman" w:eastAsia="MS Mincho" w:hAnsi="Times New Roman"/>
                <w:lang w:val="sr-Cyrl-CS"/>
              </w:rPr>
              <w:t>Број</w:t>
            </w:r>
          </w:p>
        </w:tc>
        <w:tc>
          <w:tcPr>
            <w:tcW w:w="779" w:type="dxa"/>
            <w:tcBorders>
              <w:top w:val="double" w:sz="4" w:space="0" w:color="000000"/>
              <w:left w:val="single" w:sz="4" w:space="0" w:color="000000"/>
              <w:bottom w:val="double" w:sz="4" w:space="0" w:color="000000"/>
            </w:tcBorders>
            <w:shd w:val="clear" w:color="auto" w:fill="auto"/>
            <w:vAlign w:val="center"/>
          </w:tcPr>
          <w:p w14:paraId="2BB4F8B3" w14:textId="77777777" w:rsidR="00EC1697" w:rsidRDefault="00EC1697" w:rsidP="00B9572D">
            <w:pPr>
              <w:spacing w:before="40" w:after="40" w:line="240" w:lineRule="auto"/>
              <w:jc w:val="center"/>
            </w:pPr>
            <w:r>
              <w:rPr>
                <w:rFonts w:ascii="Times New Roman" w:eastAsia="MS Mincho" w:hAnsi="Times New Roman"/>
                <w:lang w:val="sr-Cyrl-CS"/>
              </w:rPr>
              <w:t>Број места</w:t>
            </w:r>
          </w:p>
        </w:tc>
        <w:tc>
          <w:tcPr>
            <w:tcW w:w="2984" w:type="dxa"/>
            <w:gridSpan w:val="2"/>
            <w:tcBorders>
              <w:top w:val="double" w:sz="4" w:space="0" w:color="000000"/>
              <w:left w:val="single" w:sz="4" w:space="0" w:color="000000"/>
              <w:bottom w:val="double" w:sz="4" w:space="0" w:color="000000"/>
              <w:right w:val="double" w:sz="4" w:space="0" w:color="000000"/>
            </w:tcBorders>
            <w:shd w:val="clear" w:color="auto" w:fill="auto"/>
            <w:vAlign w:val="center"/>
          </w:tcPr>
          <w:p w14:paraId="58B5B129" w14:textId="77777777" w:rsidR="00EC1697" w:rsidRDefault="00EC1697" w:rsidP="00B9572D">
            <w:pPr>
              <w:spacing w:before="40" w:after="40" w:line="240" w:lineRule="auto"/>
              <w:jc w:val="center"/>
            </w:pPr>
            <w:r>
              <w:rPr>
                <w:rFonts w:ascii="Times New Roman" w:eastAsia="MS Mincho" w:hAnsi="Times New Roman"/>
                <w:lang w:val="sr-Cyrl-CS"/>
              </w:rPr>
              <w:t>Површина м</w:t>
            </w:r>
            <w:r>
              <w:rPr>
                <w:rFonts w:ascii="Times New Roman" w:eastAsia="MS Mincho" w:hAnsi="Times New Roman"/>
                <w:vertAlign w:val="superscript"/>
                <w:lang w:val="sr-Cyrl-CS"/>
              </w:rPr>
              <w:t>2</w:t>
            </w:r>
          </w:p>
        </w:tc>
      </w:tr>
      <w:tr w:rsidR="00EC1697" w14:paraId="187F2ED8" w14:textId="77777777" w:rsidTr="00B9572D">
        <w:tc>
          <w:tcPr>
            <w:tcW w:w="881" w:type="dxa"/>
            <w:gridSpan w:val="2"/>
            <w:tcBorders>
              <w:top w:val="double" w:sz="4" w:space="0" w:color="000000"/>
              <w:left w:val="double" w:sz="4" w:space="0" w:color="000000"/>
              <w:bottom w:val="single" w:sz="4" w:space="0" w:color="000000"/>
            </w:tcBorders>
            <w:shd w:val="clear" w:color="auto" w:fill="auto"/>
            <w:vAlign w:val="center"/>
          </w:tcPr>
          <w:p w14:paraId="1C2F3BF0" w14:textId="77777777" w:rsidR="00EC1697" w:rsidRDefault="00EC1697" w:rsidP="00B9572D">
            <w:pPr>
              <w:spacing w:before="48" w:after="48" w:line="240" w:lineRule="auto"/>
              <w:jc w:val="center"/>
            </w:pPr>
            <w:r>
              <w:rPr>
                <w:rFonts w:ascii="Times New Roman" w:eastAsia="MS Mincho" w:hAnsi="Times New Roman"/>
                <w:lang w:val="sr-Cyrl-CS"/>
              </w:rPr>
              <w:t>1.</w:t>
            </w:r>
          </w:p>
        </w:tc>
        <w:tc>
          <w:tcPr>
            <w:tcW w:w="3752" w:type="dxa"/>
            <w:tcBorders>
              <w:top w:val="double" w:sz="4" w:space="0" w:color="000000"/>
              <w:left w:val="single" w:sz="4" w:space="0" w:color="000000"/>
              <w:bottom w:val="single" w:sz="4" w:space="0" w:color="000000"/>
            </w:tcBorders>
            <w:shd w:val="clear" w:color="auto" w:fill="auto"/>
          </w:tcPr>
          <w:p w14:paraId="5B1B1E9B" w14:textId="77777777" w:rsidR="00EC1697" w:rsidRDefault="00EC1697" w:rsidP="00B9572D">
            <w:pPr>
              <w:spacing w:before="48" w:after="48" w:line="240" w:lineRule="auto"/>
              <w:jc w:val="both"/>
            </w:pPr>
            <w:r>
              <w:rPr>
                <w:rFonts w:ascii="Times New Roman" w:eastAsia="MS Mincho" w:hAnsi="Times New Roman"/>
                <w:lang w:val="sr-Cyrl-CS"/>
              </w:rPr>
              <w:t>Амфитеатар</w:t>
            </w:r>
          </w:p>
        </w:tc>
        <w:tc>
          <w:tcPr>
            <w:tcW w:w="779" w:type="dxa"/>
            <w:tcBorders>
              <w:top w:val="double" w:sz="4" w:space="0" w:color="000000"/>
              <w:left w:val="single" w:sz="4" w:space="0" w:color="000000"/>
              <w:bottom w:val="single" w:sz="4" w:space="0" w:color="000000"/>
            </w:tcBorders>
            <w:shd w:val="clear" w:color="auto" w:fill="auto"/>
          </w:tcPr>
          <w:p w14:paraId="3A7217E5"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double" w:sz="4" w:space="0" w:color="000000"/>
              <w:left w:val="single" w:sz="4" w:space="0" w:color="000000"/>
              <w:bottom w:val="single" w:sz="4" w:space="0" w:color="000000"/>
            </w:tcBorders>
            <w:shd w:val="clear" w:color="auto" w:fill="auto"/>
          </w:tcPr>
          <w:p w14:paraId="460B8222"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2984" w:type="dxa"/>
            <w:gridSpan w:val="2"/>
            <w:tcBorders>
              <w:top w:val="double" w:sz="4" w:space="0" w:color="000000"/>
              <w:left w:val="single" w:sz="4" w:space="0" w:color="000000"/>
              <w:bottom w:val="single" w:sz="4" w:space="0" w:color="000000"/>
              <w:right w:val="double" w:sz="4" w:space="0" w:color="000000"/>
            </w:tcBorders>
            <w:shd w:val="clear" w:color="auto" w:fill="auto"/>
          </w:tcPr>
          <w:p w14:paraId="428C394E"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524A21F8" w14:textId="77777777" w:rsidTr="00B9572D">
        <w:tc>
          <w:tcPr>
            <w:tcW w:w="881" w:type="dxa"/>
            <w:gridSpan w:val="2"/>
            <w:tcBorders>
              <w:top w:val="single" w:sz="4" w:space="0" w:color="000000"/>
              <w:left w:val="double" w:sz="4" w:space="0" w:color="000000"/>
              <w:bottom w:val="single" w:sz="4" w:space="0" w:color="000000"/>
            </w:tcBorders>
            <w:shd w:val="clear" w:color="auto" w:fill="auto"/>
            <w:vAlign w:val="center"/>
          </w:tcPr>
          <w:p w14:paraId="6234CF36" w14:textId="77777777" w:rsidR="00EC1697" w:rsidRDefault="00EC1697" w:rsidP="00B9572D">
            <w:pPr>
              <w:spacing w:before="48" w:after="48" w:line="240" w:lineRule="auto"/>
              <w:jc w:val="center"/>
            </w:pPr>
            <w:r>
              <w:rPr>
                <w:rFonts w:ascii="Times New Roman" w:eastAsia="MS Mincho" w:hAnsi="Times New Roman"/>
                <w:lang w:val="sr-Cyrl-CS"/>
              </w:rPr>
              <w:t>2.</w:t>
            </w:r>
          </w:p>
        </w:tc>
        <w:tc>
          <w:tcPr>
            <w:tcW w:w="3752" w:type="dxa"/>
            <w:tcBorders>
              <w:top w:val="single" w:sz="4" w:space="0" w:color="000000"/>
              <w:left w:val="single" w:sz="4" w:space="0" w:color="000000"/>
              <w:bottom w:val="single" w:sz="4" w:space="0" w:color="000000"/>
            </w:tcBorders>
            <w:shd w:val="clear" w:color="auto" w:fill="auto"/>
          </w:tcPr>
          <w:p w14:paraId="1EFE340B" w14:textId="77777777" w:rsidR="00EC1697" w:rsidRDefault="00EC1697" w:rsidP="00B9572D">
            <w:pPr>
              <w:spacing w:before="48" w:after="48" w:line="240" w:lineRule="auto"/>
              <w:jc w:val="both"/>
            </w:pPr>
            <w:r>
              <w:rPr>
                <w:rFonts w:ascii="Times New Roman" w:eastAsia="MS Mincho" w:hAnsi="Times New Roman"/>
                <w:lang w:val="sr-Cyrl-CS"/>
              </w:rPr>
              <w:t>Слушаонице, учионице</w:t>
            </w:r>
          </w:p>
        </w:tc>
        <w:tc>
          <w:tcPr>
            <w:tcW w:w="779" w:type="dxa"/>
            <w:tcBorders>
              <w:top w:val="single" w:sz="4" w:space="0" w:color="000000"/>
              <w:left w:val="single" w:sz="4" w:space="0" w:color="000000"/>
              <w:bottom w:val="single" w:sz="4" w:space="0" w:color="000000"/>
            </w:tcBorders>
            <w:shd w:val="clear" w:color="auto" w:fill="auto"/>
          </w:tcPr>
          <w:p w14:paraId="191F5347"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61CA96FE"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2984" w:type="dxa"/>
            <w:gridSpan w:val="2"/>
            <w:tcBorders>
              <w:top w:val="single" w:sz="4" w:space="0" w:color="000000"/>
              <w:left w:val="single" w:sz="4" w:space="0" w:color="000000"/>
              <w:bottom w:val="single" w:sz="4" w:space="0" w:color="000000"/>
              <w:right w:val="double" w:sz="4" w:space="0" w:color="000000"/>
            </w:tcBorders>
            <w:shd w:val="clear" w:color="auto" w:fill="auto"/>
          </w:tcPr>
          <w:p w14:paraId="340F8410"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59C0E873" w14:textId="77777777" w:rsidTr="00B9572D">
        <w:tc>
          <w:tcPr>
            <w:tcW w:w="881" w:type="dxa"/>
            <w:gridSpan w:val="2"/>
            <w:tcBorders>
              <w:top w:val="single" w:sz="4" w:space="0" w:color="000000"/>
              <w:left w:val="double" w:sz="4" w:space="0" w:color="000000"/>
              <w:bottom w:val="single" w:sz="4" w:space="0" w:color="000000"/>
            </w:tcBorders>
            <w:shd w:val="clear" w:color="auto" w:fill="auto"/>
            <w:vAlign w:val="center"/>
          </w:tcPr>
          <w:p w14:paraId="0105FDDD" w14:textId="77777777" w:rsidR="00EC1697" w:rsidRDefault="00EC1697" w:rsidP="00B9572D">
            <w:pPr>
              <w:spacing w:before="48" w:after="48" w:line="240" w:lineRule="auto"/>
              <w:jc w:val="center"/>
            </w:pPr>
            <w:r>
              <w:rPr>
                <w:rFonts w:ascii="Times New Roman" w:eastAsia="MS Mincho" w:hAnsi="Times New Roman"/>
                <w:lang w:val="sr-Cyrl-CS"/>
              </w:rPr>
              <w:t>3.</w:t>
            </w:r>
          </w:p>
        </w:tc>
        <w:tc>
          <w:tcPr>
            <w:tcW w:w="3752" w:type="dxa"/>
            <w:tcBorders>
              <w:top w:val="single" w:sz="4" w:space="0" w:color="000000"/>
              <w:left w:val="single" w:sz="4" w:space="0" w:color="000000"/>
              <w:bottom w:val="single" w:sz="4" w:space="0" w:color="000000"/>
            </w:tcBorders>
            <w:shd w:val="clear" w:color="auto" w:fill="auto"/>
          </w:tcPr>
          <w:p w14:paraId="5DE8C7CC" w14:textId="77777777" w:rsidR="00EC1697" w:rsidRDefault="00EC1697" w:rsidP="00B9572D">
            <w:pPr>
              <w:spacing w:before="48" w:after="48" w:line="240" w:lineRule="auto"/>
              <w:jc w:val="both"/>
            </w:pPr>
            <w:r>
              <w:rPr>
                <w:rFonts w:ascii="Times New Roman" w:eastAsia="MS Mincho" w:hAnsi="Times New Roman"/>
                <w:lang w:val="sr-Cyrl-CS"/>
              </w:rPr>
              <w:t>Вежбаонице</w:t>
            </w:r>
          </w:p>
        </w:tc>
        <w:tc>
          <w:tcPr>
            <w:tcW w:w="779" w:type="dxa"/>
            <w:tcBorders>
              <w:top w:val="single" w:sz="4" w:space="0" w:color="000000"/>
              <w:left w:val="single" w:sz="4" w:space="0" w:color="000000"/>
              <w:bottom w:val="single" w:sz="4" w:space="0" w:color="000000"/>
            </w:tcBorders>
            <w:shd w:val="clear" w:color="auto" w:fill="auto"/>
          </w:tcPr>
          <w:p w14:paraId="4645C603"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7DCA2B6A"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2984" w:type="dxa"/>
            <w:gridSpan w:val="2"/>
            <w:tcBorders>
              <w:top w:val="single" w:sz="4" w:space="0" w:color="000000"/>
              <w:left w:val="single" w:sz="4" w:space="0" w:color="000000"/>
              <w:bottom w:val="single" w:sz="4" w:space="0" w:color="000000"/>
              <w:right w:val="double" w:sz="4" w:space="0" w:color="000000"/>
            </w:tcBorders>
            <w:shd w:val="clear" w:color="auto" w:fill="auto"/>
          </w:tcPr>
          <w:p w14:paraId="4FF088E7"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42A7941C" w14:textId="77777777" w:rsidTr="00B9572D">
        <w:tc>
          <w:tcPr>
            <w:tcW w:w="881" w:type="dxa"/>
            <w:gridSpan w:val="2"/>
            <w:tcBorders>
              <w:top w:val="single" w:sz="4" w:space="0" w:color="000000"/>
              <w:left w:val="double" w:sz="4" w:space="0" w:color="000000"/>
              <w:bottom w:val="single" w:sz="4" w:space="0" w:color="000000"/>
            </w:tcBorders>
            <w:shd w:val="clear" w:color="auto" w:fill="auto"/>
            <w:vAlign w:val="center"/>
          </w:tcPr>
          <w:p w14:paraId="58A25825" w14:textId="77777777" w:rsidR="00EC1697" w:rsidRDefault="00EC1697" w:rsidP="00B9572D">
            <w:pPr>
              <w:spacing w:before="48" w:after="48" w:line="240" w:lineRule="auto"/>
              <w:jc w:val="center"/>
            </w:pPr>
            <w:r>
              <w:rPr>
                <w:rFonts w:ascii="Times New Roman" w:eastAsia="MS Mincho" w:hAnsi="Times New Roman"/>
                <w:lang w:val="sr-Cyrl-CS"/>
              </w:rPr>
              <w:t>4.</w:t>
            </w:r>
          </w:p>
        </w:tc>
        <w:tc>
          <w:tcPr>
            <w:tcW w:w="3752" w:type="dxa"/>
            <w:tcBorders>
              <w:top w:val="single" w:sz="4" w:space="0" w:color="000000"/>
              <w:left w:val="single" w:sz="4" w:space="0" w:color="000000"/>
              <w:bottom w:val="single" w:sz="4" w:space="0" w:color="000000"/>
            </w:tcBorders>
            <w:shd w:val="clear" w:color="auto" w:fill="auto"/>
          </w:tcPr>
          <w:p w14:paraId="671C7182" w14:textId="77777777" w:rsidR="00EC1697" w:rsidRDefault="00EC1697" w:rsidP="00B9572D">
            <w:pPr>
              <w:spacing w:before="48" w:after="48" w:line="240" w:lineRule="auto"/>
              <w:jc w:val="both"/>
            </w:pPr>
            <w:r>
              <w:rPr>
                <w:rFonts w:ascii="Times New Roman" w:eastAsia="MS Mincho" w:hAnsi="Times New Roman"/>
                <w:lang w:val="sr-Cyrl-CS"/>
              </w:rPr>
              <w:t>Лабораторије</w:t>
            </w:r>
          </w:p>
        </w:tc>
        <w:tc>
          <w:tcPr>
            <w:tcW w:w="779" w:type="dxa"/>
            <w:tcBorders>
              <w:top w:val="single" w:sz="4" w:space="0" w:color="000000"/>
              <w:left w:val="single" w:sz="4" w:space="0" w:color="000000"/>
              <w:bottom w:val="single" w:sz="4" w:space="0" w:color="000000"/>
            </w:tcBorders>
            <w:shd w:val="clear" w:color="auto" w:fill="auto"/>
          </w:tcPr>
          <w:p w14:paraId="493B81E9"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0AF3A0E3"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2984" w:type="dxa"/>
            <w:gridSpan w:val="2"/>
            <w:tcBorders>
              <w:top w:val="single" w:sz="4" w:space="0" w:color="000000"/>
              <w:left w:val="single" w:sz="4" w:space="0" w:color="000000"/>
              <w:bottom w:val="single" w:sz="4" w:space="0" w:color="000000"/>
              <w:right w:val="double" w:sz="4" w:space="0" w:color="000000"/>
            </w:tcBorders>
            <w:shd w:val="clear" w:color="auto" w:fill="auto"/>
          </w:tcPr>
          <w:p w14:paraId="3F6FE4C1"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234598CF" w14:textId="77777777" w:rsidTr="00B9572D">
        <w:tc>
          <w:tcPr>
            <w:tcW w:w="881" w:type="dxa"/>
            <w:gridSpan w:val="2"/>
            <w:tcBorders>
              <w:top w:val="single" w:sz="4" w:space="0" w:color="000000"/>
              <w:left w:val="double" w:sz="4" w:space="0" w:color="000000"/>
              <w:bottom w:val="single" w:sz="4" w:space="0" w:color="000000"/>
            </w:tcBorders>
            <w:shd w:val="clear" w:color="auto" w:fill="auto"/>
            <w:vAlign w:val="center"/>
          </w:tcPr>
          <w:p w14:paraId="31E9C167" w14:textId="77777777" w:rsidR="00EC1697" w:rsidRDefault="00EC1697" w:rsidP="00B9572D">
            <w:pPr>
              <w:spacing w:before="48" w:after="48" w:line="240" w:lineRule="auto"/>
              <w:jc w:val="center"/>
            </w:pPr>
            <w:r>
              <w:rPr>
                <w:rFonts w:ascii="Times New Roman" w:eastAsia="MS Mincho" w:hAnsi="Times New Roman"/>
                <w:lang w:val="sr-Cyrl-CS"/>
              </w:rPr>
              <w:t>5.</w:t>
            </w:r>
          </w:p>
        </w:tc>
        <w:tc>
          <w:tcPr>
            <w:tcW w:w="3752" w:type="dxa"/>
            <w:tcBorders>
              <w:top w:val="single" w:sz="4" w:space="0" w:color="000000"/>
              <w:left w:val="single" w:sz="4" w:space="0" w:color="000000"/>
              <w:bottom w:val="single" w:sz="4" w:space="0" w:color="000000"/>
            </w:tcBorders>
            <w:shd w:val="clear" w:color="auto" w:fill="auto"/>
          </w:tcPr>
          <w:p w14:paraId="6FAD4DFA" w14:textId="77777777" w:rsidR="00EC1697" w:rsidRDefault="00EC1697" w:rsidP="00B9572D">
            <w:pPr>
              <w:spacing w:before="48" w:after="48" w:line="240" w:lineRule="auto"/>
              <w:jc w:val="both"/>
            </w:pPr>
            <w:r>
              <w:rPr>
                <w:rFonts w:ascii="Times New Roman" w:eastAsia="MS Mincho" w:hAnsi="Times New Roman"/>
                <w:lang w:val="sr-Cyrl-CS"/>
              </w:rPr>
              <w:t>Компјутерске лабораторије</w:t>
            </w:r>
          </w:p>
        </w:tc>
        <w:tc>
          <w:tcPr>
            <w:tcW w:w="779" w:type="dxa"/>
            <w:tcBorders>
              <w:top w:val="single" w:sz="4" w:space="0" w:color="000000"/>
              <w:left w:val="single" w:sz="4" w:space="0" w:color="000000"/>
              <w:bottom w:val="single" w:sz="4" w:space="0" w:color="000000"/>
            </w:tcBorders>
            <w:shd w:val="clear" w:color="auto" w:fill="auto"/>
          </w:tcPr>
          <w:p w14:paraId="66956D8C"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0D988C46"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2984" w:type="dxa"/>
            <w:gridSpan w:val="2"/>
            <w:tcBorders>
              <w:top w:val="single" w:sz="4" w:space="0" w:color="000000"/>
              <w:left w:val="single" w:sz="4" w:space="0" w:color="000000"/>
              <w:bottom w:val="single" w:sz="4" w:space="0" w:color="000000"/>
              <w:right w:val="double" w:sz="4" w:space="0" w:color="000000"/>
            </w:tcBorders>
            <w:shd w:val="clear" w:color="auto" w:fill="auto"/>
          </w:tcPr>
          <w:p w14:paraId="304A08EF"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184CDB4C" w14:textId="77777777" w:rsidTr="00B9572D">
        <w:tc>
          <w:tcPr>
            <w:tcW w:w="881" w:type="dxa"/>
            <w:gridSpan w:val="2"/>
            <w:tcBorders>
              <w:top w:val="single" w:sz="4" w:space="0" w:color="000000"/>
              <w:left w:val="double" w:sz="4" w:space="0" w:color="000000"/>
              <w:bottom w:val="single" w:sz="4" w:space="0" w:color="000000"/>
            </w:tcBorders>
            <w:shd w:val="clear" w:color="auto" w:fill="auto"/>
            <w:vAlign w:val="center"/>
          </w:tcPr>
          <w:p w14:paraId="40040AD3" w14:textId="77777777" w:rsidR="00EC1697" w:rsidRDefault="00EC1697" w:rsidP="00B9572D">
            <w:pPr>
              <w:spacing w:before="48" w:after="48" w:line="240" w:lineRule="auto"/>
              <w:jc w:val="center"/>
            </w:pPr>
            <w:r>
              <w:rPr>
                <w:rFonts w:ascii="Times New Roman" w:eastAsia="MS Mincho" w:hAnsi="Times New Roman"/>
                <w:lang w:val="sr-Cyrl-CS"/>
              </w:rPr>
              <w:t>6.</w:t>
            </w:r>
          </w:p>
        </w:tc>
        <w:tc>
          <w:tcPr>
            <w:tcW w:w="3752" w:type="dxa"/>
            <w:tcBorders>
              <w:top w:val="single" w:sz="4" w:space="0" w:color="000000"/>
              <w:left w:val="single" w:sz="4" w:space="0" w:color="000000"/>
              <w:bottom w:val="single" w:sz="4" w:space="0" w:color="000000"/>
            </w:tcBorders>
            <w:shd w:val="clear" w:color="auto" w:fill="auto"/>
          </w:tcPr>
          <w:p w14:paraId="76202162" w14:textId="77777777" w:rsidR="00EC1697" w:rsidRDefault="00EC1697" w:rsidP="00B9572D">
            <w:pPr>
              <w:spacing w:before="48" w:after="48" w:line="240" w:lineRule="auto"/>
              <w:jc w:val="both"/>
            </w:pPr>
            <w:r>
              <w:rPr>
                <w:rFonts w:ascii="Times New Roman" w:eastAsia="MS Mincho" w:hAnsi="Times New Roman"/>
                <w:lang w:val="sr-Cyrl-CS"/>
              </w:rPr>
              <w:t>Радионице</w:t>
            </w:r>
          </w:p>
        </w:tc>
        <w:tc>
          <w:tcPr>
            <w:tcW w:w="779" w:type="dxa"/>
            <w:tcBorders>
              <w:top w:val="single" w:sz="4" w:space="0" w:color="000000"/>
              <w:left w:val="single" w:sz="4" w:space="0" w:color="000000"/>
              <w:bottom w:val="single" w:sz="4" w:space="0" w:color="000000"/>
            </w:tcBorders>
            <w:shd w:val="clear" w:color="auto" w:fill="auto"/>
          </w:tcPr>
          <w:p w14:paraId="49AD998C"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23E86DE5"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2984" w:type="dxa"/>
            <w:gridSpan w:val="2"/>
            <w:tcBorders>
              <w:top w:val="single" w:sz="4" w:space="0" w:color="000000"/>
              <w:left w:val="single" w:sz="4" w:space="0" w:color="000000"/>
              <w:bottom w:val="single" w:sz="4" w:space="0" w:color="000000"/>
              <w:right w:val="double" w:sz="4" w:space="0" w:color="000000"/>
            </w:tcBorders>
            <w:shd w:val="clear" w:color="auto" w:fill="auto"/>
          </w:tcPr>
          <w:p w14:paraId="26CCC275"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5CF18AAD" w14:textId="77777777" w:rsidTr="00B9572D">
        <w:tc>
          <w:tcPr>
            <w:tcW w:w="881" w:type="dxa"/>
            <w:gridSpan w:val="2"/>
            <w:tcBorders>
              <w:top w:val="single" w:sz="4" w:space="0" w:color="000000"/>
              <w:left w:val="double" w:sz="4" w:space="0" w:color="000000"/>
              <w:bottom w:val="single" w:sz="4" w:space="0" w:color="000000"/>
            </w:tcBorders>
            <w:shd w:val="clear" w:color="auto" w:fill="auto"/>
            <w:vAlign w:val="center"/>
          </w:tcPr>
          <w:p w14:paraId="5785AF73" w14:textId="77777777" w:rsidR="00EC1697" w:rsidRDefault="00EC1697" w:rsidP="00B9572D">
            <w:pPr>
              <w:spacing w:before="48" w:after="48" w:line="240" w:lineRule="auto"/>
              <w:jc w:val="center"/>
            </w:pPr>
            <w:r>
              <w:rPr>
                <w:rFonts w:ascii="Times New Roman" w:eastAsia="MS Mincho" w:hAnsi="Times New Roman"/>
                <w:lang w:val="sr-Cyrl-CS"/>
              </w:rPr>
              <w:t>7.</w:t>
            </w:r>
          </w:p>
        </w:tc>
        <w:tc>
          <w:tcPr>
            <w:tcW w:w="3752" w:type="dxa"/>
            <w:tcBorders>
              <w:top w:val="single" w:sz="4" w:space="0" w:color="000000"/>
              <w:left w:val="single" w:sz="4" w:space="0" w:color="000000"/>
              <w:bottom w:val="single" w:sz="4" w:space="0" w:color="000000"/>
            </w:tcBorders>
            <w:shd w:val="clear" w:color="auto" w:fill="auto"/>
          </w:tcPr>
          <w:p w14:paraId="3EA8BB80" w14:textId="77777777" w:rsidR="00EC1697" w:rsidRDefault="00EC1697" w:rsidP="00B9572D">
            <w:pPr>
              <w:spacing w:before="48" w:after="48" w:line="240" w:lineRule="auto"/>
              <w:jc w:val="both"/>
            </w:pPr>
            <w:r>
              <w:rPr>
                <w:rFonts w:ascii="Times New Roman" w:eastAsia="MS Mincho" w:hAnsi="Times New Roman"/>
                <w:lang w:val="sr-Cyrl-CS"/>
              </w:rPr>
              <w:t>Библиотеке</w:t>
            </w:r>
          </w:p>
        </w:tc>
        <w:tc>
          <w:tcPr>
            <w:tcW w:w="779" w:type="dxa"/>
            <w:tcBorders>
              <w:top w:val="single" w:sz="4" w:space="0" w:color="000000"/>
              <w:left w:val="single" w:sz="4" w:space="0" w:color="000000"/>
              <w:bottom w:val="single" w:sz="4" w:space="0" w:color="000000"/>
            </w:tcBorders>
            <w:shd w:val="clear" w:color="auto" w:fill="auto"/>
          </w:tcPr>
          <w:p w14:paraId="6A2DE67A"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7DEFD35F"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2984" w:type="dxa"/>
            <w:gridSpan w:val="2"/>
            <w:tcBorders>
              <w:top w:val="single" w:sz="4" w:space="0" w:color="000000"/>
              <w:left w:val="single" w:sz="4" w:space="0" w:color="000000"/>
              <w:bottom w:val="single" w:sz="4" w:space="0" w:color="000000"/>
              <w:right w:val="double" w:sz="4" w:space="0" w:color="000000"/>
            </w:tcBorders>
            <w:shd w:val="clear" w:color="auto" w:fill="auto"/>
          </w:tcPr>
          <w:p w14:paraId="748CE9C8"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04E997DC" w14:textId="77777777" w:rsidTr="00B9572D">
        <w:tc>
          <w:tcPr>
            <w:tcW w:w="881" w:type="dxa"/>
            <w:gridSpan w:val="2"/>
            <w:tcBorders>
              <w:top w:val="single" w:sz="4" w:space="0" w:color="000000"/>
              <w:left w:val="double" w:sz="4" w:space="0" w:color="000000"/>
              <w:bottom w:val="single" w:sz="4" w:space="0" w:color="000000"/>
            </w:tcBorders>
            <w:shd w:val="clear" w:color="auto" w:fill="auto"/>
            <w:vAlign w:val="center"/>
          </w:tcPr>
          <w:p w14:paraId="3961F3C7" w14:textId="77777777" w:rsidR="00EC1697" w:rsidRDefault="00EC1697" w:rsidP="00B9572D">
            <w:pPr>
              <w:spacing w:before="48" w:after="48" w:line="240" w:lineRule="auto"/>
              <w:jc w:val="center"/>
            </w:pPr>
            <w:r>
              <w:rPr>
                <w:rFonts w:ascii="Times New Roman" w:eastAsia="MS Mincho" w:hAnsi="Times New Roman"/>
                <w:lang w:val="sr-Cyrl-CS"/>
              </w:rPr>
              <w:t>8.</w:t>
            </w:r>
          </w:p>
        </w:tc>
        <w:tc>
          <w:tcPr>
            <w:tcW w:w="3752" w:type="dxa"/>
            <w:tcBorders>
              <w:top w:val="single" w:sz="4" w:space="0" w:color="000000"/>
              <w:left w:val="single" w:sz="4" w:space="0" w:color="000000"/>
              <w:bottom w:val="single" w:sz="4" w:space="0" w:color="000000"/>
            </w:tcBorders>
            <w:shd w:val="clear" w:color="auto" w:fill="auto"/>
          </w:tcPr>
          <w:p w14:paraId="7DD1E677" w14:textId="77777777" w:rsidR="00EC1697" w:rsidRDefault="00EC1697" w:rsidP="00B9572D">
            <w:pPr>
              <w:spacing w:before="48" w:after="48" w:line="240" w:lineRule="auto"/>
              <w:jc w:val="both"/>
            </w:pPr>
            <w:r>
              <w:rPr>
                <w:rFonts w:ascii="Times New Roman" w:eastAsia="MS Mincho" w:hAnsi="Times New Roman"/>
                <w:lang w:val="sr-Cyrl-CS"/>
              </w:rPr>
              <w:t>Читаонице</w:t>
            </w:r>
          </w:p>
        </w:tc>
        <w:tc>
          <w:tcPr>
            <w:tcW w:w="779" w:type="dxa"/>
            <w:tcBorders>
              <w:top w:val="single" w:sz="4" w:space="0" w:color="000000"/>
              <w:left w:val="single" w:sz="4" w:space="0" w:color="000000"/>
              <w:bottom w:val="single" w:sz="4" w:space="0" w:color="000000"/>
            </w:tcBorders>
            <w:shd w:val="clear" w:color="auto" w:fill="auto"/>
          </w:tcPr>
          <w:p w14:paraId="788366E0"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640EA51F"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2984" w:type="dxa"/>
            <w:gridSpan w:val="2"/>
            <w:tcBorders>
              <w:top w:val="single" w:sz="4" w:space="0" w:color="000000"/>
              <w:left w:val="single" w:sz="4" w:space="0" w:color="000000"/>
              <w:bottom w:val="single" w:sz="4" w:space="0" w:color="000000"/>
              <w:right w:val="double" w:sz="4" w:space="0" w:color="000000"/>
            </w:tcBorders>
            <w:shd w:val="clear" w:color="auto" w:fill="auto"/>
          </w:tcPr>
          <w:p w14:paraId="20E178F2"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6E401A76" w14:textId="77777777" w:rsidTr="00B9572D">
        <w:tc>
          <w:tcPr>
            <w:tcW w:w="881" w:type="dxa"/>
            <w:gridSpan w:val="2"/>
            <w:tcBorders>
              <w:top w:val="single" w:sz="4" w:space="0" w:color="000000"/>
              <w:left w:val="double" w:sz="4" w:space="0" w:color="000000"/>
              <w:bottom w:val="single" w:sz="4" w:space="0" w:color="000000"/>
            </w:tcBorders>
            <w:shd w:val="clear" w:color="auto" w:fill="auto"/>
            <w:vAlign w:val="center"/>
          </w:tcPr>
          <w:p w14:paraId="10739264" w14:textId="77777777" w:rsidR="00EC1697" w:rsidRDefault="00EC1697" w:rsidP="00B9572D">
            <w:pPr>
              <w:spacing w:before="48" w:after="48" w:line="240" w:lineRule="auto"/>
              <w:jc w:val="center"/>
            </w:pPr>
            <w:r>
              <w:rPr>
                <w:rFonts w:ascii="Times New Roman" w:eastAsia="MS Mincho" w:hAnsi="Times New Roman"/>
                <w:lang w:val="sr-Cyrl-CS"/>
              </w:rPr>
              <w:t>9.</w:t>
            </w:r>
          </w:p>
        </w:tc>
        <w:tc>
          <w:tcPr>
            <w:tcW w:w="3752" w:type="dxa"/>
            <w:tcBorders>
              <w:top w:val="single" w:sz="4" w:space="0" w:color="000000"/>
              <w:left w:val="single" w:sz="4" w:space="0" w:color="000000"/>
              <w:bottom w:val="single" w:sz="4" w:space="0" w:color="000000"/>
            </w:tcBorders>
            <w:shd w:val="clear" w:color="auto" w:fill="auto"/>
          </w:tcPr>
          <w:p w14:paraId="3CC3B409" w14:textId="77777777" w:rsidR="00EC1697" w:rsidRDefault="00EC1697" w:rsidP="00B9572D">
            <w:pPr>
              <w:spacing w:before="48" w:after="48" w:line="240" w:lineRule="auto"/>
              <w:jc w:val="both"/>
            </w:pPr>
            <w:r>
              <w:rPr>
                <w:rFonts w:ascii="Times New Roman" w:eastAsia="MS Mincho" w:hAnsi="Times New Roman"/>
                <w:lang w:val="sr-Cyrl-CS"/>
              </w:rPr>
              <w:t>Сале</w:t>
            </w:r>
          </w:p>
        </w:tc>
        <w:tc>
          <w:tcPr>
            <w:tcW w:w="779" w:type="dxa"/>
            <w:tcBorders>
              <w:top w:val="single" w:sz="4" w:space="0" w:color="000000"/>
              <w:left w:val="single" w:sz="4" w:space="0" w:color="000000"/>
              <w:bottom w:val="single" w:sz="4" w:space="0" w:color="000000"/>
            </w:tcBorders>
            <w:shd w:val="clear" w:color="auto" w:fill="auto"/>
          </w:tcPr>
          <w:p w14:paraId="3ADE8F77"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0732AC0A"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2984" w:type="dxa"/>
            <w:gridSpan w:val="2"/>
            <w:tcBorders>
              <w:top w:val="single" w:sz="4" w:space="0" w:color="000000"/>
              <w:left w:val="single" w:sz="4" w:space="0" w:color="000000"/>
              <w:bottom w:val="single" w:sz="4" w:space="0" w:color="000000"/>
              <w:right w:val="double" w:sz="4" w:space="0" w:color="000000"/>
            </w:tcBorders>
            <w:shd w:val="clear" w:color="auto" w:fill="auto"/>
          </w:tcPr>
          <w:p w14:paraId="3DFEAD03"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62C81C5F" w14:textId="77777777" w:rsidTr="00B9572D">
        <w:tc>
          <w:tcPr>
            <w:tcW w:w="881" w:type="dxa"/>
            <w:gridSpan w:val="2"/>
            <w:tcBorders>
              <w:top w:val="single" w:sz="4" w:space="0" w:color="000000"/>
              <w:left w:val="double" w:sz="4" w:space="0" w:color="000000"/>
              <w:bottom w:val="single" w:sz="4" w:space="0" w:color="000000"/>
            </w:tcBorders>
            <w:shd w:val="clear" w:color="auto" w:fill="auto"/>
            <w:vAlign w:val="center"/>
          </w:tcPr>
          <w:p w14:paraId="2C4420EC" w14:textId="77777777" w:rsidR="00EC1697" w:rsidRDefault="00EC1697" w:rsidP="00B9572D">
            <w:pPr>
              <w:snapToGrid w:val="0"/>
              <w:spacing w:before="48" w:after="48" w:line="240" w:lineRule="auto"/>
              <w:jc w:val="center"/>
              <w:rPr>
                <w:rFonts w:ascii="Times New Roman" w:eastAsia="MS Mincho" w:hAnsi="Times New Roman"/>
                <w:lang w:val="sr-Cyrl-CS"/>
              </w:rPr>
            </w:pPr>
          </w:p>
        </w:tc>
        <w:tc>
          <w:tcPr>
            <w:tcW w:w="3752" w:type="dxa"/>
            <w:tcBorders>
              <w:top w:val="single" w:sz="4" w:space="0" w:color="000000"/>
              <w:left w:val="single" w:sz="4" w:space="0" w:color="000000"/>
              <w:bottom w:val="single" w:sz="4" w:space="0" w:color="000000"/>
            </w:tcBorders>
            <w:shd w:val="clear" w:color="auto" w:fill="auto"/>
          </w:tcPr>
          <w:p w14:paraId="4CAFC18B"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0DA0DA19"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6EDBBA6F"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2984" w:type="dxa"/>
            <w:gridSpan w:val="2"/>
            <w:tcBorders>
              <w:top w:val="single" w:sz="4" w:space="0" w:color="000000"/>
              <w:left w:val="single" w:sz="4" w:space="0" w:color="000000"/>
              <w:bottom w:val="single" w:sz="4" w:space="0" w:color="000000"/>
              <w:right w:val="double" w:sz="4" w:space="0" w:color="000000"/>
            </w:tcBorders>
            <w:shd w:val="clear" w:color="auto" w:fill="auto"/>
          </w:tcPr>
          <w:p w14:paraId="7E8C2DDB"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0842CA8B" w14:textId="77777777" w:rsidTr="00B9572D">
        <w:tc>
          <w:tcPr>
            <w:tcW w:w="881" w:type="dxa"/>
            <w:gridSpan w:val="2"/>
            <w:tcBorders>
              <w:top w:val="single" w:sz="4" w:space="0" w:color="000000"/>
              <w:left w:val="double" w:sz="4" w:space="0" w:color="000000"/>
              <w:bottom w:val="single" w:sz="4" w:space="0" w:color="000000"/>
            </w:tcBorders>
            <w:shd w:val="clear" w:color="auto" w:fill="auto"/>
            <w:vAlign w:val="center"/>
          </w:tcPr>
          <w:p w14:paraId="31F5656B" w14:textId="77777777" w:rsidR="00EC1697" w:rsidRDefault="00EC1697" w:rsidP="00B9572D">
            <w:pPr>
              <w:snapToGrid w:val="0"/>
              <w:spacing w:before="48" w:after="48" w:line="240" w:lineRule="auto"/>
              <w:jc w:val="center"/>
              <w:rPr>
                <w:rFonts w:ascii="Times New Roman" w:eastAsia="MS Mincho" w:hAnsi="Times New Roman"/>
                <w:lang w:val="sr-Cyrl-CS"/>
              </w:rPr>
            </w:pPr>
          </w:p>
        </w:tc>
        <w:tc>
          <w:tcPr>
            <w:tcW w:w="3752" w:type="dxa"/>
            <w:tcBorders>
              <w:top w:val="single" w:sz="4" w:space="0" w:color="000000"/>
              <w:left w:val="single" w:sz="4" w:space="0" w:color="000000"/>
              <w:bottom w:val="single" w:sz="4" w:space="0" w:color="000000"/>
            </w:tcBorders>
            <w:shd w:val="clear" w:color="auto" w:fill="auto"/>
          </w:tcPr>
          <w:p w14:paraId="2E408BD8"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7D41AC5D"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5B7E7640"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2984" w:type="dxa"/>
            <w:gridSpan w:val="2"/>
            <w:tcBorders>
              <w:top w:val="single" w:sz="4" w:space="0" w:color="000000"/>
              <w:left w:val="single" w:sz="4" w:space="0" w:color="000000"/>
              <w:bottom w:val="single" w:sz="4" w:space="0" w:color="000000"/>
              <w:right w:val="double" w:sz="4" w:space="0" w:color="000000"/>
            </w:tcBorders>
            <w:shd w:val="clear" w:color="auto" w:fill="auto"/>
          </w:tcPr>
          <w:p w14:paraId="1D8B68DE"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0D888680" w14:textId="77777777" w:rsidTr="00B9572D">
        <w:tc>
          <w:tcPr>
            <w:tcW w:w="4633" w:type="dxa"/>
            <w:gridSpan w:val="3"/>
            <w:tcBorders>
              <w:top w:val="single" w:sz="4" w:space="0" w:color="000000"/>
              <w:left w:val="double" w:sz="4" w:space="0" w:color="000000"/>
              <w:bottom w:val="single" w:sz="4" w:space="0" w:color="000000"/>
            </w:tcBorders>
            <w:shd w:val="clear" w:color="auto" w:fill="auto"/>
            <w:vAlign w:val="center"/>
          </w:tcPr>
          <w:p w14:paraId="0560EB53" w14:textId="77777777" w:rsidR="00EC1697" w:rsidRDefault="00EC1697" w:rsidP="00B9572D">
            <w:pPr>
              <w:spacing w:before="120" w:after="120" w:line="240" w:lineRule="auto"/>
              <w:jc w:val="both"/>
            </w:pPr>
            <w:r>
              <w:rPr>
                <w:rFonts w:ascii="Times New Roman" w:eastAsia="MS Mincho" w:hAnsi="Times New Roman"/>
                <w:lang w:val="sr-Cyrl-CS"/>
              </w:rPr>
              <w:t>УКУПНО</w:t>
            </w:r>
          </w:p>
        </w:tc>
        <w:tc>
          <w:tcPr>
            <w:tcW w:w="779" w:type="dxa"/>
            <w:tcBorders>
              <w:top w:val="single" w:sz="4" w:space="0" w:color="000000"/>
              <w:left w:val="single" w:sz="4" w:space="0" w:color="000000"/>
              <w:bottom w:val="single" w:sz="4" w:space="0" w:color="000000"/>
            </w:tcBorders>
            <w:shd w:val="clear" w:color="auto" w:fill="auto"/>
          </w:tcPr>
          <w:p w14:paraId="723084CC" w14:textId="77777777" w:rsidR="00EC1697" w:rsidRDefault="00EC1697" w:rsidP="00B9572D">
            <w:pPr>
              <w:snapToGrid w:val="0"/>
              <w:spacing w:before="120" w:after="120"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4A638869" w14:textId="77777777" w:rsidR="00EC1697" w:rsidRDefault="00EC1697" w:rsidP="00B9572D">
            <w:pPr>
              <w:snapToGrid w:val="0"/>
              <w:spacing w:before="120" w:after="120" w:line="240" w:lineRule="auto"/>
              <w:jc w:val="both"/>
              <w:rPr>
                <w:rFonts w:ascii="Times New Roman" w:eastAsia="MS Mincho" w:hAnsi="Times New Roman"/>
                <w:lang w:val="sr-Cyrl-CS"/>
              </w:rPr>
            </w:pPr>
          </w:p>
        </w:tc>
        <w:tc>
          <w:tcPr>
            <w:tcW w:w="2984" w:type="dxa"/>
            <w:gridSpan w:val="2"/>
            <w:tcBorders>
              <w:top w:val="single" w:sz="4" w:space="0" w:color="000000"/>
              <w:left w:val="single" w:sz="4" w:space="0" w:color="000000"/>
              <w:bottom w:val="single" w:sz="4" w:space="0" w:color="000000"/>
              <w:right w:val="double" w:sz="4" w:space="0" w:color="000000"/>
            </w:tcBorders>
            <w:shd w:val="clear" w:color="auto" w:fill="auto"/>
          </w:tcPr>
          <w:p w14:paraId="6774F930" w14:textId="77777777" w:rsidR="00EC1697" w:rsidRDefault="00EC1697" w:rsidP="00B9572D">
            <w:pPr>
              <w:snapToGrid w:val="0"/>
              <w:spacing w:before="120" w:after="120" w:line="240" w:lineRule="auto"/>
              <w:jc w:val="both"/>
              <w:rPr>
                <w:rFonts w:ascii="Times New Roman" w:eastAsia="MS Mincho" w:hAnsi="Times New Roman"/>
                <w:lang w:val="sr-Cyrl-CS"/>
              </w:rPr>
            </w:pPr>
          </w:p>
        </w:tc>
      </w:tr>
      <w:tr w:rsidR="00EC1697" w14:paraId="06FE8C01" w14:textId="77777777" w:rsidTr="00B9572D">
        <w:tc>
          <w:tcPr>
            <w:tcW w:w="734" w:type="dxa"/>
            <w:tcBorders>
              <w:top w:val="single" w:sz="4" w:space="0" w:color="000000"/>
              <w:left w:val="double" w:sz="4" w:space="0" w:color="000000"/>
              <w:bottom w:val="single" w:sz="4" w:space="0" w:color="000000"/>
            </w:tcBorders>
            <w:shd w:val="clear" w:color="auto" w:fill="auto"/>
            <w:vAlign w:val="center"/>
          </w:tcPr>
          <w:p w14:paraId="499C8ABB" w14:textId="77777777" w:rsidR="00EC1697" w:rsidRDefault="00EC1697" w:rsidP="00B9572D">
            <w:pPr>
              <w:snapToGrid w:val="0"/>
              <w:spacing w:before="48" w:after="48" w:line="240" w:lineRule="auto"/>
              <w:jc w:val="center"/>
              <w:rPr>
                <w:rFonts w:ascii="Times New Roman" w:eastAsia="MS Mincho" w:hAnsi="Times New Roman"/>
                <w:lang w:val="sr-Cyrl-CS"/>
              </w:rPr>
            </w:pPr>
          </w:p>
        </w:tc>
        <w:tc>
          <w:tcPr>
            <w:tcW w:w="3899" w:type="dxa"/>
            <w:gridSpan w:val="2"/>
            <w:tcBorders>
              <w:top w:val="single" w:sz="4" w:space="0" w:color="000000"/>
              <w:left w:val="single" w:sz="4" w:space="0" w:color="000000"/>
              <w:bottom w:val="single" w:sz="4" w:space="0" w:color="000000"/>
            </w:tcBorders>
            <w:shd w:val="clear" w:color="auto" w:fill="auto"/>
          </w:tcPr>
          <w:p w14:paraId="1583048C" w14:textId="77777777" w:rsidR="00EC1697" w:rsidRDefault="00EC1697" w:rsidP="00B9572D">
            <w:pPr>
              <w:spacing w:before="48" w:after="48" w:line="240" w:lineRule="auto"/>
              <w:jc w:val="both"/>
            </w:pPr>
            <w:r>
              <w:rPr>
                <w:rFonts w:ascii="Times New Roman" w:eastAsia="MS Mincho" w:hAnsi="Times New Roman"/>
                <w:lang w:val="sr-Cyrl-CS"/>
              </w:rPr>
              <w:t>Наставни кабинети</w:t>
            </w:r>
          </w:p>
        </w:tc>
        <w:tc>
          <w:tcPr>
            <w:tcW w:w="779" w:type="dxa"/>
            <w:tcBorders>
              <w:top w:val="single" w:sz="4" w:space="0" w:color="000000"/>
              <w:left w:val="single" w:sz="4" w:space="0" w:color="000000"/>
              <w:bottom w:val="single" w:sz="4" w:space="0" w:color="000000"/>
            </w:tcBorders>
            <w:shd w:val="clear" w:color="auto" w:fill="auto"/>
          </w:tcPr>
          <w:p w14:paraId="5E5235D1"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12E76D4B"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2984" w:type="dxa"/>
            <w:gridSpan w:val="2"/>
            <w:tcBorders>
              <w:top w:val="single" w:sz="4" w:space="0" w:color="000000"/>
              <w:left w:val="single" w:sz="4" w:space="0" w:color="000000"/>
              <w:bottom w:val="single" w:sz="4" w:space="0" w:color="000000"/>
              <w:right w:val="double" w:sz="4" w:space="0" w:color="000000"/>
            </w:tcBorders>
            <w:shd w:val="clear" w:color="auto" w:fill="auto"/>
          </w:tcPr>
          <w:p w14:paraId="53588BF8"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52A8346C" w14:textId="77777777" w:rsidTr="00B9572D">
        <w:tc>
          <w:tcPr>
            <w:tcW w:w="734" w:type="dxa"/>
            <w:tcBorders>
              <w:top w:val="single" w:sz="4" w:space="0" w:color="000000"/>
              <w:left w:val="double" w:sz="4" w:space="0" w:color="000000"/>
              <w:bottom w:val="single" w:sz="4" w:space="0" w:color="000000"/>
            </w:tcBorders>
            <w:shd w:val="clear" w:color="auto" w:fill="auto"/>
            <w:vAlign w:val="center"/>
          </w:tcPr>
          <w:p w14:paraId="6E4DACD8" w14:textId="77777777" w:rsidR="00EC1697" w:rsidRDefault="00EC1697" w:rsidP="00B9572D">
            <w:pPr>
              <w:snapToGrid w:val="0"/>
              <w:spacing w:before="48" w:after="48" w:line="240" w:lineRule="auto"/>
              <w:jc w:val="center"/>
              <w:rPr>
                <w:rFonts w:ascii="Times New Roman" w:eastAsia="MS Mincho" w:hAnsi="Times New Roman"/>
                <w:lang w:val="sr-Cyrl-CS"/>
              </w:rPr>
            </w:pPr>
          </w:p>
        </w:tc>
        <w:tc>
          <w:tcPr>
            <w:tcW w:w="3899" w:type="dxa"/>
            <w:gridSpan w:val="2"/>
            <w:tcBorders>
              <w:top w:val="single" w:sz="4" w:space="0" w:color="000000"/>
              <w:left w:val="single" w:sz="4" w:space="0" w:color="000000"/>
              <w:bottom w:val="single" w:sz="4" w:space="0" w:color="000000"/>
            </w:tcBorders>
            <w:shd w:val="clear" w:color="auto" w:fill="auto"/>
          </w:tcPr>
          <w:p w14:paraId="34ECDA4C" w14:textId="77777777" w:rsidR="00EC1697" w:rsidRDefault="00EC1697" w:rsidP="00B9572D">
            <w:pPr>
              <w:spacing w:before="48" w:after="48" w:line="240" w:lineRule="auto"/>
              <w:jc w:val="both"/>
            </w:pPr>
            <w:r>
              <w:rPr>
                <w:rFonts w:ascii="Times New Roman" w:eastAsia="MS Mincho" w:hAnsi="Times New Roman"/>
                <w:lang w:val="sr-Cyrl-CS"/>
              </w:rPr>
              <w:t>Лабораторије за рад наставног особља</w:t>
            </w:r>
          </w:p>
        </w:tc>
        <w:tc>
          <w:tcPr>
            <w:tcW w:w="779" w:type="dxa"/>
            <w:tcBorders>
              <w:top w:val="single" w:sz="4" w:space="0" w:color="000000"/>
              <w:left w:val="single" w:sz="4" w:space="0" w:color="000000"/>
              <w:bottom w:val="single" w:sz="4" w:space="0" w:color="000000"/>
            </w:tcBorders>
            <w:shd w:val="clear" w:color="auto" w:fill="auto"/>
          </w:tcPr>
          <w:p w14:paraId="7D7F6AF3"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1C36E836"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2984" w:type="dxa"/>
            <w:gridSpan w:val="2"/>
            <w:tcBorders>
              <w:top w:val="single" w:sz="4" w:space="0" w:color="000000"/>
              <w:left w:val="single" w:sz="4" w:space="0" w:color="000000"/>
              <w:bottom w:val="single" w:sz="4" w:space="0" w:color="000000"/>
              <w:right w:val="double" w:sz="4" w:space="0" w:color="000000"/>
            </w:tcBorders>
            <w:shd w:val="clear" w:color="auto" w:fill="auto"/>
          </w:tcPr>
          <w:p w14:paraId="017723E2"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3F712CC2" w14:textId="77777777" w:rsidTr="00B9572D">
        <w:tc>
          <w:tcPr>
            <w:tcW w:w="734" w:type="dxa"/>
            <w:tcBorders>
              <w:top w:val="single" w:sz="4" w:space="0" w:color="000000"/>
              <w:left w:val="double" w:sz="4" w:space="0" w:color="000000"/>
              <w:bottom w:val="single" w:sz="4" w:space="0" w:color="000000"/>
            </w:tcBorders>
            <w:shd w:val="clear" w:color="auto" w:fill="auto"/>
            <w:vAlign w:val="center"/>
          </w:tcPr>
          <w:p w14:paraId="19EFEA3B" w14:textId="77777777" w:rsidR="00EC1697" w:rsidRDefault="00EC1697" w:rsidP="00B9572D">
            <w:pPr>
              <w:snapToGrid w:val="0"/>
              <w:spacing w:before="48" w:after="48" w:line="240" w:lineRule="auto"/>
              <w:jc w:val="center"/>
              <w:rPr>
                <w:rFonts w:ascii="Times New Roman" w:eastAsia="MS Mincho" w:hAnsi="Times New Roman"/>
                <w:lang w:val="sr-Cyrl-CS"/>
              </w:rPr>
            </w:pPr>
          </w:p>
        </w:tc>
        <w:tc>
          <w:tcPr>
            <w:tcW w:w="3899" w:type="dxa"/>
            <w:gridSpan w:val="2"/>
            <w:tcBorders>
              <w:top w:val="single" w:sz="4" w:space="0" w:color="000000"/>
              <w:left w:val="single" w:sz="4" w:space="0" w:color="000000"/>
              <w:bottom w:val="single" w:sz="4" w:space="0" w:color="000000"/>
            </w:tcBorders>
            <w:shd w:val="clear" w:color="auto" w:fill="auto"/>
          </w:tcPr>
          <w:p w14:paraId="23F993F4"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38ADCC29"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7E7E1689"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2984" w:type="dxa"/>
            <w:gridSpan w:val="2"/>
            <w:tcBorders>
              <w:top w:val="single" w:sz="4" w:space="0" w:color="000000"/>
              <w:left w:val="single" w:sz="4" w:space="0" w:color="000000"/>
              <w:bottom w:val="single" w:sz="4" w:space="0" w:color="000000"/>
              <w:right w:val="double" w:sz="4" w:space="0" w:color="000000"/>
            </w:tcBorders>
            <w:shd w:val="clear" w:color="auto" w:fill="auto"/>
          </w:tcPr>
          <w:p w14:paraId="46337736"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1667C07F" w14:textId="77777777" w:rsidTr="00B9572D">
        <w:tc>
          <w:tcPr>
            <w:tcW w:w="734" w:type="dxa"/>
            <w:tcBorders>
              <w:top w:val="single" w:sz="4" w:space="0" w:color="000000"/>
              <w:left w:val="double" w:sz="4" w:space="0" w:color="000000"/>
              <w:bottom w:val="single" w:sz="4" w:space="0" w:color="000000"/>
            </w:tcBorders>
            <w:shd w:val="clear" w:color="auto" w:fill="auto"/>
            <w:vAlign w:val="center"/>
          </w:tcPr>
          <w:p w14:paraId="73CED5A8" w14:textId="77777777" w:rsidR="00EC1697" w:rsidRDefault="00EC1697" w:rsidP="00B9572D">
            <w:pPr>
              <w:snapToGrid w:val="0"/>
              <w:spacing w:before="48" w:after="48" w:line="240" w:lineRule="auto"/>
              <w:jc w:val="center"/>
              <w:rPr>
                <w:rFonts w:ascii="Times New Roman" w:eastAsia="MS Mincho" w:hAnsi="Times New Roman"/>
                <w:lang w:val="sr-Cyrl-CS"/>
              </w:rPr>
            </w:pPr>
          </w:p>
        </w:tc>
        <w:tc>
          <w:tcPr>
            <w:tcW w:w="3899" w:type="dxa"/>
            <w:gridSpan w:val="2"/>
            <w:tcBorders>
              <w:top w:val="single" w:sz="4" w:space="0" w:color="000000"/>
              <w:left w:val="single" w:sz="4" w:space="0" w:color="000000"/>
              <w:bottom w:val="single" w:sz="4" w:space="0" w:color="000000"/>
            </w:tcBorders>
            <w:shd w:val="clear" w:color="auto" w:fill="auto"/>
          </w:tcPr>
          <w:p w14:paraId="60E77D4C" w14:textId="77777777" w:rsidR="00EC1697" w:rsidRDefault="00EC1697" w:rsidP="00B9572D">
            <w:pPr>
              <w:spacing w:before="48" w:after="48" w:line="240" w:lineRule="auto"/>
              <w:jc w:val="both"/>
            </w:pPr>
            <w:r>
              <w:rPr>
                <w:rFonts w:ascii="Times New Roman" w:eastAsia="MS Mincho" w:hAnsi="Times New Roman"/>
                <w:lang w:val="sr-Cyrl-CS"/>
              </w:rPr>
              <w:t>Студентска служба</w:t>
            </w:r>
          </w:p>
        </w:tc>
        <w:tc>
          <w:tcPr>
            <w:tcW w:w="779" w:type="dxa"/>
            <w:tcBorders>
              <w:top w:val="single" w:sz="4" w:space="0" w:color="000000"/>
              <w:left w:val="single" w:sz="4" w:space="0" w:color="000000"/>
              <w:bottom w:val="single" w:sz="4" w:space="0" w:color="000000"/>
            </w:tcBorders>
            <w:shd w:val="clear" w:color="auto" w:fill="auto"/>
          </w:tcPr>
          <w:p w14:paraId="2BBEC2C6"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5042EA90"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2984" w:type="dxa"/>
            <w:gridSpan w:val="2"/>
            <w:tcBorders>
              <w:top w:val="single" w:sz="4" w:space="0" w:color="000000"/>
              <w:left w:val="single" w:sz="4" w:space="0" w:color="000000"/>
              <w:bottom w:val="single" w:sz="4" w:space="0" w:color="000000"/>
              <w:right w:val="double" w:sz="4" w:space="0" w:color="000000"/>
            </w:tcBorders>
            <w:shd w:val="clear" w:color="auto" w:fill="auto"/>
          </w:tcPr>
          <w:p w14:paraId="322D7ED7"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47C6CE88" w14:textId="77777777" w:rsidTr="00B9572D">
        <w:tc>
          <w:tcPr>
            <w:tcW w:w="734" w:type="dxa"/>
            <w:tcBorders>
              <w:top w:val="single" w:sz="4" w:space="0" w:color="000000"/>
              <w:left w:val="double" w:sz="4" w:space="0" w:color="000000"/>
              <w:bottom w:val="single" w:sz="4" w:space="0" w:color="000000"/>
            </w:tcBorders>
            <w:shd w:val="clear" w:color="auto" w:fill="auto"/>
            <w:vAlign w:val="center"/>
          </w:tcPr>
          <w:p w14:paraId="25507911" w14:textId="77777777" w:rsidR="00EC1697" w:rsidRDefault="00EC1697" w:rsidP="00B9572D">
            <w:pPr>
              <w:snapToGrid w:val="0"/>
              <w:spacing w:before="48" w:after="48" w:line="240" w:lineRule="auto"/>
              <w:jc w:val="center"/>
              <w:rPr>
                <w:rFonts w:ascii="Times New Roman" w:eastAsia="MS Mincho" w:hAnsi="Times New Roman"/>
                <w:lang w:val="sr-Cyrl-CS"/>
              </w:rPr>
            </w:pPr>
          </w:p>
        </w:tc>
        <w:tc>
          <w:tcPr>
            <w:tcW w:w="3899" w:type="dxa"/>
            <w:gridSpan w:val="2"/>
            <w:tcBorders>
              <w:top w:val="single" w:sz="4" w:space="0" w:color="000000"/>
              <w:left w:val="single" w:sz="4" w:space="0" w:color="000000"/>
              <w:bottom w:val="single" w:sz="4" w:space="0" w:color="000000"/>
            </w:tcBorders>
            <w:shd w:val="clear" w:color="auto" w:fill="auto"/>
          </w:tcPr>
          <w:p w14:paraId="1B414C1B"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331173DD"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3F96A6C6"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2984" w:type="dxa"/>
            <w:gridSpan w:val="2"/>
            <w:tcBorders>
              <w:top w:val="single" w:sz="4" w:space="0" w:color="000000"/>
              <w:left w:val="single" w:sz="4" w:space="0" w:color="000000"/>
              <w:bottom w:val="single" w:sz="4" w:space="0" w:color="000000"/>
              <w:right w:val="double" w:sz="4" w:space="0" w:color="000000"/>
            </w:tcBorders>
            <w:shd w:val="clear" w:color="auto" w:fill="auto"/>
          </w:tcPr>
          <w:p w14:paraId="1188CA55"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014C3B42" w14:textId="77777777" w:rsidTr="00B9572D">
        <w:tc>
          <w:tcPr>
            <w:tcW w:w="734" w:type="dxa"/>
            <w:tcBorders>
              <w:top w:val="single" w:sz="4" w:space="0" w:color="000000"/>
              <w:left w:val="double" w:sz="4" w:space="0" w:color="000000"/>
              <w:bottom w:val="single" w:sz="4" w:space="0" w:color="000000"/>
            </w:tcBorders>
            <w:shd w:val="clear" w:color="auto" w:fill="auto"/>
            <w:vAlign w:val="center"/>
          </w:tcPr>
          <w:p w14:paraId="30EE2554" w14:textId="77777777" w:rsidR="00EC1697" w:rsidRDefault="00EC1697" w:rsidP="00B9572D">
            <w:pPr>
              <w:snapToGrid w:val="0"/>
              <w:spacing w:before="48" w:after="48" w:line="240" w:lineRule="auto"/>
              <w:jc w:val="center"/>
              <w:rPr>
                <w:rFonts w:ascii="Times New Roman" w:eastAsia="MS Mincho" w:hAnsi="Times New Roman"/>
                <w:lang w:val="sr-Cyrl-CS"/>
              </w:rPr>
            </w:pPr>
          </w:p>
        </w:tc>
        <w:tc>
          <w:tcPr>
            <w:tcW w:w="3899" w:type="dxa"/>
            <w:gridSpan w:val="2"/>
            <w:tcBorders>
              <w:top w:val="single" w:sz="4" w:space="0" w:color="000000"/>
              <w:left w:val="single" w:sz="4" w:space="0" w:color="000000"/>
              <w:bottom w:val="single" w:sz="4" w:space="0" w:color="000000"/>
            </w:tcBorders>
            <w:shd w:val="clear" w:color="auto" w:fill="auto"/>
          </w:tcPr>
          <w:p w14:paraId="3B1ACCE6" w14:textId="77777777" w:rsidR="00EC1697" w:rsidRDefault="00EC1697" w:rsidP="00B9572D">
            <w:pPr>
              <w:spacing w:before="48" w:after="48" w:line="240" w:lineRule="auto"/>
              <w:jc w:val="both"/>
            </w:pPr>
            <w:r>
              <w:rPr>
                <w:rFonts w:ascii="Times New Roman" w:eastAsia="MS Mincho" w:hAnsi="Times New Roman"/>
                <w:lang w:val="sr-Cyrl-CS"/>
              </w:rPr>
              <w:t>Секретаријат</w:t>
            </w:r>
          </w:p>
        </w:tc>
        <w:tc>
          <w:tcPr>
            <w:tcW w:w="779" w:type="dxa"/>
            <w:tcBorders>
              <w:top w:val="single" w:sz="4" w:space="0" w:color="000000"/>
              <w:left w:val="single" w:sz="4" w:space="0" w:color="000000"/>
              <w:bottom w:val="single" w:sz="4" w:space="0" w:color="000000"/>
            </w:tcBorders>
            <w:shd w:val="clear" w:color="auto" w:fill="auto"/>
          </w:tcPr>
          <w:p w14:paraId="0E33750A"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671DC02C"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2984" w:type="dxa"/>
            <w:gridSpan w:val="2"/>
            <w:tcBorders>
              <w:top w:val="single" w:sz="4" w:space="0" w:color="000000"/>
              <w:left w:val="single" w:sz="4" w:space="0" w:color="000000"/>
              <w:bottom w:val="single" w:sz="4" w:space="0" w:color="000000"/>
              <w:right w:val="double" w:sz="4" w:space="0" w:color="000000"/>
            </w:tcBorders>
            <w:shd w:val="clear" w:color="auto" w:fill="auto"/>
          </w:tcPr>
          <w:p w14:paraId="7B623305"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3541A452" w14:textId="77777777" w:rsidTr="00B9572D">
        <w:tc>
          <w:tcPr>
            <w:tcW w:w="734" w:type="dxa"/>
            <w:tcBorders>
              <w:top w:val="single" w:sz="4" w:space="0" w:color="000000"/>
              <w:left w:val="double" w:sz="4" w:space="0" w:color="000000"/>
              <w:bottom w:val="single" w:sz="4" w:space="0" w:color="000000"/>
            </w:tcBorders>
            <w:shd w:val="clear" w:color="auto" w:fill="auto"/>
            <w:vAlign w:val="center"/>
          </w:tcPr>
          <w:p w14:paraId="648A10F1" w14:textId="77777777" w:rsidR="00EC1697" w:rsidRDefault="00EC1697" w:rsidP="00B9572D">
            <w:pPr>
              <w:snapToGrid w:val="0"/>
              <w:spacing w:before="48" w:after="48" w:line="240" w:lineRule="auto"/>
              <w:jc w:val="center"/>
              <w:rPr>
                <w:rFonts w:ascii="Times New Roman" w:eastAsia="MS Mincho" w:hAnsi="Times New Roman"/>
                <w:lang w:val="sr-Cyrl-CS"/>
              </w:rPr>
            </w:pPr>
          </w:p>
        </w:tc>
        <w:tc>
          <w:tcPr>
            <w:tcW w:w="3899" w:type="dxa"/>
            <w:gridSpan w:val="2"/>
            <w:tcBorders>
              <w:top w:val="single" w:sz="4" w:space="0" w:color="000000"/>
              <w:left w:val="single" w:sz="4" w:space="0" w:color="000000"/>
              <w:bottom w:val="single" w:sz="4" w:space="0" w:color="000000"/>
            </w:tcBorders>
            <w:shd w:val="clear" w:color="auto" w:fill="auto"/>
          </w:tcPr>
          <w:p w14:paraId="1FB8CFB6" w14:textId="77777777" w:rsidR="00EC1697" w:rsidRDefault="00EC1697" w:rsidP="00B9572D">
            <w:pPr>
              <w:spacing w:before="48" w:after="48" w:line="240" w:lineRule="auto"/>
              <w:jc w:val="both"/>
            </w:pPr>
            <w:r>
              <w:rPr>
                <w:rFonts w:ascii="Times New Roman" w:eastAsia="MS Mincho" w:hAnsi="Times New Roman"/>
                <w:lang w:val="sr-Cyrl-CS"/>
              </w:rPr>
              <w:t>Студентски парламент</w:t>
            </w:r>
          </w:p>
        </w:tc>
        <w:tc>
          <w:tcPr>
            <w:tcW w:w="779" w:type="dxa"/>
            <w:tcBorders>
              <w:top w:val="single" w:sz="4" w:space="0" w:color="000000"/>
              <w:left w:val="single" w:sz="4" w:space="0" w:color="000000"/>
              <w:bottom w:val="single" w:sz="4" w:space="0" w:color="000000"/>
            </w:tcBorders>
            <w:shd w:val="clear" w:color="auto" w:fill="auto"/>
          </w:tcPr>
          <w:p w14:paraId="1005361D"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779" w:type="dxa"/>
            <w:tcBorders>
              <w:top w:val="single" w:sz="4" w:space="0" w:color="000000"/>
              <w:left w:val="single" w:sz="4" w:space="0" w:color="000000"/>
              <w:bottom w:val="single" w:sz="4" w:space="0" w:color="000000"/>
            </w:tcBorders>
            <w:shd w:val="clear" w:color="auto" w:fill="auto"/>
          </w:tcPr>
          <w:p w14:paraId="32F9A478" w14:textId="77777777" w:rsidR="00EC1697" w:rsidRDefault="00EC1697" w:rsidP="00B9572D">
            <w:pPr>
              <w:snapToGrid w:val="0"/>
              <w:spacing w:before="48" w:after="48" w:line="240" w:lineRule="auto"/>
              <w:jc w:val="both"/>
              <w:rPr>
                <w:rFonts w:ascii="Times New Roman" w:eastAsia="MS Mincho" w:hAnsi="Times New Roman"/>
                <w:lang w:val="sr-Cyrl-CS"/>
              </w:rPr>
            </w:pPr>
          </w:p>
        </w:tc>
        <w:tc>
          <w:tcPr>
            <w:tcW w:w="2984" w:type="dxa"/>
            <w:gridSpan w:val="2"/>
            <w:tcBorders>
              <w:top w:val="single" w:sz="4" w:space="0" w:color="000000"/>
              <w:left w:val="single" w:sz="4" w:space="0" w:color="000000"/>
              <w:bottom w:val="single" w:sz="4" w:space="0" w:color="000000"/>
              <w:right w:val="double" w:sz="4" w:space="0" w:color="000000"/>
            </w:tcBorders>
            <w:shd w:val="clear" w:color="auto" w:fill="auto"/>
          </w:tcPr>
          <w:p w14:paraId="2E275055" w14:textId="77777777" w:rsidR="00EC1697" w:rsidRDefault="00EC1697" w:rsidP="00B9572D">
            <w:pPr>
              <w:snapToGrid w:val="0"/>
              <w:spacing w:before="48" w:after="48" w:line="240" w:lineRule="auto"/>
              <w:jc w:val="both"/>
              <w:rPr>
                <w:rFonts w:ascii="Times New Roman" w:eastAsia="MS Mincho" w:hAnsi="Times New Roman"/>
                <w:lang w:val="sr-Cyrl-CS"/>
              </w:rPr>
            </w:pPr>
          </w:p>
        </w:tc>
      </w:tr>
      <w:tr w:rsidR="00EC1697" w14:paraId="6CD004F5" w14:textId="77777777" w:rsidTr="00B9572D">
        <w:tc>
          <w:tcPr>
            <w:tcW w:w="4633" w:type="dxa"/>
            <w:gridSpan w:val="3"/>
            <w:tcBorders>
              <w:top w:val="single" w:sz="4" w:space="0" w:color="000000"/>
              <w:left w:val="double" w:sz="4" w:space="0" w:color="000000"/>
              <w:bottom w:val="double" w:sz="4" w:space="0" w:color="000000"/>
            </w:tcBorders>
            <w:shd w:val="clear" w:color="auto" w:fill="auto"/>
            <w:vAlign w:val="center"/>
          </w:tcPr>
          <w:p w14:paraId="3249B6A8" w14:textId="77777777" w:rsidR="00EC1697" w:rsidRDefault="00EC1697" w:rsidP="00B9572D">
            <w:pPr>
              <w:spacing w:before="48" w:after="48" w:line="240" w:lineRule="auto"/>
              <w:jc w:val="both"/>
            </w:pPr>
            <w:r>
              <w:rPr>
                <w:rFonts w:ascii="Times New Roman" w:eastAsia="MS Mincho" w:hAnsi="Times New Roman"/>
                <w:lang w:val="sr-Cyrl-CS"/>
              </w:rPr>
              <w:t>УКУПНО</w:t>
            </w:r>
          </w:p>
        </w:tc>
        <w:tc>
          <w:tcPr>
            <w:tcW w:w="779" w:type="dxa"/>
            <w:tcBorders>
              <w:top w:val="single" w:sz="4" w:space="0" w:color="000000"/>
              <w:left w:val="single" w:sz="4" w:space="0" w:color="000000"/>
              <w:bottom w:val="double" w:sz="4" w:space="0" w:color="000000"/>
            </w:tcBorders>
            <w:shd w:val="clear" w:color="auto" w:fill="auto"/>
          </w:tcPr>
          <w:p w14:paraId="50F10ED7" w14:textId="77777777" w:rsidR="00EC1697" w:rsidRDefault="00EC1697" w:rsidP="00B9572D">
            <w:pPr>
              <w:spacing w:before="48" w:after="48" w:line="240" w:lineRule="auto"/>
              <w:jc w:val="both"/>
            </w:pPr>
            <w:r>
              <w:rPr>
                <w:rFonts w:ascii="Times New Roman" w:eastAsia="MS Mincho" w:hAnsi="Times New Roman"/>
              </w:rPr>
              <w:t>_____</w:t>
            </w:r>
          </w:p>
        </w:tc>
        <w:tc>
          <w:tcPr>
            <w:tcW w:w="779" w:type="dxa"/>
            <w:tcBorders>
              <w:top w:val="single" w:sz="4" w:space="0" w:color="000000"/>
              <w:left w:val="single" w:sz="4" w:space="0" w:color="000000"/>
              <w:bottom w:val="double" w:sz="4" w:space="0" w:color="000000"/>
            </w:tcBorders>
            <w:shd w:val="clear" w:color="auto" w:fill="auto"/>
          </w:tcPr>
          <w:p w14:paraId="4AD336B4" w14:textId="77777777" w:rsidR="00EC1697" w:rsidRDefault="00EC1697" w:rsidP="00B9572D">
            <w:pPr>
              <w:spacing w:before="48" w:after="48" w:line="240" w:lineRule="auto"/>
              <w:jc w:val="both"/>
            </w:pPr>
            <w:r>
              <w:rPr>
                <w:rFonts w:ascii="Times New Roman" w:eastAsia="MS Mincho" w:hAnsi="Times New Roman"/>
              </w:rPr>
              <w:t>_____</w:t>
            </w:r>
          </w:p>
        </w:tc>
        <w:tc>
          <w:tcPr>
            <w:tcW w:w="1430" w:type="dxa"/>
            <w:tcBorders>
              <w:top w:val="single" w:sz="4" w:space="0" w:color="000000"/>
              <w:left w:val="single" w:sz="4" w:space="0" w:color="000000"/>
              <w:bottom w:val="double" w:sz="4" w:space="0" w:color="000000"/>
            </w:tcBorders>
            <w:shd w:val="clear" w:color="auto" w:fill="auto"/>
          </w:tcPr>
          <w:p w14:paraId="23E6871C" w14:textId="77777777" w:rsidR="00EC1697" w:rsidRDefault="00EC1697" w:rsidP="00B9572D">
            <w:pPr>
              <w:spacing w:before="48" w:after="48" w:line="240" w:lineRule="auto"/>
              <w:jc w:val="both"/>
            </w:pPr>
            <w:r>
              <w:rPr>
                <w:rFonts w:ascii="Times New Roman" w:eastAsia="MS Mincho" w:hAnsi="Times New Roman"/>
              </w:rPr>
              <w:t>___________</w:t>
            </w:r>
          </w:p>
        </w:tc>
        <w:tc>
          <w:tcPr>
            <w:tcW w:w="1554" w:type="dxa"/>
            <w:tcBorders>
              <w:top w:val="single" w:sz="4" w:space="0" w:color="000000"/>
              <w:left w:val="single" w:sz="4" w:space="0" w:color="000000"/>
              <w:bottom w:val="double" w:sz="4" w:space="0" w:color="000000"/>
              <w:right w:val="double" w:sz="4" w:space="0" w:color="000000"/>
            </w:tcBorders>
            <w:shd w:val="clear" w:color="auto" w:fill="auto"/>
          </w:tcPr>
          <w:p w14:paraId="5DDA1057" w14:textId="77777777" w:rsidR="00EC1697" w:rsidRDefault="00EC1697" w:rsidP="00B9572D">
            <w:pPr>
              <w:spacing w:before="48" w:after="48" w:line="240" w:lineRule="auto"/>
              <w:jc w:val="both"/>
            </w:pPr>
            <w:r>
              <w:rPr>
                <w:rFonts w:ascii="Times New Roman" w:eastAsia="MS Mincho" w:hAnsi="Times New Roman"/>
              </w:rPr>
              <w:t>___________</w:t>
            </w:r>
          </w:p>
          <w:p w14:paraId="11B1CB46" w14:textId="77777777" w:rsidR="00EC1697" w:rsidRDefault="00EC1697" w:rsidP="00B9572D">
            <w:pPr>
              <w:spacing w:before="48" w:after="48" w:line="240" w:lineRule="auto"/>
              <w:jc w:val="both"/>
            </w:pPr>
            <w:r>
              <w:rPr>
                <w:rFonts w:ascii="Times New Roman" w:eastAsia="MS Mincho" w:hAnsi="Times New Roman"/>
                <w:lang w:val="sr-Cyrl-CS"/>
              </w:rPr>
              <w:t>м</w:t>
            </w:r>
            <w:r>
              <w:rPr>
                <w:rFonts w:ascii="Times New Roman" w:eastAsia="MS Mincho" w:hAnsi="Times New Roman"/>
                <w:vertAlign w:val="superscript"/>
                <w:lang w:val="sr-Cyrl-CS"/>
              </w:rPr>
              <w:t>2</w:t>
            </w:r>
            <w:r>
              <w:rPr>
                <w:rFonts w:ascii="Times New Roman" w:eastAsia="MS Mincho" w:hAnsi="Times New Roman"/>
                <w:lang w:val="sr-Cyrl-CS"/>
              </w:rPr>
              <w:t>/студенту</w:t>
            </w:r>
          </w:p>
        </w:tc>
      </w:tr>
      <w:bookmarkEnd w:id="13"/>
    </w:tbl>
    <w:p w14:paraId="035B249E" w14:textId="77777777" w:rsidR="00EC1697" w:rsidRDefault="00EC1697" w:rsidP="00EC1697">
      <w:pPr>
        <w:spacing w:after="0" w:line="240" w:lineRule="auto"/>
        <w:jc w:val="both"/>
        <w:rPr>
          <w:rFonts w:ascii="Times New Roman" w:hAnsi="Times New Roman"/>
        </w:rPr>
      </w:pPr>
    </w:p>
    <w:p w14:paraId="5A986D61" w14:textId="77777777" w:rsidR="00EC1697" w:rsidRDefault="00EC1697" w:rsidP="00EC1697">
      <w:pPr>
        <w:spacing w:after="0" w:line="240" w:lineRule="auto"/>
        <w:jc w:val="both"/>
        <w:rPr>
          <w:rFonts w:ascii="Times New Roman" w:hAnsi="Times New Roman"/>
          <w:b/>
        </w:rPr>
      </w:pPr>
    </w:p>
    <w:p w14:paraId="24A913FB" w14:textId="77777777" w:rsidR="00EC1697" w:rsidRPr="0062069D" w:rsidRDefault="00EC1697" w:rsidP="00EC1697">
      <w:pPr>
        <w:spacing w:after="0" w:line="240" w:lineRule="auto"/>
        <w:jc w:val="both"/>
        <w:rPr>
          <w:lang w:val="sr-Cyrl-RS"/>
        </w:rPr>
      </w:pPr>
      <w:proofErr w:type="spellStart"/>
      <w:r>
        <w:rPr>
          <w:rFonts w:ascii="Times New Roman" w:hAnsi="Times New Roman"/>
          <w:b/>
        </w:rPr>
        <w:t>Табела</w:t>
      </w:r>
      <w:proofErr w:type="spellEnd"/>
      <w:r>
        <w:rPr>
          <w:rFonts w:ascii="Times New Roman" w:hAnsi="Times New Roman"/>
          <w:b/>
        </w:rPr>
        <w:t xml:space="preserve"> 11.2.</w:t>
      </w:r>
      <w:r>
        <w:rPr>
          <w:rFonts w:ascii="Times New Roman" w:hAnsi="Times New Roman"/>
        </w:rPr>
        <w:t xml:space="preserve"> </w:t>
      </w:r>
      <w:proofErr w:type="spellStart"/>
      <w:r>
        <w:rPr>
          <w:rFonts w:ascii="Times New Roman" w:hAnsi="Times New Roman"/>
        </w:rPr>
        <w:t>Листа</w:t>
      </w:r>
      <w:proofErr w:type="spellEnd"/>
      <w:r>
        <w:rPr>
          <w:rFonts w:ascii="Times New Roman" w:hAnsi="Times New Roman"/>
        </w:rPr>
        <w:t xml:space="preserve"> </w:t>
      </w:r>
      <w:proofErr w:type="spellStart"/>
      <w:r>
        <w:rPr>
          <w:rFonts w:ascii="Times New Roman" w:hAnsi="Times New Roman"/>
        </w:rPr>
        <w:t>опреме</w:t>
      </w:r>
      <w:proofErr w:type="spellEnd"/>
      <w:r>
        <w:rPr>
          <w:rFonts w:ascii="Times New Roman" w:hAnsi="Times New Roman"/>
        </w:rPr>
        <w:t xml:space="preserve"> у </w:t>
      </w:r>
      <w:proofErr w:type="spellStart"/>
      <w:r>
        <w:rPr>
          <w:rFonts w:ascii="Times New Roman" w:hAnsi="Times New Roman"/>
        </w:rPr>
        <w:t>власништву</w:t>
      </w:r>
      <w:proofErr w:type="spellEnd"/>
      <w:r>
        <w:rPr>
          <w:rFonts w:ascii="Times New Roman" w:hAnsi="Times New Roman"/>
        </w:rPr>
        <w:t xml:space="preserve"> </w:t>
      </w:r>
      <w:proofErr w:type="spellStart"/>
      <w:r>
        <w:rPr>
          <w:rFonts w:ascii="Times New Roman" w:hAnsi="Times New Roman"/>
        </w:rPr>
        <w:t>високошколске</w:t>
      </w:r>
      <w:proofErr w:type="spellEnd"/>
      <w:r>
        <w:rPr>
          <w:rFonts w:ascii="Times New Roman" w:hAnsi="Times New Roman"/>
        </w:rPr>
        <w:t xml:space="preserve"> </w:t>
      </w:r>
      <w:proofErr w:type="spellStart"/>
      <w:r>
        <w:rPr>
          <w:rFonts w:ascii="Times New Roman" w:hAnsi="Times New Roman"/>
        </w:rPr>
        <w:t>установе</w:t>
      </w:r>
      <w:proofErr w:type="spellEnd"/>
      <w:r>
        <w:rPr>
          <w:rFonts w:ascii="Times New Roman" w:hAnsi="Times New Roman"/>
        </w:rPr>
        <w:t xml:space="preserve"> </w:t>
      </w:r>
      <w:proofErr w:type="spellStart"/>
      <w:r>
        <w:rPr>
          <w:rFonts w:ascii="Times New Roman" w:hAnsi="Times New Roman"/>
        </w:rPr>
        <w:t>која</w:t>
      </w:r>
      <w:proofErr w:type="spellEnd"/>
      <w:r>
        <w:rPr>
          <w:rFonts w:ascii="Times New Roman" w:hAnsi="Times New Roman"/>
        </w:rPr>
        <w:t xml:space="preserve"> </w:t>
      </w:r>
      <w:proofErr w:type="spellStart"/>
      <w:r>
        <w:rPr>
          <w:rFonts w:ascii="Times New Roman" w:hAnsi="Times New Roman"/>
        </w:rPr>
        <w:t>се</w:t>
      </w:r>
      <w:proofErr w:type="spellEnd"/>
      <w:r>
        <w:rPr>
          <w:rFonts w:ascii="Times New Roman" w:hAnsi="Times New Roman"/>
        </w:rPr>
        <w:t xml:space="preserve"> </w:t>
      </w:r>
      <w:proofErr w:type="spellStart"/>
      <w:r>
        <w:rPr>
          <w:rFonts w:ascii="Times New Roman" w:hAnsi="Times New Roman"/>
        </w:rPr>
        <w:t>користи</w:t>
      </w:r>
      <w:proofErr w:type="spellEnd"/>
      <w:r>
        <w:rPr>
          <w:rFonts w:ascii="Times New Roman" w:hAnsi="Times New Roman"/>
        </w:rPr>
        <w:t xml:space="preserve"> у </w:t>
      </w:r>
      <w:proofErr w:type="spellStart"/>
      <w:r>
        <w:rPr>
          <w:rFonts w:ascii="Times New Roman" w:hAnsi="Times New Roman"/>
        </w:rPr>
        <w:t>наставном</w:t>
      </w:r>
      <w:proofErr w:type="spellEnd"/>
      <w:r>
        <w:rPr>
          <w:rFonts w:ascii="Times New Roman" w:hAnsi="Times New Roman"/>
        </w:rPr>
        <w:t xml:space="preserve"> </w:t>
      </w:r>
      <w:proofErr w:type="spellStart"/>
      <w:r>
        <w:rPr>
          <w:rFonts w:ascii="Times New Roman" w:hAnsi="Times New Roman"/>
        </w:rPr>
        <w:t>процесу</w:t>
      </w:r>
      <w:proofErr w:type="spellEnd"/>
      <w:r>
        <w:rPr>
          <w:rFonts w:ascii="Times New Roman" w:hAnsi="Times New Roman"/>
        </w:rPr>
        <w:t xml:space="preserve"> и </w:t>
      </w:r>
      <w:proofErr w:type="spellStart"/>
      <w:r>
        <w:rPr>
          <w:rFonts w:ascii="Times New Roman" w:hAnsi="Times New Roman"/>
        </w:rPr>
        <w:t>научноистраживачком</w:t>
      </w:r>
      <w:proofErr w:type="spellEnd"/>
      <w:r>
        <w:rPr>
          <w:rFonts w:ascii="Times New Roman" w:hAnsi="Times New Roman"/>
        </w:rPr>
        <w:t xml:space="preserve"> </w:t>
      </w:r>
      <w:proofErr w:type="spellStart"/>
      <w:r>
        <w:rPr>
          <w:rFonts w:ascii="Times New Roman" w:hAnsi="Times New Roman"/>
        </w:rPr>
        <w:t>раду</w:t>
      </w:r>
      <w:proofErr w:type="spellEnd"/>
      <w:r>
        <w:rPr>
          <w:rFonts w:ascii="Times New Roman" w:hAnsi="Times New Roman"/>
          <w:lang w:val="sr-Cyrl-RS"/>
        </w:rPr>
        <w:t xml:space="preserve"> која се користи на одговарајућем студијском програму</w:t>
      </w:r>
    </w:p>
    <w:p w14:paraId="057053B0" w14:textId="77777777" w:rsidR="00EC1697" w:rsidRDefault="00EC1697" w:rsidP="00EC1697">
      <w:pPr>
        <w:spacing w:after="0" w:line="240" w:lineRule="auto"/>
        <w:jc w:val="both"/>
        <w:rPr>
          <w:rFonts w:ascii="Times New Roman" w:hAnsi="Times New Roman"/>
        </w:rPr>
      </w:pPr>
    </w:p>
    <w:tbl>
      <w:tblPr>
        <w:tblW w:w="0" w:type="auto"/>
        <w:tblInd w:w="129" w:type="dxa"/>
        <w:tblLayout w:type="fixed"/>
        <w:tblLook w:val="0000" w:firstRow="0" w:lastRow="0" w:firstColumn="0" w:lastColumn="0" w:noHBand="0" w:noVBand="0"/>
      </w:tblPr>
      <w:tblGrid>
        <w:gridCol w:w="1612"/>
        <w:gridCol w:w="2626"/>
        <w:gridCol w:w="2002"/>
        <w:gridCol w:w="3052"/>
      </w:tblGrid>
      <w:tr w:rsidR="00EC1697" w14:paraId="52635778" w14:textId="77777777" w:rsidTr="00B9572D">
        <w:tc>
          <w:tcPr>
            <w:tcW w:w="1612" w:type="dxa"/>
            <w:tcBorders>
              <w:top w:val="double" w:sz="4" w:space="0" w:color="000000"/>
              <w:left w:val="double" w:sz="4" w:space="0" w:color="000000"/>
              <w:bottom w:val="double" w:sz="4" w:space="0" w:color="000000"/>
            </w:tcBorders>
            <w:shd w:val="clear" w:color="auto" w:fill="auto"/>
            <w:vAlign w:val="center"/>
          </w:tcPr>
          <w:p w14:paraId="41472FB3" w14:textId="77777777" w:rsidR="00EC1697" w:rsidRDefault="00EC1697" w:rsidP="00B9572D">
            <w:pPr>
              <w:spacing w:before="40" w:after="40" w:line="240" w:lineRule="auto"/>
              <w:jc w:val="center"/>
            </w:pPr>
            <w:r>
              <w:rPr>
                <w:rFonts w:ascii="Times New Roman" w:eastAsia="MS Mincho" w:hAnsi="Times New Roman"/>
                <w:lang w:val="sr-Cyrl-CS"/>
              </w:rPr>
              <w:t>Редни број</w:t>
            </w:r>
          </w:p>
        </w:tc>
        <w:tc>
          <w:tcPr>
            <w:tcW w:w="2626" w:type="dxa"/>
            <w:tcBorders>
              <w:top w:val="double" w:sz="4" w:space="0" w:color="000000"/>
              <w:left w:val="single" w:sz="4" w:space="0" w:color="000000"/>
              <w:bottom w:val="double" w:sz="4" w:space="0" w:color="000000"/>
            </w:tcBorders>
            <w:shd w:val="clear" w:color="auto" w:fill="auto"/>
            <w:vAlign w:val="center"/>
          </w:tcPr>
          <w:p w14:paraId="62FDB8AC" w14:textId="77777777" w:rsidR="00EC1697" w:rsidRDefault="00EC1697" w:rsidP="00B9572D">
            <w:pPr>
              <w:spacing w:before="40" w:after="40" w:line="240" w:lineRule="auto"/>
              <w:jc w:val="center"/>
            </w:pPr>
            <w:r>
              <w:rPr>
                <w:rFonts w:ascii="Times New Roman" w:eastAsia="MS Mincho" w:hAnsi="Times New Roman"/>
                <w:lang w:val="sr-Cyrl-CS"/>
              </w:rPr>
              <w:t>Назив и тип</w:t>
            </w:r>
          </w:p>
        </w:tc>
        <w:tc>
          <w:tcPr>
            <w:tcW w:w="2002" w:type="dxa"/>
            <w:tcBorders>
              <w:top w:val="double" w:sz="4" w:space="0" w:color="000000"/>
              <w:left w:val="single" w:sz="4" w:space="0" w:color="000000"/>
              <w:bottom w:val="double" w:sz="4" w:space="0" w:color="000000"/>
            </w:tcBorders>
            <w:shd w:val="clear" w:color="auto" w:fill="auto"/>
            <w:vAlign w:val="center"/>
          </w:tcPr>
          <w:p w14:paraId="3AA285BC" w14:textId="77777777" w:rsidR="00EC1697" w:rsidRDefault="00EC1697" w:rsidP="00B9572D">
            <w:pPr>
              <w:spacing w:before="40" w:after="40" w:line="240" w:lineRule="auto"/>
              <w:jc w:val="center"/>
            </w:pPr>
            <w:r>
              <w:rPr>
                <w:rFonts w:ascii="Times New Roman" w:eastAsia="MS Mincho" w:hAnsi="Times New Roman"/>
                <w:lang w:val="sr-Cyrl-CS"/>
              </w:rPr>
              <w:t>Намена</w:t>
            </w:r>
          </w:p>
        </w:tc>
        <w:tc>
          <w:tcPr>
            <w:tcW w:w="3052" w:type="dxa"/>
            <w:tcBorders>
              <w:top w:val="double" w:sz="4" w:space="0" w:color="000000"/>
              <w:left w:val="single" w:sz="4" w:space="0" w:color="000000"/>
              <w:bottom w:val="double" w:sz="4" w:space="0" w:color="000000"/>
              <w:right w:val="double" w:sz="4" w:space="0" w:color="000000"/>
            </w:tcBorders>
            <w:shd w:val="clear" w:color="auto" w:fill="auto"/>
            <w:vAlign w:val="center"/>
          </w:tcPr>
          <w:p w14:paraId="07F162AE" w14:textId="77777777" w:rsidR="00EC1697" w:rsidRDefault="00EC1697" w:rsidP="00B9572D">
            <w:pPr>
              <w:spacing w:before="40" w:after="40" w:line="240" w:lineRule="auto"/>
              <w:jc w:val="center"/>
            </w:pPr>
            <w:r>
              <w:rPr>
                <w:rFonts w:ascii="Times New Roman" w:eastAsia="MS Mincho" w:hAnsi="Times New Roman"/>
                <w:lang w:val="sr-Cyrl-CS"/>
              </w:rPr>
              <w:t>Број</w:t>
            </w:r>
          </w:p>
        </w:tc>
      </w:tr>
      <w:tr w:rsidR="00EC1697" w14:paraId="3CDE7265" w14:textId="77777777" w:rsidTr="00B9572D">
        <w:tc>
          <w:tcPr>
            <w:tcW w:w="1612" w:type="dxa"/>
            <w:tcBorders>
              <w:top w:val="double" w:sz="4" w:space="0" w:color="000000"/>
              <w:left w:val="double" w:sz="4" w:space="0" w:color="000000"/>
              <w:bottom w:val="single" w:sz="4" w:space="0" w:color="000000"/>
            </w:tcBorders>
            <w:shd w:val="clear" w:color="auto" w:fill="auto"/>
          </w:tcPr>
          <w:p w14:paraId="481F8184" w14:textId="77777777" w:rsidR="00EC1697" w:rsidRDefault="00EC1697" w:rsidP="00B9572D">
            <w:pPr>
              <w:spacing w:after="0" w:line="240" w:lineRule="auto"/>
              <w:jc w:val="center"/>
            </w:pPr>
            <w:r>
              <w:rPr>
                <w:rFonts w:ascii="Times New Roman" w:eastAsia="MS Mincho" w:hAnsi="Times New Roman"/>
                <w:lang w:val="sr-Cyrl-CS"/>
              </w:rPr>
              <w:t>1.</w:t>
            </w:r>
          </w:p>
        </w:tc>
        <w:tc>
          <w:tcPr>
            <w:tcW w:w="2626" w:type="dxa"/>
            <w:tcBorders>
              <w:top w:val="double" w:sz="4" w:space="0" w:color="000000"/>
              <w:left w:val="single" w:sz="4" w:space="0" w:color="000000"/>
              <w:bottom w:val="single" w:sz="4" w:space="0" w:color="000000"/>
            </w:tcBorders>
            <w:shd w:val="clear" w:color="auto" w:fill="auto"/>
          </w:tcPr>
          <w:p w14:paraId="7BB88682" w14:textId="77777777" w:rsidR="00EC1697" w:rsidRDefault="00EC1697" w:rsidP="00B9572D">
            <w:pPr>
              <w:snapToGrid w:val="0"/>
              <w:spacing w:after="0" w:line="240" w:lineRule="auto"/>
              <w:jc w:val="both"/>
              <w:rPr>
                <w:rFonts w:ascii="Times New Roman" w:eastAsia="MS Mincho" w:hAnsi="Times New Roman"/>
                <w:lang w:val="sr-Cyrl-CS"/>
              </w:rPr>
            </w:pPr>
          </w:p>
        </w:tc>
        <w:tc>
          <w:tcPr>
            <w:tcW w:w="2002" w:type="dxa"/>
            <w:tcBorders>
              <w:top w:val="double" w:sz="4" w:space="0" w:color="000000"/>
              <w:left w:val="single" w:sz="4" w:space="0" w:color="000000"/>
              <w:bottom w:val="single" w:sz="4" w:space="0" w:color="000000"/>
            </w:tcBorders>
            <w:shd w:val="clear" w:color="auto" w:fill="auto"/>
          </w:tcPr>
          <w:p w14:paraId="710D1618" w14:textId="77777777" w:rsidR="00EC1697" w:rsidRDefault="00EC1697" w:rsidP="00B9572D">
            <w:pPr>
              <w:snapToGrid w:val="0"/>
              <w:spacing w:after="0" w:line="240" w:lineRule="auto"/>
              <w:jc w:val="both"/>
              <w:rPr>
                <w:rFonts w:ascii="Times New Roman" w:eastAsia="MS Mincho" w:hAnsi="Times New Roman"/>
                <w:lang w:val="sr-Cyrl-CS"/>
              </w:rPr>
            </w:pPr>
          </w:p>
        </w:tc>
        <w:tc>
          <w:tcPr>
            <w:tcW w:w="3052" w:type="dxa"/>
            <w:tcBorders>
              <w:top w:val="double" w:sz="4" w:space="0" w:color="000000"/>
              <w:left w:val="single" w:sz="4" w:space="0" w:color="000000"/>
              <w:bottom w:val="single" w:sz="4" w:space="0" w:color="000000"/>
              <w:right w:val="double" w:sz="4" w:space="0" w:color="000000"/>
            </w:tcBorders>
            <w:shd w:val="clear" w:color="auto" w:fill="auto"/>
          </w:tcPr>
          <w:p w14:paraId="1E159414"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227C4255" w14:textId="77777777" w:rsidTr="00B9572D">
        <w:tc>
          <w:tcPr>
            <w:tcW w:w="1612" w:type="dxa"/>
            <w:tcBorders>
              <w:top w:val="single" w:sz="4" w:space="0" w:color="000000"/>
              <w:left w:val="double" w:sz="4" w:space="0" w:color="000000"/>
              <w:bottom w:val="single" w:sz="4" w:space="0" w:color="000000"/>
            </w:tcBorders>
            <w:shd w:val="clear" w:color="auto" w:fill="auto"/>
          </w:tcPr>
          <w:p w14:paraId="3CD77032" w14:textId="77777777" w:rsidR="00EC1697" w:rsidRDefault="00EC1697" w:rsidP="00B9572D">
            <w:pPr>
              <w:spacing w:after="0" w:line="240" w:lineRule="auto"/>
              <w:jc w:val="center"/>
            </w:pPr>
            <w:r>
              <w:rPr>
                <w:rFonts w:ascii="Times New Roman" w:eastAsia="MS Mincho" w:hAnsi="Times New Roman"/>
                <w:lang w:val="sr-Cyrl-CS"/>
              </w:rPr>
              <w:t>2.</w:t>
            </w:r>
          </w:p>
        </w:tc>
        <w:tc>
          <w:tcPr>
            <w:tcW w:w="2626" w:type="dxa"/>
            <w:tcBorders>
              <w:top w:val="single" w:sz="4" w:space="0" w:color="000000"/>
              <w:left w:val="single" w:sz="4" w:space="0" w:color="000000"/>
              <w:bottom w:val="single" w:sz="4" w:space="0" w:color="000000"/>
            </w:tcBorders>
            <w:shd w:val="clear" w:color="auto" w:fill="auto"/>
          </w:tcPr>
          <w:p w14:paraId="2FF81065" w14:textId="77777777" w:rsidR="00EC1697" w:rsidRDefault="00EC1697" w:rsidP="00B9572D">
            <w:pPr>
              <w:snapToGrid w:val="0"/>
              <w:spacing w:after="0" w:line="240" w:lineRule="auto"/>
              <w:jc w:val="both"/>
              <w:rPr>
                <w:rFonts w:ascii="Times New Roman" w:eastAsia="MS Mincho" w:hAnsi="Times New Roman"/>
                <w:lang w:val="sr-Cyrl-CS"/>
              </w:rPr>
            </w:pPr>
          </w:p>
        </w:tc>
        <w:tc>
          <w:tcPr>
            <w:tcW w:w="2002" w:type="dxa"/>
            <w:tcBorders>
              <w:top w:val="single" w:sz="4" w:space="0" w:color="000000"/>
              <w:left w:val="single" w:sz="4" w:space="0" w:color="000000"/>
              <w:bottom w:val="single" w:sz="4" w:space="0" w:color="000000"/>
            </w:tcBorders>
            <w:shd w:val="clear" w:color="auto" w:fill="auto"/>
          </w:tcPr>
          <w:p w14:paraId="5A99D18D" w14:textId="77777777" w:rsidR="00EC1697" w:rsidRDefault="00EC1697" w:rsidP="00B9572D">
            <w:pPr>
              <w:snapToGrid w:val="0"/>
              <w:spacing w:after="0" w:line="240" w:lineRule="auto"/>
              <w:jc w:val="both"/>
              <w:rPr>
                <w:rFonts w:ascii="Times New Roman" w:eastAsia="MS Mincho" w:hAnsi="Times New Roman"/>
                <w:lang w:val="sr-Cyrl-CS"/>
              </w:rPr>
            </w:pPr>
          </w:p>
        </w:tc>
        <w:tc>
          <w:tcPr>
            <w:tcW w:w="3052" w:type="dxa"/>
            <w:tcBorders>
              <w:top w:val="single" w:sz="4" w:space="0" w:color="000000"/>
              <w:left w:val="single" w:sz="4" w:space="0" w:color="000000"/>
              <w:bottom w:val="single" w:sz="4" w:space="0" w:color="000000"/>
              <w:right w:val="double" w:sz="4" w:space="0" w:color="000000"/>
            </w:tcBorders>
            <w:shd w:val="clear" w:color="auto" w:fill="auto"/>
          </w:tcPr>
          <w:p w14:paraId="5A08E669"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6FC62E68" w14:textId="77777777" w:rsidTr="00B9572D">
        <w:tc>
          <w:tcPr>
            <w:tcW w:w="1612" w:type="dxa"/>
            <w:tcBorders>
              <w:top w:val="single" w:sz="4" w:space="0" w:color="000000"/>
              <w:left w:val="double" w:sz="4" w:space="0" w:color="000000"/>
              <w:bottom w:val="single" w:sz="4" w:space="0" w:color="000000"/>
            </w:tcBorders>
            <w:shd w:val="clear" w:color="auto" w:fill="auto"/>
          </w:tcPr>
          <w:p w14:paraId="140977D8" w14:textId="77777777" w:rsidR="00EC1697" w:rsidRDefault="00EC1697" w:rsidP="00B9572D">
            <w:pPr>
              <w:snapToGrid w:val="0"/>
              <w:spacing w:after="0" w:line="240" w:lineRule="auto"/>
              <w:jc w:val="center"/>
              <w:rPr>
                <w:rFonts w:ascii="Times New Roman" w:eastAsia="MS Mincho" w:hAnsi="Times New Roman"/>
                <w:lang w:val="sr-Cyrl-CS"/>
              </w:rPr>
            </w:pPr>
          </w:p>
        </w:tc>
        <w:tc>
          <w:tcPr>
            <w:tcW w:w="2626" w:type="dxa"/>
            <w:tcBorders>
              <w:top w:val="single" w:sz="4" w:space="0" w:color="000000"/>
              <w:left w:val="single" w:sz="4" w:space="0" w:color="000000"/>
              <w:bottom w:val="single" w:sz="4" w:space="0" w:color="000000"/>
            </w:tcBorders>
            <w:shd w:val="clear" w:color="auto" w:fill="auto"/>
          </w:tcPr>
          <w:p w14:paraId="4A475F74" w14:textId="77777777" w:rsidR="00EC1697" w:rsidRDefault="00EC1697" w:rsidP="00B9572D">
            <w:pPr>
              <w:snapToGrid w:val="0"/>
              <w:spacing w:after="0" w:line="240" w:lineRule="auto"/>
              <w:jc w:val="both"/>
              <w:rPr>
                <w:rFonts w:ascii="Times New Roman" w:eastAsia="MS Mincho" w:hAnsi="Times New Roman"/>
                <w:lang w:val="sr-Cyrl-CS"/>
              </w:rPr>
            </w:pPr>
          </w:p>
        </w:tc>
        <w:tc>
          <w:tcPr>
            <w:tcW w:w="2002" w:type="dxa"/>
            <w:tcBorders>
              <w:top w:val="single" w:sz="4" w:space="0" w:color="000000"/>
              <w:left w:val="single" w:sz="4" w:space="0" w:color="000000"/>
              <w:bottom w:val="single" w:sz="4" w:space="0" w:color="000000"/>
            </w:tcBorders>
            <w:shd w:val="clear" w:color="auto" w:fill="auto"/>
          </w:tcPr>
          <w:p w14:paraId="2F25B1A5" w14:textId="77777777" w:rsidR="00EC1697" w:rsidRDefault="00EC1697" w:rsidP="00B9572D">
            <w:pPr>
              <w:snapToGrid w:val="0"/>
              <w:spacing w:after="0" w:line="240" w:lineRule="auto"/>
              <w:jc w:val="both"/>
              <w:rPr>
                <w:rFonts w:ascii="Times New Roman" w:eastAsia="MS Mincho" w:hAnsi="Times New Roman"/>
                <w:lang w:val="sr-Cyrl-CS"/>
              </w:rPr>
            </w:pPr>
          </w:p>
        </w:tc>
        <w:tc>
          <w:tcPr>
            <w:tcW w:w="3052" w:type="dxa"/>
            <w:tcBorders>
              <w:top w:val="single" w:sz="4" w:space="0" w:color="000000"/>
              <w:left w:val="single" w:sz="4" w:space="0" w:color="000000"/>
              <w:bottom w:val="single" w:sz="4" w:space="0" w:color="000000"/>
              <w:right w:val="double" w:sz="4" w:space="0" w:color="000000"/>
            </w:tcBorders>
            <w:shd w:val="clear" w:color="auto" w:fill="auto"/>
          </w:tcPr>
          <w:p w14:paraId="541CCBE0"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642AB129" w14:textId="77777777" w:rsidTr="00B9572D">
        <w:tc>
          <w:tcPr>
            <w:tcW w:w="1612" w:type="dxa"/>
            <w:tcBorders>
              <w:top w:val="single" w:sz="4" w:space="0" w:color="000000"/>
              <w:left w:val="double" w:sz="4" w:space="0" w:color="000000"/>
              <w:bottom w:val="single" w:sz="4" w:space="0" w:color="000000"/>
            </w:tcBorders>
            <w:shd w:val="clear" w:color="auto" w:fill="auto"/>
          </w:tcPr>
          <w:p w14:paraId="20EF4A6A" w14:textId="77777777" w:rsidR="00EC1697" w:rsidRDefault="00EC1697" w:rsidP="00B9572D">
            <w:pPr>
              <w:snapToGrid w:val="0"/>
              <w:spacing w:after="0" w:line="240" w:lineRule="auto"/>
              <w:jc w:val="center"/>
              <w:rPr>
                <w:rFonts w:ascii="Times New Roman" w:eastAsia="MS Mincho" w:hAnsi="Times New Roman"/>
                <w:lang w:val="sr-Cyrl-CS"/>
              </w:rPr>
            </w:pPr>
          </w:p>
        </w:tc>
        <w:tc>
          <w:tcPr>
            <w:tcW w:w="2626" w:type="dxa"/>
            <w:tcBorders>
              <w:top w:val="single" w:sz="4" w:space="0" w:color="000000"/>
              <w:left w:val="single" w:sz="4" w:space="0" w:color="000000"/>
              <w:bottom w:val="single" w:sz="4" w:space="0" w:color="000000"/>
            </w:tcBorders>
            <w:shd w:val="clear" w:color="auto" w:fill="auto"/>
          </w:tcPr>
          <w:p w14:paraId="17067716" w14:textId="77777777" w:rsidR="00EC1697" w:rsidRDefault="00EC1697" w:rsidP="00B9572D">
            <w:pPr>
              <w:snapToGrid w:val="0"/>
              <w:spacing w:after="0" w:line="240" w:lineRule="auto"/>
              <w:jc w:val="both"/>
              <w:rPr>
                <w:rFonts w:ascii="Times New Roman" w:eastAsia="MS Mincho" w:hAnsi="Times New Roman"/>
                <w:lang w:val="sr-Cyrl-CS"/>
              </w:rPr>
            </w:pPr>
          </w:p>
        </w:tc>
        <w:tc>
          <w:tcPr>
            <w:tcW w:w="2002" w:type="dxa"/>
            <w:tcBorders>
              <w:top w:val="single" w:sz="4" w:space="0" w:color="000000"/>
              <w:left w:val="single" w:sz="4" w:space="0" w:color="000000"/>
              <w:bottom w:val="single" w:sz="4" w:space="0" w:color="000000"/>
            </w:tcBorders>
            <w:shd w:val="clear" w:color="auto" w:fill="auto"/>
          </w:tcPr>
          <w:p w14:paraId="6E1351C5" w14:textId="77777777" w:rsidR="00EC1697" w:rsidRDefault="00EC1697" w:rsidP="00B9572D">
            <w:pPr>
              <w:snapToGrid w:val="0"/>
              <w:spacing w:after="0" w:line="240" w:lineRule="auto"/>
              <w:jc w:val="both"/>
              <w:rPr>
                <w:rFonts w:ascii="Times New Roman" w:eastAsia="MS Mincho" w:hAnsi="Times New Roman"/>
                <w:lang w:val="sr-Cyrl-CS"/>
              </w:rPr>
            </w:pPr>
          </w:p>
        </w:tc>
        <w:tc>
          <w:tcPr>
            <w:tcW w:w="3052" w:type="dxa"/>
            <w:tcBorders>
              <w:top w:val="single" w:sz="4" w:space="0" w:color="000000"/>
              <w:left w:val="single" w:sz="4" w:space="0" w:color="000000"/>
              <w:bottom w:val="single" w:sz="4" w:space="0" w:color="000000"/>
              <w:right w:val="double" w:sz="4" w:space="0" w:color="000000"/>
            </w:tcBorders>
            <w:shd w:val="clear" w:color="auto" w:fill="auto"/>
          </w:tcPr>
          <w:p w14:paraId="7634D70B"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43A13A26" w14:textId="77777777" w:rsidTr="00B9572D">
        <w:tc>
          <w:tcPr>
            <w:tcW w:w="1612" w:type="dxa"/>
            <w:tcBorders>
              <w:top w:val="single" w:sz="4" w:space="0" w:color="000000"/>
              <w:left w:val="double" w:sz="4" w:space="0" w:color="000000"/>
              <w:bottom w:val="single" w:sz="4" w:space="0" w:color="000000"/>
            </w:tcBorders>
            <w:shd w:val="clear" w:color="auto" w:fill="auto"/>
          </w:tcPr>
          <w:p w14:paraId="54DB6EF3" w14:textId="77777777" w:rsidR="00EC1697" w:rsidRDefault="00EC1697" w:rsidP="00B9572D">
            <w:pPr>
              <w:snapToGrid w:val="0"/>
              <w:spacing w:after="0" w:line="240" w:lineRule="auto"/>
              <w:jc w:val="center"/>
              <w:rPr>
                <w:rFonts w:ascii="Times New Roman" w:eastAsia="MS Mincho" w:hAnsi="Times New Roman"/>
                <w:lang w:val="sr-Cyrl-CS"/>
              </w:rPr>
            </w:pPr>
          </w:p>
        </w:tc>
        <w:tc>
          <w:tcPr>
            <w:tcW w:w="2626" w:type="dxa"/>
            <w:tcBorders>
              <w:top w:val="single" w:sz="4" w:space="0" w:color="000000"/>
              <w:left w:val="single" w:sz="4" w:space="0" w:color="000000"/>
              <w:bottom w:val="single" w:sz="4" w:space="0" w:color="000000"/>
            </w:tcBorders>
            <w:shd w:val="clear" w:color="auto" w:fill="auto"/>
          </w:tcPr>
          <w:p w14:paraId="013C4031" w14:textId="77777777" w:rsidR="00EC1697" w:rsidRDefault="00EC1697" w:rsidP="00B9572D">
            <w:pPr>
              <w:snapToGrid w:val="0"/>
              <w:spacing w:after="0" w:line="240" w:lineRule="auto"/>
              <w:jc w:val="both"/>
              <w:rPr>
                <w:rFonts w:ascii="Times New Roman" w:eastAsia="MS Mincho" w:hAnsi="Times New Roman"/>
                <w:lang w:val="sr-Cyrl-CS"/>
              </w:rPr>
            </w:pPr>
          </w:p>
        </w:tc>
        <w:tc>
          <w:tcPr>
            <w:tcW w:w="2002" w:type="dxa"/>
            <w:tcBorders>
              <w:top w:val="single" w:sz="4" w:space="0" w:color="000000"/>
              <w:left w:val="single" w:sz="4" w:space="0" w:color="000000"/>
              <w:bottom w:val="single" w:sz="4" w:space="0" w:color="000000"/>
            </w:tcBorders>
            <w:shd w:val="clear" w:color="auto" w:fill="auto"/>
          </w:tcPr>
          <w:p w14:paraId="7F773817" w14:textId="77777777" w:rsidR="00EC1697" w:rsidRDefault="00EC1697" w:rsidP="00B9572D">
            <w:pPr>
              <w:snapToGrid w:val="0"/>
              <w:spacing w:after="0" w:line="240" w:lineRule="auto"/>
              <w:jc w:val="both"/>
              <w:rPr>
                <w:rFonts w:ascii="Times New Roman" w:eastAsia="MS Mincho" w:hAnsi="Times New Roman"/>
                <w:lang w:val="sr-Cyrl-CS"/>
              </w:rPr>
            </w:pPr>
          </w:p>
        </w:tc>
        <w:tc>
          <w:tcPr>
            <w:tcW w:w="3052" w:type="dxa"/>
            <w:tcBorders>
              <w:top w:val="single" w:sz="4" w:space="0" w:color="000000"/>
              <w:left w:val="single" w:sz="4" w:space="0" w:color="000000"/>
              <w:bottom w:val="single" w:sz="4" w:space="0" w:color="000000"/>
              <w:right w:val="double" w:sz="4" w:space="0" w:color="000000"/>
            </w:tcBorders>
            <w:shd w:val="clear" w:color="auto" w:fill="auto"/>
          </w:tcPr>
          <w:p w14:paraId="1BAFD593"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1F4B9683" w14:textId="77777777" w:rsidTr="00B9572D">
        <w:tc>
          <w:tcPr>
            <w:tcW w:w="1612" w:type="dxa"/>
            <w:tcBorders>
              <w:top w:val="single" w:sz="4" w:space="0" w:color="000000"/>
              <w:left w:val="double" w:sz="4" w:space="0" w:color="000000"/>
              <w:bottom w:val="single" w:sz="4" w:space="0" w:color="000000"/>
            </w:tcBorders>
            <w:shd w:val="clear" w:color="auto" w:fill="auto"/>
          </w:tcPr>
          <w:p w14:paraId="1B40A42A" w14:textId="77777777" w:rsidR="00EC1697" w:rsidRDefault="00EC1697" w:rsidP="00B9572D">
            <w:pPr>
              <w:spacing w:after="0" w:line="240" w:lineRule="auto"/>
              <w:jc w:val="center"/>
            </w:pPr>
            <w:r>
              <w:rPr>
                <w:rFonts w:ascii="Times New Roman" w:eastAsia="MS Mincho" w:hAnsi="Times New Roman"/>
                <w:lang w:val="sr-Cyrl-CS"/>
              </w:rPr>
              <w:lastRenderedPageBreak/>
              <w:t>н.</w:t>
            </w:r>
          </w:p>
        </w:tc>
        <w:tc>
          <w:tcPr>
            <w:tcW w:w="2626" w:type="dxa"/>
            <w:tcBorders>
              <w:top w:val="single" w:sz="4" w:space="0" w:color="000000"/>
              <w:left w:val="single" w:sz="4" w:space="0" w:color="000000"/>
              <w:bottom w:val="single" w:sz="4" w:space="0" w:color="000000"/>
            </w:tcBorders>
            <w:shd w:val="clear" w:color="auto" w:fill="auto"/>
          </w:tcPr>
          <w:p w14:paraId="19E6A95D" w14:textId="77777777" w:rsidR="00EC1697" w:rsidRDefault="00EC1697" w:rsidP="00B9572D">
            <w:pPr>
              <w:snapToGrid w:val="0"/>
              <w:spacing w:after="0" w:line="240" w:lineRule="auto"/>
              <w:jc w:val="both"/>
              <w:rPr>
                <w:rFonts w:ascii="Times New Roman" w:eastAsia="MS Mincho" w:hAnsi="Times New Roman"/>
                <w:lang w:val="sr-Cyrl-CS"/>
              </w:rPr>
            </w:pPr>
          </w:p>
        </w:tc>
        <w:tc>
          <w:tcPr>
            <w:tcW w:w="2002" w:type="dxa"/>
            <w:tcBorders>
              <w:top w:val="single" w:sz="4" w:space="0" w:color="000000"/>
              <w:left w:val="single" w:sz="4" w:space="0" w:color="000000"/>
              <w:bottom w:val="single" w:sz="4" w:space="0" w:color="000000"/>
            </w:tcBorders>
            <w:shd w:val="clear" w:color="auto" w:fill="auto"/>
          </w:tcPr>
          <w:p w14:paraId="40FC20EA" w14:textId="77777777" w:rsidR="00EC1697" w:rsidRDefault="00EC1697" w:rsidP="00B9572D">
            <w:pPr>
              <w:snapToGrid w:val="0"/>
              <w:spacing w:after="0" w:line="240" w:lineRule="auto"/>
              <w:jc w:val="both"/>
              <w:rPr>
                <w:rFonts w:ascii="Times New Roman" w:eastAsia="MS Mincho" w:hAnsi="Times New Roman"/>
                <w:lang w:val="sr-Cyrl-CS"/>
              </w:rPr>
            </w:pPr>
          </w:p>
        </w:tc>
        <w:tc>
          <w:tcPr>
            <w:tcW w:w="3052" w:type="dxa"/>
            <w:tcBorders>
              <w:top w:val="single" w:sz="4" w:space="0" w:color="000000"/>
              <w:left w:val="single" w:sz="4" w:space="0" w:color="000000"/>
              <w:bottom w:val="single" w:sz="4" w:space="0" w:color="000000"/>
              <w:right w:val="double" w:sz="4" w:space="0" w:color="000000"/>
            </w:tcBorders>
            <w:shd w:val="clear" w:color="auto" w:fill="auto"/>
          </w:tcPr>
          <w:p w14:paraId="23877977"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27A0399B" w14:textId="77777777" w:rsidTr="00B9572D">
        <w:tc>
          <w:tcPr>
            <w:tcW w:w="4238" w:type="dxa"/>
            <w:gridSpan w:val="2"/>
            <w:tcBorders>
              <w:top w:val="single" w:sz="4" w:space="0" w:color="000000"/>
              <w:left w:val="double" w:sz="4" w:space="0" w:color="000000"/>
              <w:bottom w:val="single" w:sz="4" w:space="0" w:color="000000"/>
            </w:tcBorders>
            <w:shd w:val="clear" w:color="auto" w:fill="auto"/>
          </w:tcPr>
          <w:p w14:paraId="31D9CF9F" w14:textId="77777777" w:rsidR="00EC1697" w:rsidRDefault="00EC1697" w:rsidP="00B9572D">
            <w:pPr>
              <w:spacing w:after="0" w:line="240" w:lineRule="auto"/>
              <w:jc w:val="both"/>
            </w:pPr>
            <w:r>
              <w:rPr>
                <w:rFonts w:ascii="Times New Roman" w:eastAsia="MS Mincho" w:hAnsi="Times New Roman"/>
                <w:lang w:val="sr-Cyrl-CS"/>
              </w:rPr>
              <w:t>УКУПНО</w:t>
            </w:r>
          </w:p>
        </w:tc>
        <w:tc>
          <w:tcPr>
            <w:tcW w:w="2002" w:type="dxa"/>
            <w:tcBorders>
              <w:top w:val="single" w:sz="4" w:space="0" w:color="000000"/>
              <w:left w:val="single" w:sz="4" w:space="0" w:color="000000"/>
              <w:bottom w:val="single" w:sz="4" w:space="0" w:color="000000"/>
            </w:tcBorders>
            <w:shd w:val="clear" w:color="auto" w:fill="auto"/>
          </w:tcPr>
          <w:p w14:paraId="0BFECACD" w14:textId="77777777" w:rsidR="00EC1697" w:rsidRDefault="00EC1697" w:rsidP="00B9572D">
            <w:pPr>
              <w:snapToGrid w:val="0"/>
              <w:spacing w:after="0" w:line="240" w:lineRule="auto"/>
              <w:jc w:val="both"/>
              <w:rPr>
                <w:rFonts w:ascii="Times New Roman" w:eastAsia="MS Mincho" w:hAnsi="Times New Roman"/>
                <w:lang w:val="sr-Cyrl-CS"/>
              </w:rPr>
            </w:pPr>
          </w:p>
        </w:tc>
        <w:tc>
          <w:tcPr>
            <w:tcW w:w="3052" w:type="dxa"/>
            <w:tcBorders>
              <w:top w:val="single" w:sz="4" w:space="0" w:color="000000"/>
              <w:left w:val="single" w:sz="4" w:space="0" w:color="000000"/>
              <w:bottom w:val="single" w:sz="4" w:space="0" w:color="000000"/>
              <w:right w:val="double" w:sz="4" w:space="0" w:color="000000"/>
            </w:tcBorders>
            <w:shd w:val="clear" w:color="auto" w:fill="auto"/>
          </w:tcPr>
          <w:p w14:paraId="48B6CB40"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3F32D20C" w14:textId="77777777" w:rsidTr="00B9572D">
        <w:tc>
          <w:tcPr>
            <w:tcW w:w="9292" w:type="dxa"/>
            <w:gridSpan w:val="4"/>
            <w:tcBorders>
              <w:top w:val="double" w:sz="4" w:space="0" w:color="000000"/>
              <w:left w:val="double" w:sz="4" w:space="0" w:color="000000"/>
              <w:bottom w:val="double" w:sz="4" w:space="0" w:color="000000"/>
              <w:right w:val="double" w:sz="4" w:space="0" w:color="000000"/>
            </w:tcBorders>
            <w:shd w:val="clear" w:color="auto" w:fill="auto"/>
          </w:tcPr>
          <w:p w14:paraId="48CEC39A" w14:textId="77777777" w:rsidR="00EC1697" w:rsidRDefault="00EC1697" w:rsidP="00B9572D">
            <w:pPr>
              <w:spacing w:before="120" w:after="120" w:line="240" w:lineRule="auto"/>
              <w:jc w:val="both"/>
            </w:pPr>
            <w:r>
              <w:rPr>
                <w:rFonts w:ascii="Times New Roman" w:eastAsia="MS Mincho" w:hAnsi="Times New Roman"/>
                <w:i/>
                <w:lang w:val="sr-Cyrl-CS"/>
              </w:rPr>
              <w:t>Напомена</w:t>
            </w:r>
            <w:r>
              <w:rPr>
                <w:rFonts w:ascii="Times New Roman" w:eastAsia="MS Mincho" w:hAnsi="Times New Roman"/>
                <w:lang w:val="sr-Cyrl-CS"/>
              </w:rPr>
              <w:t>: Поткомисија ће, случајним избором, проверити структуру опреме</w:t>
            </w:r>
          </w:p>
        </w:tc>
      </w:tr>
    </w:tbl>
    <w:p w14:paraId="1BB0EDCE" w14:textId="77777777" w:rsidR="00EC1697" w:rsidRDefault="00EC1697" w:rsidP="00EC1697">
      <w:pPr>
        <w:spacing w:after="0" w:line="240" w:lineRule="auto"/>
        <w:jc w:val="both"/>
        <w:rPr>
          <w:rFonts w:ascii="Times New Roman" w:hAnsi="Times New Roman"/>
        </w:rPr>
      </w:pPr>
    </w:p>
    <w:p w14:paraId="6D9FAA56" w14:textId="77777777" w:rsidR="00EC1697" w:rsidRDefault="00EC1697" w:rsidP="00EC1697">
      <w:pPr>
        <w:spacing w:after="0" w:line="240" w:lineRule="auto"/>
        <w:jc w:val="both"/>
      </w:pPr>
      <w:r>
        <w:rPr>
          <w:rFonts w:ascii="Times New Roman" w:hAnsi="Times New Roman"/>
          <w:b/>
          <w:lang w:val="ru-RU"/>
        </w:rPr>
        <w:t>Табела 11.3.</w:t>
      </w:r>
      <w:r>
        <w:rPr>
          <w:rFonts w:ascii="Times New Roman" w:hAnsi="Times New Roman"/>
          <w:lang w:val="ru-RU"/>
        </w:rPr>
        <w:t xml:space="preserve"> Наставно-научне и стручне базе </w:t>
      </w:r>
      <w:r>
        <w:rPr>
          <w:rFonts w:ascii="Times New Roman" w:hAnsi="Times New Roman"/>
          <w:color w:val="FF0000"/>
          <w:lang w:val="ru-RU"/>
        </w:rPr>
        <w:t>које се користе на одговарајућем студијском програму</w:t>
      </w:r>
    </w:p>
    <w:p w14:paraId="21568F6B" w14:textId="77777777" w:rsidR="00EC1697" w:rsidRDefault="00EC1697" w:rsidP="00EC1697">
      <w:pPr>
        <w:spacing w:after="0" w:line="240" w:lineRule="auto"/>
        <w:jc w:val="both"/>
        <w:rPr>
          <w:rFonts w:ascii="Times New Roman" w:hAnsi="Times New Roman"/>
          <w:lang w:val="sr-Cyrl-CS"/>
        </w:rPr>
      </w:pPr>
    </w:p>
    <w:tbl>
      <w:tblPr>
        <w:tblW w:w="0" w:type="auto"/>
        <w:tblInd w:w="108" w:type="dxa"/>
        <w:tblLayout w:type="fixed"/>
        <w:tblLook w:val="0000" w:firstRow="0" w:lastRow="0" w:firstColumn="0" w:lastColumn="0" w:noHBand="0" w:noVBand="0"/>
      </w:tblPr>
      <w:tblGrid>
        <w:gridCol w:w="1044"/>
        <w:gridCol w:w="3220"/>
        <w:gridCol w:w="1300"/>
        <w:gridCol w:w="1482"/>
        <w:gridCol w:w="2273"/>
      </w:tblGrid>
      <w:tr w:rsidR="00EC1697" w14:paraId="10A8F113" w14:textId="77777777" w:rsidTr="00B9572D">
        <w:tc>
          <w:tcPr>
            <w:tcW w:w="1044" w:type="dxa"/>
            <w:tcBorders>
              <w:top w:val="double" w:sz="4" w:space="0" w:color="000000"/>
              <w:left w:val="double" w:sz="4" w:space="0" w:color="000000"/>
              <w:bottom w:val="double" w:sz="4" w:space="0" w:color="000000"/>
            </w:tcBorders>
            <w:shd w:val="clear" w:color="auto" w:fill="auto"/>
            <w:vAlign w:val="center"/>
          </w:tcPr>
          <w:p w14:paraId="10C8BE30" w14:textId="77777777" w:rsidR="00EC1697" w:rsidRDefault="00EC1697" w:rsidP="00B9572D">
            <w:pPr>
              <w:spacing w:before="40" w:after="40" w:line="240" w:lineRule="auto"/>
              <w:jc w:val="center"/>
            </w:pPr>
            <w:r>
              <w:rPr>
                <w:rFonts w:ascii="Times New Roman" w:eastAsia="MS Mincho" w:hAnsi="Times New Roman"/>
                <w:lang w:val="sr-Cyrl-CS"/>
              </w:rPr>
              <w:t>Редни број</w:t>
            </w:r>
          </w:p>
        </w:tc>
        <w:tc>
          <w:tcPr>
            <w:tcW w:w="3220" w:type="dxa"/>
            <w:tcBorders>
              <w:top w:val="double" w:sz="4" w:space="0" w:color="000000"/>
              <w:left w:val="single" w:sz="4" w:space="0" w:color="000000"/>
              <w:bottom w:val="double" w:sz="4" w:space="0" w:color="000000"/>
            </w:tcBorders>
            <w:shd w:val="clear" w:color="auto" w:fill="auto"/>
            <w:vAlign w:val="center"/>
          </w:tcPr>
          <w:p w14:paraId="0034E167" w14:textId="77777777" w:rsidR="00EC1697" w:rsidRDefault="00EC1697" w:rsidP="00B9572D">
            <w:pPr>
              <w:spacing w:before="40" w:after="40" w:line="240" w:lineRule="auto"/>
              <w:jc w:val="center"/>
            </w:pPr>
            <w:r>
              <w:rPr>
                <w:rFonts w:ascii="Times New Roman" w:eastAsia="MS Mincho" w:hAnsi="Times New Roman"/>
                <w:lang w:val="sr-Cyrl-CS"/>
              </w:rPr>
              <w:t>Назив установе</w:t>
            </w:r>
          </w:p>
        </w:tc>
        <w:tc>
          <w:tcPr>
            <w:tcW w:w="1300" w:type="dxa"/>
            <w:tcBorders>
              <w:top w:val="double" w:sz="4" w:space="0" w:color="000000"/>
              <w:left w:val="single" w:sz="4" w:space="0" w:color="000000"/>
              <w:bottom w:val="double" w:sz="4" w:space="0" w:color="000000"/>
            </w:tcBorders>
            <w:shd w:val="clear" w:color="auto" w:fill="auto"/>
            <w:vAlign w:val="center"/>
          </w:tcPr>
          <w:p w14:paraId="07B7D51C" w14:textId="77777777" w:rsidR="00EC1697" w:rsidRDefault="00EC1697" w:rsidP="00B9572D">
            <w:pPr>
              <w:spacing w:before="40" w:after="40" w:line="240" w:lineRule="auto"/>
              <w:jc w:val="center"/>
            </w:pPr>
            <w:r>
              <w:rPr>
                <w:rFonts w:ascii="Times New Roman" w:eastAsia="MS Mincho" w:hAnsi="Times New Roman"/>
                <w:lang w:val="sr-Cyrl-CS"/>
              </w:rPr>
              <w:t>Број уговора</w:t>
            </w:r>
          </w:p>
        </w:tc>
        <w:tc>
          <w:tcPr>
            <w:tcW w:w="1482" w:type="dxa"/>
            <w:tcBorders>
              <w:top w:val="double" w:sz="4" w:space="0" w:color="000000"/>
              <w:left w:val="single" w:sz="4" w:space="0" w:color="000000"/>
              <w:bottom w:val="double" w:sz="4" w:space="0" w:color="000000"/>
            </w:tcBorders>
            <w:shd w:val="clear" w:color="auto" w:fill="auto"/>
            <w:vAlign w:val="center"/>
          </w:tcPr>
          <w:p w14:paraId="3277387D" w14:textId="77777777" w:rsidR="00EC1697" w:rsidRDefault="00EC1697" w:rsidP="00B9572D">
            <w:pPr>
              <w:spacing w:before="40" w:after="40" w:line="240" w:lineRule="auto"/>
              <w:jc w:val="center"/>
            </w:pPr>
            <w:r>
              <w:rPr>
                <w:rFonts w:ascii="Times New Roman" w:eastAsia="MS Mincho" w:hAnsi="Times New Roman"/>
                <w:lang w:val="sr-Cyrl-CS"/>
              </w:rPr>
              <w:t>Место и адреса</w:t>
            </w:r>
          </w:p>
        </w:tc>
        <w:tc>
          <w:tcPr>
            <w:tcW w:w="2273" w:type="dxa"/>
            <w:tcBorders>
              <w:top w:val="double" w:sz="4" w:space="0" w:color="000000"/>
              <w:left w:val="single" w:sz="4" w:space="0" w:color="000000"/>
              <w:bottom w:val="double" w:sz="4" w:space="0" w:color="000000"/>
              <w:right w:val="double" w:sz="4" w:space="0" w:color="000000"/>
            </w:tcBorders>
            <w:shd w:val="clear" w:color="auto" w:fill="auto"/>
            <w:vAlign w:val="center"/>
          </w:tcPr>
          <w:p w14:paraId="22BEE6CC" w14:textId="77777777" w:rsidR="00EC1697" w:rsidRDefault="00EC1697" w:rsidP="00B9572D">
            <w:pPr>
              <w:spacing w:before="40" w:after="40" w:line="240" w:lineRule="auto"/>
              <w:jc w:val="center"/>
            </w:pPr>
            <w:r>
              <w:rPr>
                <w:rFonts w:ascii="Times New Roman" w:eastAsia="MS Mincho" w:hAnsi="Times New Roman"/>
                <w:lang w:val="sr-Cyrl-CS"/>
              </w:rPr>
              <w:t>Телефон одговорног лица</w:t>
            </w:r>
          </w:p>
        </w:tc>
      </w:tr>
      <w:tr w:rsidR="00EC1697" w14:paraId="5F3316C6" w14:textId="77777777" w:rsidTr="00B9572D">
        <w:tc>
          <w:tcPr>
            <w:tcW w:w="1044" w:type="dxa"/>
            <w:tcBorders>
              <w:top w:val="double" w:sz="4" w:space="0" w:color="000000"/>
              <w:left w:val="double" w:sz="4" w:space="0" w:color="000000"/>
              <w:bottom w:val="single" w:sz="4" w:space="0" w:color="000000"/>
            </w:tcBorders>
            <w:shd w:val="clear" w:color="auto" w:fill="auto"/>
          </w:tcPr>
          <w:p w14:paraId="3C351046" w14:textId="77777777" w:rsidR="00EC1697" w:rsidRDefault="00EC1697" w:rsidP="00B9572D">
            <w:pPr>
              <w:spacing w:after="0" w:line="240" w:lineRule="auto"/>
              <w:jc w:val="center"/>
            </w:pPr>
            <w:r>
              <w:rPr>
                <w:rFonts w:ascii="Times New Roman" w:eastAsia="MS Mincho" w:hAnsi="Times New Roman"/>
                <w:lang w:val="sr-Cyrl-CS"/>
              </w:rPr>
              <w:t>1.</w:t>
            </w:r>
          </w:p>
        </w:tc>
        <w:tc>
          <w:tcPr>
            <w:tcW w:w="3220" w:type="dxa"/>
            <w:tcBorders>
              <w:top w:val="double" w:sz="4" w:space="0" w:color="000000"/>
              <w:left w:val="single" w:sz="4" w:space="0" w:color="000000"/>
              <w:bottom w:val="single" w:sz="4" w:space="0" w:color="000000"/>
            </w:tcBorders>
            <w:shd w:val="clear" w:color="auto" w:fill="auto"/>
          </w:tcPr>
          <w:p w14:paraId="5ABE2F9F" w14:textId="77777777" w:rsidR="00EC1697" w:rsidRDefault="00EC1697" w:rsidP="00B9572D">
            <w:pPr>
              <w:snapToGrid w:val="0"/>
              <w:spacing w:after="0" w:line="240" w:lineRule="auto"/>
              <w:jc w:val="both"/>
              <w:rPr>
                <w:rFonts w:ascii="Times New Roman" w:eastAsia="MS Mincho" w:hAnsi="Times New Roman"/>
                <w:lang w:val="sr-Cyrl-CS"/>
              </w:rPr>
            </w:pPr>
          </w:p>
        </w:tc>
        <w:tc>
          <w:tcPr>
            <w:tcW w:w="1300" w:type="dxa"/>
            <w:tcBorders>
              <w:top w:val="double" w:sz="4" w:space="0" w:color="000000"/>
              <w:left w:val="single" w:sz="4" w:space="0" w:color="000000"/>
              <w:bottom w:val="single" w:sz="4" w:space="0" w:color="000000"/>
            </w:tcBorders>
            <w:shd w:val="clear" w:color="auto" w:fill="auto"/>
          </w:tcPr>
          <w:p w14:paraId="4D35D55B" w14:textId="77777777" w:rsidR="00EC1697" w:rsidRDefault="00EC1697" w:rsidP="00B9572D">
            <w:pPr>
              <w:snapToGrid w:val="0"/>
              <w:spacing w:after="0" w:line="240" w:lineRule="auto"/>
              <w:jc w:val="both"/>
              <w:rPr>
                <w:rFonts w:ascii="Times New Roman" w:eastAsia="MS Mincho" w:hAnsi="Times New Roman"/>
                <w:lang w:val="sr-Cyrl-CS"/>
              </w:rPr>
            </w:pPr>
          </w:p>
        </w:tc>
        <w:tc>
          <w:tcPr>
            <w:tcW w:w="1482" w:type="dxa"/>
            <w:tcBorders>
              <w:top w:val="double" w:sz="4" w:space="0" w:color="000000"/>
              <w:left w:val="single" w:sz="4" w:space="0" w:color="000000"/>
              <w:bottom w:val="single" w:sz="4" w:space="0" w:color="000000"/>
            </w:tcBorders>
            <w:shd w:val="clear" w:color="auto" w:fill="auto"/>
          </w:tcPr>
          <w:p w14:paraId="2546E1CC" w14:textId="77777777" w:rsidR="00EC1697" w:rsidRDefault="00EC1697" w:rsidP="00B9572D">
            <w:pPr>
              <w:snapToGrid w:val="0"/>
              <w:spacing w:after="0" w:line="240" w:lineRule="auto"/>
              <w:jc w:val="both"/>
              <w:rPr>
                <w:rFonts w:ascii="Times New Roman" w:eastAsia="MS Mincho" w:hAnsi="Times New Roman"/>
                <w:lang w:val="sr-Cyrl-CS"/>
              </w:rPr>
            </w:pPr>
          </w:p>
        </w:tc>
        <w:tc>
          <w:tcPr>
            <w:tcW w:w="2273" w:type="dxa"/>
            <w:tcBorders>
              <w:top w:val="double" w:sz="4" w:space="0" w:color="000000"/>
              <w:left w:val="single" w:sz="4" w:space="0" w:color="000000"/>
              <w:bottom w:val="single" w:sz="4" w:space="0" w:color="000000"/>
              <w:right w:val="double" w:sz="4" w:space="0" w:color="000000"/>
            </w:tcBorders>
            <w:shd w:val="clear" w:color="auto" w:fill="auto"/>
          </w:tcPr>
          <w:p w14:paraId="2B510B81"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1CAB0F90" w14:textId="77777777" w:rsidTr="00B9572D">
        <w:tc>
          <w:tcPr>
            <w:tcW w:w="1044" w:type="dxa"/>
            <w:tcBorders>
              <w:top w:val="single" w:sz="4" w:space="0" w:color="000000"/>
              <w:left w:val="double" w:sz="4" w:space="0" w:color="000000"/>
              <w:bottom w:val="single" w:sz="4" w:space="0" w:color="000000"/>
            </w:tcBorders>
            <w:shd w:val="clear" w:color="auto" w:fill="auto"/>
          </w:tcPr>
          <w:p w14:paraId="45FD8BA3" w14:textId="77777777" w:rsidR="00EC1697" w:rsidRDefault="00EC1697" w:rsidP="00B9572D">
            <w:pPr>
              <w:spacing w:after="0" w:line="240" w:lineRule="auto"/>
              <w:jc w:val="center"/>
            </w:pPr>
            <w:r>
              <w:rPr>
                <w:rFonts w:ascii="Times New Roman" w:eastAsia="MS Mincho" w:hAnsi="Times New Roman"/>
                <w:lang w:val="sr-Cyrl-CS"/>
              </w:rPr>
              <w:t>2.</w:t>
            </w:r>
          </w:p>
        </w:tc>
        <w:tc>
          <w:tcPr>
            <w:tcW w:w="3220" w:type="dxa"/>
            <w:tcBorders>
              <w:top w:val="single" w:sz="4" w:space="0" w:color="000000"/>
              <w:left w:val="single" w:sz="4" w:space="0" w:color="000000"/>
              <w:bottom w:val="single" w:sz="4" w:space="0" w:color="000000"/>
            </w:tcBorders>
            <w:shd w:val="clear" w:color="auto" w:fill="auto"/>
          </w:tcPr>
          <w:p w14:paraId="2AE2C0A9" w14:textId="77777777" w:rsidR="00EC1697" w:rsidRDefault="00EC1697" w:rsidP="00B9572D">
            <w:pPr>
              <w:snapToGrid w:val="0"/>
              <w:spacing w:after="0" w:line="240" w:lineRule="auto"/>
              <w:jc w:val="both"/>
              <w:rPr>
                <w:rFonts w:ascii="Times New Roman" w:eastAsia="MS Mincho" w:hAnsi="Times New Roman"/>
                <w:lang w:val="sr-Cyrl-CS"/>
              </w:rPr>
            </w:pPr>
          </w:p>
        </w:tc>
        <w:tc>
          <w:tcPr>
            <w:tcW w:w="1300" w:type="dxa"/>
            <w:tcBorders>
              <w:top w:val="single" w:sz="4" w:space="0" w:color="000000"/>
              <w:left w:val="single" w:sz="4" w:space="0" w:color="000000"/>
              <w:bottom w:val="single" w:sz="4" w:space="0" w:color="000000"/>
            </w:tcBorders>
            <w:shd w:val="clear" w:color="auto" w:fill="auto"/>
          </w:tcPr>
          <w:p w14:paraId="5805E211" w14:textId="77777777" w:rsidR="00EC1697" w:rsidRDefault="00EC1697" w:rsidP="00B9572D">
            <w:pPr>
              <w:snapToGrid w:val="0"/>
              <w:spacing w:after="0" w:line="240" w:lineRule="auto"/>
              <w:jc w:val="both"/>
              <w:rPr>
                <w:rFonts w:ascii="Times New Roman" w:eastAsia="MS Mincho" w:hAnsi="Times New Roman"/>
                <w:lang w:val="sr-Cyrl-CS"/>
              </w:rPr>
            </w:pPr>
          </w:p>
        </w:tc>
        <w:tc>
          <w:tcPr>
            <w:tcW w:w="1482" w:type="dxa"/>
            <w:tcBorders>
              <w:top w:val="single" w:sz="4" w:space="0" w:color="000000"/>
              <w:left w:val="single" w:sz="4" w:space="0" w:color="000000"/>
              <w:bottom w:val="single" w:sz="4" w:space="0" w:color="000000"/>
            </w:tcBorders>
            <w:shd w:val="clear" w:color="auto" w:fill="auto"/>
          </w:tcPr>
          <w:p w14:paraId="74BE9BBC" w14:textId="77777777" w:rsidR="00EC1697" w:rsidRDefault="00EC1697" w:rsidP="00B9572D">
            <w:pPr>
              <w:snapToGrid w:val="0"/>
              <w:spacing w:after="0" w:line="240" w:lineRule="auto"/>
              <w:jc w:val="both"/>
              <w:rPr>
                <w:rFonts w:ascii="Times New Roman" w:eastAsia="MS Mincho" w:hAnsi="Times New Roman"/>
                <w:lang w:val="sr-Cyrl-CS"/>
              </w:rPr>
            </w:pPr>
          </w:p>
        </w:tc>
        <w:tc>
          <w:tcPr>
            <w:tcW w:w="2273" w:type="dxa"/>
            <w:tcBorders>
              <w:top w:val="single" w:sz="4" w:space="0" w:color="000000"/>
              <w:left w:val="single" w:sz="4" w:space="0" w:color="000000"/>
              <w:bottom w:val="single" w:sz="4" w:space="0" w:color="000000"/>
              <w:right w:val="double" w:sz="4" w:space="0" w:color="000000"/>
            </w:tcBorders>
            <w:shd w:val="clear" w:color="auto" w:fill="auto"/>
          </w:tcPr>
          <w:p w14:paraId="4F697B46"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4984DF37" w14:textId="77777777" w:rsidTr="00B9572D">
        <w:tc>
          <w:tcPr>
            <w:tcW w:w="1044" w:type="dxa"/>
            <w:tcBorders>
              <w:top w:val="single" w:sz="4" w:space="0" w:color="000000"/>
              <w:left w:val="double" w:sz="4" w:space="0" w:color="000000"/>
              <w:bottom w:val="single" w:sz="4" w:space="0" w:color="000000"/>
            </w:tcBorders>
            <w:shd w:val="clear" w:color="auto" w:fill="auto"/>
          </w:tcPr>
          <w:p w14:paraId="6980C6B3" w14:textId="77777777" w:rsidR="00EC1697" w:rsidRDefault="00EC1697" w:rsidP="00B9572D">
            <w:pPr>
              <w:snapToGrid w:val="0"/>
              <w:spacing w:after="0" w:line="240" w:lineRule="auto"/>
              <w:jc w:val="center"/>
              <w:rPr>
                <w:rFonts w:ascii="Times New Roman" w:eastAsia="MS Mincho" w:hAnsi="Times New Roman"/>
                <w:lang w:val="sr-Cyrl-CS"/>
              </w:rPr>
            </w:pPr>
          </w:p>
        </w:tc>
        <w:tc>
          <w:tcPr>
            <w:tcW w:w="3220" w:type="dxa"/>
            <w:tcBorders>
              <w:top w:val="single" w:sz="4" w:space="0" w:color="000000"/>
              <w:left w:val="single" w:sz="4" w:space="0" w:color="000000"/>
              <w:bottom w:val="single" w:sz="4" w:space="0" w:color="000000"/>
            </w:tcBorders>
            <w:shd w:val="clear" w:color="auto" w:fill="auto"/>
          </w:tcPr>
          <w:p w14:paraId="0C53B47F" w14:textId="77777777" w:rsidR="00EC1697" w:rsidRDefault="00EC1697" w:rsidP="00B9572D">
            <w:pPr>
              <w:snapToGrid w:val="0"/>
              <w:spacing w:after="0" w:line="240" w:lineRule="auto"/>
              <w:jc w:val="both"/>
              <w:rPr>
                <w:rFonts w:ascii="Times New Roman" w:eastAsia="MS Mincho" w:hAnsi="Times New Roman"/>
                <w:lang w:val="sr-Cyrl-CS"/>
              </w:rPr>
            </w:pPr>
          </w:p>
        </w:tc>
        <w:tc>
          <w:tcPr>
            <w:tcW w:w="1300" w:type="dxa"/>
            <w:tcBorders>
              <w:top w:val="single" w:sz="4" w:space="0" w:color="000000"/>
              <w:left w:val="single" w:sz="4" w:space="0" w:color="000000"/>
              <w:bottom w:val="single" w:sz="4" w:space="0" w:color="000000"/>
            </w:tcBorders>
            <w:shd w:val="clear" w:color="auto" w:fill="auto"/>
          </w:tcPr>
          <w:p w14:paraId="02401C18" w14:textId="77777777" w:rsidR="00EC1697" w:rsidRDefault="00EC1697" w:rsidP="00B9572D">
            <w:pPr>
              <w:snapToGrid w:val="0"/>
              <w:spacing w:after="0" w:line="240" w:lineRule="auto"/>
              <w:jc w:val="both"/>
              <w:rPr>
                <w:rFonts w:ascii="Times New Roman" w:eastAsia="MS Mincho" w:hAnsi="Times New Roman"/>
                <w:lang w:val="sr-Cyrl-CS"/>
              </w:rPr>
            </w:pPr>
          </w:p>
        </w:tc>
        <w:tc>
          <w:tcPr>
            <w:tcW w:w="1482" w:type="dxa"/>
            <w:tcBorders>
              <w:top w:val="single" w:sz="4" w:space="0" w:color="000000"/>
              <w:left w:val="single" w:sz="4" w:space="0" w:color="000000"/>
              <w:bottom w:val="single" w:sz="4" w:space="0" w:color="000000"/>
            </w:tcBorders>
            <w:shd w:val="clear" w:color="auto" w:fill="auto"/>
          </w:tcPr>
          <w:p w14:paraId="708281C8" w14:textId="77777777" w:rsidR="00EC1697" w:rsidRDefault="00EC1697" w:rsidP="00B9572D">
            <w:pPr>
              <w:snapToGrid w:val="0"/>
              <w:spacing w:after="0" w:line="240" w:lineRule="auto"/>
              <w:jc w:val="both"/>
              <w:rPr>
                <w:rFonts w:ascii="Times New Roman" w:eastAsia="MS Mincho" w:hAnsi="Times New Roman"/>
                <w:lang w:val="sr-Cyrl-CS"/>
              </w:rPr>
            </w:pPr>
          </w:p>
        </w:tc>
        <w:tc>
          <w:tcPr>
            <w:tcW w:w="2273" w:type="dxa"/>
            <w:tcBorders>
              <w:top w:val="single" w:sz="4" w:space="0" w:color="000000"/>
              <w:left w:val="single" w:sz="4" w:space="0" w:color="000000"/>
              <w:bottom w:val="single" w:sz="4" w:space="0" w:color="000000"/>
              <w:right w:val="double" w:sz="4" w:space="0" w:color="000000"/>
            </w:tcBorders>
            <w:shd w:val="clear" w:color="auto" w:fill="auto"/>
          </w:tcPr>
          <w:p w14:paraId="59B9D749"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604EA190" w14:textId="77777777" w:rsidTr="00B9572D">
        <w:tc>
          <w:tcPr>
            <w:tcW w:w="1044" w:type="dxa"/>
            <w:tcBorders>
              <w:top w:val="single" w:sz="4" w:space="0" w:color="000000"/>
              <w:left w:val="double" w:sz="4" w:space="0" w:color="000000"/>
              <w:bottom w:val="single" w:sz="4" w:space="0" w:color="000000"/>
            </w:tcBorders>
            <w:shd w:val="clear" w:color="auto" w:fill="auto"/>
          </w:tcPr>
          <w:p w14:paraId="097416B4" w14:textId="77777777" w:rsidR="00EC1697" w:rsidRDefault="00EC1697" w:rsidP="00B9572D">
            <w:pPr>
              <w:snapToGrid w:val="0"/>
              <w:spacing w:after="0" w:line="240" w:lineRule="auto"/>
              <w:jc w:val="center"/>
              <w:rPr>
                <w:rFonts w:ascii="Times New Roman" w:eastAsia="MS Mincho" w:hAnsi="Times New Roman"/>
                <w:lang w:val="sr-Cyrl-CS"/>
              </w:rPr>
            </w:pPr>
          </w:p>
        </w:tc>
        <w:tc>
          <w:tcPr>
            <w:tcW w:w="3220" w:type="dxa"/>
            <w:tcBorders>
              <w:top w:val="single" w:sz="4" w:space="0" w:color="000000"/>
              <w:left w:val="single" w:sz="4" w:space="0" w:color="000000"/>
              <w:bottom w:val="single" w:sz="4" w:space="0" w:color="000000"/>
            </w:tcBorders>
            <w:shd w:val="clear" w:color="auto" w:fill="auto"/>
          </w:tcPr>
          <w:p w14:paraId="4597A313" w14:textId="77777777" w:rsidR="00EC1697" w:rsidRDefault="00EC1697" w:rsidP="00B9572D">
            <w:pPr>
              <w:snapToGrid w:val="0"/>
              <w:spacing w:after="0" w:line="240" w:lineRule="auto"/>
              <w:jc w:val="both"/>
              <w:rPr>
                <w:rFonts w:ascii="Times New Roman" w:eastAsia="MS Mincho" w:hAnsi="Times New Roman"/>
                <w:lang w:val="sr-Cyrl-CS"/>
              </w:rPr>
            </w:pPr>
          </w:p>
        </w:tc>
        <w:tc>
          <w:tcPr>
            <w:tcW w:w="1300" w:type="dxa"/>
            <w:tcBorders>
              <w:top w:val="single" w:sz="4" w:space="0" w:color="000000"/>
              <w:left w:val="single" w:sz="4" w:space="0" w:color="000000"/>
              <w:bottom w:val="single" w:sz="4" w:space="0" w:color="000000"/>
            </w:tcBorders>
            <w:shd w:val="clear" w:color="auto" w:fill="auto"/>
          </w:tcPr>
          <w:p w14:paraId="6557E5C5" w14:textId="77777777" w:rsidR="00EC1697" w:rsidRDefault="00EC1697" w:rsidP="00B9572D">
            <w:pPr>
              <w:snapToGrid w:val="0"/>
              <w:spacing w:after="0" w:line="240" w:lineRule="auto"/>
              <w:jc w:val="both"/>
              <w:rPr>
                <w:rFonts w:ascii="Times New Roman" w:eastAsia="MS Mincho" w:hAnsi="Times New Roman"/>
                <w:lang w:val="sr-Cyrl-CS"/>
              </w:rPr>
            </w:pPr>
          </w:p>
        </w:tc>
        <w:tc>
          <w:tcPr>
            <w:tcW w:w="1482" w:type="dxa"/>
            <w:tcBorders>
              <w:top w:val="single" w:sz="4" w:space="0" w:color="000000"/>
              <w:left w:val="single" w:sz="4" w:space="0" w:color="000000"/>
              <w:bottom w:val="single" w:sz="4" w:space="0" w:color="000000"/>
            </w:tcBorders>
            <w:shd w:val="clear" w:color="auto" w:fill="auto"/>
          </w:tcPr>
          <w:p w14:paraId="7816968C" w14:textId="77777777" w:rsidR="00EC1697" w:rsidRDefault="00EC1697" w:rsidP="00B9572D">
            <w:pPr>
              <w:snapToGrid w:val="0"/>
              <w:spacing w:after="0" w:line="240" w:lineRule="auto"/>
              <w:jc w:val="both"/>
              <w:rPr>
                <w:rFonts w:ascii="Times New Roman" w:eastAsia="MS Mincho" w:hAnsi="Times New Roman"/>
                <w:lang w:val="sr-Cyrl-CS"/>
              </w:rPr>
            </w:pPr>
          </w:p>
        </w:tc>
        <w:tc>
          <w:tcPr>
            <w:tcW w:w="2273" w:type="dxa"/>
            <w:tcBorders>
              <w:top w:val="single" w:sz="4" w:space="0" w:color="000000"/>
              <w:left w:val="single" w:sz="4" w:space="0" w:color="000000"/>
              <w:bottom w:val="single" w:sz="4" w:space="0" w:color="000000"/>
              <w:right w:val="double" w:sz="4" w:space="0" w:color="000000"/>
            </w:tcBorders>
            <w:shd w:val="clear" w:color="auto" w:fill="auto"/>
          </w:tcPr>
          <w:p w14:paraId="159A6CDA"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17FCF141" w14:textId="77777777" w:rsidTr="00B9572D">
        <w:tc>
          <w:tcPr>
            <w:tcW w:w="1044" w:type="dxa"/>
            <w:tcBorders>
              <w:top w:val="single" w:sz="4" w:space="0" w:color="000000"/>
              <w:left w:val="double" w:sz="4" w:space="0" w:color="000000"/>
              <w:bottom w:val="single" w:sz="4" w:space="0" w:color="000000"/>
            </w:tcBorders>
            <w:shd w:val="clear" w:color="auto" w:fill="auto"/>
          </w:tcPr>
          <w:p w14:paraId="4398FE42" w14:textId="77777777" w:rsidR="00EC1697" w:rsidRDefault="00EC1697" w:rsidP="00B9572D">
            <w:pPr>
              <w:snapToGrid w:val="0"/>
              <w:spacing w:after="0" w:line="240" w:lineRule="auto"/>
              <w:jc w:val="center"/>
              <w:rPr>
                <w:rFonts w:ascii="Times New Roman" w:eastAsia="MS Mincho" w:hAnsi="Times New Roman"/>
                <w:lang w:val="sr-Cyrl-CS"/>
              </w:rPr>
            </w:pPr>
          </w:p>
        </w:tc>
        <w:tc>
          <w:tcPr>
            <w:tcW w:w="3220" w:type="dxa"/>
            <w:tcBorders>
              <w:top w:val="single" w:sz="4" w:space="0" w:color="000000"/>
              <w:left w:val="single" w:sz="4" w:space="0" w:color="000000"/>
              <w:bottom w:val="single" w:sz="4" w:space="0" w:color="000000"/>
            </w:tcBorders>
            <w:shd w:val="clear" w:color="auto" w:fill="auto"/>
          </w:tcPr>
          <w:p w14:paraId="5F5F07DC" w14:textId="77777777" w:rsidR="00EC1697" w:rsidRDefault="00EC1697" w:rsidP="00B9572D">
            <w:pPr>
              <w:snapToGrid w:val="0"/>
              <w:spacing w:after="0" w:line="240" w:lineRule="auto"/>
              <w:jc w:val="both"/>
              <w:rPr>
                <w:rFonts w:ascii="Times New Roman" w:eastAsia="MS Mincho" w:hAnsi="Times New Roman"/>
                <w:lang w:val="sr-Cyrl-CS"/>
              </w:rPr>
            </w:pPr>
          </w:p>
        </w:tc>
        <w:tc>
          <w:tcPr>
            <w:tcW w:w="1300" w:type="dxa"/>
            <w:tcBorders>
              <w:top w:val="single" w:sz="4" w:space="0" w:color="000000"/>
              <w:left w:val="single" w:sz="4" w:space="0" w:color="000000"/>
              <w:bottom w:val="single" w:sz="4" w:space="0" w:color="000000"/>
            </w:tcBorders>
            <w:shd w:val="clear" w:color="auto" w:fill="auto"/>
          </w:tcPr>
          <w:p w14:paraId="5BBD739D" w14:textId="77777777" w:rsidR="00EC1697" w:rsidRDefault="00EC1697" w:rsidP="00B9572D">
            <w:pPr>
              <w:snapToGrid w:val="0"/>
              <w:spacing w:after="0" w:line="240" w:lineRule="auto"/>
              <w:jc w:val="both"/>
              <w:rPr>
                <w:rFonts w:ascii="Times New Roman" w:eastAsia="MS Mincho" w:hAnsi="Times New Roman"/>
                <w:lang w:val="sr-Cyrl-CS"/>
              </w:rPr>
            </w:pPr>
          </w:p>
        </w:tc>
        <w:tc>
          <w:tcPr>
            <w:tcW w:w="1482" w:type="dxa"/>
            <w:tcBorders>
              <w:top w:val="single" w:sz="4" w:space="0" w:color="000000"/>
              <w:left w:val="single" w:sz="4" w:space="0" w:color="000000"/>
              <w:bottom w:val="single" w:sz="4" w:space="0" w:color="000000"/>
            </w:tcBorders>
            <w:shd w:val="clear" w:color="auto" w:fill="auto"/>
          </w:tcPr>
          <w:p w14:paraId="0E092F12" w14:textId="77777777" w:rsidR="00EC1697" w:rsidRDefault="00EC1697" w:rsidP="00B9572D">
            <w:pPr>
              <w:snapToGrid w:val="0"/>
              <w:spacing w:after="0" w:line="240" w:lineRule="auto"/>
              <w:jc w:val="both"/>
              <w:rPr>
                <w:rFonts w:ascii="Times New Roman" w:eastAsia="MS Mincho" w:hAnsi="Times New Roman"/>
                <w:lang w:val="sr-Cyrl-CS"/>
              </w:rPr>
            </w:pPr>
          </w:p>
        </w:tc>
        <w:tc>
          <w:tcPr>
            <w:tcW w:w="2273" w:type="dxa"/>
            <w:tcBorders>
              <w:top w:val="single" w:sz="4" w:space="0" w:color="000000"/>
              <w:left w:val="single" w:sz="4" w:space="0" w:color="000000"/>
              <w:bottom w:val="single" w:sz="4" w:space="0" w:color="000000"/>
              <w:right w:val="double" w:sz="4" w:space="0" w:color="000000"/>
            </w:tcBorders>
            <w:shd w:val="clear" w:color="auto" w:fill="auto"/>
          </w:tcPr>
          <w:p w14:paraId="115F81A2"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1B2804E5" w14:textId="77777777" w:rsidTr="00B9572D">
        <w:tc>
          <w:tcPr>
            <w:tcW w:w="1044" w:type="dxa"/>
            <w:tcBorders>
              <w:top w:val="single" w:sz="4" w:space="0" w:color="000000"/>
              <w:left w:val="double" w:sz="4" w:space="0" w:color="000000"/>
              <w:bottom w:val="single" w:sz="4" w:space="0" w:color="000000"/>
            </w:tcBorders>
            <w:shd w:val="clear" w:color="auto" w:fill="auto"/>
          </w:tcPr>
          <w:p w14:paraId="5DC01670" w14:textId="77777777" w:rsidR="00EC1697" w:rsidRDefault="00EC1697" w:rsidP="00B9572D">
            <w:pPr>
              <w:snapToGrid w:val="0"/>
              <w:spacing w:after="0" w:line="240" w:lineRule="auto"/>
              <w:jc w:val="center"/>
              <w:rPr>
                <w:rFonts w:ascii="Times New Roman" w:eastAsia="MS Mincho" w:hAnsi="Times New Roman"/>
                <w:lang w:val="sr-Cyrl-CS"/>
              </w:rPr>
            </w:pPr>
          </w:p>
        </w:tc>
        <w:tc>
          <w:tcPr>
            <w:tcW w:w="3220" w:type="dxa"/>
            <w:tcBorders>
              <w:top w:val="single" w:sz="4" w:space="0" w:color="000000"/>
              <w:left w:val="single" w:sz="4" w:space="0" w:color="000000"/>
              <w:bottom w:val="single" w:sz="4" w:space="0" w:color="000000"/>
            </w:tcBorders>
            <w:shd w:val="clear" w:color="auto" w:fill="auto"/>
          </w:tcPr>
          <w:p w14:paraId="2D29BFFF" w14:textId="77777777" w:rsidR="00EC1697" w:rsidRDefault="00EC1697" w:rsidP="00B9572D">
            <w:pPr>
              <w:snapToGrid w:val="0"/>
              <w:spacing w:after="0" w:line="240" w:lineRule="auto"/>
              <w:jc w:val="both"/>
              <w:rPr>
                <w:rFonts w:ascii="Times New Roman" w:eastAsia="MS Mincho" w:hAnsi="Times New Roman"/>
                <w:lang w:val="sr-Cyrl-CS"/>
              </w:rPr>
            </w:pPr>
          </w:p>
        </w:tc>
        <w:tc>
          <w:tcPr>
            <w:tcW w:w="1300" w:type="dxa"/>
            <w:tcBorders>
              <w:top w:val="single" w:sz="4" w:space="0" w:color="000000"/>
              <w:left w:val="single" w:sz="4" w:space="0" w:color="000000"/>
              <w:bottom w:val="single" w:sz="4" w:space="0" w:color="000000"/>
            </w:tcBorders>
            <w:shd w:val="clear" w:color="auto" w:fill="auto"/>
          </w:tcPr>
          <w:p w14:paraId="35B77666" w14:textId="77777777" w:rsidR="00EC1697" w:rsidRDefault="00EC1697" w:rsidP="00B9572D">
            <w:pPr>
              <w:snapToGrid w:val="0"/>
              <w:spacing w:after="0" w:line="240" w:lineRule="auto"/>
              <w:jc w:val="both"/>
              <w:rPr>
                <w:rFonts w:ascii="Times New Roman" w:eastAsia="MS Mincho" w:hAnsi="Times New Roman"/>
                <w:lang w:val="sr-Cyrl-CS"/>
              </w:rPr>
            </w:pPr>
          </w:p>
        </w:tc>
        <w:tc>
          <w:tcPr>
            <w:tcW w:w="1482" w:type="dxa"/>
            <w:tcBorders>
              <w:top w:val="single" w:sz="4" w:space="0" w:color="000000"/>
              <w:left w:val="single" w:sz="4" w:space="0" w:color="000000"/>
              <w:bottom w:val="single" w:sz="4" w:space="0" w:color="000000"/>
            </w:tcBorders>
            <w:shd w:val="clear" w:color="auto" w:fill="auto"/>
          </w:tcPr>
          <w:p w14:paraId="5A45FBF2" w14:textId="77777777" w:rsidR="00EC1697" w:rsidRDefault="00EC1697" w:rsidP="00B9572D">
            <w:pPr>
              <w:snapToGrid w:val="0"/>
              <w:spacing w:after="0" w:line="240" w:lineRule="auto"/>
              <w:jc w:val="both"/>
              <w:rPr>
                <w:rFonts w:ascii="Times New Roman" w:eastAsia="MS Mincho" w:hAnsi="Times New Roman"/>
                <w:lang w:val="sr-Cyrl-CS"/>
              </w:rPr>
            </w:pPr>
          </w:p>
        </w:tc>
        <w:tc>
          <w:tcPr>
            <w:tcW w:w="2273" w:type="dxa"/>
            <w:tcBorders>
              <w:top w:val="single" w:sz="4" w:space="0" w:color="000000"/>
              <w:left w:val="single" w:sz="4" w:space="0" w:color="000000"/>
              <w:bottom w:val="single" w:sz="4" w:space="0" w:color="000000"/>
              <w:right w:val="double" w:sz="4" w:space="0" w:color="000000"/>
            </w:tcBorders>
            <w:shd w:val="clear" w:color="auto" w:fill="auto"/>
          </w:tcPr>
          <w:p w14:paraId="49DF6B66"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077F2DA9" w14:textId="77777777" w:rsidTr="00B9572D">
        <w:tc>
          <w:tcPr>
            <w:tcW w:w="1044" w:type="dxa"/>
            <w:tcBorders>
              <w:top w:val="single" w:sz="4" w:space="0" w:color="000000"/>
              <w:left w:val="double" w:sz="4" w:space="0" w:color="000000"/>
              <w:bottom w:val="single" w:sz="4" w:space="0" w:color="000000"/>
            </w:tcBorders>
            <w:shd w:val="clear" w:color="auto" w:fill="auto"/>
          </w:tcPr>
          <w:p w14:paraId="69507AB0" w14:textId="77777777" w:rsidR="00EC1697" w:rsidRDefault="00EC1697" w:rsidP="00B9572D">
            <w:pPr>
              <w:spacing w:after="0" w:line="240" w:lineRule="auto"/>
              <w:jc w:val="center"/>
            </w:pPr>
            <w:r>
              <w:rPr>
                <w:rFonts w:ascii="Times New Roman" w:eastAsia="MS Mincho" w:hAnsi="Times New Roman"/>
                <w:lang w:val="sr-Cyrl-CS"/>
              </w:rPr>
              <w:t>н.</w:t>
            </w:r>
          </w:p>
        </w:tc>
        <w:tc>
          <w:tcPr>
            <w:tcW w:w="3220" w:type="dxa"/>
            <w:tcBorders>
              <w:top w:val="single" w:sz="4" w:space="0" w:color="000000"/>
              <w:left w:val="single" w:sz="4" w:space="0" w:color="000000"/>
              <w:bottom w:val="single" w:sz="4" w:space="0" w:color="000000"/>
            </w:tcBorders>
            <w:shd w:val="clear" w:color="auto" w:fill="auto"/>
          </w:tcPr>
          <w:p w14:paraId="4F7FA64D" w14:textId="77777777" w:rsidR="00EC1697" w:rsidRDefault="00EC1697" w:rsidP="00B9572D">
            <w:pPr>
              <w:snapToGrid w:val="0"/>
              <w:spacing w:after="0" w:line="240" w:lineRule="auto"/>
              <w:jc w:val="both"/>
              <w:rPr>
                <w:rFonts w:ascii="Times New Roman" w:eastAsia="MS Mincho" w:hAnsi="Times New Roman"/>
                <w:lang w:val="sr-Cyrl-CS"/>
              </w:rPr>
            </w:pPr>
          </w:p>
        </w:tc>
        <w:tc>
          <w:tcPr>
            <w:tcW w:w="1300" w:type="dxa"/>
            <w:tcBorders>
              <w:top w:val="single" w:sz="4" w:space="0" w:color="000000"/>
              <w:left w:val="single" w:sz="4" w:space="0" w:color="000000"/>
              <w:bottom w:val="single" w:sz="4" w:space="0" w:color="000000"/>
            </w:tcBorders>
            <w:shd w:val="clear" w:color="auto" w:fill="auto"/>
          </w:tcPr>
          <w:p w14:paraId="6F1BB52E" w14:textId="77777777" w:rsidR="00EC1697" w:rsidRDefault="00EC1697" w:rsidP="00B9572D">
            <w:pPr>
              <w:snapToGrid w:val="0"/>
              <w:spacing w:after="0" w:line="240" w:lineRule="auto"/>
              <w:jc w:val="both"/>
              <w:rPr>
                <w:rFonts w:ascii="Times New Roman" w:eastAsia="MS Mincho" w:hAnsi="Times New Roman"/>
                <w:lang w:val="sr-Cyrl-CS"/>
              </w:rPr>
            </w:pPr>
          </w:p>
        </w:tc>
        <w:tc>
          <w:tcPr>
            <w:tcW w:w="1482" w:type="dxa"/>
            <w:tcBorders>
              <w:top w:val="single" w:sz="4" w:space="0" w:color="000000"/>
              <w:left w:val="single" w:sz="4" w:space="0" w:color="000000"/>
              <w:bottom w:val="single" w:sz="4" w:space="0" w:color="000000"/>
            </w:tcBorders>
            <w:shd w:val="clear" w:color="auto" w:fill="auto"/>
          </w:tcPr>
          <w:p w14:paraId="1502A46B" w14:textId="77777777" w:rsidR="00EC1697" w:rsidRDefault="00EC1697" w:rsidP="00B9572D">
            <w:pPr>
              <w:snapToGrid w:val="0"/>
              <w:spacing w:after="0" w:line="240" w:lineRule="auto"/>
              <w:jc w:val="both"/>
              <w:rPr>
                <w:rFonts w:ascii="Times New Roman" w:eastAsia="MS Mincho" w:hAnsi="Times New Roman"/>
                <w:lang w:val="sr-Cyrl-CS"/>
              </w:rPr>
            </w:pPr>
          </w:p>
        </w:tc>
        <w:tc>
          <w:tcPr>
            <w:tcW w:w="2273" w:type="dxa"/>
            <w:tcBorders>
              <w:top w:val="single" w:sz="4" w:space="0" w:color="000000"/>
              <w:left w:val="single" w:sz="4" w:space="0" w:color="000000"/>
              <w:bottom w:val="single" w:sz="4" w:space="0" w:color="000000"/>
              <w:right w:val="double" w:sz="4" w:space="0" w:color="000000"/>
            </w:tcBorders>
            <w:shd w:val="clear" w:color="auto" w:fill="auto"/>
          </w:tcPr>
          <w:p w14:paraId="216A5658" w14:textId="77777777" w:rsidR="00EC1697" w:rsidRDefault="00EC1697" w:rsidP="00B9572D">
            <w:pPr>
              <w:snapToGrid w:val="0"/>
              <w:spacing w:after="0" w:line="240" w:lineRule="auto"/>
              <w:jc w:val="both"/>
              <w:rPr>
                <w:rFonts w:ascii="Times New Roman" w:eastAsia="MS Mincho" w:hAnsi="Times New Roman"/>
                <w:lang w:val="sr-Cyrl-CS"/>
              </w:rPr>
            </w:pPr>
          </w:p>
        </w:tc>
      </w:tr>
      <w:tr w:rsidR="00EC1697" w14:paraId="793A658E" w14:textId="77777777" w:rsidTr="00B9572D">
        <w:tc>
          <w:tcPr>
            <w:tcW w:w="9319" w:type="dxa"/>
            <w:gridSpan w:val="5"/>
            <w:tcBorders>
              <w:top w:val="double" w:sz="4" w:space="0" w:color="000000"/>
              <w:left w:val="double" w:sz="4" w:space="0" w:color="000000"/>
              <w:bottom w:val="double" w:sz="4" w:space="0" w:color="000000"/>
              <w:right w:val="double" w:sz="4" w:space="0" w:color="000000"/>
            </w:tcBorders>
            <w:shd w:val="clear" w:color="auto" w:fill="auto"/>
          </w:tcPr>
          <w:p w14:paraId="35076F02" w14:textId="77777777" w:rsidR="00EC1697" w:rsidRDefault="00EC1697" w:rsidP="00B9572D">
            <w:pPr>
              <w:spacing w:before="120" w:after="120" w:line="240" w:lineRule="auto"/>
              <w:jc w:val="both"/>
            </w:pPr>
            <w:r>
              <w:rPr>
                <w:rFonts w:ascii="Times New Roman" w:eastAsia="MS Mincho" w:hAnsi="Times New Roman"/>
                <w:i/>
                <w:lang w:val="sr-Cyrl-CS"/>
              </w:rPr>
              <w:t>Напомена</w:t>
            </w:r>
            <w:r>
              <w:rPr>
                <w:rFonts w:ascii="Times New Roman" w:eastAsia="MS Mincho" w:hAnsi="Times New Roman"/>
                <w:lang w:val="sr-Cyrl-CS"/>
              </w:rPr>
              <w:t>: Рецензентска комисија  ће, случајним избором, проверити уговоре</w:t>
            </w:r>
          </w:p>
        </w:tc>
      </w:tr>
    </w:tbl>
    <w:p w14:paraId="505703E1" w14:textId="77777777" w:rsidR="00EC1697" w:rsidRDefault="00EC1697" w:rsidP="00EC1697">
      <w:pPr>
        <w:spacing w:after="0" w:line="240" w:lineRule="auto"/>
        <w:jc w:val="both"/>
        <w:rPr>
          <w:rFonts w:ascii="Times New Roman" w:hAnsi="Times New Roman"/>
        </w:rPr>
      </w:pPr>
    </w:p>
    <w:p w14:paraId="353C9BFE" w14:textId="77777777" w:rsidR="00EC1697" w:rsidRDefault="00EC1697" w:rsidP="00EC1697">
      <w:pPr>
        <w:spacing w:after="0" w:line="240" w:lineRule="auto"/>
        <w:jc w:val="both"/>
        <w:rPr>
          <w:rFonts w:ascii="Times New Roman" w:hAnsi="Times New Roman"/>
          <w:lang w:val="sr-Cyrl-RS"/>
        </w:rPr>
      </w:pPr>
    </w:p>
    <w:p w14:paraId="71391D29" w14:textId="77777777" w:rsidR="00EC1697" w:rsidRDefault="00EC1697" w:rsidP="00EC1697">
      <w:pPr>
        <w:spacing w:after="0" w:line="240" w:lineRule="auto"/>
        <w:jc w:val="both"/>
      </w:pPr>
      <w:r>
        <w:rPr>
          <w:rFonts w:ascii="Times New Roman" w:hAnsi="Times New Roman"/>
          <w:lang w:val="sr-Cyrl-RS"/>
        </w:rPr>
        <w:t>Стандард 15.</w:t>
      </w:r>
    </w:p>
    <w:p w14:paraId="3720AF72" w14:textId="77777777" w:rsidR="00EC1697" w:rsidRDefault="00EC1697" w:rsidP="00EC1697">
      <w:pPr>
        <w:spacing w:after="0" w:line="240" w:lineRule="auto"/>
        <w:jc w:val="both"/>
        <w:rPr>
          <w:rFonts w:ascii="Times New Roman" w:hAnsi="Times New Roman"/>
          <w:lang w:val="sr-Cyrl-RS"/>
        </w:rPr>
      </w:pPr>
    </w:p>
    <w:p w14:paraId="7BF7847F" w14:textId="77777777" w:rsidR="00EC1697" w:rsidRDefault="00EC1697" w:rsidP="00EC1697">
      <w:pPr>
        <w:spacing w:after="0" w:line="240" w:lineRule="auto"/>
        <w:jc w:val="both"/>
      </w:pPr>
      <w:bookmarkStart w:id="14" w:name="_Hlk19014375"/>
      <w:r>
        <w:rPr>
          <w:rFonts w:ascii="Times New Roman" w:eastAsia="Times New Roman" w:hAnsi="Times New Roman"/>
          <w:b/>
          <w:bCs/>
          <w:lang w:val="sr-Cyrl-CS"/>
        </w:rPr>
        <w:t>Табела 15.1.</w:t>
      </w:r>
      <w:r>
        <w:rPr>
          <w:rFonts w:ascii="Times New Roman" w:eastAsia="Times New Roman" w:hAnsi="Times New Roman"/>
          <w:bCs/>
          <w:lang w:val="sr-Cyrl-CS"/>
        </w:rPr>
        <w:t xml:space="preserve"> Списак свих акредитованиг студијских програма докторских студија,</w:t>
      </w:r>
    </w:p>
    <w:p w14:paraId="61A30567" w14:textId="77777777" w:rsidR="00EC1697" w:rsidRDefault="00EC1697" w:rsidP="00EC1697">
      <w:pPr>
        <w:spacing w:after="120" w:line="240" w:lineRule="auto"/>
        <w:ind w:left="1080"/>
        <w:contextualSpacing/>
        <w:jc w:val="both"/>
        <w:rPr>
          <w:rFonts w:ascii="Times New Roman" w:eastAsia="Times New Roman" w:hAnsi="Times New Roman"/>
          <w:bCs/>
          <w:lang w:val="sr-Cyrl-CS"/>
        </w:rPr>
      </w:pPr>
    </w:p>
    <w:tbl>
      <w:tblPr>
        <w:tblW w:w="0" w:type="auto"/>
        <w:tblInd w:w="1075" w:type="dxa"/>
        <w:tblLayout w:type="fixed"/>
        <w:tblLook w:val="0000" w:firstRow="0" w:lastRow="0" w:firstColumn="0" w:lastColumn="0" w:noHBand="0" w:noVBand="0"/>
      </w:tblPr>
      <w:tblGrid>
        <w:gridCol w:w="1466"/>
        <w:gridCol w:w="2247"/>
        <w:gridCol w:w="2247"/>
        <w:gridCol w:w="2257"/>
      </w:tblGrid>
      <w:tr w:rsidR="00EC1697" w14:paraId="4507153A" w14:textId="77777777" w:rsidTr="00B9572D">
        <w:tc>
          <w:tcPr>
            <w:tcW w:w="1466" w:type="dxa"/>
            <w:tcBorders>
              <w:top w:val="single" w:sz="4" w:space="0" w:color="000000"/>
              <w:left w:val="single" w:sz="4" w:space="0" w:color="000000"/>
              <w:bottom w:val="single" w:sz="4" w:space="0" w:color="000000"/>
            </w:tcBorders>
            <w:shd w:val="clear" w:color="auto" w:fill="auto"/>
          </w:tcPr>
          <w:p w14:paraId="461337A1" w14:textId="77777777" w:rsidR="00EC1697" w:rsidRDefault="00EC1697" w:rsidP="00B9572D">
            <w:pPr>
              <w:spacing w:after="120" w:line="240" w:lineRule="auto"/>
              <w:contextualSpacing/>
              <w:jc w:val="both"/>
            </w:pPr>
            <w:r>
              <w:rPr>
                <w:rFonts w:ascii="Times New Roman" w:eastAsia="Times New Roman" w:hAnsi="Times New Roman"/>
                <w:bCs/>
                <w:lang w:val="sr-Cyrl-CS"/>
              </w:rPr>
              <w:t>Студијски програм</w:t>
            </w:r>
          </w:p>
        </w:tc>
        <w:tc>
          <w:tcPr>
            <w:tcW w:w="2247" w:type="dxa"/>
            <w:tcBorders>
              <w:top w:val="single" w:sz="4" w:space="0" w:color="000000"/>
              <w:left w:val="single" w:sz="4" w:space="0" w:color="000000"/>
              <w:bottom w:val="single" w:sz="4" w:space="0" w:color="000000"/>
            </w:tcBorders>
            <w:shd w:val="clear" w:color="auto" w:fill="auto"/>
          </w:tcPr>
          <w:p w14:paraId="6A49F4F3" w14:textId="77777777" w:rsidR="00EC1697" w:rsidRDefault="00EC1697" w:rsidP="00B9572D">
            <w:pPr>
              <w:spacing w:after="120" w:line="240" w:lineRule="auto"/>
              <w:contextualSpacing/>
              <w:jc w:val="both"/>
            </w:pPr>
            <w:r>
              <w:rPr>
                <w:rFonts w:ascii="Times New Roman" w:eastAsia="Times New Roman" w:hAnsi="Times New Roman"/>
                <w:bCs/>
                <w:lang w:val="sr-Cyrl-CS"/>
              </w:rPr>
              <w:t>Прва акредитација(датум)</w:t>
            </w:r>
          </w:p>
        </w:tc>
        <w:tc>
          <w:tcPr>
            <w:tcW w:w="2247" w:type="dxa"/>
            <w:tcBorders>
              <w:top w:val="single" w:sz="4" w:space="0" w:color="000000"/>
              <w:left w:val="single" w:sz="4" w:space="0" w:color="000000"/>
              <w:bottom w:val="single" w:sz="4" w:space="0" w:color="000000"/>
            </w:tcBorders>
            <w:shd w:val="clear" w:color="auto" w:fill="auto"/>
          </w:tcPr>
          <w:p w14:paraId="324709D6" w14:textId="77777777" w:rsidR="00EC1697" w:rsidRDefault="00EC1697" w:rsidP="00B9572D">
            <w:pPr>
              <w:spacing w:after="120" w:line="240" w:lineRule="auto"/>
              <w:contextualSpacing/>
              <w:jc w:val="both"/>
            </w:pPr>
            <w:r>
              <w:rPr>
                <w:rFonts w:ascii="Times New Roman" w:eastAsia="Times New Roman" w:hAnsi="Times New Roman"/>
                <w:bCs/>
                <w:lang w:val="sr-Cyrl-CS"/>
              </w:rPr>
              <w:t>Друга акредитација(датум)</w:t>
            </w: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14:paraId="6A511E5F" w14:textId="77777777" w:rsidR="00EC1697" w:rsidRDefault="00EC1697" w:rsidP="00B9572D">
            <w:pPr>
              <w:spacing w:after="120" w:line="240" w:lineRule="auto"/>
              <w:contextualSpacing/>
              <w:jc w:val="both"/>
            </w:pPr>
            <w:r>
              <w:rPr>
                <w:rFonts w:ascii="Times New Roman" w:eastAsia="Times New Roman" w:hAnsi="Times New Roman"/>
                <w:bCs/>
                <w:lang w:val="sr-Cyrl-CS"/>
              </w:rPr>
              <w:t>Трећа акредитација(датум)</w:t>
            </w:r>
          </w:p>
        </w:tc>
      </w:tr>
      <w:tr w:rsidR="00EC1697" w14:paraId="29F07144" w14:textId="77777777" w:rsidTr="00B9572D">
        <w:tc>
          <w:tcPr>
            <w:tcW w:w="1466" w:type="dxa"/>
            <w:tcBorders>
              <w:top w:val="single" w:sz="4" w:space="0" w:color="000000"/>
              <w:left w:val="single" w:sz="4" w:space="0" w:color="000000"/>
              <w:bottom w:val="single" w:sz="4" w:space="0" w:color="000000"/>
            </w:tcBorders>
            <w:shd w:val="clear" w:color="auto" w:fill="auto"/>
          </w:tcPr>
          <w:p w14:paraId="3BC62F6E" w14:textId="77777777" w:rsidR="00EC1697" w:rsidRDefault="00EC1697" w:rsidP="00B9572D">
            <w:pPr>
              <w:snapToGrid w:val="0"/>
              <w:spacing w:after="120" w:line="240" w:lineRule="auto"/>
              <w:contextualSpacing/>
              <w:jc w:val="both"/>
              <w:rPr>
                <w:rFonts w:ascii="Times New Roman" w:eastAsia="Times New Roman" w:hAnsi="Times New Roman"/>
                <w:bCs/>
                <w:lang w:val="sr-Cyrl-CS"/>
              </w:rPr>
            </w:pPr>
          </w:p>
        </w:tc>
        <w:tc>
          <w:tcPr>
            <w:tcW w:w="2247" w:type="dxa"/>
            <w:tcBorders>
              <w:top w:val="single" w:sz="4" w:space="0" w:color="000000"/>
              <w:left w:val="single" w:sz="4" w:space="0" w:color="000000"/>
              <w:bottom w:val="single" w:sz="4" w:space="0" w:color="000000"/>
            </w:tcBorders>
            <w:shd w:val="clear" w:color="auto" w:fill="auto"/>
          </w:tcPr>
          <w:p w14:paraId="3D16753D" w14:textId="77777777" w:rsidR="00EC1697" w:rsidRDefault="00EC1697" w:rsidP="00B9572D">
            <w:pPr>
              <w:snapToGrid w:val="0"/>
              <w:spacing w:after="120" w:line="240" w:lineRule="auto"/>
              <w:contextualSpacing/>
              <w:jc w:val="both"/>
              <w:rPr>
                <w:rFonts w:ascii="Times New Roman" w:eastAsia="Times New Roman" w:hAnsi="Times New Roman"/>
                <w:bCs/>
                <w:lang w:val="sr-Cyrl-CS"/>
              </w:rPr>
            </w:pPr>
          </w:p>
        </w:tc>
        <w:tc>
          <w:tcPr>
            <w:tcW w:w="2247" w:type="dxa"/>
            <w:tcBorders>
              <w:top w:val="single" w:sz="4" w:space="0" w:color="000000"/>
              <w:left w:val="single" w:sz="4" w:space="0" w:color="000000"/>
              <w:bottom w:val="single" w:sz="4" w:space="0" w:color="000000"/>
            </w:tcBorders>
            <w:shd w:val="clear" w:color="auto" w:fill="auto"/>
          </w:tcPr>
          <w:p w14:paraId="219C7CAE" w14:textId="77777777" w:rsidR="00EC1697" w:rsidRDefault="00EC1697" w:rsidP="00B9572D">
            <w:pPr>
              <w:snapToGrid w:val="0"/>
              <w:spacing w:after="120" w:line="240" w:lineRule="auto"/>
              <w:contextualSpacing/>
              <w:jc w:val="both"/>
              <w:rPr>
                <w:rFonts w:ascii="Times New Roman" w:eastAsia="Times New Roman" w:hAnsi="Times New Roman"/>
                <w:bCs/>
                <w:lang w:val="sr-Cyrl-CS"/>
              </w:rPr>
            </w:pP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14:paraId="0B67D8AF" w14:textId="77777777" w:rsidR="00EC1697" w:rsidRDefault="00EC1697" w:rsidP="00B9572D">
            <w:pPr>
              <w:snapToGrid w:val="0"/>
              <w:spacing w:after="120" w:line="240" w:lineRule="auto"/>
              <w:contextualSpacing/>
              <w:jc w:val="both"/>
              <w:rPr>
                <w:rFonts w:ascii="Times New Roman" w:eastAsia="Times New Roman" w:hAnsi="Times New Roman"/>
                <w:bCs/>
                <w:lang w:val="sr-Cyrl-CS"/>
              </w:rPr>
            </w:pPr>
          </w:p>
        </w:tc>
      </w:tr>
      <w:tr w:rsidR="00EC1697" w14:paraId="5011A7F0" w14:textId="77777777" w:rsidTr="00B9572D">
        <w:tc>
          <w:tcPr>
            <w:tcW w:w="1466" w:type="dxa"/>
            <w:tcBorders>
              <w:top w:val="single" w:sz="4" w:space="0" w:color="000000"/>
              <w:left w:val="single" w:sz="4" w:space="0" w:color="000000"/>
              <w:bottom w:val="single" w:sz="4" w:space="0" w:color="000000"/>
            </w:tcBorders>
            <w:shd w:val="clear" w:color="auto" w:fill="auto"/>
          </w:tcPr>
          <w:p w14:paraId="08360051" w14:textId="77777777" w:rsidR="00EC1697" w:rsidRDefault="00EC1697" w:rsidP="00B9572D">
            <w:pPr>
              <w:snapToGrid w:val="0"/>
              <w:spacing w:after="120" w:line="240" w:lineRule="auto"/>
              <w:contextualSpacing/>
              <w:jc w:val="both"/>
              <w:rPr>
                <w:rFonts w:ascii="Times New Roman" w:eastAsia="Times New Roman" w:hAnsi="Times New Roman"/>
                <w:bCs/>
                <w:lang w:val="sr-Cyrl-CS"/>
              </w:rPr>
            </w:pPr>
          </w:p>
        </w:tc>
        <w:tc>
          <w:tcPr>
            <w:tcW w:w="2247" w:type="dxa"/>
            <w:tcBorders>
              <w:top w:val="single" w:sz="4" w:space="0" w:color="000000"/>
              <w:left w:val="single" w:sz="4" w:space="0" w:color="000000"/>
              <w:bottom w:val="single" w:sz="4" w:space="0" w:color="000000"/>
            </w:tcBorders>
            <w:shd w:val="clear" w:color="auto" w:fill="auto"/>
          </w:tcPr>
          <w:p w14:paraId="1AB6E943" w14:textId="77777777" w:rsidR="00EC1697" w:rsidRDefault="00EC1697" w:rsidP="00B9572D">
            <w:pPr>
              <w:snapToGrid w:val="0"/>
              <w:spacing w:after="120" w:line="240" w:lineRule="auto"/>
              <w:contextualSpacing/>
              <w:jc w:val="both"/>
              <w:rPr>
                <w:rFonts w:ascii="Times New Roman" w:eastAsia="Times New Roman" w:hAnsi="Times New Roman"/>
                <w:bCs/>
                <w:lang w:val="sr-Cyrl-CS"/>
              </w:rPr>
            </w:pPr>
          </w:p>
        </w:tc>
        <w:tc>
          <w:tcPr>
            <w:tcW w:w="2247" w:type="dxa"/>
            <w:tcBorders>
              <w:top w:val="single" w:sz="4" w:space="0" w:color="000000"/>
              <w:left w:val="single" w:sz="4" w:space="0" w:color="000000"/>
              <w:bottom w:val="single" w:sz="4" w:space="0" w:color="000000"/>
            </w:tcBorders>
            <w:shd w:val="clear" w:color="auto" w:fill="auto"/>
          </w:tcPr>
          <w:p w14:paraId="761F6DE7" w14:textId="77777777" w:rsidR="00EC1697" w:rsidRDefault="00EC1697" w:rsidP="00B9572D">
            <w:pPr>
              <w:snapToGrid w:val="0"/>
              <w:spacing w:after="120" w:line="240" w:lineRule="auto"/>
              <w:contextualSpacing/>
              <w:jc w:val="both"/>
              <w:rPr>
                <w:rFonts w:ascii="Times New Roman" w:eastAsia="Times New Roman" w:hAnsi="Times New Roman"/>
                <w:bCs/>
                <w:lang w:val="sr-Cyrl-CS"/>
              </w:rPr>
            </w:pP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14:paraId="2EC82A75" w14:textId="77777777" w:rsidR="00EC1697" w:rsidRDefault="00EC1697" w:rsidP="00B9572D">
            <w:pPr>
              <w:snapToGrid w:val="0"/>
              <w:spacing w:after="120" w:line="240" w:lineRule="auto"/>
              <w:contextualSpacing/>
              <w:jc w:val="both"/>
              <w:rPr>
                <w:rFonts w:ascii="Times New Roman" w:eastAsia="Times New Roman" w:hAnsi="Times New Roman"/>
                <w:bCs/>
                <w:lang w:val="sr-Cyrl-CS"/>
              </w:rPr>
            </w:pPr>
          </w:p>
        </w:tc>
      </w:tr>
      <w:tr w:rsidR="00EC1697" w14:paraId="115E45FC" w14:textId="77777777" w:rsidTr="00B9572D">
        <w:tc>
          <w:tcPr>
            <w:tcW w:w="1466" w:type="dxa"/>
            <w:tcBorders>
              <w:top w:val="single" w:sz="4" w:space="0" w:color="000000"/>
              <w:left w:val="single" w:sz="4" w:space="0" w:color="000000"/>
              <w:bottom w:val="single" w:sz="4" w:space="0" w:color="000000"/>
            </w:tcBorders>
            <w:shd w:val="clear" w:color="auto" w:fill="auto"/>
          </w:tcPr>
          <w:p w14:paraId="50648F6F" w14:textId="77777777" w:rsidR="00EC1697" w:rsidRDefault="00EC1697" w:rsidP="00B9572D">
            <w:pPr>
              <w:snapToGrid w:val="0"/>
              <w:spacing w:after="120" w:line="240" w:lineRule="auto"/>
              <w:contextualSpacing/>
              <w:jc w:val="both"/>
              <w:rPr>
                <w:rFonts w:ascii="Times New Roman" w:eastAsia="Times New Roman" w:hAnsi="Times New Roman"/>
                <w:bCs/>
                <w:lang w:val="sr-Cyrl-CS"/>
              </w:rPr>
            </w:pPr>
          </w:p>
        </w:tc>
        <w:tc>
          <w:tcPr>
            <w:tcW w:w="2247" w:type="dxa"/>
            <w:tcBorders>
              <w:top w:val="single" w:sz="4" w:space="0" w:color="000000"/>
              <w:left w:val="single" w:sz="4" w:space="0" w:color="000000"/>
              <w:bottom w:val="single" w:sz="4" w:space="0" w:color="000000"/>
            </w:tcBorders>
            <w:shd w:val="clear" w:color="auto" w:fill="auto"/>
          </w:tcPr>
          <w:p w14:paraId="3CDF68B8" w14:textId="77777777" w:rsidR="00EC1697" w:rsidRDefault="00EC1697" w:rsidP="00B9572D">
            <w:pPr>
              <w:snapToGrid w:val="0"/>
              <w:spacing w:after="120" w:line="240" w:lineRule="auto"/>
              <w:contextualSpacing/>
              <w:jc w:val="both"/>
              <w:rPr>
                <w:rFonts w:ascii="Times New Roman" w:eastAsia="Times New Roman" w:hAnsi="Times New Roman"/>
                <w:bCs/>
                <w:lang w:val="sr-Cyrl-CS"/>
              </w:rPr>
            </w:pPr>
          </w:p>
        </w:tc>
        <w:tc>
          <w:tcPr>
            <w:tcW w:w="2247" w:type="dxa"/>
            <w:tcBorders>
              <w:top w:val="single" w:sz="4" w:space="0" w:color="000000"/>
              <w:left w:val="single" w:sz="4" w:space="0" w:color="000000"/>
              <w:bottom w:val="single" w:sz="4" w:space="0" w:color="000000"/>
            </w:tcBorders>
            <w:shd w:val="clear" w:color="auto" w:fill="auto"/>
          </w:tcPr>
          <w:p w14:paraId="61C13B0D" w14:textId="77777777" w:rsidR="00EC1697" w:rsidRDefault="00EC1697" w:rsidP="00B9572D">
            <w:pPr>
              <w:snapToGrid w:val="0"/>
              <w:spacing w:after="120" w:line="240" w:lineRule="auto"/>
              <w:contextualSpacing/>
              <w:jc w:val="both"/>
              <w:rPr>
                <w:rFonts w:ascii="Times New Roman" w:eastAsia="Times New Roman" w:hAnsi="Times New Roman"/>
                <w:bCs/>
                <w:lang w:val="sr-Cyrl-CS"/>
              </w:rPr>
            </w:pPr>
          </w:p>
        </w:tc>
        <w:tc>
          <w:tcPr>
            <w:tcW w:w="2257" w:type="dxa"/>
            <w:tcBorders>
              <w:top w:val="single" w:sz="4" w:space="0" w:color="000000"/>
              <w:left w:val="single" w:sz="4" w:space="0" w:color="000000"/>
              <w:bottom w:val="single" w:sz="4" w:space="0" w:color="000000"/>
              <w:right w:val="single" w:sz="4" w:space="0" w:color="000000"/>
            </w:tcBorders>
            <w:shd w:val="clear" w:color="auto" w:fill="auto"/>
          </w:tcPr>
          <w:p w14:paraId="4D034441" w14:textId="77777777" w:rsidR="00EC1697" w:rsidRDefault="00EC1697" w:rsidP="00B9572D">
            <w:pPr>
              <w:snapToGrid w:val="0"/>
              <w:spacing w:after="120" w:line="240" w:lineRule="auto"/>
              <w:contextualSpacing/>
              <w:jc w:val="both"/>
              <w:rPr>
                <w:rFonts w:ascii="Times New Roman" w:eastAsia="Times New Roman" w:hAnsi="Times New Roman"/>
                <w:bCs/>
                <w:lang w:val="sr-Cyrl-CS"/>
              </w:rPr>
            </w:pPr>
          </w:p>
        </w:tc>
      </w:tr>
      <w:bookmarkEnd w:id="14"/>
    </w:tbl>
    <w:p w14:paraId="68AF9C40" w14:textId="77777777" w:rsidR="00EC1697" w:rsidRDefault="00EC1697" w:rsidP="00EC1697">
      <w:pPr>
        <w:spacing w:after="120" w:line="240" w:lineRule="auto"/>
        <w:ind w:left="1080" w:hanging="900"/>
        <w:contextualSpacing/>
        <w:jc w:val="both"/>
        <w:rPr>
          <w:rFonts w:ascii="Times New Roman" w:eastAsia="Times New Roman" w:hAnsi="Times New Roman"/>
          <w:bCs/>
          <w:lang w:val="sr-Cyrl-CS"/>
        </w:rPr>
      </w:pPr>
    </w:p>
    <w:p w14:paraId="340A3CEF" w14:textId="77777777" w:rsidR="00EC1697" w:rsidRDefault="00EC1697" w:rsidP="00EC1697">
      <w:pPr>
        <w:spacing w:after="120" w:line="240" w:lineRule="auto"/>
        <w:ind w:left="1080" w:hanging="900"/>
        <w:contextualSpacing/>
        <w:jc w:val="both"/>
        <w:rPr>
          <w:rFonts w:ascii="Times New Roman" w:eastAsia="Times New Roman" w:hAnsi="Times New Roman"/>
          <w:bCs/>
          <w:lang w:val="sr-Cyrl-CS"/>
        </w:rPr>
      </w:pPr>
      <w:bookmarkStart w:id="15" w:name="_Hlk19014470"/>
    </w:p>
    <w:p w14:paraId="07D07611" w14:textId="77777777" w:rsidR="00EC1697" w:rsidRDefault="00EC1697" w:rsidP="00EC1697">
      <w:pPr>
        <w:spacing w:after="120" w:line="240" w:lineRule="auto"/>
        <w:ind w:left="1080" w:hanging="900"/>
        <w:contextualSpacing/>
        <w:jc w:val="both"/>
      </w:pPr>
      <w:r>
        <w:rPr>
          <w:rFonts w:ascii="Times New Roman" w:eastAsia="Times New Roman" w:hAnsi="Times New Roman"/>
          <w:b/>
          <w:bCs/>
          <w:lang w:val="sr-Cyrl-CS"/>
        </w:rPr>
        <w:t>Табела  15.3</w:t>
      </w:r>
      <w:r>
        <w:rPr>
          <w:rFonts w:ascii="Times New Roman" w:eastAsia="Times New Roman" w:hAnsi="Times New Roman"/>
          <w:bCs/>
          <w:lang w:val="sr-Cyrl-CS"/>
        </w:rPr>
        <w:t xml:space="preserve"> Списак чланова организационих јединица за квалитет докторских студија високошколске установе и студијских програма</w:t>
      </w:r>
    </w:p>
    <w:p w14:paraId="634E2A76" w14:textId="77777777" w:rsidR="00EC1697" w:rsidRDefault="00EC1697" w:rsidP="00EC1697">
      <w:pPr>
        <w:spacing w:after="120" w:line="240" w:lineRule="auto"/>
        <w:ind w:left="1080" w:hanging="900"/>
        <w:contextualSpacing/>
        <w:jc w:val="both"/>
        <w:rPr>
          <w:rFonts w:ascii="Times New Roman" w:eastAsia="Times New Roman" w:hAnsi="Times New Roman"/>
          <w:bCs/>
          <w:lang w:val="sr-Cyrl-CS"/>
        </w:rPr>
      </w:pPr>
    </w:p>
    <w:tbl>
      <w:tblPr>
        <w:tblW w:w="0" w:type="auto"/>
        <w:tblInd w:w="-5" w:type="dxa"/>
        <w:tblLayout w:type="fixed"/>
        <w:tblLook w:val="0000" w:firstRow="0" w:lastRow="0" w:firstColumn="0" w:lastColumn="0" w:noHBand="0" w:noVBand="0"/>
      </w:tblPr>
      <w:tblGrid>
        <w:gridCol w:w="1013"/>
        <w:gridCol w:w="2655"/>
        <w:gridCol w:w="1878"/>
        <w:gridCol w:w="1852"/>
        <w:gridCol w:w="1899"/>
      </w:tblGrid>
      <w:tr w:rsidR="00EC1697" w14:paraId="092AF7F8" w14:textId="77777777" w:rsidTr="00B9572D">
        <w:tc>
          <w:tcPr>
            <w:tcW w:w="1013" w:type="dxa"/>
            <w:tcBorders>
              <w:top w:val="single" w:sz="4" w:space="0" w:color="000000"/>
              <w:left w:val="single" w:sz="4" w:space="0" w:color="000000"/>
              <w:bottom w:val="single" w:sz="4" w:space="0" w:color="000000"/>
            </w:tcBorders>
            <w:shd w:val="clear" w:color="auto" w:fill="auto"/>
          </w:tcPr>
          <w:p w14:paraId="48BFEB3A" w14:textId="77777777" w:rsidR="00EC1697" w:rsidRDefault="00EC1697" w:rsidP="00B9572D">
            <w:pPr>
              <w:spacing w:after="0" w:line="240" w:lineRule="auto"/>
              <w:jc w:val="both"/>
            </w:pPr>
            <w:r>
              <w:rPr>
                <w:rFonts w:ascii="Times New Roman" w:hAnsi="Times New Roman"/>
                <w:lang w:val="sr-Cyrl-RS"/>
              </w:rPr>
              <w:t>Р.број</w:t>
            </w:r>
          </w:p>
        </w:tc>
        <w:tc>
          <w:tcPr>
            <w:tcW w:w="2655" w:type="dxa"/>
            <w:tcBorders>
              <w:top w:val="single" w:sz="4" w:space="0" w:color="000000"/>
              <w:left w:val="single" w:sz="4" w:space="0" w:color="000000"/>
              <w:bottom w:val="single" w:sz="4" w:space="0" w:color="000000"/>
            </w:tcBorders>
            <w:shd w:val="clear" w:color="auto" w:fill="auto"/>
          </w:tcPr>
          <w:p w14:paraId="05AFDB4D" w14:textId="77777777" w:rsidR="00EC1697" w:rsidRDefault="00EC1697" w:rsidP="00B9572D">
            <w:pPr>
              <w:spacing w:after="0" w:line="240" w:lineRule="auto"/>
              <w:jc w:val="both"/>
            </w:pPr>
            <w:r>
              <w:rPr>
                <w:rFonts w:ascii="Times New Roman" w:hAnsi="Times New Roman"/>
                <w:lang w:val="sr-Cyrl-RS"/>
              </w:rPr>
              <w:t xml:space="preserve">Савет докторских студија </w:t>
            </w:r>
          </w:p>
        </w:tc>
        <w:tc>
          <w:tcPr>
            <w:tcW w:w="1878" w:type="dxa"/>
            <w:tcBorders>
              <w:top w:val="single" w:sz="4" w:space="0" w:color="000000"/>
              <w:left w:val="single" w:sz="4" w:space="0" w:color="000000"/>
              <w:bottom w:val="single" w:sz="4" w:space="0" w:color="000000"/>
            </w:tcBorders>
            <w:shd w:val="clear" w:color="auto" w:fill="auto"/>
          </w:tcPr>
          <w:p w14:paraId="467CDA89" w14:textId="77777777" w:rsidR="00EC1697" w:rsidRDefault="00EC1697" w:rsidP="00B9572D">
            <w:pPr>
              <w:spacing w:after="0" w:line="240" w:lineRule="auto"/>
              <w:jc w:val="both"/>
            </w:pPr>
            <w:r>
              <w:rPr>
                <w:rFonts w:ascii="Times New Roman" w:hAnsi="Times New Roman"/>
                <w:lang w:val="sr-Cyrl-RS"/>
              </w:rPr>
              <w:t>Докторска школа</w:t>
            </w:r>
          </w:p>
        </w:tc>
        <w:tc>
          <w:tcPr>
            <w:tcW w:w="1852" w:type="dxa"/>
            <w:tcBorders>
              <w:top w:val="single" w:sz="4" w:space="0" w:color="000000"/>
              <w:left w:val="single" w:sz="4" w:space="0" w:color="000000"/>
              <w:bottom w:val="single" w:sz="4" w:space="0" w:color="000000"/>
            </w:tcBorders>
            <w:shd w:val="clear" w:color="auto" w:fill="auto"/>
          </w:tcPr>
          <w:p w14:paraId="3ED89123" w14:textId="77777777" w:rsidR="00EC1697" w:rsidRDefault="00EC1697" w:rsidP="00B9572D">
            <w:pPr>
              <w:spacing w:after="0" w:line="240" w:lineRule="auto"/>
              <w:jc w:val="both"/>
            </w:pPr>
            <w:r>
              <w:rPr>
                <w:rFonts w:ascii="Times New Roman" w:hAnsi="Times New Roman"/>
                <w:lang w:val="sr-Cyrl-RS"/>
              </w:rPr>
              <w:t>Комисија за квалитет ...</w:t>
            </w:r>
          </w:p>
        </w:tc>
        <w:tc>
          <w:tcPr>
            <w:tcW w:w="1899" w:type="dxa"/>
            <w:tcBorders>
              <w:top w:val="single" w:sz="4" w:space="0" w:color="000000"/>
              <w:left w:val="single" w:sz="4" w:space="0" w:color="000000"/>
              <w:bottom w:val="single" w:sz="4" w:space="0" w:color="000000"/>
              <w:right w:val="single" w:sz="4" w:space="0" w:color="000000"/>
            </w:tcBorders>
            <w:shd w:val="clear" w:color="auto" w:fill="auto"/>
          </w:tcPr>
          <w:p w14:paraId="1544BD9D" w14:textId="77777777" w:rsidR="00EC1697" w:rsidRDefault="00EC1697" w:rsidP="00B9572D">
            <w:pPr>
              <w:spacing w:after="0" w:line="240" w:lineRule="auto"/>
              <w:jc w:val="both"/>
            </w:pPr>
            <w:r>
              <w:rPr>
                <w:rFonts w:ascii="Times New Roman" w:hAnsi="Times New Roman"/>
                <w:lang w:val="sr-Cyrl-RS"/>
              </w:rPr>
              <w:t>.Студијски програм..</w:t>
            </w:r>
          </w:p>
        </w:tc>
      </w:tr>
      <w:tr w:rsidR="00EC1697" w14:paraId="420D9A35" w14:textId="77777777" w:rsidTr="00B9572D">
        <w:tc>
          <w:tcPr>
            <w:tcW w:w="1013" w:type="dxa"/>
            <w:tcBorders>
              <w:top w:val="single" w:sz="4" w:space="0" w:color="000000"/>
              <w:left w:val="single" w:sz="4" w:space="0" w:color="000000"/>
              <w:bottom w:val="single" w:sz="4" w:space="0" w:color="000000"/>
            </w:tcBorders>
            <w:shd w:val="clear" w:color="auto" w:fill="auto"/>
          </w:tcPr>
          <w:p w14:paraId="5077A6F4" w14:textId="77777777" w:rsidR="00EC1697" w:rsidRDefault="00EC1697" w:rsidP="00B9572D">
            <w:pPr>
              <w:snapToGrid w:val="0"/>
              <w:spacing w:after="0" w:line="240" w:lineRule="auto"/>
              <w:jc w:val="both"/>
              <w:rPr>
                <w:rFonts w:ascii="Times New Roman" w:hAnsi="Times New Roman"/>
                <w:lang w:val="sr-Cyrl-RS"/>
              </w:rPr>
            </w:pPr>
          </w:p>
        </w:tc>
        <w:tc>
          <w:tcPr>
            <w:tcW w:w="2655" w:type="dxa"/>
            <w:tcBorders>
              <w:top w:val="single" w:sz="4" w:space="0" w:color="000000"/>
              <w:left w:val="single" w:sz="4" w:space="0" w:color="000000"/>
              <w:bottom w:val="single" w:sz="4" w:space="0" w:color="000000"/>
            </w:tcBorders>
            <w:shd w:val="clear" w:color="auto" w:fill="auto"/>
          </w:tcPr>
          <w:p w14:paraId="194CD1E2" w14:textId="77777777" w:rsidR="00EC1697" w:rsidRDefault="00EC1697" w:rsidP="00B9572D">
            <w:pPr>
              <w:snapToGrid w:val="0"/>
              <w:spacing w:after="0" w:line="240" w:lineRule="auto"/>
              <w:jc w:val="both"/>
              <w:rPr>
                <w:rFonts w:ascii="Times New Roman" w:hAnsi="Times New Roman"/>
                <w:lang w:val="sr-Cyrl-RS"/>
              </w:rPr>
            </w:pPr>
          </w:p>
        </w:tc>
        <w:tc>
          <w:tcPr>
            <w:tcW w:w="1878" w:type="dxa"/>
            <w:tcBorders>
              <w:top w:val="single" w:sz="4" w:space="0" w:color="000000"/>
              <w:left w:val="single" w:sz="4" w:space="0" w:color="000000"/>
              <w:bottom w:val="single" w:sz="4" w:space="0" w:color="000000"/>
            </w:tcBorders>
            <w:shd w:val="clear" w:color="auto" w:fill="auto"/>
          </w:tcPr>
          <w:p w14:paraId="331C8C84" w14:textId="77777777" w:rsidR="00EC1697" w:rsidRDefault="00EC1697" w:rsidP="00B9572D">
            <w:pPr>
              <w:snapToGrid w:val="0"/>
              <w:spacing w:after="0" w:line="240" w:lineRule="auto"/>
              <w:jc w:val="both"/>
              <w:rPr>
                <w:rFonts w:ascii="Times New Roman" w:hAnsi="Times New Roman"/>
                <w:lang w:val="sr-Cyrl-RS"/>
              </w:rPr>
            </w:pPr>
          </w:p>
        </w:tc>
        <w:tc>
          <w:tcPr>
            <w:tcW w:w="1852" w:type="dxa"/>
            <w:tcBorders>
              <w:top w:val="single" w:sz="4" w:space="0" w:color="000000"/>
              <w:left w:val="single" w:sz="4" w:space="0" w:color="000000"/>
              <w:bottom w:val="single" w:sz="4" w:space="0" w:color="000000"/>
            </w:tcBorders>
            <w:shd w:val="clear" w:color="auto" w:fill="auto"/>
          </w:tcPr>
          <w:p w14:paraId="69476D61" w14:textId="77777777" w:rsidR="00EC1697" w:rsidRDefault="00EC1697" w:rsidP="00B9572D">
            <w:pPr>
              <w:snapToGrid w:val="0"/>
              <w:spacing w:after="0" w:line="240" w:lineRule="auto"/>
              <w:jc w:val="both"/>
              <w:rPr>
                <w:rFonts w:ascii="Times New Roman" w:hAnsi="Times New Roman"/>
                <w:lang w:val="sr-Cyrl-RS"/>
              </w:rPr>
            </w:pPr>
          </w:p>
        </w:tc>
        <w:tc>
          <w:tcPr>
            <w:tcW w:w="1899" w:type="dxa"/>
            <w:tcBorders>
              <w:top w:val="single" w:sz="4" w:space="0" w:color="000000"/>
              <w:left w:val="single" w:sz="4" w:space="0" w:color="000000"/>
              <w:bottom w:val="single" w:sz="4" w:space="0" w:color="000000"/>
              <w:right w:val="single" w:sz="4" w:space="0" w:color="000000"/>
            </w:tcBorders>
            <w:shd w:val="clear" w:color="auto" w:fill="auto"/>
          </w:tcPr>
          <w:p w14:paraId="743C22BD" w14:textId="77777777" w:rsidR="00EC1697" w:rsidRDefault="00EC1697" w:rsidP="00B9572D">
            <w:pPr>
              <w:snapToGrid w:val="0"/>
              <w:spacing w:after="0" w:line="240" w:lineRule="auto"/>
              <w:jc w:val="both"/>
              <w:rPr>
                <w:rFonts w:ascii="Times New Roman" w:hAnsi="Times New Roman"/>
                <w:lang w:val="sr-Cyrl-RS"/>
              </w:rPr>
            </w:pPr>
          </w:p>
        </w:tc>
      </w:tr>
      <w:tr w:rsidR="00EC1697" w14:paraId="000B192F" w14:textId="77777777" w:rsidTr="00B9572D">
        <w:tc>
          <w:tcPr>
            <w:tcW w:w="1013" w:type="dxa"/>
            <w:tcBorders>
              <w:top w:val="single" w:sz="4" w:space="0" w:color="000000"/>
              <w:left w:val="single" w:sz="4" w:space="0" w:color="000000"/>
              <w:bottom w:val="single" w:sz="4" w:space="0" w:color="000000"/>
            </w:tcBorders>
            <w:shd w:val="clear" w:color="auto" w:fill="auto"/>
          </w:tcPr>
          <w:p w14:paraId="1EE1AC50" w14:textId="77777777" w:rsidR="00EC1697" w:rsidRDefault="00EC1697" w:rsidP="00B9572D">
            <w:pPr>
              <w:snapToGrid w:val="0"/>
              <w:spacing w:after="0" w:line="240" w:lineRule="auto"/>
              <w:jc w:val="both"/>
              <w:rPr>
                <w:rFonts w:ascii="Times New Roman" w:hAnsi="Times New Roman"/>
                <w:lang w:val="sr-Cyrl-RS"/>
              </w:rPr>
            </w:pPr>
          </w:p>
        </w:tc>
        <w:tc>
          <w:tcPr>
            <w:tcW w:w="2655" w:type="dxa"/>
            <w:tcBorders>
              <w:top w:val="single" w:sz="4" w:space="0" w:color="000000"/>
              <w:left w:val="single" w:sz="4" w:space="0" w:color="000000"/>
              <w:bottom w:val="single" w:sz="4" w:space="0" w:color="000000"/>
            </w:tcBorders>
            <w:shd w:val="clear" w:color="auto" w:fill="auto"/>
          </w:tcPr>
          <w:p w14:paraId="529C305C" w14:textId="77777777" w:rsidR="00EC1697" w:rsidRDefault="00EC1697" w:rsidP="00B9572D">
            <w:pPr>
              <w:snapToGrid w:val="0"/>
              <w:spacing w:after="0" w:line="240" w:lineRule="auto"/>
              <w:jc w:val="both"/>
              <w:rPr>
                <w:rFonts w:ascii="Times New Roman" w:hAnsi="Times New Roman"/>
                <w:lang w:val="sr-Cyrl-RS"/>
              </w:rPr>
            </w:pPr>
          </w:p>
        </w:tc>
        <w:tc>
          <w:tcPr>
            <w:tcW w:w="1878" w:type="dxa"/>
            <w:tcBorders>
              <w:top w:val="single" w:sz="4" w:space="0" w:color="000000"/>
              <w:left w:val="single" w:sz="4" w:space="0" w:color="000000"/>
              <w:bottom w:val="single" w:sz="4" w:space="0" w:color="000000"/>
            </w:tcBorders>
            <w:shd w:val="clear" w:color="auto" w:fill="auto"/>
          </w:tcPr>
          <w:p w14:paraId="4CF81535" w14:textId="77777777" w:rsidR="00EC1697" w:rsidRDefault="00EC1697" w:rsidP="00B9572D">
            <w:pPr>
              <w:snapToGrid w:val="0"/>
              <w:spacing w:after="0" w:line="240" w:lineRule="auto"/>
              <w:jc w:val="both"/>
              <w:rPr>
                <w:rFonts w:ascii="Times New Roman" w:hAnsi="Times New Roman"/>
                <w:lang w:val="sr-Cyrl-RS"/>
              </w:rPr>
            </w:pPr>
          </w:p>
        </w:tc>
        <w:tc>
          <w:tcPr>
            <w:tcW w:w="1852" w:type="dxa"/>
            <w:tcBorders>
              <w:top w:val="single" w:sz="4" w:space="0" w:color="000000"/>
              <w:left w:val="single" w:sz="4" w:space="0" w:color="000000"/>
              <w:bottom w:val="single" w:sz="4" w:space="0" w:color="000000"/>
            </w:tcBorders>
            <w:shd w:val="clear" w:color="auto" w:fill="auto"/>
          </w:tcPr>
          <w:p w14:paraId="64527FA6" w14:textId="77777777" w:rsidR="00EC1697" w:rsidRDefault="00EC1697" w:rsidP="00B9572D">
            <w:pPr>
              <w:snapToGrid w:val="0"/>
              <w:spacing w:after="0" w:line="240" w:lineRule="auto"/>
              <w:jc w:val="both"/>
              <w:rPr>
                <w:rFonts w:ascii="Times New Roman" w:hAnsi="Times New Roman"/>
                <w:lang w:val="sr-Cyrl-RS"/>
              </w:rPr>
            </w:pPr>
          </w:p>
        </w:tc>
        <w:tc>
          <w:tcPr>
            <w:tcW w:w="1899" w:type="dxa"/>
            <w:tcBorders>
              <w:top w:val="single" w:sz="4" w:space="0" w:color="000000"/>
              <w:left w:val="single" w:sz="4" w:space="0" w:color="000000"/>
              <w:bottom w:val="single" w:sz="4" w:space="0" w:color="000000"/>
              <w:right w:val="single" w:sz="4" w:space="0" w:color="000000"/>
            </w:tcBorders>
            <w:shd w:val="clear" w:color="auto" w:fill="auto"/>
          </w:tcPr>
          <w:p w14:paraId="4BF7E4A3" w14:textId="77777777" w:rsidR="00EC1697" w:rsidRDefault="00EC1697" w:rsidP="00B9572D">
            <w:pPr>
              <w:snapToGrid w:val="0"/>
              <w:spacing w:after="0" w:line="240" w:lineRule="auto"/>
              <w:jc w:val="both"/>
              <w:rPr>
                <w:rFonts w:ascii="Times New Roman" w:hAnsi="Times New Roman"/>
                <w:lang w:val="sr-Cyrl-RS"/>
              </w:rPr>
            </w:pPr>
          </w:p>
        </w:tc>
      </w:tr>
      <w:tr w:rsidR="00EC1697" w14:paraId="3C644DA8" w14:textId="77777777" w:rsidTr="00B9572D">
        <w:tc>
          <w:tcPr>
            <w:tcW w:w="1013" w:type="dxa"/>
            <w:tcBorders>
              <w:top w:val="single" w:sz="4" w:space="0" w:color="000000"/>
              <w:left w:val="single" w:sz="4" w:space="0" w:color="000000"/>
              <w:bottom w:val="single" w:sz="4" w:space="0" w:color="000000"/>
            </w:tcBorders>
            <w:shd w:val="clear" w:color="auto" w:fill="auto"/>
          </w:tcPr>
          <w:p w14:paraId="44D1DCFE" w14:textId="77777777" w:rsidR="00EC1697" w:rsidRDefault="00EC1697" w:rsidP="00B9572D">
            <w:pPr>
              <w:snapToGrid w:val="0"/>
              <w:spacing w:after="0" w:line="240" w:lineRule="auto"/>
              <w:jc w:val="both"/>
              <w:rPr>
                <w:rFonts w:ascii="Times New Roman" w:hAnsi="Times New Roman"/>
                <w:lang w:val="sr-Cyrl-RS"/>
              </w:rPr>
            </w:pPr>
          </w:p>
        </w:tc>
        <w:tc>
          <w:tcPr>
            <w:tcW w:w="2655" w:type="dxa"/>
            <w:tcBorders>
              <w:top w:val="single" w:sz="4" w:space="0" w:color="000000"/>
              <w:left w:val="single" w:sz="4" w:space="0" w:color="000000"/>
              <w:bottom w:val="single" w:sz="4" w:space="0" w:color="000000"/>
            </w:tcBorders>
            <w:shd w:val="clear" w:color="auto" w:fill="auto"/>
          </w:tcPr>
          <w:p w14:paraId="4217C99A" w14:textId="77777777" w:rsidR="00EC1697" w:rsidRDefault="00EC1697" w:rsidP="00B9572D">
            <w:pPr>
              <w:snapToGrid w:val="0"/>
              <w:spacing w:after="0" w:line="240" w:lineRule="auto"/>
              <w:jc w:val="both"/>
              <w:rPr>
                <w:rFonts w:ascii="Times New Roman" w:hAnsi="Times New Roman"/>
                <w:lang w:val="sr-Cyrl-RS"/>
              </w:rPr>
            </w:pPr>
          </w:p>
        </w:tc>
        <w:tc>
          <w:tcPr>
            <w:tcW w:w="1878" w:type="dxa"/>
            <w:tcBorders>
              <w:top w:val="single" w:sz="4" w:space="0" w:color="000000"/>
              <w:left w:val="single" w:sz="4" w:space="0" w:color="000000"/>
              <w:bottom w:val="single" w:sz="4" w:space="0" w:color="000000"/>
            </w:tcBorders>
            <w:shd w:val="clear" w:color="auto" w:fill="auto"/>
          </w:tcPr>
          <w:p w14:paraId="259DEB71" w14:textId="77777777" w:rsidR="00EC1697" w:rsidRDefault="00EC1697" w:rsidP="00B9572D">
            <w:pPr>
              <w:snapToGrid w:val="0"/>
              <w:spacing w:after="0" w:line="240" w:lineRule="auto"/>
              <w:jc w:val="both"/>
              <w:rPr>
                <w:rFonts w:ascii="Times New Roman" w:hAnsi="Times New Roman"/>
                <w:lang w:val="sr-Cyrl-RS"/>
              </w:rPr>
            </w:pPr>
          </w:p>
        </w:tc>
        <w:tc>
          <w:tcPr>
            <w:tcW w:w="1852" w:type="dxa"/>
            <w:tcBorders>
              <w:top w:val="single" w:sz="4" w:space="0" w:color="000000"/>
              <w:left w:val="single" w:sz="4" w:space="0" w:color="000000"/>
              <w:bottom w:val="single" w:sz="4" w:space="0" w:color="000000"/>
            </w:tcBorders>
            <w:shd w:val="clear" w:color="auto" w:fill="auto"/>
          </w:tcPr>
          <w:p w14:paraId="365E275E" w14:textId="77777777" w:rsidR="00EC1697" w:rsidRDefault="00EC1697" w:rsidP="00B9572D">
            <w:pPr>
              <w:snapToGrid w:val="0"/>
              <w:spacing w:after="0" w:line="240" w:lineRule="auto"/>
              <w:jc w:val="both"/>
              <w:rPr>
                <w:rFonts w:ascii="Times New Roman" w:hAnsi="Times New Roman"/>
                <w:lang w:val="sr-Cyrl-RS"/>
              </w:rPr>
            </w:pPr>
          </w:p>
        </w:tc>
        <w:tc>
          <w:tcPr>
            <w:tcW w:w="1899" w:type="dxa"/>
            <w:tcBorders>
              <w:top w:val="single" w:sz="4" w:space="0" w:color="000000"/>
              <w:left w:val="single" w:sz="4" w:space="0" w:color="000000"/>
              <w:bottom w:val="single" w:sz="4" w:space="0" w:color="000000"/>
              <w:right w:val="single" w:sz="4" w:space="0" w:color="000000"/>
            </w:tcBorders>
            <w:shd w:val="clear" w:color="auto" w:fill="auto"/>
          </w:tcPr>
          <w:p w14:paraId="55190867" w14:textId="77777777" w:rsidR="00EC1697" w:rsidRDefault="00EC1697" w:rsidP="00B9572D">
            <w:pPr>
              <w:snapToGrid w:val="0"/>
              <w:spacing w:after="0" w:line="240" w:lineRule="auto"/>
              <w:jc w:val="both"/>
              <w:rPr>
                <w:rFonts w:ascii="Times New Roman" w:hAnsi="Times New Roman"/>
                <w:lang w:val="sr-Cyrl-RS"/>
              </w:rPr>
            </w:pPr>
          </w:p>
        </w:tc>
      </w:tr>
      <w:tr w:rsidR="00EC1697" w14:paraId="60A3F23A" w14:textId="77777777" w:rsidTr="00B9572D">
        <w:tc>
          <w:tcPr>
            <w:tcW w:w="1013" w:type="dxa"/>
            <w:tcBorders>
              <w:top w:val="single" w:sz="4" w:space="0" w:color="000000"/>
              <w:left w:val="single" w:sz="4" w:space="0" w:color="000000"/>
              <w:bottom w:val="single" w:sz="4" w:space="0" w:color="000000"/>
            </w:tcBorders>
            <w:shd w:val="clear" w:color="auto" w:fill="auto"/>
          </w:tcPr>
          <w:p w14:paraId="6F03F1A2" w14:textId="77777777" w:rsidR="00EC1697" w:rsidRDefault="00EC1697" w:rsidP="00B9572D">
            <w:pPr>
              <w:snapToGrid w:val="0"/>
              <w:spacing w:after="0" w:line="240" w:lineRule="auto"/>
              <w:jc w:val="both"/>
              <w:rPr>
                <w:rFonts w:ascii="Times New Roman" w:hAnsi="Times New Roman"/>
                <w:lang w:val="sr-Cyrl-RS"/>
              </w:rPr>
            </w:pPr>
          </w:p>
        </w:tc>
        <w:tc>
          <w:tcPr>
            <w:tcW w:w="2655" w:type="dxa"/>
            <w:tcBorders>
              <w:top w:val="single" w:sz="4" w:space="0" w:color="000000"/>
              <w:left w:val="single" w:sz="4" w:space="0" w:color="000000"/>
              <w:bottom w:val="single" w:sz="4" w:space="0" w:color="000000"/>
            </w:tcBorders>
            <w:shd w:val="clear" w:color="auto" w:fill="auto"/>
          </w:tcPr>
          <w:p w14:paraId="0559B842" w14:textId="77777777" w:rsidR="00EC1697" w:rsidRDefault="00EC1697" w:rsidP="00B9572D">
            <w:pPr>
              <w:snapToGrid w:val="0"/>
              <w:spacing w:after="0" w:line="240" w:lineRule="auto"/>
              <w:jc w:val="both"/>
              <w:rPr>
                <w:rFonts w:ascii="Times New Roman" w:hAnsi="Times New Roman"/>
                <w:lang w:val="sr-Cyrl-RS"/>
              </w:rPr>
            </w:pPr>
          </w:p>
        </w:tc>
        <w:tc>
          <w:tcPr>
            <w:tcW w:w="1878" w:type="dxa"/>
            <w:tcBorders>
              <w:top w:val="single" w:sz="4" w:space="0" w:color="000000"/>
              <w:left w:val="single" w:sz="4" w:space="0" w:color="000000"/>
              <w:bottom w:val="single" w:sz="4" w:space="0" w:color="000000"/>
            </w:tcBorders>
            <w:shd w:val="clear" w:color="auto" w:fill="auto"/>
          </w:tcPr>
          <w:p w14:paraId="5DFE7EBC" w14:textId="77777777" w:rsidR="00EC1697" w:rsidRDefault="00EC1697" w:rsidP="00B9572D">
            <w:pPr>
              <w:snapToGrid w:val="0"/>
              <w:spacing w:after="0" w:line="240" w:lineRule="auto"/>
              <w:jc w:val="both"/>
              <w:rPr>
                <w:rFonts w:ascii="Times New Roman" w:hAnsi="Times New Roman"/>
                <w:lang w:val="sr-Cyrl-RS"/>
              </w:rPr>
            </w:pPr>
          </w:p>
        </w:tc>
        <w:tc>
          <w:tcPr>
            <w:tcW w:w="1852" w:type="dxa"/>
            <w:tcBorders>
              <w:top w:val="single" w:sz="4" w:space="0" w:color="000000"/>
              <w:left w:val="single" w:sz="4" w:space="0" w:color="000000"/>
              <w:bottom w:val="single" w:sz="4" w:space="0" w:color="000000"/>
            </w:tcBorders>
            <w:shd w:val="clear" w:color="auto" w:fill="auto"/>
          </w:tcPr>
          <w:p w14:paraId="0750EC6F" w14:textId="77777777" w:rsidR="00EC1697" w:rsidRDefault="00EC1697" w:rsidP="00B9572D">
            <w:pPr>
              <w:snapToGrid w:val="0"/>
              <w:spacing w:after="0" w:line="240" w:lineRule="auto"/>
              <w:jc w:val="both"/>
              <w:rPr>
                <w:rFonts w:ascii="Times New Roman" w:hAnsi="Times New Roman"/>
                <w:lang w:val="sr-Cyrl-RS"/>
              </w:rPr>
            </w:pPr>
          </w:p>
        </w:tc>
        <w:tc>
          <w:tcPr>
            <w:tcW w:w="1899" w:type="dxa"/>
            <w:tcBorders>
              <w:top w:val="single" w:sz="4" w:space="0" w:color="000000"/>
              <w:left w:val="single" w:sz="4" w:space="0" w:color="000000"/>
              <w:bottom w:val="single" w:sz="4" w:space="0" w:color="000000"/>
              <w:right w:val="single" w:sz="4" w:space="0" w:color="000000"/>
            </w:tcBorders>
            <w:shd w:val="clear" w:color="auto" w:fill="auto"/>
          </w:tcPr>
          <w:p w14:paraId="468B14A6" w14:textId="77777777" w:rsidR="00EC1697" w:rsidRDefault="00EC1697" w:rsidP="00B9572D">
            <w:pPr>
              <w:snapToGrid w:val="0"/>
              <w:spacing w:after="0" w:line="240" w:lineRule="auto"/>
              <w:jc w:val="both"/>
              <w:rPr>
                <w:rFonts w:ascii="Times New Roman" w:hAnsi="Times New Roman"/>
                <w:lang w:val="sr-Cyrl-RS"/>
              </w:rPr>
            </w:pPr>
          </w:p>
        </w:tc>
      </w:tr>
      <w:tr w:rsidR="00EC1697" w14:paraId="6DAA9EEF" w14:textId="77777777" w:rsidTr="00B9572D">
        <w:tc>
          <w:tcPr>
            <w:tcW w:w="1013" w:type="dxa"/>
            <w:tcBorders>
              <w:top w:val="single" w:sz="4" w:space="0" w:color="000000"/>
              <w:left w:val="single" w:sz="4" w:space="0" w:color="000000"/>
              <w:bottom w:val="single" w:sz="4" w:space="0" w:color="000000"/>
            </w:tcBorders>
            <w:shd w:val="clear" w:color="auto" w:fill="auto"/>
          </w:tcPr>
          <w:p w14:paraId="0C9097AE" w14:textId="77777777" w:rsidR="00EC1697" w:rsidRDefault="00EC1697" w:rsidP="00B9572D">
            <w:pPr>
              <w:snapToGrid w:val="0"/>
              <w:spacing w:after="0" w:line="240" w:lineRule="auto"/>
              <w:jc w:val="both"/>
              <w:rPr>
                <w:rFonts w:ascii="Times New Roman" w:hAnsi="Times New Roman"/>
                <w:lang w:val="sr-Cyrl-RS"/>
              </w:rPr>
            </w:pPr>
          </w:p>
        </w:tc>
        <w:tc>
          <w:tcPr>
            <w:tcW w:w="2655" w:type="dxa"/>
            <w:tcBorders>
              <w:top w:val="single" w:sz="4" w:space="0" w:color="000000"/>
              <w:left w:val="single" w:sz="4" w:space="0" w:color="000000"/>
              <w:bottom w:val="single" w:sz="4" w:space="0" w:color="000000"/>
            </w:tcBorders>
            <w:shd w:val="clear" w:color="auto" w:fill="auto"/>
          </w:tcPr>
          <w:p w14:paraId="2217A450" w14:textId="77777777" w:rsidR="00EC1697" w:rsidRDefault="00EC1697" w:rsidP="00B9572D">
            <w:pPr>
              <w:snapToGrid w:val="0"/>
              <w:spacing w:after="0" w:line="240" w:lineRule="auto"/>
              <w:jc w:val="both"/>
              <w:rPr>
                <w:rFonts w:ascii="Times New Roman" w:hAnsi="Times New Roman"/>
                <w:lang w:val="sr-Cyrl-RS"/>
              </w:rPr>
            </w:pPr>
          </w:p>
        </w:tc>
        <w:tc>
          <w:tcPr>
            <w:tcW w:w="1878" w:type="dxa"/>
            <w:tcBorders>
              <w:top w:val="single" w:sz="4" w:space="0" w:color="000000"/>
              <w:left w:val="single" w:sz="4" w:space="0" w:color="000000"/>
              <w:bottom w:val="single" w:sz="4" w:space="0" w:color="000000"/>
            </w:tcBorders>
            <w:shd w:val="clear" w:color="auto" w:fill="auto"/>
          </w:tcPr>
          <w:p w14:paraId="00074A16" w14:textId="77777777" w:rsidR="00EC1697" w:rsidRDefault="00EC1697" w:rsidP="00B9572D">
            <w:pPr>
              <w:snapToGrid w:val="0"/>
              <w:spacing w:after="0" w:line="240" w:lineRule="auto"/>
              <w:jc w:val="both"/>
              <w:rPr>
                <w:rFonts w:ascii="Times New Roman" w:hAnsi="Times New Roman"/>
                <w:lang w:val="sr-Cyrl-RS"/>
              </w:rPr>
            </w:pPr>
          </w:p>
        </w:tc>
        <w:tc>
          <w:tcPr>
            <w:tcW w:w="1852" w:type="dxa"/>
            <w:tcBorders>
              <w:top w:val="single" w:sz="4" w:space="0" w:color="000000"/>
              <w:left w:val="single" w:sz="4" w:space="0" w:color="000000"/>
              <w:bottom w:val="single" w:sz="4" w:space="0" w:color="000000"/>
            </w:tcBorders>
            <w:shd w:val="clear" w:color="auto" w:fill="auto"/>
          </w:tcPr>
          <w:p w14:paraId="32B1EA3C" w14:textId="77777777" w:rsidR="00EC1697" w:rsidRDefault="00EC1697" w:rsidP="00B9572D">
            <w:pPr>
              <w:snapToGrid w:val="0"/>
              <w:spacing w:after="0" w:line="240" w:lineRule="auto"/>
              <w:jc w:val="both"/>
              <w:rPr>
                <w:rFonts w:ascii="Times New Roman" w:hAnsi="Times New Roman"/>
                <w:lang w:val="sr-Cyrl-RS"/>
              </w:rPr>
            </w:pPr>
          </w:p>
        </w:tc>
        <w:tc>
          <w:tcPr>
            <w:tcW w:w="1899" w:type="dxa"/>
            <w:tcBorders>
              <w:top w:val="single" w:sz="4" w:space="0" w:color="000000"/>
              <w:left w:val="single" w:sz="4" w:space="0" w:color="000000"/>
              <w:bottom w:val="single" w:sz="4" w:space="0" w:color="000000"/>
              <w:right w:val="single" w:sz="4" w:space="0" w:color="000000"/>
            </w:tcBorders>
            <w:shd w:val="clear" w:color="auto" w:fill="auto"/>
          </w:tcPr>
          <w:p w14:paraId="6E73DB22" w14:textId="77777777" w:rsidR="00EC1697" w:rsidRDefault="00EC1697" w:rsidP="00B9572D">
            <w:pPr>
              <w:snapToGrid w:val="0"/>
              <w:spacing w:after="0" w:line="240" w:lineRule="auto"/>
              <w:jc w:val="both"/>
              <w:rPr>
                <w:rFonts w:ascii="Times New Roman" w:hAnsi="Times New Roman"/>
                <w:lang w:val="sr-Cyrl-RS"/>
              </w:rPr>
            </w:pPr>
          </w:p>
        </w:tc>
      </w:tr>
      <w:tr w:rsidR="00EC1697" w14:paraId="7AB54AB7" w14:textId="77777777" w:rsidTr="00B9572D">
        <w:tc>
          <w:tcPr>
            <w:tcW w:w="1013" w:type="dxa"/>
            <w:tcBorders>
              <w:top w:val="single" w:sz="4" w:space="0" w:color="000000"/>
              <w:left w:val="single" w:sz="4" w:space="0" w:color="000000"/>
              <w:bottom w:val="single" w:sz="4" w:space="0" w:color="000000"/>
            </w:tcBorders>
            <w:shd w:val="clear" w:color="auto" w:fill="auto"/>
          </w:tcPr>
          <w:p w14:paraId="45A03321" w14:textId="77777777" w:rsidR="00EC1697" w:rsidRDefault="00EC1697" w:rsidP="00B9572D">
            <w:pPr>
              <w:snapToGrid w:val="0"/>
              <w:spacing w:after="0" w:line="240" w:lineRule="auto"/>
              <w:jc w:val="both"/>
              <w:rPr>
                <w:rFonts w:ascii="Times New Roman" w:hAnsi="Times New Roman"/>
                <w:lang w:val="sr-Cyrl-RS"/>
              </w:rPr>
            </w:pPr>
          </w:p>
        </w:tc>
        <w:tc>
          <w:tcPr>
            <w:tcW w:w="2655" w:type="dxa"/>
            <w:tcBorders>
              <w:top w:val="single" w:sz="4" w:space="0" w:color="000000"/>
              <w:left w:val="single" w:sz="4" w:space="0" w:color="000000"/>
              <w:bottom w:val="single" w:sz="4" w:space="0" w:color="000000"/>
            </w:tcBorders>
            <w:shd w:val="clear" w:color="auto" w:fill="auto"/>
          </w:tcPr>
          <w:p w14:paraId="2DD66004" w14:textId="77777777" w:rsidR="00EC1697" w:rsidRDefault="00EC1697" w:rsidP="00B9572D">
            <w:pPr>
              <w:snapToGrid w:val="0"/>
              <w:spacing w:after="0" w:line="240" w:lineRule="auto"/>
              <w:jc w:val="both"/>
              <w:rPr>
                <w:rFonts w:ascii="Times New Roman" w:hAnsi="Times New Roman"/>
                <w:lang w:val="sr-Cyrl-RS"/>
              </w:rPr>
            </w:pPr>
          </w:p>
        </w:tc>
        <w:tc>
          <w:tcPr>
            <w:tcW w:w="1878" w:type="dxa"/>
            <w:tcBorders>
              <w:top w:val="single" w:sz="4" w:space="0" w:color="000000"/>
              <w:left w:val="single" w:sz="4" w:space="0" w:color="000000"/>
              <w:bottom w:val="single" w:sz="4" w:space="0" w:color="000000"/>
            </w:tcBorders>
            <w:shd w:val="clear" w:color="auto" w:fill="auto"/>
          </w:tcPr>
          <w:p w14:paraId="142E49EE" w14:textId="77777777" w:rsidR="00EC1697" w:rsidRDefault="00EC1697" w:rsidP="00B9572D">
            <w:pPr>
              <w:snapToGrid w:val="0"/>
              <w:spacing w:after="0" w:line="240" w:lineRule="auto"/>
              <w:jc w:val="both"/>
              <w:rPr>
                <w:rFonts w:ascii="Times New Roman" w:hAnsi="Times New Roman"/>
                <w:lang w:val="sr-Cyrl-RS"/>
              </w:rPr>
            </w:pPr>
          </w:p>
        </w:tc>
        <w:tc>
          <w:tcPr>
            <w:tcW w:w="1852" w:type="dxa"/>
            <w:tcBorders>
              <w:top w:val="single" w:sz="4" w:space="0" w:color="000000"/>
              <w:left w:val="single" w:sz="4" w:space="0" w:color="000000"/>
              <w:bottom w:val="single" w:sz="4" w:space="0" w:color="000000"/>
            </w:tcBorders>
            <w:shd w:val="clear" w:color="auto" w:fill="auto"/>
          </w:tcPr>
          <w:p w14:paraId="4ED6E615" w14:textId="77777777" w:rsidR="00EC1697" w:rsidRDefault="00EC1697" w:rsidP="00B9572D">
            <w:pPr>
              <w:snapToGrid w:val="0"/>
              <w:spacing w:after="0" w:line="240" w:lineRule="auto"/>
              <w:jc w:val="both"/>
              <w:rPr>
                <w:rFonts w:ascii="Times New Roman" w:hAnsi="Times New Roman"/>
                <w:lang w:val="sr-Cyrl-RS"/>
              </w:rPr>
            </w:pPr>
          </w:p>
        </w:tc>
        <w:tc>
          <w:tcPr>
            <w:tcW w:w="1899" w:type="dxa"/>
            <w:tcBorders>
              <w:top w:val="single" w:sz="4" w:space="0" w:color="000000"/>
              <w:left w:val="single" w:sz="4" w:space="0" w:color="000000"/>
              <w:bottom w:val="single" w:sz="4" w:space="0" w:color="000000"/>
              <w:right w:val="single" w:sz="4" w:space="0" w:color="000000"/>
            </w:tcBorders>
            <w:shd w:val="clear" w:color="auto" w:fill="auto"/>
          </w:tcPr>
          <w:p w14:paraId="25459D6E" w14:textId="77777777" w:rsidR="00EC1697" w:rsidRDefault="00EC1697" w:rsidP="00B9572D">
            <w:pPr>
              <w:snapToGrid w:val="0"/>
              <w:spacing w:after="0" w:line="240" w:lineRule="auto"/>
              <w:jc w:val="both"/>
              <w:rPr>
                <w:rFonts w:ascii="Times New Roman" w:hAnsi="Times New Roman"/>
                <w:lang w:val="sr-Cyrl-RS"/>
              </w:rPr>
            </w:pPr>
          </w:p>
        </w:tc>
      </w:tr>
      <w:bookmarkEnd w:id="15"/>
    </w:tbl>
    <w:p w14:paraId="180052CE" w14:textId="77777777" w:rsidR="00EC1697" w:rsidRDefault="00EC1697" w:rsidP="00EC1697">
      <w:pPr>
        <w:spacing w:after="0" w:line="240" w:lineRule="auto"/>
        <w:jc w:val="both"/>
      </w:pPr>
    </w:p>
    <w:p w14:paraId="5252FDE9" w14:textId="77777777" w:rsidR="00C3436C" w:rsidRDefault="00C3436C" w:rsidP="00C3436C">
      <w:pPr>
        <w:spacing w:after="0" w:line="240" w:lineRule="auto"/>
        <w:jc w:val="both"/>
      </w:pPr>
    </w:p>
    <w:p w14:paraId="01609A8B" w14:textId="185C5893" w:rsidR="006E6113" w:rsidRDefault="006E6113">
      <w:pPr>
        <w:rPr>
          <w:lang w:val="sr-Latn-RS"/>
        </w:rPr>
      </w:pPr>
      <w:r>
        <w:rPr>
          <w:lang w:val="sr-Latn-RS"/>
        </w:rPr>
        <w:br w:type="page"/>
      </w:r>
    </w:p>
    <w:p w14:paraId="12B360FE" w14:textId="17305953" w:rsidR="006E6113" w:rsidRPr="00320EA2" w:rsidRDefault="006E6113" w:rsidP="006E6113">
      <w:pPr>
        <w:spacing w:after="0" w:line="240" w:lineRule="auto"/>
        <w:jc w:val="center"/>
        <w:rPr>
          <w:rFonts w:ascii="Times New Roman" w:eastAsia="Times New Roman" w:hAnsi="Times New Roman"/>
          <w:b/>
          <w:sz w:val="28"/>
          <w:szCs w:val="28"/>
        </w:rPr>
      </w:pPr>
      <w:r w:rsidRPr="004C4DDC">
        <w:rPr>
          <w:rFonts w:ascii="Times New Roman" w:hAnsi="Times New Roman" w:cs="Times New Roman"/>
          <w:b/>
          <w:sz w:val="28"/>
          <w:szCs w:val="28"/>
        </w:rPr>
        <w:lastRenderedPageBreak/>
        <w:t xml:space="preserve">ПРИЛОЗИ </w:t>
      </w:r>
      <w:r w:rsidRPr="00190D98">
        <w:rPr>
          <w:rFonts w:ascii="Times New Roman" w:hAnsi="Times New Roman"/>
          <w:b/>
          <w:caps/>
          <w:noProof/>
          <w:sz w:val="28"/>
          <w:szCs w:val="28"/>
        </w:rPr>
        <w:t xml:space="preserve">ЗА </w:t>
      </w:r>
      <w:r w:rsidRPr="00320EA2">
        <w:rPr>
          <w:rFonts w:ascii="Times New Roman" w:eastAsia="Times New Roman" w:hAnsi="Times New Roman"/>
          <w:b/>
          <w:sz w:val="28"/>
          <w:szCs w:val="28"/>
        </w:rPr>
        <w:t>САМОВРЕДНОВАЊ</w:t>
      </w:r>
      <w:r>
        <w:rPr>
          <w:rFonts w:ascii="Times New Roman" w:eastAsia="Times New Roman" w:hAnsi="Times New Roman"/>
          <w:b/>
          <w:sz w:val="28"/>
          <w:szCs w:val="28"/>
        </w:rPr>
        <w:t>Е</w:t>
      </w:r>
      <w:r w:rsidRPr="00320EA2">
        <w:rPr>
          <w:rFonts w:ascii="Times New Roman" w:eastAsia="Times New Roman" w:hAnsi="Times New Roman"/>
          <w:b/>
          <w:sz w:val="28"/>
          <w:szCs w:val="28"/>
        </w:rPr>
        <w:t xml:space="preserve"> И ОЦЕЊИВАЊ</w:t>
      </w:r>
      <w:r>
        <w:rPr>
          <w:rFonts w:ascii="Times New Roman" w:eastAsia="Times New Roman" w:hAnsi="Times New Roman"/>
          <w:b/>
          <w:sz w:val="28"/>
          <w:szCs w:val="28"/>
        </w:rPr>
        <w:t>Е</w:t>
      </w:r>
      <w:r w:rsidRPr="00320EA2">
        <w:rPr>
          <w:rFonts w:ascii="Times New Roman" w:eastAsia="Times New Roman" w:hAnsi="Times New Roman"/>
          <w:b/>
          <w:sz w:val="28"/>
          <w:szCs w:val="28"/>
        </w:rPr>
        <w:t xml:space="preserve"> КВАЛИТЕТА СТУДИЈСКИХ ПРОГРАМА</w:t>
      </w:r>
    </w:p>
    <w:p w14:paraId="069CAE05" w14:textId="77777777" w:rsidR="006E6113" w:rsidRPr="004C4DDC" w:rsidRDefault="006E6113" w:rsidP="006E6113">
      <w:pPr>
        <w:jc w:val="center"/>
        <w:rPr>
          <w:rFonts w:ascii="Times New Roman" w:hAnsi="Times New Roman" w:cs="Times New Roman"/>
          <w:b/>
          <w:sz w:val="28"/>
          <w:szCs w:val="28"/>
        </w:rPr>
      </w:pPr>
    </w:p>
    <w:p w14:paraId="43CC9CB4" w14:textId="77777777" w:rsidR="006E6113" w:rsidRPr="00D47D05" w:rsidRDefault="006E6113" w:rsidP="006E6113">
      <w:pPr>
        <w:jc w:val="center"/>
        <w:rPr>
          <w:rFonts w:ascii="Times New Roman" w:hAnsi="Times New Roman" w:cs="Times New Roman"/>
          <w:b/>
        </w:rPr>
      </w:pPr>
    </w:p>
    <w:p w14:paraId="71F81DC3" w14:textId="77777777" w:rsidR="006E6113" w:rsidRPr="00CE6891" w:rsidRDefault="006E6113" w:rsidP="006E6113">
      <w:pPr>
        <w:jc w:val="both"/>
        <w:rPr>
          <w:rFonts w:ascii="Times New Roman" w:hAnsi="Times New Roman" w:cs="Times New Roman"/>
          <w:b/>
          <w:lang w:val="sr-Cyrl-CS"/>
        </w:rPr>
      </w:pPr>
      <w:r w:rsidRPr="00CE6891">
        <w:rPr>
          <w:rFonts w:ascii="Times New Roman" w:hAnsi="Times New Roman" w:cs="Times New Roman"/>
          <w:b/>
          <w:lang w:val="sr-Cyrl-CS"/>
        </w:rPr>
        <w:t>Стандард 4</w:t>
      </w:r>
    </w:p>
    <w:p w14:paraId="569AC1AB" w14:textId="77777777" w:rsidR="006E6113" w:rsidRPr="00CE6891" w:rsidRDefault="006E6113" w:rsidP="006E6113">
      <w:pPr>
        <w:jc w:val="both"/>
        <w:rPr>
          <w:rFonts w:ascii="Times New Roman" w:hAnsi="Times New Roman" w:cs="Times New Roman"/>
          <w:b/>
          <w:sz w:val="24"/>
          <w:szCs w:val="24"/>
          <w:lang w:val="sr-Cyrl-CS"/>
        </w:rPr>
      </w:pPr>
      <w:r w:rsidRPr="00CE6891">
        <w:rPr>
          <w:rFonts w:ascii="Times New Roman" w:eastAsia="Times New Roman" w:hAnsi="Times New Roman"/>
          <w:b/>
          <w:sz w:val="24"/>
          <w:szCs w:val="24"/>
          <w:lang w:val="sr-Cyrl-CS"/>
        </w:rPr>
        <w:t>Прилог 4.</w:t>
      </w:r>
      <w:r w:rsidRPr="005F0C87">
        <w:rPr>
          <w:rFonts w:ascii="Times New Roman" w:eastAsia="Times New Roman" w:hAnsi="Times New Roman"/>
          <w:b/>
          <w:sz w:val="24"/>
          <w:szCs w:val="24"/>
          <w:lang w:val="sr-Cyrl-CS"/>
        </w:rPr>
        <w:t>1</w:t>
      </w:r>
      <w:r w:rsidRPr="00CE6891">
        <w:rPr>
          <w:rFonts w:ascii="Times New Roman" w:eastAsia="Times New Roman" w:hAnsi="Times New Roman"/>
          <w:b/>
          <w:sz w:val="24"/>
          <w:szCs w:val="24"/>
          <w:lang w:val="sr-Cyrl-CS"/>
        </w:rPr>
        <w:t>.</w:t>
      </w:r>
      <w:r w:rsidRPr="00CE6891">
        <w:rPr>
          <w:rFonts w:ascii="Times New Roman" w:eastAsia="Times New Roman" w:hAnsi="Times New Roman"/>
          <w:sz w:val="24"/>
          <w:szCs w:val="24"/>
          <w:lang w:val="sr-Cyrl-CS"/>
        </w:rPr>
        <w:t xml:space="preserve"> Анализа резултата анкета о мишљењу дипломираних студената о квалитету студијког програма и постигнутим исходима учења. </w:t>
      </w:r>
    </w:p>
    <w:p w14:paraId="0A049278" w14:textId="77777777" w:rsidR="006E6113" w:rsidRPr="00CE6891" w:rsidRDefault="006E6113" w:rsidP="006E6113">
      <w:pPr>
        <w:jc w:val="both"/>
        <w:rPr>
          <w:rFonts w:ascii="Times New Roman" w:eastAsia="Times New Roman" w:hAnsi="Times New Roman"/>
          <w:sz w:val="24"/>
          <w:szCs w:val="24"/>
          <w:lang w:val="sr-Cyrl-CS"/>
        </w:rPr>
      </w:pPr>
      <w:r w:rsidRPr="00CE6891">
        <w:rPr>
          <w:rFonts w:ascii="Times New Roman" w:eastAsia="Times New Roman" w:hAnsi="Times New Roman"/>
          <w:b/>
          <w:sz w:val="24"/>
          <w:szCs w:val="24"/>
          <w:lang w:val="sr-Cyrl-CS"/>
        </w:rPr>
        <w:t>Прилог 4.2.</w:t>
      </w:r>
      <w:r w:rsidRPr="00CE6891">
        <w:rPr>
          <w:rFonts w:ascii="Times New Roman" w:eastAsia="Times New Roman" w:hAnsi="Times New Roman"/>
          <w:sz w:val="24"/>
          <w:szCs w:val="24"/>
          <w:lang w:val="sr-Cyrl-CS"/>
        </w:rPr>
        <w:t xml:space="preserve"> Анализа резултата анкета о задовољству послодаваца стеченим квалификацијама дипломаца</w:t>
      </w:r>
    </w:p>
    <w:p w14:paraId="6C73B4CC" w14:textId="4ECF716A" w:rsidR="006E6113" w:rsidRPr="00CE6891" w:rsidRDefault="006E6113" w:rsidP="006E6113">
      <w:pPr>
        <w:jc w:val="both"/>
        <w:rPr>
          <w:rFonts w:ascii="Times New Roman" w:hAnsi="Times New Roman" w:cs="Times New Roman"/>
          <w:b/>
          <w:lang w:val="sr-Cyrl-CS"/>
        </w:rPr>
      </w:pPr>
      <w:r w:rsidRPr="00CE6891">
        <w:rPr>
          <w:rFonts w:ascii="Times New Roman" w:hAnsi="Times New Roman" w:cs="Times New Roman"/>
          <w:b/>
          <w:lang w:val="sr-Cyrl-CS"/>
        </w:rPr>
        <w:t>Стандард 5</w:t>
      </w:r>
    </w:p>
    <w:p w14:paraId="2DEBE095" w14:textId="77777777" w:rsidR="006E6113" w:rsidRPr="00833D8F" w:rsidRDefault="006E6113" w:rsidP="006E6113">
      <w:pPr>
        <w:spacing w:after="0" w:line="360" w:lineRule="auto"/>
        <w:rPr>
          <w:rFonts w:ascii="Times New Roman" w:eastAsia="Times New Roman" w:hAnsi="Times New Roman"/>
          <w:sz w:val="24"/>
          <w:szCs w:val="24"/>
          <w:lang w:val="ru-RU"/>
        </w:rPr>
      </w:pPr>
      <w:r w:rsidRPr="00833D8F">
        <w:rPr>
          <w:rFonts w:ascii="Times New Roman" w:eastAsia="Times New Roman" w:hAnsi="Times New Roman"/>
          <w:b/>
          <w:sz w:val="24"/>
          <w:szCs w:val="24"/>
          <w:lang w:val="ru-RU"/>
        </w:rPr>
        <w:t xml:space="preserve">Прилог  5.1. </w:t>
      </w:r>
      <w:r w:rsidRPr="00833D8F">
        <w:rPr>
          <w:rFonts w:ascii="Times New Roman" w:eastAsia="Times New Roman" w:hAnsi="Times New Roman"/>
          <w:sz w:val="24"/>
          <w:szCs w:val="24"/>
          <w:lang w:val="ru-RU"/>
        </w:rPr>
        <w:t xml:space="preserve">Анализа резултата анкета студената о квалитету наставног процеса </w:t>
      </w:r>
    </w:p>
    <w:p w14:paraId="4D139250" w14:textId="77777777" w:rsidR="006E6113" w:rsidRPr="00833D8F" w:rsidRDefault="006E6113" w:rsidP="006E6113">
      <w:pPr>
        <w:spacing w:after="0" w:line="360" w:lineRule="auto"/>
        <w:rPr>
          <w:rFonts w:ascii="Times New Roman" w:eastAsia="Times New Roman" w:hAnsi="Times New Roman"/>
          <w:b/>
          <w:sz w:val="24"/>
          <w:szCs w:val="24"/>
          <w:lang w:val="ru-RU"/>
        </w:rPr>
      </w:pPr>
      <w:r w:rsidRPr="00833D8F">
        <w:rPr>
          <w:rFonts w:ascii="Times New Roman" w:eastAsia="Times New Roman" w:hAnsi="Times New Roman"/>
          <w:b/>
          <w:sz w:val="24"/>
          <w:szCs w:val="24"/>
          <w:lang w:val="ru-RU"/>
        </w:rPr>
        <w:t xml:space="preserve">Прилог 5.2. </w:t>
      </w:r>
      <w:r w:rsidRPr="00833D8F">
        <w:rPr>
          <w:rFonts w:ascii="Times New Roman" w:eastAsia="Times New Roman" w:hAnsi="Times New Roman"/>
          <w:sz w:val="24"/>
          <w:szCs w:val="24"/>
          <w:lang w:val="ru-RU"/>
        </w:rPr>
        <w:t>Процедуре и поступци који обезбеђују поштовање плана и распореда наставе.</w:t>
      </w:r>
      <w:r w:rsidRPr="00833D8F">
        <w:rPr>
          <w:rFonts w:ascii="Times New Roman" w:eastAsia="Times New Roman" w:hAnsi="Times New Roman"/>
          <w:b/>
          <w:sz w:val="24"/>
          <w:szCs w:val="24"/>
          <w:lang w:val="ru-RU"/>
        </w:rPr>
        <w:t xml:space="preserve"> </w:t>
      </w:r>
    </w:p>
    <w:p w14:paraId="02E0ED45" w14:textId="77777777" w:rsidR="006E6113" w:rsidRPr="00CE6891" w:rsidRDefault="006E6113" w:rsidP="006E6113">
      <w:pPr>
        <w:spacing w:line="360" w:lineRule="auto"/>
        <w:jc w:val="both"/>
        <w:rPr>
          <w:rFonts w:ascii="Times New Roman" w:eastAsia="Times New Roman" w:hAnsi="Times New Roman"/>
          <w:sz w:val="24"/>
          <w:szCs w:val="24"/>
          <w:lang w:val="ru-RU"/>
        </w:rPr>
      </w:pPr>
      <w:r w:rsidRPr="00833D8F">
        <w:rPr>
          <w:rFonts w:ascii="Times New Roman" w:eastAsia="Times New Roman" w:hAnsi="Times New Roman"/>
          <w:b/>
          <w:sz w:val="24"/>
          <w:szCs w:val="24"/>
          <w:lang w:val="ru-RU"/>
        </w:rPr>
        <w:t xml:space="preserve">Прилог 5.3. </w:t>
      </w:r>
      <w:r w:rsidRPr="00833D8F">
        <w:rPr>
          <w:rFonts w:ascii="Times New Roman" w:eastAsia="Times New Roman" w:hAnsi="Times New Roman"/>
          <w:sz w:val="24"/>
          <w:szCs w:val="24"/>
          <w:lang w:val="ru-RU"/>
        </w:rPr>
        <w:t>Доказ о спроведеним активностима којима се подстиче стицање активних компетенција наставника и сарадник</w:t>
      </w:r>
    </w:p>
    <w:p w14:paraId="0B492919" w14:textId="77777777" w:rsidR="006E6113" w:rsidRPr="00CE6891" w:rsidRDefault="006E6113" w:rsidP="006E6113">
      <w:pPr>
        <w:jc w:val="both"/>
        <w:rPr>
          <w:rFonts w:ascii="Times New Roman" w:hAnsi="Times New Roman" w:cs="Times New Roman"/>
          <w:b/>
          <w:lang w:val="ru-RU"/>
        </w:rPr>
      </w:pPr>
      <w:r w:rsidRPr="00CE6891">
        <w:rPr>
          <w:rFonts w:ascii="Times New Roman" w:hAnsi="Times New Roman" w:cs="Times New Roman"/>
          <w:b/>
          <w:lang w:val="ru-RU"/>
        </w:rPr>
        <w:t>Стандард 7</w:t>
      </w:r>
    </w:p>
    <w:p w14:paraId="10BA54DD" w14:textId="77777777" w:rsidR="006E6113" w:rsidRPr="00CE6891" w:rsidRDefault="006E6113" w:rsidP="006E6113">
      <w:pPr>
        <w:jc w:val="both"/>
        <w:rPr>
          <w:rFonts w:ascii="Times New Roman" w:hAnsi="Times New Roman" w:cs="Times New Roman"/>
          <w:b/>
          <w:sz w:val="24"/>
          <w:szCs w:val="24"/>
          <w:lang w:val="ru-RU"/>
        </w:rPr>
      </w:pPr>
      <w:r w:rsidRPr="00CE6891">
        <w:rPr>
          <w:rFonts w:ascii="Times New Roman" w:eastAsia="Times New Roman" w:hAnsi="Times New Roman"/>
          <w:b/>
          <w:sz w:val="24"/>
          <w:szCs w:val="24"/>
          <w:lang w:val="ru-RU"/>
        </w:rPr>
        <w:t>Прилог  7.1</w:t>
      </w:r>
      <w:r w:rsidRPr="00CE6891">
        <w:rPr>
          <w:rFonts w:ascii="Times New Roman" w:eastAsia="Times New Roman" w:hAnsi="Times New Roman"/>
          <w:sz w:val="24"/>
          <w:szCs w:val="24"/>
          <w:lang w:val="ru-RU"/>
        </w:rPr>
        <w:t xml:space="preserve">. Правилник о избору наставника и сарадника </w:t>
      </w:r>
    </w:p>
    <w:p w14:paraId="57565F47" w14:textId="77777777" w:rsidR="006E6113" w:rsidRPr="00CE6891" w:rsidRDefault="006E6113" w:rsidP="006E6113">
      <w:pPr>
        <w:jc w:val="both"/>
        <w:rPr>
          <w:rFonts w:ascii="Times New Roman" w:eastAsia="Times New Roman" w:hAnsi="Times New Roman"/>
          <w:sz w:val="24"/>
          <w:szCs w:val="24"/>
          <w:lang w:val="ru-RU"/>
        </w:rPr>
      </w:pPr>
      <w:r w:rsidRPr="00CE6891">
        <w:rPr>
          <w:rFonts w:ascii="Times New Roman" w:eastAsia="Times New Roman" w:hAnsi="Times New Roman"/>
          <w:b/>
          <w:sz w:val="24"/>
          <w:szCs w:val="24"/>
          <w:lang w:val="ru-RU"/>
        </w:rPr>
        <w:t>Прилог 7.2</w:t>
      </w:r>
      <w:r w:rsidRPr="00CE6891">
        <w:rPr>
          <w:rFonts w:ascii="Times New Roman" w:eastAsia="Times New Roman" w:hAnsi="Times New Roman"/>
          <w:sz w:val="24"/>
          <w:szCs w:val="24"/>
          <w:lang w:val="ru-RU"/>
        </w:rPr>
        <w:t>. Однос укупног броја студената (број студената одобрен акредитацијом помножен са бројем година трајања студијског програма) и броја запослених наставника на нивоу установе</w:t>
      </w:r>
    </w:p>
    <w:p w14:paraId="2791FB17" w14:textId="77777777" w:rsidR="006E6113" w:rsidRPr="00CE6891" w:rsidRDefault="006E6113" w:rsidP="006E6113">
      <w:pPr>
        <w:jc w:val="both"/>
        <w:rPr>
          <w:rFonts w:ascii="Times New Roman" w:hAnsi="Times New Roman" w:cs="Times New Roman"/>
          <w:b/>
          <w:sz w:val="24"/>
          <w:szCs w:val="24"/>
          <w:lang w:val="ru-RU"/>
        </w:rPr>
      </w:pPr>
      <w:r w:rsidRPr="00CE6891">
        <w:rPr>
          <w:rFonts w:ascii="Times New Roman" w:hAnsi="Times New Roman" w:cs="Times New Roman"/>
          <w:b/>
          <w:sz w:val="24"/>
          <w:szCs w:val="24"/>
          <w:lang w:val="ru-RU"/>
        </w:rPr>
        <w:t>Стандард 8</w:t>
      </w:r>
    </w:p>
    <w:p w14:paraId="265A6218" w14:textId="77777777" w:rsidR="006E6113" w:rsidRPr="00CE6891" w:rsidRDefault="006E6113" w:rsidP="006E6113">
      <w:pPr>
        <w:jc w:val="both"/>
        <w:rPr>
          <w:rFonts w:ascii="Times New Roman" w:hAnsi="Times New Roman" w:cs="Times New Roman"/>
          <w:b/>
          <w:sz w:val="24"/>
          <w:szCs w:val="24"/>
          <w:lang w:val="ru-RU"/>
        </w:rPr>
      </w:pPr>
      <w:r w:rsidRPr="00CE6891">
        <w:rPr>
          <w:rFonts w:ascii="Times New Roman" w:eastAsia="Times New Roman" w:hAnsi="Times New Roman"/>
          <w:b/>
          <w:sz w:val="24"/>
          <w:szCs w:val="24"/>
          <w:lang w:val="ru-RU"/>
        </w:rPr>
        <w:t>Прилог  8.1</w:t>
      </w:r>
      <w:r w:rsidRPr="00CE6891">
        <w:rPr>
          <w:rFonts w:ascii="Times New Roman" w:eastAsia="Times New Roman" w:hAnsi="Times New Roman"/>
          <w:sz w:val="24"/>
          <w:szCs w:val="24"/>
          <w:lang w:val="ru-RU"/>
        </w:rPr>
        <w:t xml:space="preserve">. Правилник о процедури пријема студената </w:t>
      </w:r>
    </w:p>
    <w:p w14:paraId="74720A28" w14:textId="77777777" w:rsidR="006E6113" w:rsidRPr="00CE6891" w:rsidRDefault="006E6113" w:rsidP="006E6113">
      <w:pPr>
        <w:jc w:val="both"/>
        <w:rPr>
          <w:rFonts w:ascii="Times New Roman" w:hAnsi="Times New Roman" w:cs="Times New Roman"/>
          <w:b/>
          <w:sz w:val="24"/>
          <w:szCs w:val="24"/>
          <w:lang w:val="ru-RU"/>
        </w:rPr>
      </w:pPr>
      <w:r w:rsidRPr="00CE6891">
        <w:rPr>
          <w:rFonts w:ascii="Times New Roman" w:eastAsia="Times New Roman" w:hAnsi="Times New Roman"/>
          <w:b/>
          <w:sz w:val="24"/>
          <w:szCs w:val="24"/>
          <w:lang w:val="ru-RU"/>
        </w:rPr>
        <w:t>Прилог  8.2</w:t>
      </w:r>
      <w:r w:rsidRPr="00CE6891">
        <w:rPr>
          <w:rFonts w:ascii="Times New Roman" w:eastAsia="Times New Roman" w:hAnsi="Times New Roman"/>
          <w:sz w:val="24"/>
          <w:szCs w:val="24"/>
          <w:lang w:val="ru-RU"/>
        </w:rPr>
        <w:t xml:space="preserve">. Правилник о оцењивању </w:t>
      </w:r>
    </w:p>
    <w:p w14:paraId="55FC9FC2" w14:textId="77777777" w:rsidR="006E6113" w:rsidRPr="00CE6891" w:rsidRDefault="006E6113" w:rsidP="006E6113">
      <w:pPr>
        <w:jc w:val="both"/>
        <w:rPr>
          <w:rFonts w:ascii="Times New Roman" w:eastAsia="Times New Roman" w:hAnsi="Times New Roman"/>
          <w:sz w:val="24"/>
          <w:szCs w:val="24"/>
          <w:lang w:val="ru-RU"/>
        </w:rPr>
      </w:pPr>
      <w:r w:rsidRPr="00CE6891">
        <w:rPr>
          <w:rFonts w:ascii="Times New Roman" w:eastAsia="Times New Roman" w:hAnsi="Times New Roman"/>
          <w:b/>
          <w:sz w:val="24"/>
          <w:szCs w:val="24"/>
          <w:lang w:val="ru-RU"/>
        </w:rPr>
        <w:t xml:space="preserve">Прилог 8.3. </w:t>
      </w:r>
      <w:r w:rsidRPr="00CE6891">
        <w:rPr>
          <w:rFonts w:ascii="Times New Roman" w:eastAsia="Times New Roman" w:hAnsi="Times New Roman"/>
          <w:sz w:val="24"/>
          <w:szCs w:val="24"/>
          <w:lang w:val="ru-RU"/>
        </w:rPr>
        <w:t>Процедуре и корективне мере у случају неиспуњавања и одступања од усвојених процедура оцењивања</w:t>
      </w:r>
    </w:p>
    <w:p w14:paraId="5789BFCC" w14:textId="77777777" w:rsidR="006E6113" w:rsidRPr="00CE6891" w:rsidRDefault="006E6113" w:rsidP="006E6113">
      <w:pPr>
        <w:jc w:val="both"/>
        <w:rPr>
          <w:rFonts w:ascii="Times New Roman" w:hAnsi="Times New Roman" w:cs="Times New Roman"/>
          <w:b/>
          <w:lang w:val="ru-RU"/>
        </w:rPr>
      </w:pPr>
      <w:r w:rsidRPr="00CE6891">
        <w:rPr>
          <w:rFonts w:ascii="Times New Roman" w:hAnsi="Times New Roman" w:cs="Times New Roman"/>
          <w:b/>
          <w:sz w:val="24"/>
          <w:szCs w:val="24"/>
          <w:lang w:val="ru-RU"/>
        </w:rPr>
        <w:t xml:space="preserve"> </w:t>
      </w:r>
      <w:r w:rsidRPr="00CE6891">
        <w:rPr>
          <w:rFonts w:ascii="Times New Roman" w:hAnsi="Times New Roman" w:cs="Times New Roman"/>
          <w:b/>
          <w:lang w:val="ru-RU"/>
        </w:rPr>
        <w:t>Стандард 9</w:t>
      </w:r>
    </w:p>
    <w:p w14:paraId="5A8FEBA5" w14:textId="77777777" w:rsidR="006E6113" w:rsidRPr="00CE6891" w:rsidRDefault="006E6113" w:rsidP="006E6113">
      <w:pPr>
        <w:jc w:val="both"/>
        <w:rPr>
          <w:rFonts w:ascii="Times New Roman" w:hAnsi="Times New Roman" w:cs="Times New Roman"/>
          <w:b/>
          <w:sz w:val="24"/>
          <w:szCs w:val="24"/>
          <w:lang w:val="ru-RU"/>
        </w:rPr>
      </w:pPr>
      <w:r w:rsidRPr="00CE6891">
        <w:rPr>
          <w:rFonts w:ascii="Times New Roman" w:eastAsia="Times New Roman" w:hAnsi="Times New Roman"/>
          <w:b/>
          <w:sz w:val="24"/>
          <w:szCs w:val="24"/>
          <w:lang w:val="ru-RU"/>
        </w:rPr>
        <w:t xml:space="preserve">Прилог   9.1 </w:t>
      </w:r>
      <w:r w:rsidRPr="00CE6891">
        <w:rPr>
          <w:rFonts w:ascii="Times New Roman" w:eastAsia="Times New Roman" w:hAnsi="Times New Roman"/>
          <w:sz w:val="24"/>
          <w:szCs w:val="24"/>
          <w:lang w:val="ru-RU"/>
        </w:rPr>
        <w:t>Општи акт о уџбеницима</w:t>
      </w:r>
    </w:p>
    <w:p w14:paraId="5E50006A" w14:textId="77777777" w:rsidR="006E6113" w:rsidRPr="00CE6891" w:rsidRDefault="006E6113" w:rsidP="006E6113">
      <w:pPr>
        <w:jc w:val="both"/>
        <w:rPr>
          <w:rFonts w:ascii="Times New Roman" w:hAnsi="Times New Roman" w:cs="Times New Roman"/>
          <w:b/>
          <w:sz w:val="24"/>
          <w:szCs w:val="24"/>
          <w:lang w:val="ru-RU"/>
        </w:rPr>
      </w:pPr>
      <w:r w:rsidRPr="00CE6891">
        <w:rPr>
          <w:rFonts w:ascii="Times New Roman" w:eastAsia="Times New Roman" w:hAnsi="Times New Roman"/>
          <w:b/>
          <w:sz w:val="24"/>
          <w:szCs w:val="24"/>
          <w:lang w:val="ru-RU"/>
        </w:rPr>
        <w:t>Прилог 9.2.</w:t>
      </w:r>
      <w:r w:rsidRPr="00CE6891">
        <w:rPr>
          <w:rFonts w:ascii="Times New Roman" w:eastAsia="Times New Roman" w:hAnsi="Times New Roman"/>
          <w:sz w:val="24"/>
          <w:szCs w:val="24"/>
          <w:lang w:val="ru-RU"/>
        </w:rPr>
        <w:t xml:space="preserve"> Списак уџбеника и монографија чији су аутори наставници запослени на високошколској  установи </w:t>
      </w:r>
      <w:r w:rsidRPr="008810A9">
        <w:rPr>
          <w:rFonts w:ascii="Times New Roman" w:eastAsia="Times New Roman" w:hAnsi="Times New Roman"/>
          <w:sz w:val="24"/>
          <w:szCs w:val="24"/>
          <w:lang w:val="sr-Cyrl-CS"/>
        </w:rPr>
        <w:t>(са редним бројевима)</w:t>
      </w:r>
    </w:p>
    <w:p w14:paraId="3E2CDCCB" w14:textId="77777777" w:rsidR="006E6113" w:rsidRPr="008810A9" w:rsidRDefault="006E6113" w:rsidP="006E6113">
      <w:pPr>
        <w:jc w:val="both"/>
        <w:rPr>
          <w:rFonts w:ascii="Times New Roman" w:eastAsia="Times New Roman" w:hAnsi="Times New Roman"/>
          <w:sz w:val="24"/>
          <w:szCs w:val="24"/>
          <w:lang w:val="sr-Cyrl-CS"/>
        </w:rPr>
      </w:pPr>
      <w:r w:rsidRPr="00CE6891">
        <w:rPr>
          <w:rFonts w:ascii="Times New Roman" w:eastAsia="Times New Roman" w:hAnsi="Times New Roman"/>
          <w:b/>
          <w:sz w:val="24"/>
          <w:szCs w:val="24"/>
          <w:lang w:val="ru-RU"/>
        </w:rPr>
        <w:t>Прилог 9.3.</w:t>
      </w:r>
      <w:r w:rsidRPr="00CE6891">
        <w:rPr>
          <w:rFonts w:ascii="Times New Roman" w:eastAsia="Times New Roman" w:hAnsi="Times New Roman"/>
          <w:sz w:val="24"/>
          <w:szCs w:val="24"/>
          <w:lang w:val="ru-RU"/>
        </w:rPr>
        <w:t xml:space="preserve"> </w:t>
      </w:r>
      <w:r w:rsidRPr="008810A9">
        <w:rPr>
          <w:rFonts w:ascii="Times New Roman" w:eastAsia="Times New Roman" w:hAnsi="Times New Roman"/>
          <w:sz w:val="24"/>
          <w:szCs w:val="24"/>
          <w:lang w:val="sr-Cyrl-CS"/>
        </w:rPr>
        <w:t>Однос броја уџбеника и монографија (заједно) чији су аутори наставници запослени на установи са бројем наставника на установи</w:t>
      </w:r>
    </w:p>
    <w:p w14:paraId="5A1F1C01" w14:textId="77777777" w:rsidR="006E6113" w:rsidRPr="00CE6891" w:rsidRDefault="006E6113" w:rsidP="006E6113">
      <w:pPr>
        <w:jc w:val="both"/>
        <w:rPr>
          <w:rFonts w:ascii="Times New Roman" w:hAnsi="Times New Roman" w:cs="Times New Roman"/>
          <w:b/>
          <w:lang w:val="sr-Cyrl-CS"/>
        </w:rPr>
      </w:pPr>
      <w:r w:rsidRPr="00CE6891">
        <w:rPr>
          <w:rFonts w:ascii="Times New Roman" w:hAnsi="Times New Roman" w:cs="Times New Roman"/>
          <w:b/>
          <w:lang w:val="sr-Cyrl-CS"/>
        </w:rPr>
        <w:t>Стандард 10</w:t>
      </w:r>
    </w:p>
    <w:p w14:paraId="76823E68" w14:textId="77777777" w:rsidR="006E6113" w:rsidRPr="00CE6891" w:rsidRDefault="006E6113" w:rsidP="006E6113">
      <w:pPr>
        <w:jc w:val="both"/>
        <w:rPr>
          <w:rFonts w:ascii="Times New Roman" w:hAnsi="Times New Roman" w:cs="Times New Roman"/>
          <w:b/>
          <w:sz w:val="24"/>
          <w:szCs w:val="24"/>
          <w:lang w:val="sr-Cyrl-CS"/>
        </w:rPr>
      </w:pPr>
      <w:r w:rsidRPr="00CE6891">
        <w:rPr>
          <w:rFonts w:ascii="Times New Roman" w:eastAsia="Times New Roman" w:hAnsi="Times New Roman"/>
          <w:b/>
          <w:sz w:val="24"/>
          <w:szCs w:val="24"/>
          <w:lang w:val="sr-Cyrl-CS"/>
        </w:rPr>
        <w:lastRenderedPageBreak/>
        <w:t>Прилог  10.1</w:t>
      </w:r>
      <w:r w:rsidRPr="00CE6891">
        <w:rPr>
          <w:rFonts w:ascii="Times New Roman" w:eastAsia="Times New Roman" w:hAnsi="Times New Roman"/>
          <w:sz w:val="24"/>
          <w:szCs w:val="24"/>
          <w:lang w:val="sr-Cyrl-CS"/>
        </w:rPr>
        <w:t xml:space="preserve">. Шематска организациона структура високошколске установе </w:t>
      </w:r>
    </w:p>
    <w:p w14:paraId="7DA11922" w14:textId="77777777" w:rsidR="006E6113" w:rsidRPr="00CE6891" w:rsidRDefault="006E6113" w:rsidP="006E6113">
      <w:pPr>
        <w:jc w:val="both"/>
        <w:rPr>
          <w:rFonts w:ascii="Times New Roman" w:hAnsi="Times New Roman" w:cs="Times New Roman"/>
          <w:b/>
          <w:sz w:val="24"/>
          <w:szCs w:val="24"/>
          <w:lang w:val="sr-Cyrl-CS"/>
        </w:rPr>
      </w:pPr>
      <w:r w:rsidRPr="00CE6891">
        <w:rPr>
          <w:rFonts w:ascii="Times New Roman" w:eastAsia="Times New Roman" w:hAnsi="Times New Roman"/>
          <w:b/>
          <w:sz w:val="24"/>
          <w:szCs w:val="24"/>
          <w:lang w:val="sr-Cyrl-CS"/>
        </w:rPr>
        <w:t>Прилог 10.2</w:t>
      </w:r>
      <w:r w:rsidRPr="00CE6891">
        <w:rPr>
          <w:rFonts w:ascii="Times New Roman" w:eastAsia="Times New Roman" w:hAnsi="Times New Roman"/>
          <w:sz w:val="24"/>
          <w:szCs w:val="24"/>
          <w:lang w:val="sr-Cyrl-CS"/>
        </w:rPr>
        <w:t xml:space="preserve">. </w:t>
      </w:r>
      <w:r w:rsidRPr="008810A9">
        <w:rPr>
          <w:rFonts w:ascii="Times New Roman" w:eastAsia="Times New Roman" w:hAnsi="Times New Roman"/>
          <w:sz w:val="24"/>
          <w:szCs w:val="24"/>
        </w:rPr>
        <w:t>A</w:t>
      </w:r>
      <w:r w:rsidRPr="00CE6891">
        <w:rPr>
          <w:rFonts w:ascii="Times New Roman" w:eastAsia="Times New Roman" w:hAnsi="Times New Roman"/>
          <w:sz w:val="24"/>
          <w:szCs w:val="24"/>
          <w:lang w:val="sr-Cyrl-CS"/>
        </w:rPr>
        <w:t>нализа резултата анкете студената о процени квалитета рада органа управљања и рада стручних служби</w:t>
      </w:r>
      <w:r w:rsidRPr="00CE6891">
        <w:rPr>
          <w:rFonts w:ascii="Times New Roman" w:hAnsi="Times New Roman" w:cs="Times New Roman"/>
          <w:b/>
          <w:sz w:val="24"/>
          <w:szCs w:val="24"/>
          <w:lang w:val="sr-Cyrl-CS"/>
        </w:rPr>
        <w:t xml:space="preserve"> </w:t>
      </w:r>
    </w:p>
    <w:p w14:paraId="284E2936" w14:textId="77777777" w:rsidR="006E6113" w:rsidRPr="00CE6891" w:rsidRDefault="006E6113" w:rsidP="006E6113">
      <w:pPr>
        <w:jc w:val="both"/>
        <w:rPr>
          <w:rFonts w:ascii="Times New Roman" w:hAnsi="Times New Roman" w:cs="Times New Roman"/>
          <w:b/>
          <w:sz w:val="24"/>
          <w:szCs w:val="24"/>
          <w:lang w:val="sr-Cyrl-CS"/>
        </w:rPr>
      </w:pPr>
    </w:p>
    <w:p w14:paraId="3B2CF822" w14:textId="77777777" w:rsidR="006E6113" w:rsidRPr="00CE6891" w:rsidRDefault="006E6113" w:rsidP="006E6113">
      <w:pPr>
        <w:jc w:val="both"/>
        <w:rPr>
          <w:rFonts w:ascii="Times New Roman" w:hAnsi="Times New Roman" w:cs="Times New Roman"/>
          <w:b/>
          <w:lang w:val="sr-Cyrl-CS"/>
        </w:rPr>
      </w:pPr>
      <w:r w:rsidRPr="00CE6891">
        <w:rPr>
          <w:rFonts w:ascii="Times New Roman" w:hAnsi="Times New Roman" w:cs="Times New Roman"/>
          <w:b/>
          <w:lang w:val="sr-Cyrl-CS"/>
        </w:rPr>
        <w:t>Стандард 13</w:t>
      </w:r>
    </w:p>
    <w:p w14:paraId="4737FEF4" w14:textId="77777777" w:rsidR="006E6113" w:rsidRPr="00CE6891" w:rsidRDefault="006E6113" w:rsidP="006E6113">
      <w:pPr>
        <w:jc w:val="both"/>
        <w:rPr>
          <w:rFonts w:ascii="Times New Roman" w:eastAsia="Times New Roman" w:hAnsi="Times New Roman"/>
          <w:color w:val="0000FF"/>
          <w:sz w:val="24"/>
          <w:szCs w:val="24"/>
          <w:lang w:val="sr-Cyrl-CS"/>
        </w:rPr>
      </w:pPr>
      <w:r w:rsidRPr="00CE6891">
        <w:rPr>
          <w:rFonts w:ascii="Times New Roman" w:eastAsia="Times New Roman" w:hAnsi="Times New Roman"/>
          <w:b/>
          <w:sz w:val="24"/>
          <w:szCs w:val="24"/>
          <w:lang w:val="sr-Cyrl-CS"/>
        </w:rPr>
        <w:t>Прилог 13.1</w:t>
      </w:r>
      <w:r w:rsidRPr="00CE6891">
        <w:rPr>
          <w:rFonts w:ascii="Times New Roman" w:eastAsia="Times New Roman" w:hAnsi="Times New Roman"/>
          <w:sz w:val="24"/>
          <w:szCs w:val="24"/>
          <w:lang w:val="sr-Cyrl-CS"/>
        </w:rPr>
        <w:t xml:space="preserve"> Документација која потврђује учешће студената у самовредновању и провери квалитета</w:t>
      </w:r>
      <w:r w:rsidRPr="00CE6891">
        <w:rPr>
          <w:rFonts w:ascii="Times New Roman" w:eastAsia="Times New Roman" w:hAnsi="Times New Roman"/>
          <w:color w:val="0000FF"/>
          <w:sz w:val="24"/>
          <w:szCs w:val="24"/>
          <w:lang w:val="sr-Cyrl-CS"/>
        </w:rPr>
        <w:t xml:space="preserve"> </w:t>
      </w:r>
    </w:p>
    <w:p w14:paraId="4A3C9EDF" w14:textId="77777777" w:rsidR="006E6113" w:rsidRPr="00CE6891" w:rsidRDefault="006E6113" w:rsidP="006E6113">
      <w:pPr>
        <w:jc w:val="both"/>
        <w:rPr>
          <w:rFonts w:ascii="Times New Roman" w:hAnsi="Times New Roman" w:cs="Times New Roman"/>
          <w:b/>
          <w:lang w:val="sr-Cyrl-CS"/>
        </w:rPr>
      </w:pPr>
      <w:r w:rsidRPr="00CE6891">
        <w:rPr>
          <w:rFonts w:ascii="Times New Roman" w:hAnsi="Times New Roman" w:cs="Times New Roman"/>
          <w:b/>
          <w:lang w:val="sr-Cyrl-CS"/>
        </w:rPr>
        <w:t>Стандард 14</w:t>
      </w:r>
    </w:p>
    <w:p w14:paraId="12A7AEC0" w14:textId="77777777" w:rsidR="006E6113" w:rsidRPr="00CE6891" w:rsidRDefault="006E6113" w:rsidP="006E6113">
      <w:pPr>
        <w:tabs>
          <w:tab w:val="left" w:pos="567"/>
        </w:tabs>
        <w:spacing w:after="60"/>
        <w:jc w:val="both"/>
        <w:rPr>
          <w:rFonts w:ascii="Times New Roman" w:eastAsia="Times New Roman" w:hAnsi="Times New Roman"/>
          <w:sz w:val="24"/>
          <w:szCs w:val="24"/>
          <w:lang w:val="sr-Cyrl-CS"/>
        </w:rPr>
      </w:pPr>
      <w:r w:rsidRPr="00CE6891">
        <w:rPr>
          <w:rFonts w:ascii="Times New Roman" w:eastAsia="Times New Roman" w:hAnsi="Times New Roman"/>
          <w:b/>
          <w:sz w:val="24"/>
          <w:szCs w:val="24"/>
          <w:lang w:val="sr-Cyrl-CS"/>
        </w:rPr>
        <w:t>Прилог 14.1</w:t>
      </w:r>
      <w:r w:rsidRPr="00CE6891">
        <w:rPr>
          <w:rFonts w:ascii="Times New Roman" w:eastAsia="Times New Roman" w:hAnsi="Times New Roman"/>
          <w:sz w:val="24"/>
          <w:szCs w:val="24"/>
          <w:lang w:val="sr-Cyrl-CS"/>
        </w:rPr>
        <w:t xml:space="preserve"> Информације презентоване на сајту  високошколске  установе  о активностима  које  обезбеђују  систематско  праћење  и  периодичну  проверу квалитета  у  циљу  одржавања  и унапређење  квалитета  рада  високошколске установе.</w:t>
      </w:r>
    </w:p>
    <w:p w14:paraId="45E7B824" w14:textId="77777777" w:rsidR="006E6113" w:rsidRPr="00CE6891" w:rsidRDefault="006E6113" w:rsidP="006E6113">
      <w:pPr>
        <w:tabs>
          <w:tab w:val="left" w:pos="567"/>
        </w:tabs>
        <w:spacing w:after="60"/>
        <w:jc w:val="both"/>
        <w:rPr>
          <w:rFonts w:ascii="Times New Roman" w:eastAsia="Times New Roman" w:hAnsi="Times New Roman"/>
          <w:sz w:val="24"/>
          <w:szCs w:val="24"/>
          <w:lang w:val="sr-Cyrl-CS"/>
        </w:rPr>
      </w:pPr>
    </w:p>
    <w:p w14:paraId="6590265A" w14:textId="77777777" w:rsidR="006E6113" w:rsidRPr="00CE6891" w:rsidRDefault="006E6113" w:rsidP="006E6113">
      <w:pPr>
        <w:jc w:val="both"/>
        <w:rPr>
          <w:rFonts w:ascii="Times New Roman" w:hAnsi="Times New Roman" w:cs="Times New Roman"/>
          <w:b/>
          <w:lang w:val="sr-Cyrl-CS"/>
        </w:rPr>
      </w:pPr>
      <w:r w:rsidRPr="00CE6891">
        <w:rPr>
          <w:rFonts w:ascii="Times New Roman" w:hAnsi="Times New Roman" w:cs="Times New Roman"/>
          <w:b/>
          <w:lang w:val="sr-Cyrl-CS"/>
        </w:rPr>
        <w:t>Стандард 15</w:t>
      </w:r>
    </w:p>
    <w:p w14:paraId="661C2C66" w14:textId="77777777" w:rsidR="006E6113" w:rsidRPr="00CE6891" w:rsidRDefault="006E6113" w:rsidP="006E6113">
      <w:pPr>
        <w:jc w:val="both"/>
        <w:rPr>
          <w:rFonts w:ascii="Times New Roman" w:hAnsi="Times New Roman" w:cs="Times New Roman"/>
          <w:sz w:val="24"/>
          <w:szCs w:val="24"/>
          <w:lang w:val="sr-Cyrl-CS"/>
        </w:rPr>
      </w:pPr>
      <w:r w:rsidRPr="008810A9">
        <w:rPr>
          <w:rFonts w:ascii="Times New Roman" w:eastAsia="Times New Roman" w:hAnsi="Times New Roman"/>
          <w:b/>
          <w:bCs/>
          <w:sz w:val="24"/>
          <w:szCs w:val="24"/>
          <w:lang w:val="sr-Cyrl-CS"/>
        </w:rPr>
        <w:t>Прилог 15.</w:t>
      </w:r>
      <w:r w:rsidRPr="008810A9">
        <w:rPr>
          <w:rFonts w:ascii="Times New Roman" w:eastAsia="Times New Roman" w:hAnsi="Times New Roman"/>
          <w:bCs/>
          <w:sz w:val="24"/>
          <w:szCs w:val="24"/>
          <w:lang w:val="sr-Cyrl-CS"/>
        </w:rPr>
        <w:t>1 Правилник докторских студија</w:t>
      </w:r>
    </w:p>
    <w:p w14:paraId="61E03FDC" w14:textId="77777777" w:rsidR="006E6113" w:rsidRPr="00CE6891" w:rsidRDefault="006E6113" w:rsidP="006E6113">
      <w:pPr>
        <w:jc w:val="both"/>
        <w:rPr>
          <w:rFonts w:ascii="Times New Roman" w:hAnsi="Times New Roman" w:cs="Times New Roman"/>
          <w:b/>
          <w:sz w:val="24"/>
          <w:szCs w:val="24"/>
          <w:lang w:val="sr-Cyrl-CS"/>
        </w:rPr>
      </w:pPr>
      <w:r w:rsidRPr="008810A9">
        <w:rPr>
          <w:rFonts w:ascii="Times New Roman" w:eastAsia="Times New Roman" w:hAnsi="Times New Roman"/>
          <w:b/>
          <w:bCs/>
          <w:sz w:val="24"/>
          <w:szCs w:val="24"/>
          <w:lang w:val="sr-Cyrl-CS"/>
        </w:rPr>
        <w:t xml:space="preserve">Прилог 15.2 </w:t>
      </w:r>
      <w:r w:rsidRPr="008810A9">
        <w:rPr>
          <w:rFonts w:ascii="Times New Roman" w:eastAsia="Times New Roman" w:hAnsi="Times New Roman"/>
          <w:bCs/>
          <w:sz w:val="24"/>
          <w:szCs w:val="24"/>
          <w:lang w:val="sr-Cyrl-CS"/>
        </w:rPr>
        <w:t>Извод из Статута који регулише докторске студије</w:t>
      </w:r>
    </w:p>
    <w:p w14:paraId="72FECFF5" w14:textId="77777777" w:rsidR="006E6113" w:rsidRPr="00CE6891" w:rsidRDefault="006E6113" w:rsidP="006E6113">
      <w:pPr>
        <w:jc w:val="both"/>
        <w:rPr>
          <w:rFonts w:ascii="Times New Roman" w:hAnsi="Times New Roman" w:cs="Times New Roman"/>
          <w:sz w:val="24"/>
          <w:szCs w:val="24"/>
          <w:lang w:val="sr-Cyrl-CS"/>
        </w:rPr>
      </w:pPr>
      <w:r w:rsidRPr="008810A9">
        <w:rPr>
          <w:rFonts w:ascii="Times New Roman" w:eastAsia="Times New Roman" w:hAnsi="Times New Roman"/>
          <w:b/>
          <w:bCs/>
          <w:sz w:val="24"/>
          <w:szCs w:val="24"/>
          <w:lang w:val="sr-Cyrl-CS"/>
        </w:rPr>
        <w:t xml:space="preserve">Прилог 15.3 </w:t>
      </w:r>
      <w:r w:rsidRPr="008810A9">
        <w:rPr>
          <w:rFonts w:ascii="Times New Roman" w:eastAsia="Times New Roman" w:hAnsi="Times New Roman"/>
          <w:bCs/>
          <w:sz w:val="24"/>
          <w:szCs w:val="24"/>
          <w:lang w:val="sr-Cyrl-CS"/>
        </w:rPr>
        <w:t>Правилник о раду докторске школе</w:t>
      </w:r>
    </w:p>
    <w:p w14:paraId="347CDF91" w14:textId="77777777" w:rsidR="006E6113" w:rsidRPr="00CE6891" w:rsidRDefault="006E6113" w:rsidP="006E6113">
      <w:pPr>
        <w:jc w:val="both"/>
        <w:rPr>
          <w:rFonts w:ascii="Times New Roman" w:hAnsi="Times New Roman" w:cs="Times New Roman"/>
          <w:b/>
          <w:sz w:val="24"/>
          <w:szCs w:val="24"/>
          <w:lang w:val="sr-Cyrl-CS"/>
        </w:rPr>
      </w:pPr>
      <w:r w:rsidRPr="008810A9">
        <w:rPr>
          <w:rFonts w:ascii="Times New Roman" w:eastAsia="Times New Roman" w:hAnsi="Times New Roman"/>
          <w:b/>
          <w:bCs/>
          <w:sz w:val="24"/>
          <w:szCs w:val="24"/>
          <w:lang w:val="sr-Cyrl-CS"/>
        </w:rPr>
        <w:t xml:space="preserve">Прилог 15.4 </w:t>
      </w:r>
      <w:r w:rsidRPr="008810A9">
        <w:rPr>
          <w:rFonts w:ascii="Times New Roman" w:eastAsia="Times New Roman" w:hAnsi="Times New Roman"/>
          <w:bCs/>
          <w:sz w:val="24"/>
          <w:szCs w:val="24"/>
          <w:lang w:val="sr-Cyrl-CS"/>
        </w:rPr>
        <w:t>Правилник о избору ментора</w:t>
      </w:r>
    </w:p>
    <w:p w14:paraId="3599975E" w14:textId="77777777" w:rsidR="006E6113" w:rsidRPr="00CE6891" w:rsidRDefault="006E6113" w:rsidP="006E6113">
      <w:pPr>
        <w:jc w:val="both"/>
        <w:rPr>
          <w:rFonts w:ascii="Times New Roman" w:hAnsi="Times New Roman" w:cs="Times New Roman"/>
          <w:sz w:val="24"/>
          <w:szCs w:val="24"/>
          <w:lang w:val="sr-Cyrl-CS"/>
        </w:rPr>
      </w:pPr>
      <w:r w:rsidRPr="008810A9">
        <w:rPr>
          <w:rFonts w:ascii="Times New Roman" w:eastAsia="Times New Roman" w:hAnsi="Times New Roman"/>
          <w:b/>
          <w:bCs/>
          <w:sz w:val="24"/>
          <w:szCs w:val="24"/>
          <w:lang w:val="sr-Cyrl-CS"/>
        </w:rPr>
        <w:t xml:space="preserve">Прилог 15.5 </w:t>
      </w:r>
      <w:r w:rsidRPr="008810A9">
        <w:rPr>
          <w:rFonts w:ascii="Times New Roman" w:eastAsia="Times New Roman" w:hAnsi="Times New Roman"/>
          <w:bCs/>
          <w:sz w:val="24"/>
          <w:szCs w:val="24"/>
          <w:lang w:val="sr-Cyrl-CS"/>
        </w:rPr>
        <w:t>Поступак израде и одбране докторске дисертације</w:t>
      </w:r>
      <w:r w:rsidRPr="008810A9">
        <w:rPr>
          <w:rFonts w:ascii="Times New Roman" w:eastAsia="Times New Roman" w:hAnsi="Times New Roman"/>
          <w:b/>
          <w:bCs/>
          <w:sz w:val="24"/>
          <w:szCs w:val="24"/>
          <w:lang w:val="sr-Cyrl-CS"/>
        </w:rPr>
        <w:t xml:space="preserve"> </w:t>
      </w:r>
      <w:r w:rsidRPr="00011D32">
        <w:rPr>
          <w:rFonts w:ascii="Times New Roman" w:eastAsia="Times New Roman" w:hAnsi="Times New Roman"/>
          <w:bCs/>
          <w:sz w:val="24"/>
          <w:szCs w:val="24"/>
          <w:lang w:val="sr-Cyrl-CS"/>
        </w:rPr>
        <w:t>и докторског уметничког пројекта</w:t>
      </w:r>
    </w:p>
    <w:p w14:paraId="6050B4E2" w14:textId="77777777" w:rsidR="006E6113" w:rsidRPr="00CE6891" w:rsidRDefault="006E6113" w:rsidP="006E6113">
      <w:pPr>
        <w:jc w:val="both"/>
        <w:rPr>
          <w:rFonts w:ascii="Times New Roman" w:hAnsi="Times New Roman" w:cs="Times New Roman"/>
          <w:b/>
          <w:lang w:val="sr-Cyrl-CS"/>
        </w:rPr>
      </w:pPr>
    </w:p>
    <w:p w14:paraId="133823BC" w14:textId="77777777" w:rsidR="006E6113" w:rsidRPr="00CE6891" w:rsidRDefault="006E6113" w:rsidP="006E6113">
      <w:pPr>
        <w:tabs>
          <w:tab w:val="left" w:pos="567"/>
        </w:tabs>
        <w:spacing w:after="60"/>
        <w:jc w:val="both"/>
        <w:rPr>
          <w:rFonts w:ascii="Times New Roman" w:hAnsi="Times New Roman" w:cs="Times New Roman"/>
          <w:sz w:val="24"/>
          <w:szCs w:val="24"/>
          <w:highlight w:val="red"/>
          <w:lang w:val="sr-Cyrl-CS"/>
        </w:rPr>
      </w:pPr>
    </w:p>
    <w:p w14:paraId="6BBFB0C5" w14:textId="77777777" w:rsidR="006E6113" w:rsidRPr="00CE6891" w:rsidRDefault="006E6113" w:rsidP="006E6113">
      <w:pPr>
        <w:jc w:val="both"/>
        <w:rPr>
          <w:rFonts w:ascii="Times New Roman" w:hAnsi="Times New Roman" w:cs="Times New Roman"/>
          <w:b/>
          <w:lang w:val="sr-Cyrl-CS"/>
        </w:rPr>
      </w:pPr>
    </w:p>
    <w:p w14:paraId="33ED6EBA" w14:textId="77777777" w:rsidR="006E6113" w:rsidRDefault="006E6113" w:rsidP="006E6113">
      <w:pPr>
        <w:jc w:val="both"/>
        <w:rPr>
          <w:lang w:val="sr-Cyrl-CS"/>
        </w:rPr>
      </w:pPr>
    </w:p>
    <w:p w14:paraId="36BDA478" w14:textId="77777777" w:rsidR="006E6113" w:rsidRPr="00CE6891" w:rsidRDefault="006E6113" w:rsidP="006E6113">
      <w:pPr>
        <w:jc w:val="both"/>
        <w:rPr>
          <w:rFonts w:ascii="Times New Roman" w:hAnsi="Times New Roman" w:cs="Times New Roman"/>
          <w:b/>
          <w:lang w:val="sr-Cyrl-CS"/>
        </w:rPr>
      </w:pPr>
    </w:p>
    <w:p w14:paraId="245B73B3" w14:textId="77777777" w:rsidR="006E6113" w:rsidRPr="00680CF7" w:rsidRDefault="006E6113" w:rsidP="006E6113">
      <w:pPr>
        <w:tabs>
          <w:tab w:val="left" w:pos="567"/>
        </w:tabs>
        <w:spacing w:after="60"/>
        <w:jc w:val="both"/>
        <w:rPr>
          <w:b/>
          <w:lang w:val="sr-Cyrl-CS"/>
        </w:rPr>
      </w:pPr>
    </w:p>
    <w:p w14:paraId="63726747" w14:textId="77777777" w:rsidR="006E6113" w:rsidRPr="00CE6891" w:rsidRDefault="006E6113" w:rsidP="006E6113">
      <w:pPr>
        <w:jc w:val="both"/>
        <w:rPr>
          <w:rFonts w:ascii="Times New Roman" w:hAnsi="Times New Roman" w:cs="Times New Roman"/>
          <w:b/>
          <w:lang w:val="sr-Cyrl-CS"/>
        </w:rPr>
      </w:pPr>
    </w:p>
    <w:p w14:paraId="36F0F30C" w14:textId="77777777" w:rsidR="006E6113" w:rsidRPr="00CE6891" w:rsidRDefault="006E6113" w:rsidP="006E6113">
      <w:pPr>
        <w:jc w:val="both"/>
        <w:rPr>
          <w:rFonts w:ascii="Times New Roman" w:hAnsi="Times New Roman" w:cs="Times New Roman"/>
          <w:b/>
          <w:lang w:val="sr-Cyrl-CS"/>
        </w:rPr>
      </w:pPr>
    </w:p>
    <w:p w14:paraId="54A8EE8C" w14:textId="77777777" w:rsidR="006E6113" w:rsidRPr="00CE6891" w:rsidRDefault="006E6113" w:rsidP="006E6113">
      <w:pPr>
        <w:jc w:val="both"/>
        <w:rPr>
          <w:rFonts w:ascii="Times New Roman" w:hAnsi="Times New Roman" w:cs="Times New Roman"/>
          <w:b/>
          <w:lang w:val="sr-Cyrl-CS"/>
        </w:rPr>
      </w:pPr>
    </w:p>
    <w:p w14:paraId="6FD44CDE" w14:textId="77777777" w:rsidR="006E6113" w:rsidRPr="00CE6891" w:rsidRDefault="006E6113" w:rsidP="006E6113">
      <w:pPr>
        <w:jc w:val="both"/>
        <w:rPr>
          <w:rFonts w:ascii="Times New Roman" w:hAnsi="Times New Roman" w:cs="Times New Roman"/>
          <w:b/>
          <w:lang w:val="sr-Cyrl-CS"/>
        </w:rPr>
      </w:pPr>
    </w:p>
    <w:p w14:paraId="3E95E2F3" w14:textId="77777777" w:rsidR="006E6113" w:rsidRPr="00CE6891" w:rsidRDefault="006E6113" w:rsidP="006E6113">
      <w:pPr>
        <w:jc w:val="both"/>
        <w:rPr>
          <w:rFonts w:ascii="Times New Roman" w:hAnsi="Times New Roman" w:cs="Times New Roman"/>
          <w:lang w:val="sr-Cyrl-CS"/>
        </w:rPr>
      </w:pPr>
    </w:p>
    <w:p w14:paraId="29BEAB03" w14:textId="77777777" w:rsidR="00C3436C" w:rsidRPr="00C3436C" w:rsidRDefault="00C3436C" w:rsidP="00C3436C">
      <w:pPr>
        <w:ind w:left="1440"/>
        <w:rPr>
          <w:lang w:val="sr-Latn-RS"/>
        </w:rPr>
      </w:pPr>
    </w:p>
    <w:sectPr w:rsidR="00C3436C" w:rsidRPr="00C3436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lvlText w:val=""/>
      <w:lvlJc w:val="left"/>
      <w:pPr>
        <w:tabs>
          <w:tab w:val="num" w:pos="0"/>
        </w:tabs>
        <w:ind w:left="1080" w:hanging="360"/>
      </w:pPr>
      <w:rPr>
        <w:rFonts w:ascii="Symbol" w:hAnsi="Symbol" w:cs="Symbol" w:hint="default"/>
      </w:rPr>
    </w:lvl>
  </w:abstractNum>
  <w:abstractNum w:abstractNumId="2" w15:restartNumberingAfterBreak="0">
    <w:nsid w:val="00000003"/>
    <w:multiLevelType w:val="multilevel"/>
    <w:tmpl w:val="00000003"/>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8Num3"/>
    <w:lvl w:ilvl="0">
      <w:start w:val="1"/>
      <w:numFmt w:val="decimal"/>
      <w:lvlText w:val="%1."/>
      <w:lvlJc w:val="left"/>
      <w:pPr>
        <w:tabs>
          <w:tab w:val="num" w:pos="0"/>
        </w:tabs>
        <w:ind w:left="720" w:hanging="360"/>
      </w:pPr>
      <w:rPr>
        <w:rFonts w:ascii="Times New Roman" w:hAnsi="Times New Roman" w:cs="Times New Roman" w:hint="default"/>
        <w:sz w:val="22"/>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singleLevel"/>
    <w:tmpl w:val="00000005"/>
    <w:name w:val="WW8Num4"/>
    <w:lvl w:ilvl="0">
      <w:start w:val="1"/>
      <w:numFmt w:val="decimal"/>
      <w:lvlText w:val="%1."/>
      <w:lvlJc w:val="left"/>
      <w:pPr>
        <w:tabs>
          <w:tab w:val="num" w:pos="720"/>
        </w:tabs>
        <w:ind w:left="720" w:hanging="360"/>
      </w:pPr>
      <w:rPr>
        <w:lang w:val="ru-RU"/>
      </w:rPr>
    </w:lvl>
  </w:abstractNum>
  <w:abstractNum w:abstractNumId="5" w15:restartNumberingAfterBreak="0">
    <w:nsid w:val="00000006"/>
    <w:multiLevelType w:val="singleLevel"/>
    <w:tmpl w:val="00000006"/>
    <w:name w:val="WW8Num5"/>
    <w:lvl w:ilvl="0">
      <w:start w:val="1"/>
      <w:numFmt w:val="decimal"/>
      <w:lvlText w:val="%1."/>
      <w:lvlJc w:val="left"/>
      <w:pPr>
        <w:tabs>
          <w:tab w:val="num" w:pos="720"/>
        </w:tabs>
        <w:ind w:left="720" w:hanging="360"/>
      </w:pPr>
    </w:lvl>
  </w:abstractNum>
  <w:abstractNum w:abstractNumId="6" w15:restartNumberingAfterBreak="0">
    <w:nsid w:val="00000007"/>
    <w:multiLevelType w:val="singleLevel"/>
    <w:tmpl w:val="00000007"/>
    <w:name w:val="WW8Num6"/>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08"/>
    <w:multiLevelType w:val="singleLevel"/>
    <w:tmpl w:val="00000008"/>
    <w:name w:val="WW8Num7"/>
    <w:lvl w:ilvl="0">
      <w:start w:val="1"/>
      <w:numFmt w:val="bullet"/>
      <w:lvlText w:val=""/>
      <w:lvlJc w:val="left"/>
      <w:pPr>
        <w:tabs>
          <w:tab w:val="num" w:pos="0"/>
        </w:tabs>
        <w:ind w:left="1628" w:hanging="360"/>
      </w:pPr>
      <w:rPr>
        <w:rFonts w:ascii="Symbol" w:hAnsi="Symbol" w:cs="Symbol" w:hint="default"/>
      </w:rPr>
    </w:lvl>
  </w:abstractNum>
  <w:abstractNum w:abstractNumId="8" w15:restartNumberingAfterBreak="0">
    <w:nsid w:val="00000009"/>
    <w:multiLevelType w:val="singleLevel"/>
    <w:tmpl w:val="00000009"/>
    <w:name w:val="WW8Num8"/>
    <w:lvl w:ilvl="0">
      <w:start w:val="1"/>
      <w:numFmt w:val="bullet"/>
      <w:lvlText w:val=""/>
      <w:lvlJc w:val="left"/>
      <w:pPr>
        <w:tabs>
          <w:tab w:val="num" w:pos="0"/>
        </w:tabs>
        <w:ind w:left="1174" w:hanging="360"/>
      </w:pPr>
      <w:rPr>
        <w:rFonts w:ascii="Symbol" w:hAnsi="Symbol" w:cs="Symbol" w:hint="default"/>
      </w:rPr>
    </w:lvl>
  </w:abstractNum>
  <w:abstractNum w:abstractNumId="9" w15:restartNumberingAfterBreak="0">
    <w:nsid w:val="0000000A"/>
    <w:multiLevelType w:val="singleLevel"/>
    <w:tmpl w:val="0000000A"/>
    <w:name w:val="WW8Num9"/>
    <w:lvl w:ilvl="0">
      <w:start w:val="1"/>
      <w:numFmt w:val="bullet"/>
      <w:lvlText w:val=""/>
      <w:lvlJc w:val="left"/>
      <w:pPr>
        <w:tabs>
          <w:tab w:val="num" w:pos="0"/>
        </w:tabs>
        <w:ind w:left="720" w:hanging="360"/>
      </w:pPr>
      <w:rPr>
        <w:rFonts w:ascii="Symbol" w:hAnsi="Symbol" w:cs="Symbol" w:hint="default"/>
      </w:rPr>
    </w:lvl>
  </w:abstractNum>
  <w:abstractNum w:abstractNumId="10" w15:restartNumberingAfterBreak="0">
    <w:nsid w:val="0000000B"/>
    <w:multiLevelType w:val="singleLevel"/>
    <w:tmpl w:val="0000000B"/>
    <w:name w:val="WW8Num10"/>
    <w:lvl w:ilvl="0">
      <w:start w:val="1"/>
      <w:numFmt w:val="bullet"/>
      <w:lvlText w:val=""/>
      <w:lvlJc w:val="left"/>
      <w:pPr>
        <w:tabs>
          <w:tab w:val="num" w:pos="0"/>
        </w:tabs>
        <w:ind w:left="1628" w:hanging="360"/>
      </w:pPr>
      <w:rPr>
        <w:rFonts w:ascii="Symbol" w:hAnsi="Symbol" w:cs="Symbol" w:hint="default"/>
      </w:rPr>
    </w:lvl>
  </w:abstractNum>
  <w:abstractNum w:abstractNumId="11" w15:restartNumberingAfterBreak="0">
    <w:nsid w:val="0000000C"/>
    <w:multiLevelType w:val="singleLevel"/>
    <w:tmpl w:val="0000000C"/>
    <w:name w:val="WW8Num11"/>
    <w:lvl w:ilvl="0">
      <w:start w:val="1"/>
      <w:numFmt w:val="bullet"/>
      <w:lvlText w:val=""/>
      <w:lvlJc w:val="left"/>
      <w:pPr>
        <w:tabs>
          <w:tab w:val="num" w:pos="0"/>
        </w:tabs>
        <w:ind w:left="1080" w:hanging="360"/>
      </w:pPr>
      <w:rPr>
        <w:rFonts w:ascii="Symbol" w:hAnsi="Symbol" w:cs="Symbol" w:hint="default"/>
      </w:rPr>
    </w:lvl>
  </w:abstractNum>
  <w:abstractNum w:abstractNumId="12" w15:restartNumberingAfterBreak="0">
    <w:nsid w:val="0000000D"/>
    <w:multiLevelType w:val="singleLevel"/>
    <w:tmpl w:val="0000000D"/>
    <w:name w:val="WW8Num12"/>
    <w:lvl w:ilvl="0">
      <w:start w:val="1"/>
      <w:numFmt w:val="bullet"/>
      <w:lvlText w:val=""/>
      <w:lvlJc w:val="left"/>
      <w:pPr>
        <w:tabs>
          <w:tab w:val="num" w:pos="0"/>
        </w:tabs>
        <w:ind w:left="1080" w:hanging="360"/>
      </w:pPr>
      <w:rPr>
        <w:rFonts w:ascii="Symbol" w:hAnsi="Symbol" w:cs="Symbol" w:hint="default"/>
      </w:rPr>
    </w:lvl>
  </w:abstractNum>
  <w:abstractNum w:abstractNumId="13" w15:restartNumberingAfterBreak="0">
    <w:nsid w:val="0000000E"/>
    <w:multiLevelType w:val="singleLevel"/>
    <w:tmpl w:val="0000000E"/>
    <w:name w:val="WW8Num13"/>
    <w:lvl w:ilvl="0">
      <w:start w:val="1"/>
      <w:numFmt w:val="bullet"/>
      <w:lvlText w:val=""/>
      <w:lvlJc w:val="left"/>
      <w:pPr>
        <w:tabs>
          <w:tab w:val="num" w:pos="0"/>
        </w:tabs>
        <w:ind w:left="947" w:hanging="360"/>
      </w:pPr>
      <w:rPr>
        <w:rFonts w:ascii="Symbol" w:hAnsi="Symbol" w:cs="Symbol" w:hint="default"/>
      </w:rPr>
    </w:lvl>
  </w:abstractNum>
  <w:abstractNum w:abstractNumId="14" w15:restartNumberingAfterBreak="0">
    <w:nsid w:val="0000000F"/>
    <w:multiLevelType w:val="singleLevel"/>
    <w:tmpl w:val="0000000F"/>
    <w:name w:val="WW8Num14"/>
    <w:lvl w:ilvl="0">
      <w:start w:val="1"/>
      <w:numFmt w:val="bullet"/>
      <w:lvlText w:val=""/>
      <w:lvlJc w:val="left"/>
      <w:pPr>
        <w:tabs>
          <w:tab w:val="num" w:pos="0"/>
        </w:tabs>
        <w:ind w:left="720" w:hanging="360"/>
      </w:pPr>
      <w:rPr>
        <w:rFonts w:ascii="Symbol" w:hAnsi="Symbol" w:cs="Symbol" w:hint="default"/>
      </w:rPr>
    </w:lvl>
  </w:abstractNum>
  <w:abstractNum w:abstractNumId="15" w15:restartNumberingAfterBreak="0">
    <w:nsid w:val="00000010"/>
    <w:multiLevelType w:val="singleLevel"/>
    <w:tmpl w:val="00000010"/>
    <w:name w:val="WW8Num15"/>
    <w:lvl w:ilvl="0">
      <w:start w:val="1"/>
      <w:numFmt w:val="bullet"/>
      <w:lvlText w:val=""/>
      <w:lvlJc w:val="left"/>
      <w:pPr>
        <w:tabs>
          <w:tab w:val="num" w:pos="0"/>
        </w:tabs>
        <w:ind w:left="1315" w:hanging="360"/>
      </w:pPr>
      <w:rPr>
        <w:rFonts w:ascii="Symbol" w:hAnsi="Symbol" w:cs="Symbol" w:hint="default"/>
      </w:rPr>
    </w:lvl>
  </w:abstractNum>
  <w:abstractNum w:abstractNumId="16" w15:restartNumberingAfterBreak="0">
    <w:nsid w:val="00000011"/>
    <w:multiLevelType w:val="singleLevel"/>
    <w:tmpl w:val="00000011"/>
    <w:name w:val="WW8Num16"/>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A8C4ACB"/>
    <w:multiLevelType w:val="hybridMultilevel"/>
    <w:tmpl w:val="C06A54CA"/>
    <w:lvl w:ilvl="0" w:tplc="400C7E10">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0AD541F7"/>
    <w:multiLevelType w:val="hybridMultilevel"/>
    <w:tmpl w:val="C400CEBE"/>
    <w:lvl w:ilvl="0" w:tplc="0409000F">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78F0B54"/>
    <w:multiLevelType w:val="hybridMultilevel"/>
    <w:tmpl w:val="D0247CA0"/>
    <w:lvl w:ilvl="0" w:tplc="CDF24560">
      <w:numFmt w:val="bullet"/>
      <w:lvlText w:val=""/>
      <w:lvlJc w:val="left"/>
      <w:pPr>
        <w:ind w:left="525" w:hanging="360"/>
      </w:pPr>
      <w:rPr>
        <w:rFonts w:ascii="Symbol" w:eastAsia="Calibri" w:hAnsi="Symbol" w:cs="Times New Roman"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20" w15:restartNumberingAfterBreak="0">
    <w:nsid w:val="20867B3D"/>
    <w:multiLevelType w:val="hybridMultilevel"/>
    <w:tmpl w:val="371448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B2B41E0"/>
    <w:multiLevelType w:val="hybridMultilevel"/>
    <w:tmpl w:val="E0F48A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E6A6056"/>
    <w:multiLevelType w:val="hybridMultilevel"/>
    <w:tmpl w:val="390E4F40"/>
    <w:lvl w:ilvl="0" w:tplc="C0C49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5343E2"/>
    <w:multiLevelType w:val="hybridMultilevel"/>
    <w:tmpl w:val="8BC821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B4B5B85"/>
    <w:multiLevelType w:val="hybridMultilevel"/>
    <w:tmpl w:val="8B5A9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0"/>
  </w:num>
  <w:num w:numId="3">
    <w:abstractNumId w:val="2"/>
  </w:num>
  <w:num w:numId="4">
    <w:abstractNumId w:val="3"/>
  </w:num>
  <w:num w:numId="5">
    <w:abstractNumId w:val="24"/>
  </w:num>
  <w:num w:numId="6">
    <w:abstractNumId w:val="23"/>
  </w:num>
  <w:num w:numId="7">
    <w:abstractNumId w:val="20"/>
  </w:num>
  <w:num w:numId="8">
    <w:abstractNumId w:val="22"/>
  </w:num>
  <w:num w:numId="9">
    <w:abstractNumId w:val="21"/>
  </w:num>
  <w:num w:numId="10">
    <w:abstractNumId w:val="17"/>
  </w:num>
  <w:num w:numId="11">
    <w:abstractNumId w:val="1"/>
  </w:num>
  <w:num w:numId="12">
    <w:abstractNumId w:val="4"/>
  </w:num>
  <w:num w:numId="13">
    <w:abstractNumId w:val="5"/>
  </w:num>
  <w:num w:numId="14">
    <w:abstractNumId w:val="6"/>
  </w:num>
  <w:num w:numId="15">
    <w:abstractNumId w:val="7"/>
  </w:num>
  <w:num w:numId="16">
    <w:abstractNumId w:val="8"/>
  </w:num>
  <w:num w:numId="17">
    <w:abstractNumId w:val="9"/>
  </w:num>
  <w:num w:numId="18">
    <w:abstractNumId w:val="10"/>
  </w:num>
  <w:num w:numId="19">
    <w:abstractNumId w:val="11"/>
  </w:num>
  <w:num w:numId="20">
    <w:abstractNumId w:val="12"/>
  </w:num>
  <w:num w:numId="21">
    <w:abstractNumId w:val="13"/>
  </w:num>
  <w:num w:numId="22">
    <w:abstractNumId w:val="14"/>
  </w:num>
  <w:num w:numId="23">
    <w:abstractNumId w:val="15"/>
  </w:num>
  <w:num w:numId="24">
    <w:abstractNumId w:val="16"/>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DC3"/>
    <w:rsid w:val="00144492"/>
    <w:rsid w:val="00182FE1"/>
    <w:rsid w:val="001F4806"/>
    <w:rsid w:val="0025380A"/>
    <w:rsid w:val="002B108E"/>
    <w:rsid w:val="00332E01"/>
    <w:rsid w:val="003400D8"/>
    <w:rsid w:val="00364581"/>
    <w:rsid w:val="003C00F9"/>
    <w:rsid w:val="0043256A"/>
    <w:rsid w:val="00457CBD"/>
    <w:rsid w:val="0046189E"/>
    <w:rsid w:val="004A0053"/>
    <w:rsid w:val="0057222F"/>
    <w:rsid w:val="00694ECE"/>
    <w:rsid w:val="006E6113"/>
    <w:rsid w:val="007510E0"/>
    <w:rsid w:val="007A4BB6"/>
    <w:rsid w:val="00892BFE"/>
    <w:rsid w:val="008F3DC3"/>
    <w:rsid w:val="009F32E0"/>
    <w:rsid w:val="00A00EB1"/>
    <w:rsid w:val="00A15CAF"/>
    <w:rsid w:val="00AC078D"/>
    <w:rsid w:val="00B24203"/>
    <w:rsid w:val="00C3436C"/>
    <w:rsid w:val="00C800EC"/>
    <w:rsid w:val="00CD6782"/>
    <w:rsid w:val="00DE0899"/>
    <w:rsid w:val="00EC1697"/>
    <w:rsid w:val="00EE0FCF"/>
    <w:rsid w:val="00FD5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A54FA"/>
  <w15:chartTrackingRefBased/>
  <w15:docId w15:val="{92E23E3D-A42C-42C1-AC4F-38001B400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F3DC3"/>
    <w:pPr>
      <w:keepNext/>
      <w:numPr>
        <w:numId w:val="1"/>
      </w:numPr>
      <w:suppressAutoHyphens/>
      <w:spacing w:after="0" w:line="240" w:lineRule="auto"/>
      <w:jc w:val="center"/>
      <w:outlineLvl w:val="0"/>
    </w:pPr>
    <w:rPr>
      <w:rFonts w:ascii="Times New Roman" w:eastAsia="Cambria" w:hAnsi="Times New Roman" w:cs="Times New Roman"/>
      <w:b/>
      <w:caps/>
      <w:sz w:val="28"/>
      <w:szCs w:val="20"/>
      <w:lang w:val="sr-Latn-C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F3DC3"/>
    <w:pPr>
      <w:ind w:left="720"/>
      <w:contextualSpacing/>
    </w:pPr>
  </w:style>
  <w:style w:type="character" w:styleId="Hyperlink">
    <w:name w:val="Hyperlink"/>
    <w:basedOn w:val="DefaultParagraphFont"/>
    <w:unhideWhenUsed/>
    <w:rsid w:val="008F3DC3"/>
    <w:rPr>
      <w:color w:val="0563C1" w:themeColor="hyperlink"/>
      <w:u w:val="single"/>
    </w:rPr>
  </w:style>
  <w:style w:type="character" w:styleId="UnresolvedMention">
    <w:name w:val="Unresolved Mention"/>
    <w:basedOn w:val="DefaultParagraphFont"/>
    <w:uiPriority w:val="99"/>
    <w:semiHidden/>
    <w:unhideWhenUsed/>
    <w:rsid w:val="008F3DC3"/>
    <w:rPr>
      <w:color w:val="605E5C"/>
      <w:shd w:val="clear" w:color="auto" w:fill="E1DFDD"/>
    </w:rPr>
  </w:style>
  <w:style w:type="character" w:customStyle="1" w:styleId="Heading1Char">
    <w:name w:val="Heading 1 Char"/>
    <w:basedOn w:val="DefaultParagraphFont"/>
    <w:link w:val="Heading1"/>
    <w:rsid w:val="008F3DC3"/>
    <w:rPr>
      <w:rFonts w:ascii="Times New Roman" w:eastAsia="Cambria" w:hAnsi="Times New Roman" w:cs="Times New Roman"/>
      <w:b/>
      <w:caps/>
      <w:sz w:val="28"/>
      <w:szCs w:val="20"/>
      <w:lang w:val="sr-Latn-CS" w:eastAsia="zh-CN"/>
    </w:rPr>
  </w:style>
  <w:style w:type="character" w:customStyle="1" w:styleId="apple-converted-space">
    <w:name w:val="apple-converted-space"/>
    <w:rsid w:val="008F3DC3"/>
    <w:rPr>
      <w:rFonts w:cs="Times New Roman"/>
    </w:rPr>
  </w:style>
  <w:style w:type="character" w:customStyle="1" w:styleId="WW8Num1z0">
    <w:name w:val="WW8Num1z0"/>
    <w:rsid w:val="00C3436C"/>
    <w:rPr>
      <w:rFonts w:ascii="Symbol" w:hAnsi="Symbol" w:cs="Symbol" w:hint="default"/>
    </w:rPr>
  </w:style>
  <w:style w:type="character" w:customStyle="1" w:styleId="WW8Num1z1">
    <w:name w:val="WW8Num1z1"/>
    <w:rsid w:val="00C3436C"/>
    <w:rPr>
      <w:rFonts w:ascii="Courier New" w:hAnsi="Courier New" w:cs="Courier New" w:hint="default"/>
    </w:rPr>
  </w:style>
  <w:style w:type="character" w:customStyle="1" w:styleId="WW8Num1z2">
    <w:name w:val="WW8Num1z2"/>
    <w:rsid w:val="00C3436C"/>
    <w:rPr>
      <w:rFonts w:ascii="Wingdings" w:hAnsi="Wingdings" w:cs="Wingdings" w:hint="default"/>
    </w:rPr>
  </w:style>
  <w:style w:type="character" w:customStyle="1" w:styleId="WW8Num2z0">
    <w:name w:val="WW8Num2z0"/>
    <w:rsid w:val="00C3436C"/>
    <w:rPr>
      <w:rFonts w:ascii="Times New Roman" w:eastAsia="Times New Roman" w:hAnsi="Times New Roman" w:cs="Times New Roman"/>
      <w:lang w:val="ru-RU"/>
    </w:rPr>
  </w:style>
  <w:style w:type="character" w:customStyle="1" w:styleId="WW8Num2z1">
    <w:name w:val="WW8Num2z1"/>
    <w:rsid w:val="00C3436C"/>
  </w:style>
  <w:style w:type="character" w:customStyle="1" w:styleId="WW8Num2z2">
    <w:name w:val="WW8Num2z2"/>
    <w:rsid w:val="00C3436C"/>
  </w:style>
  <w:style w:type="character" w:customStyle="1" w:styleId="WW8Num2z3">
    <w:name w:val="WW8Num2z3"/>
    <w:rsid w:val="00C3436C"/>
  </w:style>
  <w:style w:type="character" w:customStyle="1" w:styleId="WW8Num2z4">
    <w:name w:val="WW8Num2z4"/>
    <w:rsid w:val="00C3436C"/>
  </w:style>
  <w:style w:type="character" w:customStyle="1" w:styleId="WW8Num2z5">
    <w:name w:val="WW8Num2z5"/>
    <w:rsid w:val="00C3436C"/>
  </w:style>
  <w:style w:type="character" w:customStyle="1" w:styleId="WW8Num2z6">
    <w:name w:val="WW8Num2z6"/>
    <w:rsid w:val="00C3436C"/>
  </w:style>
  <w:style w:type="character" w:customStyle="1" w:styleId="WW8Num2z7">
    <w:name w:val="WW8Num2z7"/>
    <w:rsid w:val="00C3436C"/>
  </w:style>
  <w:style w:type="character" w:customStyle="1" w:styleId="WW8Num2z8">
    <w:name w:val="WW8Num2z8"/>
    <w:rsid w:val="00C3436C"/>
  </w:style>
  <w:style w:type="character" w:customStyle="1" w:styleId="WW8Num3z0">
    <w:name w:val="WW8Num3z0"/>
    <w:rsid w:val="00C3436C"/>
    <w:rPr>
      <w:rFonts w:ascii="Symbol" w:eastAsia="Times New Roman" w:hAnsi="Symbol" w:cs="Symbol" w:hint="default"/>
      <w:lang w:val="ru-RU"/>
    </w:rPr>
  </w:style>
  <w:style w:type="character" w:customStyle="1" w:styleId="WW8Num3z1">
    <w:name w:val="WW8Num3z1"/>
    <w:rsid w:val="00C3436C"/>
    <w:rPr>
      <w:rFonts w:ascii="Courier New" w:hAnsi="Courier New" w:cs="Courier New" w:hint="default"/>
    </w:rPr>
  </w:style>
  <w:style w:type="character" w:customStyle="1" w:styleId="WW8Num3z2">
    <w:name w:val="WW8Num3z2"/>
    <w:rsid w:val="00C3436C"/>
    <w:rPr>
      <w:rFonts w:ascii="Wingdings" w:hAnsi="Wingdings" w:cs="Wingdings" w:hint="default"/>
    </w:rPr>
  </w:style>
  <w:style w:type="character" w:customStyle="1" w:styleId="WW8Num4z0">
    <w:name w:val="WW8Num4z0"/>
    <w:rsid w:val="00C3436C"/>
    <w:rPr>
      <w:lang w:val="ru-RU"/>
    </w:rPr>
  </w:style>
  <w:style w:type="character" w:customStyle="1" w:styleId="WW8Num4z1">
    <w:name w:val="WW8Num4z1"/>
    <w:rsid w:val="00C3436C"/>
  </w:style>
  <w:style w:type="character" w:customStyle="1" w:styleId="WW8Num4z2">
    <w:name w:val="WW8Num4z2"/>
    <w:rsid w:val="00C3436C"/>
  </w:style>
  <w:style w:type="character" w:customStyle="1" w:styleId="WW8Num4z3">
    <w:name w:val="WW8Num4z3"/>
    <w:rsid w:val="00C3436C"/>
  </w:style>
  <w:style w:type="character" w:customStyle="1" w:styleId="WW8Num4z4">
    <w:name w:val="WW8Num4z4"/>
    <w:rsid w:val="00C3436C"/>
  </w:style>
  <w:style w:type="character" w:customStyle="1" w:styleId="WW8Num4z5">
    <w:name w:val="WW8Num4z5"/>
    <w:rsid w:val="00C3436C"/>
  </w:style>
  <w:style w:type="character" w:customStyle="1" w:styleId="WW8Num4z6">
    <w:name w:val="WW8Num4z6"/>
    <w:rsid w:val="00C3436C"/>
  </w:style>
  <w:style w:type="character" w:customStyle="1" w:styleId="WW8Num4z7">
    <w:name w:val="WW8Num4z7"/>
    <w:rsid w:val="00C3436C"/>
  </w:style>
  <w:style w:type="character" w:customStyle="1" w:styleId="WW8Num4z8">
    <w:name w:val="WW8Num4z8"/>
    <w:rsid w:val="00C3436C"/>
  </w:style>
  <w:style w:type="character" w:customStyle="1" w:styleId="WW8Num5z0">
    <w:name w:val="WW8Num5z0"/>
    <w:rsid w:val="00C3436C"/>
  </w:style>
  <w:style w:type="character" w:customStyle="1" w:styleId="WW8Num5z1">
    <w:name w:val="WW8Num5z1"/>
    <w:rsid w:val="00C3436C"/>
  </w:style>
  <w:style w:type="character" w:customStyle="1" w:styleId="WW8Num5z2">
    <w:name w:val="WW8Num5z2"/>
    <w:rsid w:val="00C3436C"/>
  </w:style>
  <w:style w:type="character" w:customStyle="1" w:styleId="WW8Num5z3">
    <w:name w:val="WW8Num5z3"/>
    <w:rsid w:val="00C3436C"/>
  </w:style>
  <w:style w:type="character" w:customStyle="1" w:styleId="WW8Num5z4">
    <w:name w:val="WW8Num5z4"/>
    <w:rsid w:val="00C3436C"/>
  </w:style>
  <w:style w:type="character" w:customStyle="1" w:styleId="WW8Num5z5">
    <w:name w:val="WW8Num5z5"/>
    <w:rsid w:val="00C3436C"/>
  </w:style>
  <w:style w:type="character" w:customStyle="1" w:styleId="WW8Num5z6">
    <w:name w:val="WW8Num5z6"/>
    <w:rsid w:val="00C3436C"/>
  </w:style>
  <w:style w:type="character" w:customStyle="1" w:styleId="WW8Num5z7">
    <w:name w:val="WW8Num5z7"/>
    <w:rsid w:val="00C3436C"/>
  </w:style>
  <w:style w:type="character" w:customStyle="1" w:styleId="WW8Num5z8">
    <w:name w:val="WW8Num5z8"/>
    <w:rsid w:val="00C3436C"/>
  </w:style>
  <w:style w:type="character" w:customStyle="1" w:styleId="WW8Num6z0">
    <w:name w:val="WW8Num6z0"/>
    <w:rsid w:val="00C3436C"/>
    <w:rPr>
      <w:rFonts w:ascii="Symbol" w:hAnsi="Symbol" w:cs="Symbol" w:hint="default"/>
    </w:rPr>
  </w:style>
  <w:style w:type="character" w:customStyle="1" w:styleId="WW8Num6z1">
    <w:name w:val="WW8Num6z1"/>
    <w:rsid w:val="00C3436C"/>
    <w:rPr>
      <w:rFonts w:ascii="Courier New" w:hAnsi="Courier New" w:cs="Courier New" w:hint="default"/>
    </w:rPr>
  </w:style>
  <w:style w:type="character" w:customStyle="1" w:styleId="WW8Num6z2">
    <w:name w:val="WW8Num6z2"/>
    <w:rsid w:val="00C3436C"/>
    <w:rPr>
      <w:rFonts w:ascii="Wingdings" w:hAnsi="Wingdings" w:cs="Wingdings" w:hint="default"/>
    </w:rPr>
  </w:style>
  <w:style w:type="character" w:customStyle="1" w:styleId="WW8Num7z0">
    <w:name w:val="WW8Num7z0"/>
    <w:rsid w:val="00C3436C"/>
    <w:rPr>
      <w:rFonts w:ascii="Symbol" w:hAnsi="Symbol" w:cs="Symbol" w:hint="default"/>
    </w:rPr>
  </w:style>
  <w:style w:type="character" w:customStyle="1" w:styleId="WW8Num7z1">
    <w:name w:val="WW8Num7z1"/>
    <w:rsid w:val="00C3436C"/>
    <w:rPr>
      <w:rFonts w:ascii="Courier New" w:hAnsi="Courier New" w:cs="Courier New" w:hint="default"/>
    </w:rPr>
  </w:style>
  <w:style w:type="character" w:customStyle="1" w:styleId="WW8Num7z2">
    <w:name w:val="WW8Num7z2"/>
    <w:rsid w:val="00C3436C"/>
    <w:rPr>
      <w:rFonts w:ascii="Wingdings" w:hAnsi="Wingdings" w:cs="Wingdings" w:hint="default"/>
    </w:rPr>
  </w:style>
  <w:style w:type="character" w:customStyle="1" w:styleId="WW8Num8z0">
    <w:name w:val="WW8Num8z0"/>
    <w:rsid w:val="00C3436C"/>
    <w:rPr>
      <w:rFonts w:ascii="Symbol" w:hAnsi="Symbol" w:cs="Symbol" w:hint="default"/>
    </w:rPr>
  </w:style>
  <w:style w:type="character" w:customStyle="1" w:styleId="WW8Num8z1">
    <w:name w:val="WW8Num8z1"/>
    <w:rsid w:val="00C3436C"/>
    <w:rPr>
      <w:rFonts w:ascii="Courier New" w:hAnsi="Courier New" w:cs="Courier New" w:hint="default"/>
    </w:rPr>
  </w:style>
  <w:style w:type="character" w:customStyle="1" w:styleId="WW8Num8z2">
    <w:name w:val="WW8Num8z2"/>
    <w:rsid w:val="00C3436C"/>
    <w:rPr>
      <w:rFonts w:ascii="Wingdings" w:hAnsi="Wingdings" w:cs="Wingdings" w:hint="default"/>
    </w:rPr>
  </w:style>
  <w:style w:type="character" w:customStyle="1" w:styleId="WW8Num9z0">
    <w:name w:val="WW8Num9z0"/>
    <w:rsid w:val="00C3436C"/>
    <w:rPr>
      <w:rFonts w:ascii="Symbol" w:hAnsi="Symbol" w:cs="Symbol" w:hint="default"/>
    </w:rPr>
  </w:style>
  <w:style w:type="character" w:customStyle="1" w:styleId="WW8Num9z1">
    <w:name w:val="WW8Num9z1"/>
    <w:rsid w:val="00C3436C"/>
    <w:rPr>
      <w:rFonts w:ascii="Courier New" w:hAnsi="Courier New" w:cs="Courier New" w:hint="default"/>
    </w:rPr>
  </w:style>
  <w:style w:type="character" w:customStyle="1" w:styleId="WW8Num9z2">
    <w:name w:val="WW8Num9z2"/>
    <w:rsid w:val="00C3436C"/>
    <w:rPr>
      <w:rFonts w:ascii="Wingdings" w:hAnsi="Wingdings" w:cs="Wingdings" w:hint="default"/>
    </w:rPr>
  </w:style>
  <w:style w:type="character" w:customStyle="1" w:styleId="WW8Num10z0">
    <w:name w:val="WW8Num10z0"/>
    <w:rsid w:val="00C3436C"/>
    <w:rPr>
      <w:rFonts w:ascii="Symbol" w:hAnsi="Symbol" w:cs="Symbol" w:hint="default"/>
    </w:rPr>
  </w:style>
  <w:style w:type="character" w:customStyle="1" w:styleId="WW8Num10z1">
    <w:name w:val="WW8Num10z1"/>
    <w:rsid w:val="00C3436C"/>
    <w:rPr>
      <w:rFonts w:ascii="Courier New" w:hAnsi="Courier New" w:cs="Courier New" w:hint="default"/>
    </w:rPr>
  </w:style>
  <w:style w:type="character" w:customStyle="1" w:styleId="WW8Num10z2">
    <w:name w:val="WW8Num10z2"/>
    <w:rsid w:val="00C3436C"/>
    <w:rPr>
      <w:rFonts w:ascii="Wingdings" w:hAnsi="Wingdings" w:cs="Wingdings" w:hint="default"/>
    </w:rPr>
  </w:style>
  <w:style w:type="character" w:customStyle="1" w:styleId="WW8Num11z0">
    <w:name w:val="WW8Num11z0"/>
    <w:rsid w:val="00C3436C"/>
    <w:rPr>
      <w:rFonts w:ascii="Symbol" w:hAnsi="Symbol" w:cs="Symbol" w:hint="default"/>
    </w:rPr>
  </w:style>
  <w:style w:type="character" w:customStyle="1" w:styleId="WW8Num11z1">
    <w:name w:val="WW8Num11z1"/>
    <w:rsid w:val="00C3436C"/>
    <w:rPr>
      <w:rFonts w:ascii="Courier New" w:hAnsi="Courier New" w:cs="Courier New" w:hint="default"/>
    </w:rPr>
  </w:style>
  <w:style w:type="character" w:customStyle="1" w:styleId="WW8Num11z2">
    <w:name w:val="WW8Num11z2"/>
    <w:rsid w:val="00C3436C"/>
    <w:rPr>
      <w:rFonts w:ascii="Wingdings" w:hAnsi="Wingdings" w:cs="Wingdings" w:hint="default"/>
    </w:rPr>
  </w:style>
  <w:style w:type="character" w:customStyle="1" w:styleId="WW8Num12z0">
    <w:name w:val="WW8Num12z0"/>
    <w:rsid w:val="00C3436C"/>
    <w:rPr>
      <w:rFonts w:ascii="Symbol" w:hAnsi="Symbol" w:cs="Symbol" w:hint="default"/>
    </w:rPr>
  </w:style>
  <w:style w:type="character" w:customStyle="1" w:styleId="WW8Num12z1">
    <w:name w:val="WW8Num12z1"/>
    <w:rsid w:val="00C3436C"/>
    <w:rPr>
      <w:rFonts w:ascii="Courier New" w:hAnsi="Courier New" w:cs="Courier New" w:hint="default"/>
    </w:rPr>
  </w:style>
  <w:style w:type="character" w:customStyle="1" w:styleId="WW8Num12z2">
    <w:name w:val="WW8Num12z2"/>
    <w:rsid w:val="00C3436C"/>
    <w:rPr>
      <w:rFonts w:ascii="Wingdings" w:hAnsi="Wingdings" w:cs="Wingdings" w:hint="default"/>
    </w:rPr>
  </w:style>
  <w:style w:type="character" w:customStyle="1" w:styleId="WW8Num13z0">
    <w:name w:val="WW8Num13z0"/>
    <w:rsid w:val="00C3436C"/>
    <w:rPr>
      <w:rFonts w:ascii="Symbol" w:hAnsi="Symbol" w:cs="Symbol" w:hint="default"/>
    </w:rPr>
  </w:style>
  <w:style w:type="character" w:customStyle="1" w:styleId="WW8Num13z1">
    <w:name w:val="WW8Num13z1"/>
    <w:rsid w:val="00C3436C"/>
    <w:rPr>
      <w:rFonts w:ascii="Courier New" w:hAnsi="Courier New" w:cs="Courier New" w:hint="default"/>
    </w:rPr>
  </w:style>
  <w:style w:type="character" w:customStyle="1" w:styleId="WW8Num13z2">
    <w:name w:val="WW8Num13z2"/>
    <w:rsid w:val="00C3436C"/>
    <w:rPr>
      <w:rFonts w:ascii="Wingdings" w:hAnsi="Wingdings" w:cs="Wingdings" w:hint="default"/>
    </w:rPr>
  </w:style>
  <w:style w:type="character" w:customStyle="1" w:styleId="WW8Num14z0">
    <w:name w:val="WW8Num14z0"/>
    <w:rsid w:val="00C3436C"/>
    <w:rPr>
      <w:rFonts w:ascii="Symbol" w:hAnsi="Symbol" w:cs="Symbol" w:hint="default"/>
    </w:rPr>
  </w:style>
  <w:style w:type="character" w:customStyle="1" w:styleId="WW8Num14z1">
    <w:name w:val="WW8Num14z1"/>
    <w:rsid w:val="00C3436C"/>
    <w:rPr>
      <w:rFonts w:ascii="Courier New" w:hAnsi="Courier New" w:cs="Courier New" w:hint="default"/>
    </w:rPr>
  </w:style>
  <w:style w:type="character" w:customStyle="1" w:styleId="WW8Num14z2">
    <w:name w:val="WW8Num14z2"/>
    <w:rsid w:val="00C3436C"/>
    <w:rPr>
      <w:rFonts w:ascii="Wingdings" w:hAnsi="Wingdings" w:cs="Wingdings" w:hint="default"/>
    </w:rPr>
  </w:style>
  <w:style w:type="character" w:customStyle="1" w:styleId="WW8Num15z0">
    <w:name w:val="WW8Num15z0"/>
    <w:rsid w:val="00C3436C"/>
    <w:rPr>
      <w:rFonts w:ascii="Symbol" w:hAnsi="Symbol" w:cs="Symbol" w:hint="default"/>
    </w:rPr>
  </w:style>
  <w:style w:type="character" w:customStyle="1" w:styleId="WW8Num15z1">
    <w:name w:val="WW8Num15z1"/>
    <w:rsid w:val="00C3436C"/>
    <w:rPr>
      <w:rFonts w:ascii="Courier New" w:hAnsi="Courier New" w:cs="Courier New" w:hint="default"/>
    </w:rPr>
  </w:style>
  <w:style w:type="character" w:customStyle="1" w:styleId="WW8Num15z2">
    <w:name w:val="WW8Num15z2"/>
    <w:rsid w:val="00C3436C"/>
    <w:rPr>
      <w:rFonts w:ascii="Wingdings" w:hAnsi="Wingdings" w:cs="Wingdings" w:hint="default"/>
    </w:rPr>
  </w:style>
  <w:style w:type="character" w:customStyle="1" w:styleId="WW8Num16z0">
    <w:name w:val="WW8Num16z0"/>
    <w:rsid w:val="00C3436C"/>
    <w:rPr>
      <w:rFonts w:ascii="Symbol" w:hAnsi="Symbol" w:cs="Symbol" w:hint="default"/>
    </w:rPr>
  </w:style>
  <w:style w:type="character" w:customStyle="1" w:styleId="WW8Num16z1">
    <w:name w:val="WW8Num16z1"/>
    <w:rsid w:val="00C3436C"/>
    <w:rPr>
      <w:rFonts w:ascii="Courier New" w:hAnsi="Courier New" w:cs="Courier New" w:hint="default"/>
    </w:rPr>
  </w:style>
  <w:style w:type="character" w:customStyle="1" w:styleId="WW8Num16z2">
    <w:name w:val="WW8Num16z2"/>
    <w:rsid w:val="00C3436C"/>
    <w:rPr>
      <w:rFonts w:ascii="Wingdings" w:hAnsi="Wingdings" w:cs="Wingdings" w:hint="default"/>
    </w:rPr>
  </w:style>
  <w:style w:type="character" w:customStyle="1" w:styleId="Heading1Char1">
    <w:name w:val="Heading 1 Char1"/>
    <w:rsid w:val="00C3436C"/>
    <w:rPr>
      <w:rFonts w:ascii="Times New Roman" w:eastAsia="Cambria" w:hAnsi="Times New Roman" w:cs="Times New Roman"/>
      <w:b/>
      <w:caps/>
      <w:sz w:val="28"/>
      <w:lang w:val="sr-Latn-CS"/>
    </w:rPr>
  </w:style>
  <w:style w:type="character" w:customStyle="1" w:styleId="HeaderChar">
    <w:name w:val="Header Char"/>
    <w:rsid w:val="00C3436C"/>
    <w:rPr>
      <w:sz w:val="22"/>
      <w:szCs w:val="22"/>
      <w:lang w:val="uz-Cyrl-UZ"/>
    </w:rPr>
  </w:style>
  <w:style w:type="character" w:customStyle="1" w:styleId="FooterChar">
    <w:name w:val="Footer Char"/>
    <w:rsid w:val="00C3436C"/>
    <w:rPr>
      <w:sz w:val="22"/>
      <w:szCs w:val="22"/>
      <w:lang w:val="uz-Cyrl-UZ"/>
    </w:rPr>
  </w:style>
  <w:style w:type="character" w:styleId="FollowedHyperlink">
    <w:name w:val="FollowedHyperlink"/>
    <w:rsid w:val="00C3436C"/>
    <w:rPr>
      <w:color w:val="800080"/>
      <w:u w:val="single"/>
    </w:rPr>
  </w:style>
  <w:style w:type="paragraph" w:customStyle="1" w:styleId="Heading">
    <w:name w:val="Heading"/>
    <w:basedOn w:val="Normal"/>
    <w:next w:val="BodyText"/>
    <w:rsid w:val="00C3436C"/>
    <w:pPr>
      <w:keepNext/>
      <w:suppressAutoHyphens/>
      <w:spacing w:before="240" w:after="120" w:line="276" w:lineRule="auto"/>
    </w:pPr>
    <w:rPr>
      <w:rFonts w:ascii="Liberation Sans" w:eastAsia="Microsoft YaHei" w:hAnsi="Liberation Sans" w:cs="Arial Unicode MS"/>
      <w:sz w:val="28"/>
      <w:szCs w:val="28"/>
      <w:lang w:val="uz-Cyrl-UZ" w:eastAsia="zh-CN"/>
    </w:rPr>
  </w:style>
  <w:style w:type="paragraph" w:styleId="BodyText">
    <w:name w:val="Body Text"/>
    <w:basedOn w:val="Normal"/>
    <w:link w:val="BodyTextChar"/>
    <w:rsid w:val="00C3436C"/>
    <w:pPr>
      <w:suppressAutoHyphens/>
      <w:spacing w:after="140" w:line="276" w:lineRule="auto"/>
    </w:pPr>
    <w:rPr>
      <w:rFonts w:ascii="Calibri" w:eastAsia="Calibri" w:hAnsi="Calibri" w:cs="Times New Roman"/>
      <w:lang w:val="uz-Cyrl-UZ" w:eastAsia="zh-CN"/>
    </w:rPr>
  </w:style>
  <w:style w:type="character" w:customStyle="1" w:styleId="BodyTextChar">
    <w:name w:val="Body Text Char"/>
    <w:basedOn w:val="DefaultParagraphFont"/>
    <w:link w:val="BodyText"/>
    <w:rsid w:val="00C3436C"/>
    <w:rPr>
      <w:rFonts w:ascii="Calibri" w:eastAsia="Calibri" w:hAnsi="Calibri" w:cs="Times New Roman"/>
      <w:lang w:val="uz-Cyrl-UZ" w:eastAsia="zh-CN"/>
    </w:rPr>
  </w:style>
  <w:style w:type="paragraph" w:styleId="List">
    <w:name w:val="List"/>
    <w:basedOn w:val="BodyText"/>
    <w:rsid w:val="00C3436C"/>
    <w:rPr>
      <w:rFonts w:cs="Arial Unicode MS"/>
    </w:rPr>
  </w:style>
  <w:style w:type="paragraph" w:styleId="Caption">
    <w:name w:val="caption"/>
    <w:basedOn w:val="Normal"/>
    <w:qFormat/>
    <w:rsid w:val="00C3436C"/>
    <w:pPr>
      <w:suppressLineNumbers/>
      <w:suppressAutoHyphens/>
      <w:spacing w:before="120" w:after="120" w:line="276" w:lineRule="auto"/>
    </w:pPr>
    <w:rPr>
      <w:rFonts w:ascii="Calibri" w:eastAsia="Calibri" w:hAnsi="Calibri" w:cs="Arial Unicode MS"/>
      <w:i/>
      <w:iCs/>
      <w:sz w:val="24"/>
      <w:szCs w:val="24"/>
      <w:lang w:val="uz-Cyrl-UZ" w:eastAsia="zh-CN"/>
    </w:rPr>
  </w:style>
  <w:style w:type="paragraph" w:customStyle="1" w:styleId="Index">
    <w:name w:val="Index"/>
    <w:basedOn w:val="Normal"/>
    <w:rsid w:val="00C3436C"/>
    <w:pPr>
      <w:suppressLineNumbers/>
      <w:suppressAutoHyphens/>
      <w:spacing w:after="200" w:line="276" w:lineRule="auto"/>
    </w:pPr>
    <w:rPr>
      <w:rFonts w:ascii="Calibri" w:eastAsia="Calibri" w:hAnsi="Calibri" w:cs="Arial Unicode MS"/>
      <w:lang w:val="uz-Cyrl-UZ" w:eastAsia="zh-CN"/>
    </w:rPr>
  </w:style>
  <w:style w:type="paragraph" w:customStyle="1" w:styleId="MediumGrid1-Accent21">
    <w:name w:val="Medium Grid 1 - Accent 21"/>
    <w:basedOn w:val="Normal"/>
    <w:rsid w:val="00C3436C"/>
    <w:pPr>
      <w:suppressAutoHyphens/>
      <w:spacing w:after="200" w:line="276" w:lineRule="auto"/>
      <w:ind w:left="720"/>
      <w:contextualSpacing/>
    </w:pPr>
    <w:rPr>
      <w:rFonts w:ascii="Calibri" w:eastAsia="Calibri" w:hAnsi="Calibri" w:cs="Times New Roman"/>
      <w:lang w:val="uz-Cyrl-UZ" w:eastAsia="zh-CN"/>
    </w:rPr>
  </w:style>
  <w:style w:type="paragraph" w:customStyle="1" w:styleId="Default">
    <w:name w:val="Default"/>
    <w:rsid w:val="00C3436C"/>
    <w:pPr>
      <w:suppressAutoHyphens/>
      <w:autoSpaceDE w:val="0"/>
      <w:spacing w:after="0" w:line="240" w:lineRule="auto"/>
    </w:pPr>
    <w:rPr>
      <w:rFonts w:ascii="Times New Roman" w:eastAsia="MS Mincho" w:hAnsi="Times New Roman" w:cs="Times New Roman"/>
      <w:color w:val="000000"/>
      <w:sz w:val="24"/>
      <w:szCs w:val="24"/>
      <w:lang w:eastAsia="ja-JP"/>
    </w:rPr>
  </w:style>
  <w:style w:type="paragraph" w:customStyle="1" w:styleId="LO-normal">
    <w:name w:val="LO-normal"/>
    <w:basedOn w:val="Normal"/>
    <w:rsid w:val="00C3436C"/>
    <w:pPr>
      <w:suppressAutoHyphens/>
      <w:spacing w:before="280" w:after="280" w:line="240" w:lineRule="auto"/>
    </w:pPr>
    <w:rPr>
      <w:rFonts w:ascii="Times New Roman" w:eastAsia="Times New Roman" w:hAnsi="Times New Roman" w:cs="Times New Roman"/>
      <w:sz w:val="24"/>
      <w:szCs w:val="24"/>
      <w:lang w:eastAsia="zh-CN"/>
    </w:rPr>
  </w:style>
  <w:style w:type="paragraph" w:styleId="Header">
    <w:name w:val="header"/>
    <w:basedOn w:val="Normal"/>
    <w:link w:val="HeaderChar1"/>
    <w:rsid w:val="00C3436C"/>
    <w:pPr>
      <w:tabs>
        <w:tab w:val="center" w:pos="4680"/>
        <w:tab w:val="right" w:pos="9360"/>
      </w:tabs>
      <w:suppressAutoHyphens/>
      <w:spacing w:after="200" w:line="276" w:lineRule="auto"/>
    </w:pPr>
    <w:rPr>
      <w:rFonts w:ascii="Calibri" w:eastAsia="Calibri" w:hAnsi="Calibri" w:cs="Times New Roman"/>
      <w:lang w:val="uz-Cyrl-UZ" w:eastAsia="zh-CN"/>
    </w:rPr>
  </w:style>
  <w:style w:type="character" w:customStyle="1" w:styleId="HeaderChar1">
    <w:name w:val="Header Char1"/>
    <w:basedOn w:val="DefaultParagraphFont"/>
    <w:link w:val="Header"/>
    <w:rsid w:val="00C3436C"/>
    <w:rPr>
      <w:rFonts w:ascii="Calibri" w:eastAsia="Calibri" w:hAnsi="Calibri" w:cs="Times New Roman"/>
      <w:lang w:val="uz-Cyrl-UZ" w:eastAsia="zh-CN"/>
    </w:rPr>
  </w:style>
  <w:style w:type="paragraph" w:styleId="Footer">
    <w:name w:val="footer"/>
    <w:basedOn w:val="Normal"/>
    <w:link w:val="FooterChar1"/>
    <w:rsid w:val="00C3436C"/>
    <w:pPr>
      <w:tabs>
        <w:tab w:val="center" w:pos="4680"/>
        <w:tab w:val="right" w:pos="9360"/>
      </w:tabs>
      <w:suppressAutoHyphens/>
      <w:spacing w:after="200" w:line="276" w:lineRule="auto"/>
    </w:pPr>
    <w:rPr>
      <w:rFonts w:ascii="Calibri" w:eastAsia="Calibri" w:hAnsi="Calibri" w:cs="Times New Roman"/>
      <w:lang w:val="uz-Cyrl-UZ" w:eastAsia="zh-CN"/>
    </w:rPr>
  </w:style>
  <w:style w:type="character" w:customStyle="1" w:styleId="FooterChar1">
    <w:name w:val="Footer Char1"/>
    <w:basedOn w:val="DefaultParagraphFont"/>
    <w:link w:val="Footer"/>
    <w:rsid w:val="00C3436C"/>
    <w:rPr>
      <w:rFonts w:ascii="Calibri" w:eastAsia="Calibri" w:hAnsi="Calibri" w:cs="Times New Roman"/>
      <w:lang w:val="uz-Cyrl-UZ" w:eastAsia="zh-CN"/>
    </w:rPr>
  </w:style>
  <w:style w:type="paragraph" w:customStyle="1" w:styleId="TableContents">
    <w:name w:val="Table Contents"/>
    <w:basedOn w:val="Normal"/>
    <w:rsid w:val="00C3436C"/>
    <w:pPr>
      <w:suppressLineNumbers/>
      <w:suppressAutoHyphens/>
      <w:spacing w:after="200" w:line="276" w:lineRule="auto"/>
    </w:pPr>
    <w:rPr>
      <w:rFonts w:ascii="Calibri" w:eastAsia="Calibri" w:hAnsi="Calibri" w:cs="Times New Roman"/>
      <w:lang w:val="uz-Cyrl-UZ" w:eastAsia="zh-CN"/>
    </w:rPr>
  </w:style>
  <w:style w:type="paragraph" w:customStyle="1" w:styleId="TableHeading">
    <w:name w:val="Table Heading"/>
    <w:basedOn w:val="TableContents"/>
    <w:rsid w:val="00C3436C"/>
    <w:pPr>
      <w:jc w:val="center"/>
    </w:pPr>
    <w:rPr>
      <w:b/>
      <w:bCs/>
    </w:rPr>
  </w:style>
  <w:style w:type="character" w:customStyle="1" w:styleId="WW8Num1z3">
    <w:name w:val="WW8Num1z3"/>
    <w:rsid w:val="00EC1697"/>
    <w:rPr>
      <w:rFonts w:ascii="Wingdings" w:hAnsi="Wingdings" w:cs="Wingdings" w:hint="default"/>
    </w:rPr>
  </w:style>
  <w:style w:type="character" w:customStyle="1" w:styleId="WW8Num3z3">
    <w:name w:val="WW8Num3z3"/>
    <w:rsid w:val="00EC1697"/>
    <w:rPr>
      <w:rFonts w:ascii="Symbol" w:hAnsi="Symbol" w:cs="Symbol" w:hint="default"/>
    </w:rPr>
  </w:style>
  <w:style w:type="character" w:customStyle="1" w:styleId="WW8Num6z4">
    <w:name w:val="WW8Num6z4"/>
    <w:rsid w:val="00EC1697"/>
    <w:rPr>
      <w:rFonts w:ascii="Courier New" w:hAnsi="Courier New" w:cs="Arial" w:hint="default"/>
    </w:rPr>
  </w:style>
  <w:style w:type="character" w:customStyle="1" w:styleId="WW8Num14z3">
    <w:name w:val="WW8Num14z3"/>
    <w:rsid w:val="00EC1697"/>
    <w:rPr>
      <w:rFonts w:ascii="Symbol" w:hAnsi="Symbol" w:cs="Symbol" w:hint="default"/>
    </w:rPr>
  </w:style>
  <w:style w:type="character" w:customStyle="1" w:styleId="WW8Num17z0">
    <w:name w:val="WW8Num17z0"/>
    <w:rsid w:val="00EC1697"/>
    <w:rPr>
      <w:rFonts w:ascii="Symbol" w:hAnsi="Symbol" w:cs="Symbol" w:hint="default"/>
    </w:rPr>
  </w:style>
  <w:style w:type="character" w:customStyle="1" w:styleId="WW8Num17z1">
    <w:name w:val="WW8Num17z1"/>
    <w:rsid w:val="00EC1697"/>
    <w:rPr>
      <w:rFonts w:ascii="Courier New" w:hAnsi="Courier New" w:cs="Arial" w:hint="default"/>
    </w:rPr>
  </w:style>
  <w:style w:type="character" w:customStyle="1" w:styleId="WW8Num17z2">
    <w:name w:val="WW8Num17z2"/>
    <w:rsid w:val="00EC1697"/>
    <w:rPr>
      <w:rFonts w:ascii="Wingdings" w:hAnsi="Wingdings" w:cs="Wingdings" w:hint="default"/>
    </w:rPr>
  </w:style>
  <w:style w:type="character" w:customStyle="1" w:styleId="WW8Num18z0">
    <w:name w:val="WW8Num18z0"/>
    <w:rsid w:val="00EC1697"/>
  </w:style>
  <w:style w:type="character" w:customStyle="1" w:styleId="WW8Num18z1">
    <w:name w:val="WW8Num18z1"/>
    <w:rsid w:val="00EC1697"/>
  </w:style>
  <w:style w:type="character" w:customStyle="1" w:styleId="WW8Num18z2">
    <w:name w:val="WW8Num18z2"/>
    <w:rsid w:val="00EC1697"/>
  </w:style>
  <w:style w:type="character" w:customStyle="1" w:styleId="WW8Num18z3">
    <w:name w:val="WW8Num18z3"/>
    <w:rsid w:val="00EC1697"/>
  </w:style>
  <w:style w:type="character" w:customStyle="1" w:styleId="WW8Num18z4">
    <w:name w:val="WW8Num18z4"/>
    <w:rsid w:val="00EC1697"/>
  </w:style>
  <w:style w:type="character" w:customStyle="1" w:styleId="WW8Num18z5">
    <w:name w:val="WW8Num18z5"/>
    <w:rsid w:val="00EC1697"/>
  </w:style>
  <w:style w:type="character" w:customStyle="1" w:styleId="WW8Num18z6">
    <w:name w:val="WW8Num18z6"/>
    <w:rsid w:val="00EC1697"/>
  </w:style>
  <w:style w:type="character" w:customStyle="1" w:styleId="WW8Num18z7">
    <w:name w:val="WW8Num18z7"/>
    <w:rsid w:val="00EC1697"/>
  </w:style>
  <w:style w:type="character" w:customStyle="1" w:styleId="WW8Num18z8">
    <w:name w:val="WW8Num18z8"/>
    <w:rsid w:val="00EC1697"/>
  </w:style>
  <w:style w:type="character" w:customStyle="1" w:styleId="WW8Num19z0">
    <w:name w:val="WW8Num19z0"/>
    <w:rsid w:val="00EC1697"/>
    <w:rPr>
      <w:rFonts w:ascii="Symbol" w:hAnsi="Symbol" w:cs="Symbol" w:hint="default"/>
    </w:rPr>
  </w:style>
  <w:style w:type="character" w:customStyle="1" w:styleId="WW8Num19z1">
    <w:name w:val="WW8Num19z1"/>
    <w:rsid w:val="00EC1697"/>
    <w:rPr>
      <w:rFonts w:ascii="Courier New" w:hAnsi="Courier New" w:cs="Arial" w:hint="default"/>
    </w:rPr>
  </w:style>
  <w:style w:type="character" w:customStyle="1" w:styleId="WW8Num19z2">
    <w:name w:val="WW8Num19z2"/>
    <w:rsid w:val="00EC1697"/>
    <w:rPr>
      <w:rFonts w:ascii="Wingdings" w:hAnsi="Wingdings" w:cs="Wingdings" w:hint="default"/>
    </w:rPr>
  </w:style>
  <w:style w:type="character" w:customStyle="1" w:styleId="WW8Num20z0">
    <w:name w:val="WW8Num20z0"/>
    <w:rsid w:val="00EC1697"/>
    <w:rPr>
      <w:rFonts w:ascii="Symbol" w:hAnsi="Symbol" w:cs="Symbol" w:hint="default"/>
    </w:rPr>
  </w:style>
  <w:style w:type="character" w:customStyle="1" w:styleId="WW8Num20z1">
    <w:name w:val="WW8Num20z1"/>
    <w:rsid w:val="00EC1697"/>
    <w:rPr>
      <w:rFonts w:ascii="Courier New" w:hAnsi="Courier New" w:cs="Arial" w:hint="default"/>
    </w:rPr>
  </w:style>
  <w:style w:type="character" w:customStyle="1" w:styleId="WW8Num20z2">
    <w:name w:val="WW8Num20z2"/>
    <w:rsid w:val="00EC1697"/>
    <w:rPr>
      <w:rFonts w:ascii="Wingdings" w:hAnsi="Wingdings" w:cs="Wingdings" w:hint="default"/>
    </w:rPr>
  </w:style>
  <w:style w:type="character" w:customStyle="1" w:styleId="WW8Num21z0">
    <w:name w:val="WW8Num21z0"/>
    <w:rsid w:val="00EC1697"/>
    <w:rPr>
      <w:rFonts w:ascii="Symbol" w:hAnsi="Symbol" w:cs="Symbol" w:hint="default"/>
    </w:rPr>
  </w:style>
  <w:style w:type="character" w:customStyle="1" w:styleId="WW8Num21z1">
    <w:name w:val="WW8Num21z1"/>
    <w:rsid w:val="00EC1697"/>
    <w:rPr>
      <w:rFonts w:ascii="Courier New" w:hAnsi="Courier New" w:cs="Arial" w:hint="default"/>
    </w:rPr>
  </w:style>
  <w:style w:type="character" w:customStyle="1" w:styleId="WW8Num21z2">
    <w:name w:val="WW8Num21z2"/>
    <w:rsid w:val="00EC1697"/>
    <w:rPr>
      <w:rFonts w:ascii="Wingdings" w:hAnsi="Wingdings" w:cs="Wingdings" w:hint="default"/>
    </w:rPr>
  </w:style>
  <w:style w:type="character" w:customStyle="1" w:styleId="WW8Num22z0">
    <w:name w:val="WW8Num22z0"/>
    <w:rsid w:val="00EC1697"/>
    <w:rPr>
      <w:rFonts w:ascii="Symbol" w:hAnsi="Symbol" w:cs="Symbol" w:hint="default"/>
    </w:rPr>
  </w:style>
  <w:style w:type="character" w:customStyle="1" w:styleId="WW8Num22z1">
    <w:name w:val="WW8Num22z1"/>
    <w:rsid w:val="00EC1697"/>
    <w:rPr>
      <w:rFonts w:ascii="Courier New" w:hAnsi="Courier New" w:cs="Arial" w:hint="default"/>
    </w:rPr>
  </w:style>
  <w:style w:type="character" w:customStyle="1" w:styleId="WW8Num22z2">
    <w:name w:val="WW8Num22z2"/>
    <w:rsid w:val="00EC1697"/>
    <w:rPr>
      <w:rFonts w:ascii="Wingdings" w:hAnsi="Wingdings" w:cs="Wingdings" w:hint="default"/>
    </w:rPr>
  </w:style>
  <w:style w:type="character" w:customStyle="1" w:styleId="WW8Num23z0">
    <w:name w:val="WW8Num23z0"/>
    <w:rsid w:val="00EC1697"/>
    <w:rPr>
      <w:rFonts w:ascii="Symbol" w:hAnsi="Symbol" w:cs="Symbol" w:hint="default"/>
    </w:rPr>
  </w:style>
  <w:style w:type="character" w:customStyle="1" w:styleId="WW8Num23z1">
    <w:name w:val="WW8Num23z1"/>
    <w:rsid w:val="00EC1697"/>
    <w:rPr>
      <w:rFonts w:ascii="Courier New" w:hAnsi="Courier New" w:cs="Arial" w:hint="default"/>
    </w:rPr>
  </w:style>
  <w:style w:type="character" w:customStyle="1" w:styleId="WW8Num23z2">
    <w:name w:val="WW8Num23z2"/>
    <w:rsid w:val="00EC1697"/>
    <w:rPr>
      <w:rFonts w:ascii="Wingdings" w:hAnsi="Wingdings" w:cs="Wingdings" w:hint="default"/>
    </w:rPr>
  </w:style>
  <w:style w:type="character" w:customStyle="1" w:styleId="WW8Num24z0">
    <w:name w:val="WW8Num24z0"/>
    <w:rsid w:val="00EC1697"/>
    <w:rPr>
      <w:rFonts w:ascii="Symbol" w:hAnsi="Symbol" w:cs="Symbol" w:hint="default"/>
    </w:rPr>
  </w:style>
  <w:style w:type="character" w:customStyle="1" w:styleId="WW8Num24z1">
    <w:name w:val="WW8Num24z1"/>
    <w:rsid w:val="00EC1697"/>
    <w:rPr>
      <w:rFonts w:ascii="Courier New" w:hAnsi="Courier New" w:cs="Arial" w:hint="default"/>
    </w:rPr>
  </w:style>
  <w:style w:type="character" w:customStyle="1" w:styleId="WW8Num24z2">
    <w:name w:val="WW8Num24z2"/>
    <w:rsid w:val="00EC1697"/>
    <w:rPr>
      <w:rFonts w:ascii="Wingdings" w:hAnsi="Wingdings" w:cs="Wingdings" w:hint="default"/>
    </w:rPr>
  </w:style>
  <w:style w:type="character" w:customStyle="1" w:styleId="WW8Num25z0">
    <w:name w:val="WW8Num25z0"/>
    <w:rsid w:val="00EC1697"/>
    <w:rPr>
      <w:rFonts w:ascii="Times New Roman" w:eastAsia="Times New Roman" w:hAnsi="Times New Roman" w:cs="Times New Roman" w:hint="default"/>
      <w:color w:val="auto"/>
    </w:rPr>
  </w:style>
  <w:style w:type="character" w:customStyle="1" w:styleId="WW8Num25z1">
    <w:name w:val="WW8Num25z1"/>
    <w:rsid w:val="00EC1697"/>
    <w:rPr>
      <w:rFonts w:ascii="Courier New" w:hAnsi="Courier New" w:cs="Arial" w:hint="default"/>
    </w:rPr>
  </w:style>
  <w:style w:type="character" w:customStyle="1" w:styleId="WW8Num25z2">
    <w:name w:val="WW8Num25z2"/>
    <w:rsid w:val="00EC1697"/>
    <w:rPr>
      <w:rFonts w:ascii="Wingdings" w:hAnsi="Wingdings" w:cs="Wingdings" w:hint="default"/>
    </w:rPr>
  </w:style>
  <w:style w:type="character" w:customStyle="1" w:styleId="WW8Num25z3">
    <w:name w:val="WW8Num25z3"/>
    <w:rsid w:val="00EC1697"/>
    <w:rPr>
      <w:rFonts w:ascii="Symbol" w:hAnsi="Symbol" w:cs="Symbol" w:hint="default"/>
    </w:rPr>
  </w:style>
  <w:style w:type="character" w:customStyle="1" w:styleId="WW8Num26z0">
    <w:name w:val="WW8Num26z0"/>
    <w:rsid w:val="00EC1697"/>
    <w:rPr>
      <w:rFonts w:ascii="Symbol" w:hAnsi="Symbol" w:cs="Symbol" w:hint="default"/>
    </w:rPr>
  </w:style>
  <w:style w:type="character" w:customStyle="1" w:styleId="WW8Num26z1">
    <w:name w:val="WW8Num26z1"/>
    <w:rsid w:val="00EC1697"/>
    <w:rPr>
      <w:rFonts w:ascii="Courier New" w:hAnsi="Courier New" w:cs="Arial" w:hint="default"/>
    </w:rPr>
  </w:style>
  <w:style w:type="character" w:customStyle="1" w:styleId="WW8Num26z2">
    <w:name w:val="WW8Num26z2"/>
    <w:rsid w:val="00EC1697"/>
    <w:rPr>
      <w:rFonts w:ascii="Wingdings" w:hAnsi="Wingdings" w:cs="Wingdings" w:hint="default"/>
    </w:rPr>
  </w:style>
  <w:style w:type="character" w:customStyle="1" w:styleId="WW8Num27z0">
    <w:name w:val="WW8Num27z0"/>
    <w:rsid w:val="00EC1697"/>
    <w:rPr>
      <w:rFonts w:ascii="Symbol" w:hAnsi="Symbol" w:cs="Symbol" w:hint="default"/>
    </w:rPr>
  </w:style>
  <w:style w:type="character" w:customStyle="1" w:styleId="WW8Num27z1">
    <w:name w:val="WW8Num27z1"/>
    <w:rsid w:val="00EC1697"/>
    <w:rPr>
      <w:rFonts w:ascii="Courier New" w:hAnsi="Courier New" w:cs="Arial" w:hint="default"/>
    </w:rPr>
  </w:style>
  <w:style w:type="character" w:customStyle="1" w:styleId="WW8Num27z2">
    <w:name w:val="WW8Num27z2"/>
    <w:rsid w:val="00EC1697"/>
    <w:rPr>
      <w:rFonts w:ascii="Wingdings" w:hAnsi="Wingdings" w:cs="Wingdings" w:hint="default"/>
    </w:rPr>
  </w:style>
  <w:style w:type="character" w:customStyle="1" w:styleId="WW8Num28z0">
    <w:name w:val="WW8Num28z0"/>
    <w:rsid w:val="00EC1697"/>
    <w:rPr>
      <w:rFonts w:ascii="Symbol" w:hAnsi="Symbol" w:cs="Symbol" w:hint="default"/>
    </w:rPr>
  </w:style>
  <w:style w:type="character" w:customStyle="1" w:styleId="WW8Num28z1">
    <w:name w:val="WW8Num28z1"/>
    <w:rsid w:val="00EC1697"/>
    <w:rPr>
      <w:rFonts w:ascii="Courier New" w:hAnsi="Courier New" w:cs="Arial" w:hint="default"/>
    </w:rPr>
  </w:style>
  <w:style w:type="character" w:customStyle="1" w:styleId="WW8Num28z2">
    <w:name w:val="WW8Num28z2"/>
    <w:rsid w:val="00EC1697"/>
    <w:rPr>
      <w:rFonts w:ascii="Wingdings" w:hAnsi="Wingdings" w:cs="Wingdings" w:hint="default"/>
    </w:rPr>
  </w:style>
  <w:style w:type="character" w:customStyle="1" w:styleId="WW8Num29z0">
    <w:name w:val="WW8Num29z0"/>
    <w:rsid w:val="00EC1697"/>
    <w:rPr>
      <w:rFonts w:ascii="Symbol" w:hAnsi="Symbol" w:cs="Symbol" w:hint="default"/>
    </w:rPr>
  </w:style>
  <w:style w:type="character" w:customStyle="1" w:styleId="WW8Num29z1">
    <w:name w:val="WW8Num29z1"/>
    <w:rsid w:val="00EC1697"/>
    <w:rPr>
      <w:rFonts w:ascii="Courier New" w:hAnsi="Courier New" w:cs="Arial" w:hint="default"/>
    </w:rPr>
  </w:style>
  <w:style w:type="character" w:customStyle="1" w:styleId="WW8Num29z2">
    <w:name w:val="WW8Num29z2"/>
    <w:rsid w:val="00EC1697"/>
    <w:rPr>
      <w:rFonts w:ascii="Wingdings" w:hAnsi="Wingdings" w:cs="Wingdings" w:hint="default"/>
    </w:rPr>
  </w:style>
  <w:style w:type="character" w:customStyle="1" w:styleId="WW8Num30z0">
    <w:name w:val="WW8Num30z0"/>
    <w:rsid w:val="00EC1697"/>
    <w:rPr>
      <w:rFonts w:ascii="Symbol" w:hAnsi="Symbol" w:cs="Symbol" w:hint="default"/>
    </w:rPr>
  </w:style>
  <w:style w:type="character" w:customStyle="1" w:styleId="WW8Num30z1">
    <w:name w:val="WW8Num30z1"/>
    <w:rsid w:val="00EC1697"/>
    <w:rPr>
      <w:rFonts w:ascii="Courier New" w:hAnsi="Courier New" w:cs="Arial" w:hint="default"/>
    </w:rPr>
  </w:style>
  <w:style w:type="character" w:customStyle="1" w:styleId="WW8Num30z2">
    <w:name w:val="WW8Num30z2"/>
    <w:rsid w:val="00EC1697"/>
    <w:rPr>
      <w:rFonts w:ascii="Wingdings" w:hAnsi="Wingdings" w:cs="Wingdings" w:hint="default"/>
    </w:rPr>
  </w:style>
  <w:style w:type="character" w:customStyle="1" w:styleId="WW8Num31z0">
    <w:name w:val="WW8Num31z0"/>
    <w:rsid w:val="00EC1697"/>
    <w:rPr>
      <w:rFonts w:ascii="Symbol" w:hAnsi="Symbol" w:cs="Symbol" w:hint="default"/>
    </w:rPr>
  </w:style>
  <w:style w:type="character" w:customStyle="1" w:styleId="WW8Num31z1">
    <w:name w:val="WW8Num31z1"/>
    <w:rsid w:val="00EC1697"/>
    <w:rPr>
      <w:rFonts w:ascii="Courier New" w:hAnsi="Courier New" w:cs="Arial" w:hint="default"/>
    </w:rPr>
  </w:style>
  <w:style w:type="character" w:customStyle="1" w:styleId="WW8Num31z2">
    <w:name w:val="WW8Num31z2"/>
    <w:rsid w:val="00EC1697"/>
    <w:rPr>
      <w:rFonts w:ascii="Wingdings" w:hAnsi="Wingdings" w:cs="Wingdings" w:hint="default"/>
    </w:rPr>
  </w:style>
  <w:style w:type="character" w:customStyle="1" w:styleId="WW8Num32z0">
    <w:name w:val="WW8Num32z0"/>
    <w:rsid w:val="00EC1697"/>
    <w:rPr>
      <w:rFonts w:ascii="Symbol" w:hAnsi="Symbol" w:cs="Symbol" w:hint="default"/>
    </w:rPr>
  </w:style>
  <w:style w:type="character" w:customStyle="1" w:styleId="WW8Num32z1">
    <w:name w:val="WW8Num32z1"/>
    <w:rsid w:val="00EC1697"/>
    <w:rPr>
      <w:rFonts w:ascii="Courier New" w:hAnsi="Courier New" w:cs="Arial" w:hint="default"/>
    </w:rPr>
  </w:style>
  <w:style w:type="character" w:customStyle="1" w:styleId="WW8Num32z2">
    <w:name w:val="WW8Num32z2"/>
    <w:rsid w:val="00EC1697"/>
    <w:rPr>
      <w:rFonts w:ascii="Wingdings" w:hAnsi="Wingdings" w:cs="Wingdings" w:hint="default"/>
    </w:rPr>
  </w:style>
  <w:style w:type="character" w:customStyle="1" w:styleId="WW8Num33z0">
    <w:name w:val="WW8Num33z0"/>
    <w:rsid w:val="00EC1697"/>
  </w:style>
  <w:style w:type="character" w:customStyle="1" w:styleId="WW8Num33z1">
    <w:name w:val="WW8Num33z1"/>
    <w:rsid w:val="00EC1697"/>
    <w:rPr>
      <w:rFonts w:hint="default"/>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docs.live.net/F:/7.02.2019/Samovrednovanje%20%20i%20SPK%20RG/Uputstva%20za%20pripremu%20samovrednovanja/Tabele/Tabela%204.2.docx" TargetMode="External"/><Relationship Id="rId13" Type="http://schemas.openxmlformats.org/officeDocument/2006/relationships/hyperlink" Target="https://d.docs.live.net/F:/7.02.2019/Samovrednovanje%20%20i%20SPK%20RG/Uputstva%20za%20pripremu%20samovrednovanja/Tabele/Tabela%208.2.docx" TargetMode="External"/><Relationship Id="rId18" Type="http://schemas.openxmlformats.org/officeDocument/2006/relationships/hyperlink" Target="https://d.docs.live.net/F:/7.02.2019/Samovrednovanje%20%20i%20SPK%20RG/Uputstva%20za%20pripremu%20samovrednovanja/Tabele/Tabela%2011.1.docx" TargetMode="External"/><Relationship Id="rId3" Type="http://schemas.openxmlformats.org/officeDocument/2006/relationships/settings" Target="settings.xml"/><Relationship Id="rId21" Type="http://schemas.openxmlformats.org/officeDocument/2006/relationships/hyperlink" Target="https://d.docs.live.net/F:/7.02.2019/Samovrednovanje%20%20i%20SPK%20RG/Uputstva%20za%20pripremu%20samovrednovanja/Tabele/Tabela%2015.1.docx" TargetMode="External"/><Relationship Id="rId7" Type="http://schemas.openxmlformats.org/officeDocument/2006/relationships/hyperlink" Target="https://d.docs.live.net/F:/7.02.2019/Samovrednovanje%20%20i%20SPK%20RG/Uputstva%20za%20pripremu%20samovrednovanja/Tabele/Tabela%204.1.docx" TargetMode="External"/><Relationship Id="rId12" Type="http://schemas.openxmlformats.org/officeDocument/2006/relationships/hyperlink" Target="https://d.docs.live.net/F:/7.02.2019/Samovrednovanje%20%20i%20SPK%20RG/Uputstva%20za%20pripremu%20samovrednovanja/Tabele/Tabela%208.1.docx" TargetMode="External"/><Relationship Id="rId17" Type="http://schemas.openxmlformats.org/officeDocument/2006/relationships/hyperlink" Target="https://d.docs.live.net/F:/7.02.2019/Samovrednovanje%20%20i%20SPK%20RG/Uputstva%20za%20pripremu%20samovrednovanja/Tabele/Tabela%2010.1.docx"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docs.live.net/F:/7.02.2019/Samovrednovanje%20%20i%20SPK%20RG/Uputstva%20za%20pripremu%20samovrednovanja/Tabele/Tabela%209.2.docx" TargetMode="External"/><Relationship Id="rId20" Type="http://schemas.openxmlformats.org/officeDocument/2006/relationships/hyperlink" Target="https://d.docs.live.net/F:/7.02.2019/Samovrednovanje%20%20i%20SPK%20RG/Uputstva%20za%20pripremu%20samovrednovanja/Tabele/Tabela%2011.3.docx" TargetMode="External"/><Relationship Id="rId1" Type="http://schemas.openxmlformats.org/officeDocument/2006/relationships/numbering" Target="numbering.xml"/><Relationship Id="rId6" Type="http://schemas.openxmlformats.org/officeDocument/2006/relationships/hyperlink" Target="https://1drv.ms/u/s!AhIczw74eEp6iZcy6qyHocmtAKGJNg?e=WF1GTX" TargetMode="External"/><Relationship Id="rId11" Type="http://schemas.openxmlformats.org/officeDocument/2006/relationships/hyperlink" Target="https://d.docs.live.net/F:/7.02.2019/Samovrednovanje%20%20i%20SPK%20RG/Uputstva%20za%20pripremu%20samovrednovanja/Tabele/Tabela%207.2.docx" TargetMode="External"/><Relationship Id="rId24" Type="http://schemas.openxmlformats.org/officeDocument/2006/relationships/fontTable" Target="fontTable.xml"/><Relationship Id="rId5" Type="http://schemas.openxmlformats.org/officeDocument/2006/relationships/hyperlink" Target="mailto:meca@pmf.ni.ac.rs" TargetMode="External"/><Relationship Id="rId15" Type="http://schemas.openxmlformats.org/officeDocument/2006/relationships/hyperlink" Target="https://d.docs.live.net/F:/7.02.2019/Samovrednovanje%20%20i%20SPK%20RG/Uputstva%20za%20pripremu%20samovrednovanja/Tabele/Tabela%209.1.docx" TargetMode="External"/><Relationship Id="rId23" Type="http://schemas.openxmlformats.org/officeDocument/2006/relationships/hyperlink" Target="https://d.docs.live.net/F:/7.02.2019/Samovrednovanje%20%20i%20SPK%20RG/Uputstva%20za%20pripremu%20samovrednovanja/Tabele/Tabela%2015.3.docx" TargetMode="External"/><Relationship Id="rId10" Type="http://schemas.openxmlformats.org/officeDocument/2006/relationships/hyperlink" Target="https://d.docs.live.net/F:/7.02.2019/Samovrednovanje%20%20i%20SPK%20RG/Uputstva%20za%20pripremu%20samovrednovanja/Tabele/Tabela%207.1.docx" TargetMode="External"/><Relationship Id="rId19" Type="http://schemas.openxmlformats.org/officeDocument/2006/relationships/hyperlink" Target="https://d.docs.live.net/F:/7.02.2019/Samovrednovanje%20%20i%20SPK%20RG/Uputstva%20za%20pripremu%20samovrednovanja/Tabele/Tabela%2011.2.docx" TargetMode="External"/><Relationship Id="rId4" Type="http://schemas.openxmlformats.org/officeDocument/2006/relationships/webSettings" Target="webSettings.xml"/><Relationship Id="rId9" Type="http://schemas.openxmlformats.org/officeDocument/2006/relationships/hyperlink" Target="https://d.docs.live.net/F:/7.02.2019/Samovrednovanje%20%20i%20SPK%20RG/Uputstva%20za%20pripremu%20samovrednovanja/Tabele/Tabela%204.3.docx" TargetMode="External"/><Relationship Id="rId14" Type="http://schemas.openxmlformats.org/officeDocument/2006/relationships/hyperlink" Target="https://d.docs.live.net/F:/7.02.2019/Samovrednovanje%20%20i%20SPK%20RG/Uputstva%20za%20pripremu%20samovrednovanja/Tabele/Tabela%208.3.docx" TargetMode="External"/><Relationship Id="rId22" Type="http://schemas.openxmlformats.org/officeDocument/2006/relationships/hyperlink" Target="https://d.docs.live.net/F:/7.02.2019/Samovrednovanje%20%20i%20SPK%20RG/Uputstva%20za%20pripremu%20samovrednovanja/Tabele/Tabela%2015.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9019</Words>
  <Characters>51412</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Andjelkovic</dc:creator>
  <cp:keywords/>
  <dc:description/>
  <cp:lastModifiedBy>Tatjana Andjelkovic</cp:lastModifiedBy>
  <cp:revision>4</cp:revision>
  <dcterms:created xsi:type="dcterms:W3CDTF">2019-11-19T12:39:00Z</dcterms:created>
  <dcterms:modified xsi:type="dcterms:W3CDTF">2019-11-19T12:40:00Z</dcterms:modified>
</cp:coreProperties>
</file>