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158" w:rsidRPr="00052AED" w:rsidRDefault="00E31158" w:rsidP="00A650F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052AED">
        <w:rPr>
          <w:rFonts w:ascii="Cambria" w:hAnsi="Cambria" w:cs="Times New Roman"/>
          <w:b/>
          <w:bCs/>
          <w:sz w:val="24"/>
          <w:szCs w:val="24"/>
        </w:rPr>
        <w:t>Прилог 8.5. Процедуре и корективне мере у случају неиспуњавања и</w:t>
      </w:r>
      <w:r w:rsidR="00A43B88" w:rsidRPr="00052AED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052AED">
        <w:rPr>
          <w:rFonts w:ascii="Cambria" w:hAnsi="Cambria" w:cs="Times New Roman"/>
          <w:b/>
          <w:bCs/>
          <w:sz w:val="24"/>
          <w:szCs w:val="24"/>
        </w:rPr>
        <w:t>одступања од усвојених процедура оцењивања</w:t>
      </w:r>
    </w:p>
    <w:p w:rsidR="00E31158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</w:p>
    <w:p w:rsidR="00C249FA" w:rsidRDefault="00052AED" w:rsidP="00052A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ab/>
      </w:r>
      <w:r w:rsidR="00E31158" w:rsidRPr="00052AED">
        <w:rPr>
          <w:rFonts w:ascii="Cambria" w:hAnsi="Cambria" w:cs="Times New Roman"/>
          <w:sz w:val="24"/>
          <w:szCs w:val="24"/>
        </w:rPr>
        <w:t>Процедуре везане за оцењивање на испиту, као и процедуре и корективне мере које се спроводе у случају неиспуњавања и одступања од усвојених процедура оцењивања дефинише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="00E84A60" w:rsidRPr="00052AED">
        <w:rPr>
          <w:rFonts w:ascii="Cambria" w:hAnsi="Cambria" w:cs="Times New Roman"/>
          <w:sz w:val="24"/>
          <w:szCs w:val="24"/>
        </w:rPr>
        <w:t>документ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="00E31158" w:rsidRPr="00052AED">
        <w:rPr>
          <w:rFonts w:ascii="Cambria" w:hAnsi="Cambria" w:cs="Times New Roman"/>
          <w:i/>
          <w:sz w:val="24"/>
          <w:szCs w:val="24"/>
        </w:rPr>
        <w:t>Стандарди и поступци обезбеђења квалитета Природно-матема</w:t>
      </w:r>
      <w:r w:rsidR="00E84A60" w:rsidRPr="00052AED">
        <w:rPr>
          <w:rFonts w:ascii="Cambria" w:hAnsi="Cambria" w:cs="Times New Roman"/>
          <w:i/>
          <w:sz w:val="24"/>
          <w:szCs w:val="24"/>
        </w:rPr>
        <w:softHyphen/>
        <w:t>тичког факултета у Н</w:t>
      </w:r>
      <w:r w:rsidR="00E31158" w:rsidRPr="00052AED">
        <w:rPr>
          <w:rFonts w:ascii="Cambria" w:hAnsi="Cambria" w:cs="Times New Roman"/>
          <w:i/>
          <w:sz w:val="24"/>
          <w:szCs w:val="24"/>
        </w:rPr>
        <w:t>ишу</w:t>
      </w:r>
      <w:r w:rsidR="00E31158" w:rsidRPr="00052AED">
        <w:rPr>
          <w:rFonts w:ascii="Cambria" w:hAnsi="Cambria" w:cs="Times New Roman"/>
          <w:sz w:val="24"/>
          <w:szCs w:val="24"/>
        </w:rPr>
        <w:t xml:space="preserve">, који је донело Наставно-научно веће Природно-математичког факултета, на основу Стандарда 2. </w:t>
      </w:r>
      <w:r w:rsidR="00E31158" w:rsidRPr="00052AED">
        <w:rPr>
          <w:rFonts w:ascii="Cambria" w:hAnsi="Cambria" w:cs="Times New Roman"/>
          <w:i/>
          <w:sz w:val="24"/>
          <w:szCs w:val="24"/>
        </w:rPr>
        <w:t xml:space="preserve">Правилника о стандардима за </w:t>
      </w:r>
      <w:proofErr w:type="spellStart"/>
      <w:r w:rsidR="00E31158" w:rsidRPr="00052AED">
        <w:rPr>
          <w:rFonts w:ascii="Cambria" w:hAnsi="Cambria" w:cs="Times New Roman"/>
          <w:i/>
          <w:sz w:val="24"/>
          <w:szCs w:val="24"/>
        </w:rPr>
        <w:t>самовредновање</w:t>
      </w:r>
      <w:proofErr w:type="spellEnd"/>
      <w:r w:rsidR="00E31158" w:rsidRPr="00052AED">
        <w:rPr>
          <w:rFonts w:ascii="Cambria" w:hAnsi="Cambria" w:cs="Times New Roman"/>
          <w:i/>
          <w:sz w:val="24"/>
          <w:szCs w:val="24"/>
        </w:rPr>
        <w:t xml:space="preserve"> и оцењивање квалитета високошколских установа</w:t>
      </w:r>
      <w:r w:rsidR="00E31158" w:rsidRPr="00052AED">
        <w:rPr>
          <w:rFonts w:ascii="Cambria" w:hAnsi="Cambria" w:cs="Times New Roman"/>
          <w:sz w:val="24"/>
          <w:szCs w:val="24"/>
        </w:rPr>
        <w:t xml:space="preserve"> („Службени гласник РС“, број 106/06) и члана </w:t>
      </w:r>
      <w:r w:rsidR="00280818" w:rsidRPr="00052AED">
        <w:rPr>
          <w:rFonts w:ascii="Cambria" w:hAnsi="Cambria" w:cs="Times New Roman"/>
          <w:sz w:val="24"/>
          <w:szCs w:val="24"/>
        </w:rPr>
        <w:t>177</w:t>
      </w:r>
      <w:r w:rsidR="00E31158" w:rsidRPr="00052AED">
        <w:rPr>
          <w:rFonts w:ascii="Cambria" w:hAnsi="Cambria" w:cs="Times New Roman"/>
          <w:sz w:val="24"/>
          <w:szCs w:val="24"/>
        </w:rPr>
        <w:t xml:space="preserve"> Статута Природно-математичког</w:t>
      </w:r>
      <w:r>
        <w:rPr>
          <w:rFonts w:ascii="Cambria" w:hAnsi="Cambria" w:cs="Times New Roman"/>
          <w:sz w:val="24"/>
          <w:szCs w:val="24"/>
        </w:rPr>
        <w:t xml:space="preserve"> факултета Универзитета у Нишу.</w:t>
      </w:r>
    </w:p>
    <w:p w:rsidR="00C249FA" w:rsidRPr="00052AED" w:rsidRDefault="00052AED" w:rsidP="00052AE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/>
          <w:i/>
        </w:rPr>
      </w:pPr>
      <w:r>
        <w:rPr>
          <w:rFonts w:ascii="Cambria" w:hAnsi="Cambria" w:cs="Times New Roman"/>
          <w:sz w:val="24"/>
          <w:szCs w:val="24"/>
        </w:rPr>
        <w:tab/>
      </w:r>
      <w:r w:rsidR="00E31158" w:rsidRPr="00052AED">
        <w:rPr>
          <w:rFonts w:ascii="Cambria" w:hAnsi="Cambria"/>
        </w:rPr>
        <w:t xml:space="preserve">Наведена питања регулисана су у одељку </w:t>
      </w:r>
      <w:r w:rsidR="00E31158" w:rsidRPr="00052AED">
        <w:rPr>
          <w:rFonts w:ascii="Cambria" w:hAnsi="Cambria"/>
          <w:bCs/>
        </w:rPr>
        <w:t>5.5.</w:t>
      </w:r>
      <w:r w:rsidR="00A43B88" w:rsidRPr="00052AED">
        <w:rPr>
          <w:rFonts w:ascii="Cambria" w:hAnsi="Cambria"/>
          <w:bCs/>
        </w:rPr>
        <w:t xml:space="preserve"> </w:t>
      </w:r>
      <w:r w:rsidR="00C249FA" w:rsidRPr="00052AED">
        <w:rPr>
          <w:rFonts w:ascii="Cambria" w:hAnsi="Cambria"/>
          <w:bCs/>
        </w:rPr>
        <w:t>и 8.3.</w:t>
      </w:r>
      <w:r w:rsidR="00A43B88" w:rsidRPr="00052AED">
        <w:rPr>
          <w:rFonts w:ascii="Cambria" w:hAnsi="Cambria"/>
          <w:bCs/>
        </w:rPr>
        <w:t xml:space="preserve"> </w:t>
      </w:r>
      <w:r w:rsidR="00C249FA" w:rsidRPr="00052AED">
        <w:rPr>
          <w:rFonts w:ascii="Cambria" w:hAnsi="Cambria"/>
          <w:bCs/>
        </w:rPr>
        <w:t>документа</w:t>
      </w:r>
      <w:r w:rsidR="00A43B88" w:rsidRPr="00052AED">
        <w:rPr>
          <w:rFonts w:ascii="Cambria" w:hAnsi="Cambria"/>
          <w:bCs/>
        </w:rPr>
        <w:t xml:space="preserve"> </w:t>
      </w:r>
      <w:r w:rsidR="00E31158" w:rsidRPr="00052AED">
        <w:rPr>
          <w:rFonts w:ascii="Cambria" w:hAnsi="Cambria"/>
          <w:i/>
        </w:rPr>
        <w:t>Стандарди и поступци обезбеђења квалитета</w:t>
      </w:r>
      <w:r w:rsidR="00A43B88" w:rsidRPr="00052AED">
        <w:rPr>
          <w:rFonts w:ascii="Cambria" w:hAnsi="Cambria"/>
          <w:i/>
        </w:rPr>
        <w:t xml:space="preserve"> </w:t>
      </w:r>
      <w:r w:rsidR="00E31158" w:rsidRPr="00052AED">
        <w:rPr>
          <w:rFonts w:ascii="Cambria" w:hAnsi="Cambria"/>
          <w:i/>
        </w:rPr>
        <w:t>Природно-математичког факултета у Нишу</w:t>
      </w:r>
      <w:r w:rsidR="00C249FA" w:rsidRPr="00052AED">
        <w:rPr>
          <w:rFonts w:ascii="Cambria" w:hAnsi="Cambria"/>
        </w:rPr>
        <w:t xml:space="preserve">, одељку </w:t>
      </w:r>
      <w:r w:rsidR="00C249FA" w:rsidRPr="00052AED">
        <w:rPr>
          <w:rFonts w:ascii="Cambria" w:hAnsi="Cambria"/>
          <w:bCs/>
        </w:rPr>
        <w:t>3.6. Оцењивање студената и испитни рокови</w:t>
      </w:r>
      <w:r w:rsidR="00A43B88" w:rsidRPr="00052AED">
        <w:rPr>
          <w:rFonts w:ascii="Cambria" w:hAnsi="Cambria"/>
          <w:bCs/>
        </w:rPr>
        <w:t xml:space="preserve"> </w:t>
      </w:r>
      <w:r w:rsidR="00C249FA" w:rsidRPr="00052AED">
        <w:rPr>
          <w:rFonts w:ascii="Cambria" w:hAnsi="Cambria"/>
          <w:bCs/>
        </w:rPr>
        <w:t xml:space="preserve">документа </w:t>
      </w:r>
      <w:r w:rsidR="00C249FA" w:rsidRPr="00052AED">
        <w:rPr>
          <w:rFonts w:ascii="Cambria" w:hAnsi="Cambria"/>
          <w:bCs/>
          <w:i/>
        </w:rPr>
        <w:t xml:space="preserve">Статут Природно-математичког факултета, </w:t>
      </w:r>
      <w:r w:rsidR="00C249FA" w:rsidRPr="00052AED">
        <w:rPr>
          <w:rFonts w:ascii="Cambria" w:hAnsi="Cambria"/>
          <w:bCs/>
        </w:rPr>
        <w:t>као и документима</w:t>
      </w:r>
      <w:r w:rsidR="00A43B88" w:rsidRPr="00052AED">
        <w:rPr>
          <w:rFonts w:ascii="Cambria" w:hAnsi="Cambria"/>
          <w:bCs/>
        </w:rPr>
        <w:t xml:space="preserve"> </w:t>
      </w:r>
      <w:r w:rsidR="00C249FA" w:rsidRPr="00052AED">
        <w:rPr>
          <w:rFonts w:ascii="Cambria" w:hAnsi="Cambria"/>
          <w:i/>
        </w:rPr>
        <w:t>Правилник о ближим условима остваривања студија на докторским</w:t>
      </w:r>
      <w:r w:rsidR="00A43B88" w:rsidRPr="00052AED">
        <w:rPr>
          <w:rFonts w:ascii="Cambria" w:hAnsi="Cambria"/>
          <w:i/>
        </w:rPr>
        <w:t xml:space="preserve"> </w:t>
      </w:r>
      <w:r w:rsidR="00C249FA" w:rsidRPr="00052AED">
        <w:rPr>
          <w:rFonts w:ascii="Cambria" w:hAnsi="Cambria"/>
          <w:i/>
        </w:rPr>
        <w:t>академским студијама Природно-математичког факултета</w:t>
      </w:r>
      <w:r w:rsidR="00A43B88" w:rsidRPr="00052AED">
        <w:rPr>
          <w:rFonts w:ascii="Cambria" w:hAnsi="Cambria"/>
          <w:i/>
        </w:rPr>
        <w:t xml:space="preserve"> </w:t>
      </w:r>
      <w:r w:rsidR="00C249FA" w:rsidRPr="00052AED">
        <w:rPr>
          <w:rFonts w:ascii="Cambria" w:hAnsi="Cambria"/>
          <w:i/>
        </w:rPr>
        <w:t>Универзитета у Нишу</w:t>
      </w:r>
      <w:r w:rsidR="00C249FA" w:rsidRPr="00052AED">
        <w:rPr>
          <w:rFonts w:ascii="Cambria" w:hAnsi="Cambria"/>
        </w:rPr>
        <w:t xml:space="preserve"> и </w:t>
      </w:r>
      <w:r w:rsidR="00C249FA" w:rsidRPr="00052AED">
        <w:rPr>
          <w:rFonts w:ascii="Cambria" w:hAnsi="Cambria"/>
          <w:i/>
        </w:rPr>
        <w:t>Правилник о ближим условима остваривања студија на основним и дипломским академским студијама</w:t>
      </w:r>
      <w:r w:rsidR="00A43B88" w:rsidRPr="00052AED">
        <w:rPr>
          <w:rFonts w:ascii="Cambria" w:hAnsi="Cambria"/>
          <w:i/>
        </w:rPr>
        <w:t xml:space="preserve"> </w:t>
      </w:r>
      <w:r w:rsidR="00C249FA" w:rsidRPr="00052AED">
        <w:rPr>
          <w:rFonts w:ascii="Cambria" w:hAnsi="Cambria"/>
          <w:i/>
        </w:rPr>
        <w:t>Природно-математичког факултета.</w:t>
      </w:r>
    </w:p>
    <w:p w:rsidR="00C249FA" w:rsidRDefault="00C249FA" w:rsidP="00052AED">
      <w:pPr>
        <w:pStyle w:val="Default"/>
        <w:spacing w:before="120" w:after="120"/>
        <w:ind w:firstLine="720"/>
        <w:jc w:val="both"/>
        <w:rPr>
          <w:rFonts w:ascii="Cambria" w:hAnsi="Cambria" w:cs="Calibri"/>
          <w:lang w:val="sr-Cyrl-RS"/>
        </w:rPr>
      </w:pPr>
      <w:r w:rsidRPr="00052AED">
        <w:rPr>
          <w:rFonts w:ascii="Cambria" w:hAnsi="Cambria"/>
          <w:lang w:val="sr-Cyrl-RS"/>
        </w:rPr>
        <w:t xml:space="preserve">У наставку је дат </w:t>
      </w:r>
      <w:r w:rsidR="00E84A60" w:rsidRPr="00052AED">
        <w:rPr>
          <w:rFonts w:ascii="Cambria" w:hAnsi="Cambria"/>
          <w:lang w:val="sr-Cyrl-RS"/>
        </w:rPr>
        <w:t>извод из документа</w:t>
      </w:r>
      <w:r w:rsidR="00A43B88" w:rsidRPr="00052AED">
        <w:rPr>
          <w:rFonts w:ascii="Cambria" w:hAnsi="Cambria"/>
          <w:lang w:val="sr-Cyrl-RS"/>
        </w:rPr>
        <w:t xml:space="preserve"> </w:t>
      </w:r>
      <w:r w:rsidRPr="00052AED">
        <w:rPr>
          <w:rFonts w:ascii="Cambria" w:hAnsi="Cambria"/>
          <w:i/>
          <w:lang w:val="sr-Cyrl-RS"/>
        </w:rPr>
        <w:t>Стандарди и поступци обезбеђења квалитета</w:t>
      </w:r>
      <w:r w:rsidR="00A43B88" w:rsidRPr="00052AED">
        <w:rPr>
          <w:rFonts w:ascii="Cambria" w:hAnsi="Cambria"/>
          <w:i/>
          <w:lang w:val="sr-Cyrl-RS"/>
        </w:rPr>
        <w:t xml:space="preserve"> </w:t>
      </w:r>
      <w:r w:rsidRPr="00052AED">
        <w:rPr>
          <w:rFonts w:ascii="Cambria" w:hAnsi="Cambria"/>
          <w:i/>
          <w:lang w:val="sr-Cyrl-RS"/>
        </w:rPr>
        <w:t>Природно-математичког факултета у Нишу</w:t>
      </w:r>
      <w:r w:rsidRPr="00052AED">
        <w:rPr>
          <w:rFonts w:ascii="Cambria" w:hAnsi="Cambria" w:cs="Calibri"/>
          <w:lang w:val="sr-Cyrl-RS"/>
        </w:rPr>
        <w:t>.</w:t>
      </w:r>
    </w:p>
    <w:p w:rsidR="00052AED" w:rsidRPr="00052AED" w:rsidRDefault="00052AED" w:rsidP="00052AED">
      <w:pPr>
        <w:pStyle w:val="Default"/>
        <w:spacing w:before="120" w:after="120"/>
        <w:ind w:firstLine="720"/>
        <w:jc w:val="both"/>
        <w:rPr>
          <w:rFonts w:ascii="Cambria" w:hAnsi="Cambria"/>
          <w:i/>
          <w:lang w:val="sr-Cyrl-RS"/>
        </w:rPr>
      </w:pPr>
    </w:p>
    <w:p w:rsidR="007C60F8" w:rsidRPr="00052AED" w:rsidRDefault="007C60F8" w:rsidP="00A650F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b/>
          <w:bCs/>
          <w:sz w:val="24"/>
          <w:szCs w:val="24"/>
        </w:rPr>
        <w:t xml:space="preserve">Контрола квалитета оцењивања </w:t>
      </w:r>
      <w:r w:rsidRPr="00052AED">
        <w:rPr>
          <w:rFonts w:ascii="Cambria" w:hAnsi="Cambria" w:cs="Times New Roman"/>
          <w:sz w:val="24"/>
          <w:szCs w:val="24"/>
        </w:rPr>
        <w:t>обухвата следеће поступке:</w:t>
      </w:r>
    </w:p>
    <w:p w:rsidR="007C60F8" w:rsidRPr="00052AED" w:rsidRDefault="007C60F8" w:rsidP="00A650F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резултата студентске евалуације рада наставника/</w:t>
      </w:r>
      <w:r w:rsidR="00A650F7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сарадника; упитник садржи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најмање једно питање о квалитету и поштовању стандарда оцењивања.</w:t>
      </w:r>
    </w:p>
    <w:p w:rsidR="007C60F8" w:rsidRPr="00052AED" w:rsidRDefault="007C60F8" w:rsidP="00A650F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резултата самосталне анкете коју, по потреби, уз сагласност Наставно-научног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већа, може спровести Студентски парламент. Наставно-научно веће разматра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целисходност и ваљаност организације евалуације.</w:t>
      </w:r>
    </w:p>
    <w:p w:rsidR="007C60F8" w:rsidRPr="00052AED" w:rsidRDefault="007C60F8" w:rsidP="00A650F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просечне оцене на сваком предмету, која се објављује на крају сваке школске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године.</w:t>
      </w:r>
    </w:p>
    <w:p w:rsidR="007C60F8" w:rsidRPr="00052AED" w:rsidRDefault="007C60F8" w:rsidP="00A650F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Примедбе и сугестије студената чланова Комисије за контролу квалитета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наставног процеса.</w:t>
      </w:r>
    </w:p>
    <w:p w:rsidR="007C60F8" w:rsidRPr="00052AED" w:rsidRDefault="007C60F8" w:rsidP="00A650F7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firstLine="0"/>
        <w:contextualSpacing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Анализу критеријума оцењивања на предметима на којима је просечна оцена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несразмерно висока, или несразмерно ниска.</w:t>
      </w:r>
    </w:p>
    <w:p w:rsidR="00E31158" w:rsidRPr="00052AED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/>
        </w:rPr>
      </w:pPr>
    </w:p>
    <w:p w:rsidR="00C249FA" w:rsidRPr="00052AED" w:rsidRDefault="00C249FA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Оцењивање студената обавља наставник датог предмета, у складу са Законом о високом образовању, Статутом Факултета и </w:t>
      </w:r>
      <w:r w:rsidR="00280818" w:rsidRPr="00052AED">
        <w:rPr>
          <w:rFonts w:ascii="Cambria" w:hAnsi="Cambria" w:cs="Times New Roman"/>
          <w:i/>
          <w:sz w:val="24"/>
          <w:szCs w:val="24"/>
        </w:rPr>
        <w:t>Правилником о ближим условима остваривања студија на основним и дипломским академским студијама Природно-математичког факултета.</w:t>
      </w:r>
    </w:p>
    <w:p w:rsidR="00C249FA" w:rsidRPr="00052AED" w:rsidRDefault="00C249FA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Поступак праћења рада студената и оцењивања представља саставни део програма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сваког курса. Поступак садржи: опис активности која се оцењује, број поена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(минимални и максимални) који студент стиче реализацијом сваке активности, коначну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оцену у односу на стечени збир поена. Укупни број поена које студент може остварити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на једном курсу/</w:t>
      </w:r>
      <w:r w:rsidR="00A650F7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>пре</w:t>
      </w:r>
      <w:r w:rsidR="00A650F7">
        <w:rPr>
          <w:rFonts w:ascii="Cambria" w:hAnsi="Cambria" w:cs="Times New Roman"/>
          <w:sz w:val="24"/>
          <w:szCs w:val="24"/>
        </w:rPr>
        <w:t>д</w:t>
      </w:r>
      <w:r w:rsidRPr="00052AED">
        <w:rPr>
          <w:rFonts w:ascii="Cambria" w:hAnsi="Cambria" w:cs="Times New Roman"/>
          <w:sz w:val="24"/>
          <w:szCs w:val="24"/>
        </w:rPr>
        <w:t>мету јесте 100, а скала оцењивања униформна је за све предмете да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 xml:space="preserve">би се обезбедила јасност у критеријумима оцењивања. </w:t>
      </w:r>
    </w:p>
    <w:p w:rsidR="00E31158" w:rsidRPr="00052AED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lastRenderedPageBreak/>
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</w:r>
    </w:p>
    <w:p w:rsidR="00E31158" w:rsidRPr="00052AED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Анализу постигнутог успеха студената статистички </w:t>
      </w:r>
      <w:r w:rsidR="00280818" w:rsidRPr="00052AED">
        <w:rPr>
          <w:rFonts w:ascii="Cambria" w:hAnsi="Cambria" w:cs="Times New Roman"/>
          <w:sz w:val="24"/>
          <w:szCs w:val="24"/>
        </w:rPr>
        <w:t>обрађује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="00280818" w:rsidRPr="00052AED">
        <w:rPr>
          <w:rFonts w:ascii="Cambria" w:hAnsi="Cambria" w:cs="Times New Roman"/>
          <w:sz w:val="24"/>
          <w:szCs w:val="24"/>
        </w:rPr>
        <w:t>Служба за наставу и студентска питања</w:t>
      </w:r>
      <w:r w:rsidRPr="00052AED">
        <w:rPr>
          <w:rFonts w:ascii="Cambria" w:hAnsi="Cambria" w:cs="Times New Roman"/>
          <w:sz w:val="24"/>
          <w:szCs w:val="24"/>
        </w:rPr>
        <w:t xml:space="preserve">. Анализа успеха, метода и критеријума оцењивања обавља се и по групама сродних предмета на катедрама. Наставно-научно веће обједињује извештаје </w:t>
      </w:r>
      <w:r w:rsidR="00280818" w:rsidRPr="00052AED">
        <w:rPr>
          <w:rFonts w:ascii="Cambria" w:hAnsi="Cambria" w:cs="Times New Roman"/>
          <w:sz w:val="24"/>
          <w:szCs w:val="24"/>
        </w:rPr>
        <w:t>Службе за наставу и студентска питања</w:t>
      </w:r>
      <w:r w:rsidR="00A43B88" w:rsidRPr="00052AED">
        <w:rPr>
          <w:rFonts w:ascii="Cambria" w:hAnsi="Cambria" w:cs="Times New Roman"/>
          <w:sz w:val="24"/>
          <w:szCs w:val="24"/>
        </w:rPr>
        <w:t xml:space="preserve"> </w:t>
      </w:r>
      <w:r w:rsidRPr="00052AED">
        <w:rPr>
          <w:rFonts w:ascii="Cambria" w:hAnsi="Cambria" w:cs="Times New Roman"/>
          <w:sz w:val="24"/>
          <w:szCs w:val="24"/>
        </w:rPr>
        <w:t xml:space="preserve">и департмана о постигнутом успеху и доноси општу оцену о оствареним резултатима студената у претходној школској години. Анализа успеха студената </w:t>
      </w:r>
      <w:r w:rsidR="00280818" w:rsidRPr="00052AED">
        <w:rPr>
          <w:rFonts w:ascii="Cambria" w:hAnsi="Cambria" w:cs="Times New Roman"/>
          <w:sz w:val="24"/>
          <w:szCs w:val="24"/>
        </w:rPr>
        <w:t>о</w:t>
      </w:r>
      <w:r w:rsidRPr="00052AED">
        <w:rPr>
          <w:rFonts w:ascii="Cambria" w:hAnsi="Cambria" w:cs="Times New Roman"/>
          <w:sz w:val="24"/>
          <w:szCs w:val="24"/>
        </w:rPr>
        <w:t xml:space="preserve">сим статистичких показатеља, </w:t>
      </w:r>
      <w:r w:rsidR="00280818" w:rsidRPr="00052AED">
        <w:rPr>
          <w:rFonts w:ascii="Cambria" w:hAnsi="Cambria" w:cs="Times New Roman"/>
          <w:sz w:val="24"/>
          <w:szCs w:val="24"/>
        </w:rPr>
        <w:t>обухвата</w:t>
      </w:r>
      <w:r w:rsidRPr="00052AED">
        <w:rPr>
          <w:rFonts w:ascii="Cambria" w:hAnsi="Cambria" w:cs="Times New Roman"/>
          <w:sz w:val="24"/>
          <w:szCs w:val="24"/>
        </w:rPr>
        <w:t xml:space="preserve"> и: </w:t>
      </w:r>
    </w:p>
    <w:p w:rsidR="00E31158" w:rsidRPr="00052AED" w:rsidRDefault="00E31158" w:rsidP="00052A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компарацију са претходним годинама, између департмана и између сродних и несродних предмета,</w:t>
      </w:r>
    </w:p>
    <w:p w:rsidR="00E31158" w:rsidRPr="00052AED" w:rsidRDefault="00E31158" w:rsidP="00052AE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уочене слабости и предлоге мера за п</w:t>
      </w:r>
      <w:r w:rsidR="00AD77B1" w:rsidRPr="00052AED">
        <w:rPr>
          <w:rFonts w:ascii="Cambria" w:hAnsi="Cambria" w:cs="Times New Roman"/>
          <w:sz w:val="24"/>
          <w:szCs w:val="24"/>
        </w:rPr>
        <w:t xml:space="preserve">обољшање – усавршавање система </w:t>
      </w:r>
      <w:r w:rsidRPr="00052AED">
        <w:rPr>
          <w:rFonts w:ascii="Cambria" w:hAnsi="Cambria" w:cs="Times New Roman"/>
          <w:sz w:val="24"/>
          <w:szCs w:val="24"/>
        </w:rPr>
        <w:t>оцењивања.</w:t>
      </w:r>
    </w:p>
    <w:p w:rsidR="00E31158" w:rsidRPr="00052AED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Наставно-научно веће врши и процене метода и критеријума оцењивања, при чему узима у обзир и резултате студентске евалуације рада наставника, те </w:t>
      </w:r>
      <w:proofErr w:type="spellStart"/>
      <w:r w:rsidRPr="00052AED">
        <w:rPr>
          <w:rFonts w:ascii="Cambria" w:hAnsi="Cambria" w:cs="Times New Roman"/>
          <w:sz w:val="24"/>
          <w:szCs w:val="24"/>
        </w:rPr>
        <w:t>Деканату</w:t>
      </w:r>
      <w:proofErr w:type="spellEnd"/>
      <w:r w:rsidRPr="00052AED">
        <w:rPr>
          <w:rFonts w:ascii="Cambria" w:hAnsi="Cambria" w:cs="Times New Roman"/>
          <w:sz w:val="24"/>
          <w:szCs w:val="24"/>
        </w:rPr>
        <w:t xml:space="preserve"> предлаже мере у вези са уоченим неправилностима у дистрибуцији успеха.</w:t>
      </w:r>
    </w:p>
    <w:p w:rsidR="00E31158" w:rsidRPr="00052AED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 xml:space="preserve">На основу Извештаја наставно-научног већа, Комисија за обезбеђење квалитета анализира и </w:t>
      </w:r>
      <w:proofErr w:type="spellStart"/>
      <w:r w:rsidRPr="00052AED">
        <w:rPr>
          <w:rFonts w:ascii="Cambria" w:hAnsi="Cambria" w:cs="Times New Roman"/>
          <w:sz w:val="24"/>
          <w:szCs w:val="24"/>
        </w:rPr>
        <w:t>предупређује</w:t>
      </w:r>
      <w:proofErr w:type="spellEnd"/>
      <w:r w:rsidRPr="00052AED">
        <w:rPr>
          <w:rFonts w:ascii="Cambria" w:hAnsi="Cambria" w:cs="Times New Roman"/>
          <w:sz w:val="24"/>
          <w:szCs w:val="24"/>
        </w:rPr>
        <w:t xml:space="preserve"> појаве које су у супротности са општим актима Факултета, предлаже декану мере за отклањање уочених слабости и усавршавање система оцењивања.</w:t>
      </w:r>
    </w:p>
    <w:p w:rsidR="00E31158" w:rsidRPr="00052AED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Студентски парламент или/и организација могу у писаној форми доставити своје мишљење о оцењивању и/или успеху студената с предлогом мера за отклањање уочених слабости и усавршавање система праћења напредовања и оцењивања студената. Наставно-научно веће је у обавези да разматра ову оцену студената и предлоге.</w:t>
      </w:r>
    </w:p>
    <w:p w:rsidR="00E31158" w:rsidRPr="00052AED" w:rsidRDefault="00E3115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 w:rsidRPr="00052AED">
        <w:rPr>
          <w:rFonts w:ascii="Cambria" w:hAnsi="Cambria" w:cs="Times New Roman"/>
          <w:sz w:val="24"/>
          <w:szCs w:val="24"/>
        </w:rPr>
        <w:t>За сваки предмет води се евиденција свих облика активности студената, а портфолио је доступан на увид студентима.</w:t>
      </w:r>
    </w:p>
    <w:p w:rsidR="00A4615B" w:rsidRPr="00052AED" w:rsidRDefault="007C60F8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>Добијене податке а</w:t>
      </w:r>
      <w:r w:rsidR="00A4615B" w:rsidRPr="00052AED">
        <w:rPr>
          <w:rFonts w:ascii="Cambria" w:hAnsi="Cambria" w:cs="Times New Roman"/>
          <w:color w:val="000000"/>
          <w:sz w:val="24"/>
          <w:szCs w:val="24"/>
        </w:rPr>
        <w:t>нкет</w:t>
      </w:r>
      <w:r w:rsidRPr="00052AED">
        <w:rPr>
          <w:rFonts w:ascii="Cambria" w:hAnsi="Cambria" w:cs="Times New Roman"/>
          <w:color w:val="000000"/>
          <w:sz w:val="24"/>
          <w:szCs w:val="24"/>
        </w:rPr>
        <w:t>е</w:t>
      </w:r>
      <w:r w:rsidR="00A4615B" w:rsidRPr="00052AED">
        <w:rPr>
          <w:rFonts w:ascii="Cambria" w:hAnsi="Cambria" w:cs="Times New Roman"/>
          <w:color w:val="000000"/>
          <w:sz w:val="24"/>
          <w:szCs w:val="24"/>
        </w:rPr>
        <w:t xml:space="preserve"> о вредновању </w:t>
      </w:r>
      <w:r w:rsidRPr="00052AED">
        <w:rPr>
          <w:rFonts w:ascii="Cambria" w:hAnsi="Cambria" w:cs="Times New Roman"/>
          <w:color w:val="000000"/>
          <w:sz w:val="24"/>
          <w:szCs w:val="24"/>
        </w:rPr>
        <w:t>свих стандарда квалитета установе</w:t>
      </w:r>
      <w:r w:rsidR="00A4615B" w:rsidRPr="00052AED">
        <w:rPr>
          <w:rFonts w:ascii="Cambria" w:hAnsi="Cambria" w:cs="Times New Roman"/>
          <w:color w:val="000000"/>
          <w:sz w:val="24"/>
          <w:szCs w:val="24"/>
        </w:rPr>
        <w:t>, коју попуњавају студенти путем информационог система, Рачунски центар прослеђује Комисији</w:t>
      </w: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 за обезбеђење квалитета</w:t>
      </w:r>
      <w:r w:rsidR="00A4615B" w:rsidRPr="00052AED">
        <w:rPr>
          <w:rFonts w:ascii="Cambria" w:hAnsi="Cambria" w:cs="Times New Roman"/>
          <w:color w:val="000000"/>
          <w:sz w:val="24"/>
          <w:szCs w:val="24"/>
        </w:rPr>
        <w:t>, која врши даљу обраду и процену квалитета</w:t>
      </w: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. </w:t>
      </w:r>
      <w:r w:rsidR="00A4615B" w:rsidRPr="00052AED">
        <w:rPr>
          <w:rFonts w:ascii="Cambria" w:hAnsi="Cambria" w:cs="Times New Roman"/>
          <w:color w:val="000000"/>
          <w:sz w:val="24"/>
          <w:szCs w:val="24"/>
        </w:rPr>
        <w:t xml:space="preserve"> наставника и сарадника,и то: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а) по предметима за сваког наставника и сарадника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б) по свеукупној оцени за наставнике и сараднике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в) по катедрама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У случају 20% најслабије оцењених Комисија утврђује и остале параметре, које упоређује са овом оценом, а то су неки показатељи који се могу добити кроз информациони систем или друге анкете: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а) објективност оцењивања од стране појединих наставника и сарадника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б) припремљеност наставника и сарадника за час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в) </w:t>
      </w:r>
      <w:proofErr w:type="spellStart"/>
      <w:r w:rsidRPr="00052AED">
        <w:rPr>
          <w:rFonts w:ascii="Cambria" w:hAnsi="Cambria" w:cs="Times New Roman"/>
          <w:color w:val="000000"/>
          <w:sz w:val="24"/>
          <w:szCs w:val="24"/>
        </w:rPr>
        <w:t>редовност</w:t>
      </w:r>
      <w:proofErr w:type="spellEnd"/>
      <w:r w:rsidRPr="00052AED">
        <w:rPr>
          <w:rFonts w:ascii="Cambria" w:hAnsi="Cambria" w:cs="Times New Roman"/>
          <w:color w:val="000000"/>
          <w:sz w:val="24"/>
          <w:szCs w:val="24"/>
        </w:rPr>
        <w:t xml:space="preserve"> извођења наставе регистрована кроз информациони систем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На овај начин Комисија стиче увид у квалитет о појединим наставницима и сарадницима и о томе извештава декана, који обавља разговор са наставницима и сарадницима, а у случају глобално лоше оцењених катедри и са шефом катедре. Лоше оцењени наставници/сарадници/катедре се наредне године са пажњом прате, уз редовне консултације продекана за наставу и студента продекана са наставницима, </w:t>
      </w:r>
      <w:r w:rsidRPr="00052AED">
        <w:rPr>
          <w:rFonts w:ascii="Cambria" w:hAnsi="Cambria" w:cs="Times New Roman"/>
          <w:color w:val="000000"/>
          <w:sz w:val="24"/>
          <w:szCs w:val="24"/>
        </w:rPr>
        <w:lastRenderedPageBreak/>
        <w:t>сарадницима и делегатима студената на предмету, а у случају поновљених лоших резултата Комисија подноси извештај Наставно-научном Већу, које може усвојити различите мере, као на пример: промену наставника/</w:t>
      </w:r>
      <w:r w:rsidR="00A650F7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сарадника на предмету, итд.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оцењивању предметних наставника, као и организација појединих предмета и начин полагања.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детаљно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:rsidR="00A4615B" w:rsidRPr="00052AED" w:rsidRDefault="00A4615B" w:rsidP="00052AED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>Анкету студената о квалитету завршених студијских програма, дефинише и обрађује Комисија за обезбеђење квалитета наставе на Факултету. Анкету попуњавају студенти након завршеног студијског програма</w:t>
      </w:r>
      <w:r w:rsidR="007C60F8" w:rsidRPr="00052AED">
        <w:rPr>
          <w:rFonts w:ascii="Cambria" w:hAnsi="Cambria" w:cs="Times New Roman"/>
          <w:color w:val="000000"/>
          <w:sz w:val="24"/>
          <w:szCs w:val="24"/>
        </w:rPr>
        <w:t xml:space="preserve">. </w:t>
      </w: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На основу резултата анкетирања стиче се утисак у начин полагања и организацију испита у оквиру студијског програма, однос између предавања и студената на студијском програму, услове за рад и план и програм завршеног студијског програма и слично. У складу са потребама, на поједине резултате анкетирања скреће се пажња декану, али и Наставно-научном већу, где се предлажу и усвајају одговарајуће измене студијских програма, као што су модификације плана и програма, организације предмета и испита, и друго. </w:t>
      </w:r>
    </w:p>
    <w:p w:rsidR="00A4615B" w:rsidRPr="00A650F7" w:rsidRDefault="00A4615B" w:rsidP="00A650F7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052AED">
        <w:rPr>
          <w:rFonts w:ascii="Cambria" w:hAnsi="Cambria" w:cs="Times New Roman"/>
          <w:color w:val="000000"/>
          <w:sz w:val="24"/>
          <w:szCs w:val="24"/>
        </w:rPr>
        <w:t xml:space="preserve">Анкету студената о усклађености ЕСПБ са оптерећењем студената, дефинише и обрађује Комисија за обезбеђење и унапређење квалитета наставе на Факултету. Анкета се спроводи путем информационог система Факултета, а попуњавају је сви студенти, након измирених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</w:t>
      </w:r>
      <w:proofErr w:type="spellStart"/>
      <w:r w:rsidRPr="00052AED">
        <w:rPr>
          <w:rFonts w:ascii="Cambria" w:hAnsi="Cambria" w:cs="Times New Roman"/>
          <w:color w:val="000000"/>
          <w:sz w:val="24"/>
          <w:szCs w:val="24"/>
        </w:rPr>
        <w:t>прерасподели</w:t>
      </w:r>
      <w:proofErr w:type="spellEnd"/>
      <w:r w:rsidRPr="00052AED">
        <w:rPr>
          <w:rFonts w:ascii="Cambria" w:hAnsi="Cambria" w:cs="Times New Roman"/>
          <w:color w:val="000000"/>
          <w:sz w:val="24"/>
          <w:szCs w:val="24"/>
        </w:rPr>
        <w:t xml:space="preserve"> постојећих ЕСПБ или о корекцијама самих курсева које се односе на обим предмета, количину обавеза студената по предметима, начи</w:t>
      </w:r>
      <w:r w:rsidR="00A650F7">
        <w:rPr>
          <w:rFonts w:ascii="Cambria" w:hAnsi="Cambria" w:cs="Times New Roman"/>
          <w:color w:val="000000"/>
          <w:sz w:val="24"/>
          <w:szCs w:val="24"/>
        </w:rPr>
        <w:t>н спровођења наставе, и слично.</w:t>
      </w:r>
      <w:bookmarkStart w:id="0" w:name="_GoBack"/>
      <w:bookmarkEnd w:id="0"/>
    </w:p>
    <w:sectPr w:rsidR="00A4615B" w:rsidRPr="00A650F7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067"/>
    <w:rsid w:val="00052AED"/>
    <w:rsid w:val="00280818"/>
    <w:rsid w:val="003B098A"/>
    <w:rsid w:val="007C019F"/>
    <w:rsid w:val="007C60F8"/>
    <w:rsid w:val="008F1DD2"/>
    <w:rsid w:val="00A43B88"/>
    <w:rsid w:val="00A4615B"/>
    <w:rsid w:val="00A650F7"/>
    <w:rsid w:val="00AD77B1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5</cp:revision>
  <dcterms:created xsi:type="dcterms:W3CDTF">2019-12-17T23:48:00Z</dcterms:created>
  <dcterms:modified xsi:type="dcterms:W3CDTF">2020-04-04T17:18:00Z</dcterms:modified>
</cp:coreProperties>
</file>