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05A6C" w14:textId="77777777" w:rsidR="008B3900" w:rsidRPr="00C10654" w:rsidRDefault="008B3900" w:rsidP="008B3900">
      <w:pPr>
        <w:pStyle w:val="Default"/>
        <w:rPr>
          <w:rFonts w:asciiTheme="majorHAnsi" w:hAnsiTheme="majorHAnsi" w:cs="Arial"/>
          <w:b/>
          <w:bCs/>
          <w:color w:val="auto"/>
          <w:sz w:val="22"/>
          <w:szCs w:val="22"/>
          <w:lang w:val="sr-Cyrl-RS"/>
        </w:rPr>
      </w:pPr>
      <w:r w:rsidRPr="00C10654">
        <w:rPr>
          <w:rFonts w:asciiTheme="majorHAnsi" w:hAnsiTheme="majorHAnsi" w:cs="Arial"/>
          <w:b/>
          <w:bCs/>
          <w:color w:val="auto"/>
          <w:sz w:val="22"/>
          <w:szCs w:val="22"/>
          <w:lang w:val="ru-RU"/>
        </w:rPr>
        <w:t xml:space="preserve">ПРИЛОГ 5.2. Процедуре и поступци који обезбеђују поштовање плана и распореда наставе </w:t>
      </w:r>
    </w:p>
    <w:p w14:paraId="57099F46" w14:textId="77777777" w:rsidR="00B07592" w:rsidRPr="00C10654" w:rsidRDefault="00B07592" w:rsidP="008B3900">
      <w:pPr>
        <w:pStyle w:val="Default"/>
        <w:rPr>
          <w:rFonts w:asciiTheme="majorHAnsi" w:hAnsiTheme="majorHAnsi" w:cs="Arial"/>
          <w:color w:val="auto"/>
          <w:sz w:val="22"/>
          <w:szCs w:val="22"/>
          <w:lang w:val="sr-Cyrl-RS"/>
        </w:rPr>
      </w:pPr>
    </w:p>
    <w:p w14:paraId="2730298E" w14:textId="77777777" w:rsidR="00B07592" w:rsidRPr="00C10654" w:rsidRDefault="00B07592" w:rsidP="005D6A54">
      <w:pPr>
        <w:spacing w:after="0" w:line="240" w:lineRule="auto"/>
        <w:ind w:firstLine="720"/>
        <w:jc w:val="both"/>
        <w:rPr>
          <w:rFonts w:asciiTheme="majorHAnsi" w:hAnsiTheme="majorHAnsi" w:cs="Arial"/>
          <w:lang w:val="sr-Cyrl-RS"/>
        </w:rPr>
      </w:pPr>
      <w:r w:rsidRPr="00C10654">
        <w:rPr>
          <w:rFonts w:asciiTheme="majorHAnsi" w:hAnsiTheme="majorHAnsi" w:cs="Arial"/>
          <w:i/>
          <w:lang w:val="sr-Cyrl-CS"/>
        </w:rPr>
        <w:t>Стандардима и поступцима обезбеђења квалитета Природно-</w:t>
      </w:r>
      <w:r w:rsidR="005D6A54" w:rsidRPr="00C10654">
        <w:rPr>
          <w:rFonts w:asciiTheme="majorHAnsi" w:hAnsiTheme="majorHAnsi" w:cs="Arial"/>
          <w:i/>
          <w:lang w:val="sr-Cyrl-CS"/>
        </w:rPr>
        <w:t>м</w:t>
      </w:r>
      <w:r w:rsidRPr="00C10654">
        <w:rPr>
          <w:rFonts w:asciiTheme="majorHAnsi" w:hAnsiTheme="majorHAnsi" w:cs="Arial"/>
          <w:i/>
          <w:lang w:val="sr-Cyrl-CS"/>
        </w:rPr>
        <w:t>атематичког факултета у Нишу</w:t>
      </w:r>
      <w:r w:rsidRPr="00C10654">
        <w:rPr>
          <w:rFonts w:asciiTheme="majorHAnsi" w:hAnsiTheme="majorHAnsi" w:cs="Arial"/>
          <w:lang w:val="sr-Cyrl-CS"/>
        </w:rPr>
        <w:t xml:space="preserve"> </w:t>
      </w:r>
      <w:r w:rsidR="008B3900" w:rsidRPr="00C10654">
        <w:rPr>
          <w:rFonts w:asciiTheme="majorHAnsi" w:hAnsiTheme="majorHAnsi" w:cs="Arial"/>
          <w:lang w:val="ru-RU"/>
        </w:rPr>
        <w:t>одређени</w:t>
      </w:r>
      <w:r w:rsidRPr="00C10654">
        <w:rPr>
          <w:rFonts w:asciiTheme="majorHAnsi" w:hAnsiTheme="majorHAnsi" w:cs="Arial"/>
          <w:lang w:val="sr-Cyrl-RS"/>
        </w:rPr>
        <w:t xml:space="preserve"> су</w:t>
      </w:r>
      <w:r w:rsidR="008B3900" w:rsidRPr="00C10654">
        <w:rPr>
          <w:rFonts w:asciiTheme="majorHAnsi" w:hAnsiTheme="majorHAnsi" w:cs="Arial"/>
          <w:lang w:val="ru-RU"/>
        </w:rPr>
        <w:t xml:space="preserve"> поступци и процедуре које обезбеђују поштовање планираног извођења наставе. </w:t>
      </w:r>
      <w:r w:rsidRPr="00C10654">
        <w:rPr>
          <w:rFonts w:asciiTheme="majorHAnsi" w:hAnsiTheme="majorHAnsi" w:cs="Arial"/>
          <w:lang w:val="sr-Cyrl-RS"/>
        </w:rPr>
        <w:t>П</w:t>
      </w:r>
      <w:r w:rsidR="008B3900" w:rsidRPr="00C10654">
        <w:rPr>
          <w:rFonts w:asciiTheme="majorHAnsi" w:hAnsiTheme="majorHAnsi" w:cs="Arial"/>
          <w:lang w:val="ru-RU"/>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C10654" w:rsidRDefault="008B3900" w:rsidP="005D6A54">
      <w:pPr>
        <w:spacing w:after="0" w:line="240" w:lineRule="auto"/>
        <w:ind w:firstLine="720"/>
        <w:jc w:val="both"/>
        <w:rPr>
          <w:rFonts w:asciiTheme="majorHAnsi" w:hAnsiTheme="majorHAnsi" w:cs="Arial"/>
          <w:lang w:val="sr-Cyrl-RS"/>
        </w:rPr>
      </w:pPr>
      <w:r w:rsidRPr="00C10654">
        <w:rPr>
          <w:rFonts w:asciiTheme="majorHAnsi" w:hAnsiTheme="majorHAnsi" w:cs="Arial"/>
          <w:lang w:val="ru-RU"/>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sidRPr="00C10654">
        <w:rPr>
          <w:rFonts w:asciiTheme="majorHAnsi" w:hAnsiTheme="majorHAnsi" w:cs="Arial"/>
          <w:color w:val="auto"/>
          <w:sz w:val="22"/>
          <w:szCs w:val="22"/>
          <w:lang w:val="sr-Cyrl-RS"/>
        </w:rPr>
        <w:t>информисања</w:t>
      </w:r>
      <w:r w:rsidRPr="00C10654">
        <w:rPr>
          <w:rFonts w:asciiTheme="majorHAnsi" w:hAnsiTheme="majorHAnsi" w:cs="Arial"/>
          <w:color w:val="auto"/>
          <w:sz w:val="22"/>
          <w:szCs w:val="22"/>
          <w:lang w:val="sr-Cyrl-RS"/>
        </w:rPr>
        <w:t xml:space="preserve"> које спроводи Служба за студентска питања, опредељују за избор</w:t>
      </w:r>
      <w:r w:rsidR="005D6A54" w:rsidRPr="00C10654">
        <w:rPr>
          <w:rFonts w:asciiTheme="majorHAnsi" w:hAnsiTheme="majorHAnsi" w:cs="Arial"/>
          <w:color w:val="auto"/>
          <w:sz w:val="22"/>
          <w:szCs w:val="22"/>
          <w:lang w:val="sr-Cyrl-RS"/>
        </w:rPr>
        <w:t>не предмете. За изборне предмет</w:t>
      </w:r>
      <w:r w:rsidRPr="00C10654">
        <w:rPr>
          <w:rFonts w:asciiTheme="majorHAnsi" w:hAnsiTheme="majorHAnsi" w:cs="Arial"/>
          <w:color w:val="auto"/>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1FB48DA9" w14:textId="77777777" w:rsidR="000F7E75" w:rsidRPr="00C10654" w:rsidRDefault="000F7E75" w:rsidP="005D6A54">
      <w:pPr>
        <w:pStyle w:val="Default"/>
        <w:ind w:firstLine="720"/>
        <w:jc w:val="both"/>
        <w:rPr>
          <w:rFonts w:asciiTheme="majorHAnsi" w:hAnsiTheme="majorHAnsi" w:cs="Arial"/>
          <w:color w:val="auto"/>
          <w:sz w:val="22"/>
          <w:szCs w:val="22"/>
          <w:lang w:val="sr-Cyrl-RS"/>
        </w:rPr>
      </w:pPr>
    </w:p>
    <w:p w14:paraId="72E89406"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На основу Студијског програма, објављује </w:t>
      </w:r>
      <w:r w:rsidR="0032560D" w:rsidRPr="00C10654">
        <w:rPr>
          <w:rFonts w:asciiTheme="majorHAnsi" w:hAnsiTheme="majorHAnsi" w:cs="Arial"/>
          <w:color w:val="auto"/>
          <w:sz w:val="22"/>
          <w:szCs w:val="22"/>
          <w:lang w:val="sr-Cyrl-RS"/>
        </w:rPr>
        <w:t xml:space="preserve">се </w:t>
      </w:r>
      <w:r w:rsidRPr="00C10654">
        <w:rPr>
          <w:rFonts w:asciiTheme="majorHAnsi" w:hAnsiTheme="majorHAnsi" w:cs="Arial"/>
          <w:color w:val="auto"/>
          <w:sz w:val="22"/>
          <w:szCs w:val="22"/>
          <w:lang w:val="sr-Cyrl-RS"/>
        </w:rPr>
        <w:t>Распоред наставе који</w:t>
      </w:r>
      <w:r w:rsidR="005D6A54" w:rsidRPr="00C10654">
        <w:rPr>
          <w:rFonts w:asciiTheme="majorHAnsi" w:hAnsiTheme="majorHAnsi" w:cs="Arial"/>
          <w:color w:val="auto"/>
          <w:sz w:val="22"/>
          <w:szCs w:val="22"/>
          <w:lang w:val="sr-Cyrl-RS"/>
        </w:rPr>
        <w:t xml:space="preserve"> </w:t>
      </w:r>
      <w:r w:rsidRPr="00C10654">
        <w:rPr>
          <w:rFonts w:asciiTheme="majorHAnsi" w:hAnsiTheme="majorHAnsi" w:cs="Arial"/>
          <w:color w:val="auto"/>
          <w:sz w:val="22"/>
          <w:szCs w:val="22"/>
          <w:lang w:val="sr-Cyrl-RS"/>
        </w:rPr>
        <w:t>садржи:</w:t>
      </w:r>
    </w:p>
    <w:p w14:paraId="5F839AB8"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јасно истакнуте предмете по студијским групама и годинама,</w:t>
      </w:r>
    </w:p>
    <w:p w14:paraId="56D37E74"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имена наставника и сарадника задужених за сваки наставни предмет,</w:t>
      </w:r>
    </w:p>
    <w:p w14:paraId="0AA6FA6A" w14:textId="77777777" w:rsidR="00B07592"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w:t>
      </w:r>
      <w:r w:rsidRPr="00C10654">
        <w:rPr>
          <w:rFonts w:asciiTheme="majorHAnsi" w:hAnsiTheme="majorHAnsi" w:cs="Arial"/>
          <w:color w:val="auto"/>
          <w:sz w:val="22"/>
          <w:szCs w:val="22"/>
          <w:lang w:val="sr-Cyrl-RS"/>
        </w:rPr>
        <w:tab/>
        <w:t>временску и просторну структуру извођења часова предавања и вежби.</w:t>
      </w:r>
    </w:p>
    <w:p w14:paraId="6CAB5440" w14:textId="77777777" w:rsidR="000F7E75" w:rsidRPr="00C10654" w:rsidRDefault="000F7E75" w:rsidP="005D6A54">
      <w:pPr>
        <w:pStyle w:val="Default"/>
        <w:ind w:firstLine="720"/>
        <w:jc w:val="both"/>
        <w:rPr>
          <w:rFonts w:asciiTheme="majorHAnsi" w:hAnsiTheme="majorHAnsi" w:cs="Arial"/>
          <w:color w:val="auto"/>
          <w:sz w:val="22"/>
          <w:szCs w:val="22"/>
          <w:lang w:val="sr-Cyrl-RS"/>
        </w:rPr>
      </w:pPr>
    </w:p>
    <w:p w14:paraId="42E178EB"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Распоред наставе видно је истакнут на огласној табли и сајту Факултета најмање 10 дана пре почетка семестра</w:t>
      </w:r>
      <w:r w:rsidR="005D6A54" w:rsidRPr="00C10654">
        <w:rPr>
          <w:rFonts w:asciiTheme="majorHAnsi" w:hAnsiTheme="majorHAnsi" w:cs="Arial"/>
          <w:color w:val="auto"/>
          <w:sz w:val="22"/>
          <w:szCs w:val="22"/>
          <w:lang w:val="sr-Cyrl-RS"/>
        </w:rPr>
        <w:t xml:space="preserve"> (Слика 1 и 2)</w:t>
      </w:r>
      <w:r w:rsidRPr="00C10654">
        <w:rPr>
          <w:rFonts w:asciiTheme="majorHAnsi" w:hAnsiTheme="majorHAnsi" w:cs="Arial"/>
          <w:color w:val="auto"/>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C10654" w:rsidRDefault="0032560D" w:rsidP="0032560D">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 (Слика 3).</w:t>
      </w:r>
    </w:p>
    <w:p w14:paraId="1DC1B907" w14:textId="77777777" w:rsidR="0032560D" w:rsidRDefault="0032560D" w:rsidP="00C90BD9">
      <w:pPr>
        <w:pStyle w:val="Default"/>
        <w:ind w:firstLine="720"/>
        <w:jc w:val="center"/>
        <w:rPr>
          <w:rFonts w:asciiTheme="majorHAnsi" w:hAnsiTheme="majorHAnsi" w:cs="Arial"/>
          <w:color w:val="auto"/>
          <w:sz w:val="22"/>
          <w:szCs w:val="22"/>
          <w:lang w:val="sr-Latn-RS"/>
        </w:rPr>
      </w:pPr>
      <w:bookmarkStart w:id="0" w:name="_GoBack"/>
      <w:bookmarkEnd w:id="0"/>
    </w:p>
    <w:p w14:paraId="7ECF8CBE" w14:textId="7B574556" w:rsidR="00C90BD9" w:rsidRPr="00C90BD9" w:rsidRDefault="00C90BD9" w:rsidP="00C90BD9">
      <w:pPr>
        <w:pStyle w:val="Default"/>
        <w:jc w:val="center"/>
        <w:rPr>
          <w:rFonts w:asciiTheme="majorHAnsi" w:hAnsiTheme="majorHAnsi" w:cs="Arial"/>
          <w:color w:val="auto"/>
          <w:sz w:val="22"/>
          <w:szCs w:val="22"/>
          <w:lang w:val="sr-Latn-RS"/>
        </w:rPr>
      </w:pPr>
      <w:r w:rsidRPr="00C10654">
        <w:rPr>
          <w:rFonts w:asciiTheme="majorHAnsi" w:hAnsiTheme="majorHAnsi"/>
          <w:noProof/>
          <w:color w:val="auto"/>
          <w:lang w:val="sr-Latn-RS" w:eastAsia="sr-Latn-RS"/>
        </w:rPr>
        <w:lastRenderedPageBreak/>
        <w:drawing>
          <wp:inline distT="0" distB="0" distL="0" distR="0" wp14:anchorId="5E0BFF3C" wp14:editId="6C76331B">
            <wp:extent cx="6120765" cy="7562215"/>
            <wp:effectExtent l="38100" t="38100" r="89535" b="958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120765" cy="7562215"/>
                    </a:xfrm>
                    <a:prstGeom prst="rect">
                      <a:avLst/>
                    </a:prstGeom>
                    <a:effectLst>
                      <a:outerShdw blurRad="50800" dist="38100" dir="2700000" algn="tl" rotWithShape="0">
                        <a:prstClr val="black">
                          <a:alpha val="40000"/>
                        </a:prstClr>
                      </a:outerShdw>
                    </a:effectLst>
                  </pic:spPr>
                </pic:pic>
              </a:graphicData>
            </a:graphic>
          </wp:inline>
        </w:drawing>
      </w:r>
    </w:p>
    <w:p w14:paraId="2BE3F159" w14:textId="36B98CDA" w:rsidR="005D6A54" w:rsidRPr="00C10654" w:rsidRDefault="006E2E00" w:rsidP="005D6A54">
      <w:pPr>
        <w:pStyle w:val="Default"/>
        <w:jc w:val="center"/>
        <w:rPr>
          <w:rFonts w:asciiTheme="majorHAnsi" w:hAnsiTheme="majorHAnsi" w:cs="Arial"/>
          <w:color w:val="auto"/>
          <w:sz w:val="22"/>
          <w:szCs w:val="22"/>
          <w:lang w:val="sr-Cyrl-RS"/>
        </w:rPr>
      </w:pPr>
      <w:r w:rsidRPr="00C10654">
        <w:rPr>
          <w:rFonts w:asciiTheme="majorHAnsi" w:hAnsiTheme="majorHAnsi"/>
          <w:noProof/>
          <w:color w:val="auto"/>
          <w:lang w:val="sr-Latn-RS" w:eastAsia="sr-Latn-RS"/>
        </w:rPr>
        <w:lastRenderedPageBreak/>
        <w:drawing>
          <wp:inline distT="0" distB="0" distL="0" distR="0" wp14:anchorId="075D6310" wp14:editId="33CE05B2">
            <wp:extent cx="6120765" cy="6914515"/>
            <wp:effectExtent l="38100" t="38100" r="89535" b="958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20765" cy="6914515"/>
                    </a:xfrm>
                    <a:prstGeom prst="rect">
                      <a:avLst/>
                    </a:prstGeom>
                    <a:effectLst>
                      <a:outerShdw blurRad="50800" dist="38100" dir="2700000" algn="tl" rotWithShape="0">
                        <a:prstClr val="black">
                          <a:alpha val="40000"/>
                        </a:prstClr>
                      </a:outerShdw>
                    </a:effectLst>
                  </pic:spPr>
                </pic:pic>
              </a:graphicData>
            </a:graphic>
          </wp:inline>
        </w:drawing>
      </w:r>
    </w:p>
    <w:p w14:paraId="4D8D3ED2" w14:textId="5DCF8FE1" w:rsidR="003A55BF" w:rsidRPr="00C10654" w:rsidRDefault="003A55BF" w:rsidP="005D6A54">
      <w:pPr>
        <w:pStyle w:val="Default"/>
        <w:jc w:val="center"/>
        <w:rPr>
          <w:rFonts w:asciiTheme="majorHAnsi" w:hAnsiTheme="majorHAnsi" w:cs="Arial"/>
          <w:b/>
          <w:color w:val="auto"/>
          <w:sz w:val="22"/>
          <w:szCs w:val="22"/>
          <w:lang w:val="sr-Cyrl-RS"/>
        </w:rPr>
      </w:pPr>
    </w:p>
    <w:p w14:paraId="62AEB8D3" w14:textId="3E047F1D" w:rsidR="005D6A54" w:rsidRPr="00C10654" w:rsidRDefault="005D6A54" w:rsidP="005D6A54">
      <w:pPr>
        <w:pStyle w:val="Default"/>
        <w:jc w:val="center"/>
        <w:rPr>
          <w:rFonts w:asciiTheme="majorHAnsi" w:hAnsiTheme="majorHAnsi" w:cs="Arial"/>
          <w:b/>
          <w:color w:val="auto"/>
          <w:sz w:val="22"/>
          <w:szCs w:val="22"/>
          <w:lang w:val="sr-Cyrl-RS"/>
        </w:rPr>
      </w:pPr>
      <w:r w:rsidRPr="00C10654">
        <w:rPr>
          <w:rFonts w:asciiTheme="majorHAnsi" w:hAnsiTheme="majorHAnsi" w:cs="Arial"/>
          <w:b/>
          <w:color w:val="auto"/>
          <w:sz w:val="22"/>
          <w:szCs w:val="22"/>
          <w:lang w:val="sr-Cyrl-RS"/>
        </w:rPr>
        <w:t>Слика 1. Распоред часова</w:t>
      </w:r>
    </w:p>
    <w:p w14:paraId="63F55A28" w14:textId="77777777" w:rsidR="005D6A54" w:rsidRPr="00C10654" w:rsidRDefault="005D6A54" w:rsidP="005D6A54">
      <w:pPr>
        <w:pStyle w:val="Default"/>
        <w:jc w:val="center"/>
        <w:rPr>
          <w:rFonts w:asciiTheme="majorHAnsi" w:hAnsiTheme="majorHAnsi" w:cs="Arial"/>
          <w:color w:val="auto"/>
          <w:sz w:val="22"/>
          <w:szCs w:val="22"/>
          <w:lang w:val="sr-Cyrl-RS"/>
        </w:rPr>
      </w:pPr>
    </w:p>
    <w:p w14:paraId="569092C3" w14:textId="77777777" w:rsidR="005D6A54" w:rsidRPr="00C10654" w:rsidRDefault="005D6A54" w:rsidP="005D6A54">
      <w:pPr>
        <w:pStyle w:val="Default"/>
        <w:jc w:val="center"/>
        <w:rPr>
          <w:rFonts w:asciiTheme="majorHAnsi" w:hAnsiTheme="majorHAnsi" w:cs="Arial"/>
          <w:color w:val="auto"/>
          <w:sz w:val="22"/>
          <w:szCs w:val="22"/>
          <w:lang w:val="sr-Cyrl-RS"/>
        </w:rPr>
      </w:pPr>
    </w:p>
    <w:p w14:paraId="035B21B4" w14:textId="1114C356" w:rsidR="005D6A54" w:rsidRPr="00C10654" w:rsidRDefault="00406C81" w:rsidP="005D6A54">
      <w:pPr>
        <w:pStyle w:val="Default"/>
        <w:jc w:val="center"/>
        <w:rPr>
          <w:rFonts w:asciiTheme="majorHAnsi" w:hAnsiTheme="majorHAnsi" w:cs="Arial"/>
          <w:color w:val="auto"/>
          <w:sz w:val="22"/>
          <w:szCs w:val="22"/>
          <w:lang w:val="sr-Cyrl-RS"/>
        </w:rPr>
      </w:pPr>
      <w:r w:rsidRPr="00C10654">
        <w:rPr>
          <w:rFonts w:asciiTheme="majorHAnsi" w:hAnsiTheme="majorHAnsi"/>
          <w:noProof/>
          <w:color w:val="auto"/>
          <w:lang w:val="sr-Latn-RS" w:eastAsia="sr-Latn-RS"/>
        </w:rPr>
        <w:lastRenderedPageBreak/>
        <w:drawing>
          <wp:inline distT="0" distB="0" distL="0" distR="0" wp14:anchorId="64966FBD" wp14:editId="41B7ED47">
            <wp:extent cx="6120765" cy="6109970"/>
            <wp:effectExtent l="38100" t="38100" r="89535" b="1003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120765" cy="6109970"/>
                    </a:xfrm>
                    <a:prstGeom prst="rect">
                      <a:avLst/>
                    </a:prstGeom>
                    <a:effectLst>
                      <a:outerShdw blurRad="50800" dist="38100" dir="2700000" algn="tl" rotWithShape="0">
                        <a:prstClr val="black">
                          <a:alpha val="40000"/>
                        </a:prstClr>
                      </a:outerShdw>
                    </a:effectLst>
                  </pic:spPr>
                </pic:pic>
              </a:graphicData>
            </a:graphic>
          </wp:inline>
        </w:drawing>
      </w:r>
    </w:p>
    <w:p w14:paraId="5A28A837" w14:textId="229E190E" w:rsidR="00B07592" w:rsidRPr="00C10654" w:rsidRDefault="005D6A54" w:rsidP="005D6A54">
      <w:pPr>
        <w:pStyle w:val="Default"/>
        <w:jc w:val="center"/>
        <w:rPr>
          <w:rFonts w:asciiTheme="majorHAnsi" w:hAnsiTheme="majorHAnsi" w:cs="Arial"/>
          <w:b/>
          <w:color w:val="auto"/>
          <w:sz w:val="22"/>
          <w:szCs w:val="22"/>
          <w:lang w:val="sr-Cyrl-RS"/>
        </w:rPr>
      </w:pPr>
      <w:r w:rsidRPr="00C10654">
        <w:rPr>
          <w:rFonts w:asciiTheme="majorHAnsi" w:hAnsiTheme="majorHAnsi" w:cs="Arial"/>
          <w:b/>
          <w:color w:val="auto"/>
          <w:sz w:val="22"/>
          <w:szCs w:val="22"/>
          <w:lang w:val="sr-Cyrl-RS"/>
        </w:rPr>
        <w:t>Слика 2. Распоред испита на веб сајту Факултета</w:t>
      </w:r>
    </w:p>
    <w:p w14:paraId="64CA3E2A" w14:textId="77777777" w:rsidR="005D6A54" w:rsidRPr="00C10654" w:rsidRDefault="005D6A54" w:rsidP="005D6A54">
      <w:pPr>
        <w:pStyle w:val="Default"/>
        <w:jc w:val="both"/>
        <w:rPr>
          <w:rFonts w:asciiTheme="majorHAnsi" w:hAnsiTheme="majorHAnsi" w:cs="Arial"/>
          <w:color w:val="auto"/>
          <w:sz w:val="22"/>
          <w:szCs w:val="22"/>
          <w:lang w:val="sr-Cyrl-RS"/>
        </w:rPr>
      </w:pPr>
    </w:p>
    <w:p w14:paraId="3DBFB896" w14:textId="77777777" w:rsidR="00B07592" w:rsidRPr="00C10654" w:rsidRDefault="00B07592"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C10654" w:rsidRDefault="00B07592" w:rsidP="00B07592">
      <w:pPr>
        <w:spacing w:after="120"/>
        <w:jc w:val="both"/>
        <w:rPr>
          <w:rFonts w:asciiTheme="majorHAnsi" w:hAnsiTheme="majorHAnsi" w:cs="Arial"/>
          <w:caps/>
          <w:lang w:val="sr-Cyrl-RS"/>
        </w:rPr>
      </w:pPr>
    </w:p>
    <w:p w14:paraId="00CCCCD4" w14:textId="77777777" w:rsidR="00B07592" w:rsidRPr="00C10654" w:rsidRDefault="00B07592" w:rsidP="00B07592">
      <w:pPr>
        <w:pStyle w:val="Default"/>
        <w:jc w:val="both"/>
        <w:rPr>
          <w:rFonts w:asciiTheme="majorHAnsi" w:hAnsiTheme="majorHAnsi" w:cs="Arial"/>
          <w:color w:val="auto"/>
          <w:sz w:val="22"/>
          <w:szCs w:val="22"/>
          <w:lang w:val="sr-Cyrl-RS"/>
        </w:rPr>
      </w:pPr>
    </w:p>
    <w:p w14:paraId="4BDA7FA9" w14:textId="0DB37599" w:rsidR="00B07592" w:rsidRPr="00C10654" w:rsidRDefault="00DE3258" w:rsidP="005D6A54">
      <w:pPr>
        <w:pStyle w:val="Default"/>
        <w:jc w:val="center"/>
        <w:rPr>
          <w:rFonts w:asciiTheme="majorHAnsi" w:hAnsiTheme="majorHAnsi" w:cs="Arial"/>
          <w:color w:val="auto"/>
          <w:sz w:val="22"/>
          <w:szCs w:val="22"/>
          <w:lang w:val="sr-Cyrl-RS"/>
        </w:rPr>
      </w:pPr>
      <w:r w:rsidRPr="00C10654">
        <w:rPr>
          <w:rFonts w:asciiTheme="majorHAnsi" w:hAnsiTheme="majorHAnsi"/>
          <w:noProof/>
          <w:color w:val="auto"/>
          <w:lang w:val="sr-Latn-RS" w:eastAsia="sr-Latn-RS"/>
        </w:rPr>
        <w:lastRenderedPageBreak/>
        <w:drawing>
          <wp:inline distT="0" distB="0" distL="0" distR="0" wp14:anchorId="38B3250E" wp14:editId="220691E4">
            <wp:extent cx="6120765" cy="3982085"/>
            <wp:effectExtent l="38100" t="38100" r="89535" b="946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0765" cy="3982085"/>
                    </a:xfrm>
                    <a:prstGeom prst="rect">
                      <a:avLst/>
                    </a:prstGeom>
                    <a:effectLst>
                      <a:outerShdw blurRad="50800" dist="38100" dir="2700000" algn="tl" rotWithShape="0">
                        <a:prstClr val="black">
                          <a:alpha val="40000"/>
                        </a:prstClr>
                      </a:outerShdw>
                    </a:effectLst>
                  </pic:spPr>
                </pic:pic>
              </a:graphicData>
            </a:graphic>
          </wp:inline>
        </w:drawing>
      </w:r>
    </w:p>
    <w:p w14:paraId="18605B67" w14:textId="2ACE965D" w:rsidR="00B0092B" w:rsidRPr="00C10654" w:rsidRDefault="005D6A54" w:rsidP="005D6A54">
      <w:pPr>
        <w:jc w:val="center"/>
        <w:rPr>
          <w:rFonts w:asciiTheme="majorHAnsi" w:hAnsiTheme="majorHAnsi" w:cs="Arial"/>
          <w:b/>
          <w:lang w:val="sr-Cyrl-RS"/>
        </w:rPr>
      </w:pPr>
      <w:r w:rsidRPr="00C10654">
        <w:rPr>
          <w:rFonts w:asciiTheme="majorHAnsi" w:hAnsiTheme="majorHAnsi" w:cs="Arial"/>
          <w:b/>
          <w:lang w:val="sr-Cyrl-RS"/>
        </w:rPr>
        <w:t>Слика 3. Инф</w:t>
      </w:r>
      <w:r w:rsidR="00C10654">
        <w:rPr>
          <w:rFonts w:asciiTheme="majorHAnsi" w:hAnsiTheme="majorHAnsi" w:cs="Arial"/>
          <w:b/>
          <w:lang w:val="sr-Latn-RS"/>
        </w:rPr>
        <w:t>o</w:t>
      </w:r>
      <w:r w:rsidR="00C10654">
        <w:rPr>
          <w:rFonts w:asciiTheme="majorHAnsi" w:hAnsiTheme="majorHAnsi" w:cs="Arial"/>
          <w:b/>
          <w:lang w:val="sr-Cyrl-RS"/>
        </w:rPr>
        <w:t>р</w:t>
      </w:r>
      <w:r w:rsidRPr="00C10654">
        <w:rPr>
          <w:rFonts w:asciiTheme="majorHAnsi" w:hAnsiTheme="majorHAnsi" w:cs="Arial"/>
          <w:b/>
          <w:lang w:val="sr-Cyrl-RS"/>
        </w:rPr>
        <w:t>мације о предмету на веб сајту Факултета</w:t>
      </w:r>
    </w:p>
    <w:p w14:paraId="439F37AA" w14:textId="77777777" w:rsidR="005D6A54" w:rsidRPr="00C10654" w:rsidRDefault="005D6A54"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C10654" w:rsidRDefault="005D6A54"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C10654" w:rsidRDefault="005D6A54"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C10654" w:rsidRDefault="005D6A54" w:rsidP="005D6A54">
      <w:pPr>
        <w:pStyle w:val="Default"/>
        <w:ind w:firstLine="720"/>
        <w:jc w:val="both"/>
        <w:rPr>
          <w:rFonts w:asciiTheme="majorHAnsi" w:hAnsiTheme="majorHAnsi" w:cs="Arial"/>
          <w:color w:val="auto"/>
          <w:sz w:val="22"/>
          <w:szCs w:val="22"/>
          <w:lang w:val="sr-Cyrl-RS"/>
        </w:rPr>
      </w:pPr>
      <w:r w:rsidRPr="00C10654">
        <w:rPr>
          <w:rFonts w:asciiTheme="majorHAnsi" w:hAnsiTheme="majorHAnsi" w:cs="Arial"/>
          <w:color w:val="auto"/>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sidRPr="00C10654">
        <w:rPr>
          <w:rFonts w:asciiTheme="majorHAnsi" w:hAnsiTheme="majorHAnsi" w:cs="Arial"/>
          <w:color w:val="auto"/>
          <w:sz w:val="22"/>
          <w:szCs w:val="22"/>
          <w:lang w:val="sr-Cyrl-RS"/>
        </w:rPr>
        <w:t>касније до утврђивања предлога г</w:t>
      </w:r>
      <w:r w:rsidRPr="00C10654">
        <w:rPr>
          <w:rFonts w:asciiTheme="majorHAnsi" w:hAnsiTheme="majorHAnsi" w:cs="Arial"/>
          <w:color w:val="auto"/>
          <w:sz w:val="22"/>
          <w:szCs w:val="22"/>
          <w:lang w:val="sr-Cyrl-RS"/>
        </w:rPr>
        <w:t>одишњег извештаја о раду Факултета.</w:t>
      </w:r>
    </w:p>
    <w:p w14:paraId="07DFF512" w14:textId="77777777" w:rsidR="005D6A54" w:rsidRPr="00C10654" w:rsidRDefault="005D6A54" w:rsidP="005D6A54">
      <w:pPr>
        <w:jc w:val="both"/>
        <w:rPr>
          <w:rFonts w:asciiTheme="majorHAnsi" w:hAnsiTheme="majorHAnsi" w:cs="Arial"/>
          <w:b/>
          <w:lang w:val="sr-Cyrl-RS"/>
        </w:rPr>
      </w:pPr>
    </w:p>
    <w:sectPr w:rsidR="005D6A54" w:rsidRPr="00C106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OxtDQzMzIxsDQwMTRV0lEKTi0uzszPAykwrAUA7xlqbSwAAAA="/>
  </w:docVars>
  <w:rsids>
    <w:rsidRoot w:val="008B3900"/>
    <w:rsid w:val="000F7E75"/>
    <w:rsid w:val="0026267E"/>
    <w:rsid w:val="0032560D"/>
    <w:rsid w:val="003A55BF"/>
    <w:rsid w:val="003B098A"/>
    <w:rsid w:val="003B2222"/>
    <w:rsid w:val="0040153F"/>
    <w:rsid w:val="00406C81"/>
    <w:rsid w:val="005D6A54"/>
    <w:rsid w:val="00661FAC"/>
    <w:rsid w:val="006E2E00"/>
    <w:rsid w:val="007D4521"/>
    <w:rsid w:val="008B3900"/>
    <w:rsid w:val="00B0092B"/>
    <w:rsid w:val="00B07592"/>
    <w:rsid w:val="00B13E91"/>
    <w:rsid w:val="00C10654"/>
    <w:rsid w:val="00C90BD9"/>
    <w:rsid w:val="00C90C1F"/>
    <w:rsid w:val="00DE3258"/>
    <w:rsid w:val="00E831D8"/>
    <w:rsid w:val="00E91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Vladimir Žikić</cp:lastModifiedBy>
  <cp:revision>7</cp:revision>
  <dcterms:created xsi:type="dcterms:W3CDTF">2019-12-14T23:45:00Z</dcterms:created>
  <dcterms:modified xsi:type="dcterms:W3CDTF">2020-04-05T15:19:00Z</dcterms:modified>
</cp:coreProperties>
</file>